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ECB4A">
      <w:pPr>
        <w:rPr>
          <w:rFonts w:eastAsia="SimSun"/>
          <w:b/>
          <w:lang w:eastAsia="zh-CN"/>
        </w:rPr>
      </w:pPr>
      <w:r>
        <w:rPr>
          <w:rFonts w:eastAsia="SimSun"/>
          <w:b/>
          <w:lang w:eastAsia="zh-CN"/>
        </w:rPr>
        <w:t>TITLE:</w:t>
      </w:r>
      <w:r>
        <w:rPr>
          <w:rFonts w:eastAsia="SimSun"/>
          <w:b/>
          <w:lang w:eastAsia="zh-CN"/>
        </w:rPr>
        <w:tab/>
      </w:r>
    </w:p>
    <w:p w14:paraId="78CECB4B">
      <w:pPr>
        <w:rPr>
          <w:rFonts w:eastAsia="SimSun"/>
          <w:bCs/>
          <w:lang w:eastAsia="zh-CN"/>
        </w:rPr>
      </w:pPr>
      <w:r>
        <w:rPr>
          <w:rFonts w:eastAsia="SimSun"/>
          <w:bCs/>
          <w:lang w:eastAsia="zh-CN"/>
        </w:rPr>
        <w:t>Navigating the Mass Spectrometry-Based Proteomic Data Using Free Computational Tools</w:t>
      </w:r>
    </w:p>
    <w:p w14:paraId="78CECB4C">
      <w:pPr>
        <w:rPr>
          <w:rFonts w:eastAsia="SimSun"/>
          <w:bCs/>
          <w:lang w:eastAsia="zh-CN"/>
        </w:rPr>
      </w:pPr>
    </w:p>
    <w:p w14:paraId="78CECB4D">
      <w:pPr>
        <w:rPr>
          <w:rFonts w:eastAsia="SimSun"/>
          <w:b/>
          <w:lang w:eastAsia="zh-CN"/>
        </w:rPr>
      </w:pPr>
      <w:r>
        <w:rPr>
          <w:rFonts w:eastAsia="SimSun"/>
          <w:b/>
          <w:lang w:eastAsia="zh-CN"/>
        </w:rPr>
        <w:t>AUTHORS AND AFFILIATIONS:</w:t>
      </w:r>
    </w:p>
    <w:p w14:paraId="78CECB4E">
      <w:pPr>
        <w:rPr>
          <w:rFonts w:eastAsia="SimSun"/>
          <w:vertAlign w:val="superscript"/>
          <w:lang w:eastAsia="zh-CN"/>
        </w:rPr>
      </w:pPr>
      <w:r>
        <w:rPr>
          <w:rFonts w:eastAsia="SimSun"/>
          <w:lang w:eastAsia="zh-CN"/>
        </w:rPr>
        <w:t>Shijie He</w:t>
      </w:r>
      <w:r>
        <w:rPr>
          <w:rFonts w:eastAsia="SimSun"/>
          <w:vertAlign w:val="superscript"/>
          <w:lang w:eastAsia="zh-CN"/>
        </w:rPr>
        <w:t>1</w:t>
      </w:r>
      <w:r>
        <w:rPr>
          <w:rFonts w:eastAsia="SimSun"/>
          <w:lang w:eastAsia="zh-CN"/>
        </w:rPr>
        <w:t>, Fangfei Zhang</w:t>
      </w:r>
      <w:r>
        <w:rPr>
          <w:rFonts w:eastAsia="SimSun"/>
          <w:vertAlign w:val="superscript"/>
          <w:lang w:eastAsia="zh-CN"/>
        </w:rPr>
        <w:t>2</w:t>
      </w:r>
    </w:p>
    <w:p w14:paraId="78CECB4F">
      <w:pPr>
        <w:rPr>
          <w:rFonts w:eastAsia="SimSun"/>
          <w:lang w:eastAsia="zh-CN"/>
        </w:rPr>
      </w:pPr>
    </w:p>
    <w:p w14:paraId="78CECB50">
      <w:pPr>
        <w:rPr>
          <w:rFonts w:eastAsia="SimSun"/>
          <w:lang w:eastAsia="zh-CN"/>
        </w:rPr>
      </w:pPr>
      <w:r>
        <w:rPr>
          <w:rFonts w:eastAsia="SimSun"/>
          <w:vertAlign w:val="superscript"/>
          <w:lang w:eastAsia="zh-CN"/>
        </w:rPr>
        <w:t>1</w:t>
      </w:r>
      <w:r>
        <w:rPr>
          <w:rFonts w:eastAsia="SimSun"/>
          <w:lang w:eastAsia="zh-CN"/>
        </w:rPr>
        <w:t xml:space="preserve">School of Life Sciences, Westlake University, Hangzhou, China </w:t>
      </w:r>
    </w:p>
    <w:p w14:paraId="78CECB51">
      <w:pPr>
        <w:rPr>
          <w:rFonts w:eastAsia="SimSun"/>
          <w:lang w:eastAsia="zh-CN"/>
        </w:rPr>
      </w:pPr>
      <w:r>
        <w:rPr>
          <w:rFonts w:eastAsia="SimSun"/>
          <w:vertAlign w:val="superscript"/>
          <w:lang w:eastAsia="zh-CN"/>
        </w:rPr>
        <w:t>2</w:t>
      </w:r>
      <w:r>
        <w:rPr>
          <w:rFonts w:eastAsia="SimSun"/>
          <w:lang w:eastAsia="zh-CN"/>
        </w:rPr>
        <w:t>Molemuse Biotech Studio, Xihu District, Hangzhou, China</w:t>
      </w:r>
    </w:p>
    <w:p w14:paraId="78CECB52">
      <w:pPr>
        <w:rPr>
          <w:rFonts w:eastAsia="SimSun"/>
          <w:lang w:eastAsia="zh-CN"/>
        </w:rPr>
      </w:pPr>
    </w:p>
    <w:p w14:paraId="78CECB53">
      <w:pPr>
        <w:rPr>
          <w:rFonts w:eastAsia="SimSun"/>
          <w:lang w:eastAsia="zh-CN"/>
        </w:rPr>
      </w:pPr>
      <w:r>
        <w:rPr>
          <w:rFonts w:eastAsia="SimSun"/>
          <w:lang w:eastAsia="zh-CN"/>
        </w:rPr>
        <w:t>Email address of co-author:</w:t>
      </w:r>
    </w:p>
    <w:p w14:paraId="78CECB54">
      <w:pPr>
        <w:rPr>
          <w:rFonts w:eastAsia="SimSun"/>
          <w:lang w:eastAsia="zh-CN"/>
        </w:rPr>
      </w:pPr>
      <w:r>
        <w:rPr>
          <w:rFonts w:eastAsia="SimSun"/>
          <w:lang w:eastAsia="zh-CN"/>
        </w:rPr>
        <w:t>Shijie He</w:t>
      </w:r>
      <w:r>
        <w:rPr>
          <w:rFonts w:eastAsia="SimSun"/>
          <w:lang w:eastAsia="zh-CN"/>
        </w:rPr>
        <w:tab/>
      </w:r>
      <w:r>
        <w:rPr>
          <w:rFonts w:eastAsia="SimSun"/>
          <w:lang w:eastAsia="zh-CN"/>
        </w:rPr>
        <w:tab/>
      </w:r>
      <w:r>
        <w:rPr>
          <w:rFonts w:eastAsia="SimSun"/>
          <w:lang w:eastAsia="zh-CN"/>
        </w:rPr>
        <w:t xml:space="preserve">(heshijie@westlake.edu.cn) </w:t>
      </w:r>
    </w:p>
    <w:p w14:paraId="78CECB55">
      <w:pPr>
        <w:rPr>
          <w:rFonts w:eastAsia="SimSun"/>
          <w:lang w:eastAsia="zh-CN"/>
        </w:rPr>
      </w:pPr>
    </w:p>
    <w:p w14:paraId="78CECB56">
      <w:pPr>
        <w:rPr>
          <w:rFonts w:eastAsia="SimSun"/>
          <w:lang w:eastAsia="zh-CN"/>
        </w:rPr>
      </w:pPr>
      <w:r>
        <w:rPr>
          <w:rFonts w:eastAsia="SimSun"/>
          <w:lang w:eastAsia="zh-CN"/>
        </w:rPr>
        <w:t>Corresponding author:</w:t>
      </w:r>
    </w:p>
    <w:p w14:paraId="78CECB57">
      <w:pPr>
        <w:rPr>
          <w:rFonts w:eastAsia="SimSun"/>
          <w:lang w:eastAsia="zh-CN"/>
        </w:rPr>
      </w:pPr>
      <w:r>
        <w:rPr>
          <w:rFonts w:eastAsia="SimSun"/>
          <w:lang w:eastAsia="zh-CN"/>
        </w:rPr>
        <w:t>Fangfei Zhang</w:t>
      </w:r>
      <w:r>
        <w:rPr>
          <w:rFonts w:eastAsia="SimSun"/>
          <w:lang w:eastAsia="zh-CN"/>
        </w:rPr>
        <w:tab/>
      </w:r>
      <w:r>
        <w:rPr>
          <w:rFonts w:eastAsia="SimSun"/>
          <w:lang w:eastAsia="zh-CN"/>
        </w:rPr>
        <w:tab/>
      </w:r>
      <w:r>
        <w:rPr>
          <w:rFonts w:eastAsia="SimSun"/>
          <w:lang w:eastAsia="zh-CN"/>
        </w:rPr>
        <w:t>(pushomix@molemuse.ac.cn)</w:t>
      </w:r>
    </w:p>
    <w:p w14:paraId="78CECB58">
      <w:pPr>
        <w:rPr>
          <w:rFonts w:eastAsia="SimSun"/>
          <w:lang w:eastAsia="zh-CN"/>
        </w:rPr>
      </w:pPr>
    </w:p>
    <w:p w14:paraId="78CECB59">
      <w:r>
        <w:rPr>
          <w:b/>
        </w:rPr>
        <w:t>SUMMARY:</w:t>
      </w:r>
      <w:r>
        <w:t xml:space="preserve"> </w:t>
      </w:r>
    </w:p>
    <w:p w14:paraId="78CECB5A">
      <w:pPr>
        <w:rPr>
          <w:rFonts w:eastAsia="SimSun"/>
          <w:lang w:eastAsia="zh-CN"/>
        </w:rPr>
      </w:pPr>
      <w:r>
        <w:rPr>
          <w:rFonts w:eastAsia="SimSun"/>
          <w:lang w:eastAsia="zh-CN"/>
        </w:rPr>
        <w:t>Mass spectrometry-based proteomic data is available in open databases and accessible using free tools. Given the complexity of database searches and descriptions, many biologists lack the knowledge to utilize these datasets. Here, we provide a guide on using free tools for basic proteomic data searches.</w:t>
      </w:r>
    </w:p>
    <w:p w14:paraId="78CECB5B">
      <w:pPr>
        <w:rPr>
          <w:b/>
        </w:rPr>
      </w:pPr>
    </w:p>
    <w:p w14:paraId="78CECB5C">
      <w:r>
        <w:rPr>
          <w:b/>
        </w:rPr>
        <w:t>ABSTRACT:</w:t>
      </w:r>
      <w:r>
        <w:t xml:space="preserve"> </w:t>
      </w:r>
    </w:p>
    <w:p w14:paraId="78CECB5D">
      <w:pPr>
        <w:rPr>
          <w:rFonts w:eastAsia="SimSun"/>
          <w:lang w:eastAsia="zh-CN"/>
        </w:rPr>
      </w:pPr>
      <w:r>
        <w:rPr>
          <w:rFonts w:eastAsia="SimSun"/>
          <w:lang w:eastAsia="zh-CN"/>
        </w:rPr>
        <w:t>Mass spectrometry (MS)-based proteomics data, including Data-Dependent Acquisition (DDA) and Data-Independent Acquisition (DIA), are widely used in biological research. However, the application of these datasets in validation studies is still limited due to the lack of clear demonstrations on how to effectively search and analyze proteomic data. To fill this gap, we selected one DDA and one DIA dataset deposited in the PRoteomics IDEntifications Database (PRIDE) data repository to better illustrate the proteomic data analysis workflow and downstream post-processing of protein search results. For demonstration purposes, we used two free computational tools: FragPipe (v22.0) for DDA datasets and DIA-NN (2.1.0) for DIA datasets. Post-processing steps, such as generating volcano plots and lists of dysregulated proteins, were demonstrated using R code. This study provides basic protocols for searching and analyzing proteomic data, serving as an essential beginner's guide to effectively handle proteomic datasets. Through this work, we aim to empower researchers with the knowledge necessary to leverage proteomic data in their biological investigations.</w:t>
      </w:r>
    </w:p>
    <w:p w14:paraId="78CECB5E">
      <w:pPr>
        <w:rPr>
          <w:rFonts w:eastAsia="SimSun"/>
          <w:lang w:eastAsia="zh-CN"/>
        </w:rPr>
      </w:pPr>
    </w:p>
    <w:p w14:paraId="78CECB5F">
      <w:r>
        <w:rPr>
          <w:b/>
        </w:rPr>
        <w:t>INTRODUCTION:</w:t>
      </w:r>
      <w:r>
        <w:t xml:space="preserve"> </w:t>
      </w:r>
    </w:p>
    <w:p w14:paraId="78CECB60">
      <w:pPr>
        <w:rPr>
          <w:rFonts w:eastAsia="SimSun"/>
          <w:bCs/>
          <w:lang w:eastAsia="zh-CN"/>
        </w:rPr>
      </w:pPr>
      <w:r>
        <w:rPr>
          <w:rFonts w:eastAsia="SimSun"/>
          <w:bCs/>
          <w:lang w:eastAsia="zh-CN"/>
        </w:rPr>
        <w:t>The field of proteomics has been revolutionized by the widespread adoption of open-access data repositories and free software tools</w:t>
      </w:r>
      <w:r>
        <w:rPr>
          <w:rFonts w:eastAsia="SimSun"/>
          <w:bCs/>
          <w:lang w:eastAsia="zh-CN"/>
        </w:rPr>
        <w:fldChar w:fldCharType="begin"/>
      </w:r>
      <w:r>
        <w:rPr>
          <w:rFonts w:eastAsia="SimSun"/>
          <w:bCs/>
          <w:lang w:eastAsia="zh-CN"/>
        </w:rPr>
        <w:instrText xml:space="preserve"> ADDIN ZOTERO_ITEM CSL_CITATION {"citationID":"ScYHwMqg","properties":{"formattedCitation":"\\super 1\\nosupersub{}","plainCitation":"1","noteIndex":0},"citationItems":[{"id":15,"uris":["http://zotero.org/users/local/hYNGI7QA/items/GBED7YS8"],"itemData":{"id":15,"type":"article-journal","container-title":"Nature Biotechnology","DOI":"10.1038/nbt1031","ISSN":"1087-0156, 1546-1696","issue":"11","journalAbbreviation":"Nat Biotechnol","language":"en","page":"1459-1466","source":"DOI.org (Crossref)","title":"A common open representation of mass spectrometry data and its application to proteomics research","volume":"22","author":[{"family":"Pedrioli","given":"Patrick G A"},{"family":"Eng","given":"Jimmy K"},{"family":"Hubley","given":"Robert"},{"family":"Vogelzang","given":"Mathijs"},{"family":"Deutsch","given":"Eric W"},{"family":"Raught","given":"Brian"},{"family":"Pratt","given":"Brian"},{"family":"Nilsson","given":"Erik"},{"family":"Angeletti","given":"Ruth H"},{"family":"Apweiler","given":"Rolf"},{"family":"Cheung","given":"Kei"},{"family":"Costello","given":"Catherine E"},{"family":"Hermjakob","given":"Henning"},{"family":"Huang","given":"Sequin"},{"family":"Julian","given":"Randall K"},{"family":"Kapp","given":"Eugene"},{"family":"McComb","given":"Mark E"},{"family":"Oliver","given":"Stephen G"},{"family":"Omenn","given":"Gilbert"},{"family":"Paton","given":"Norman W"},{"family":"Simpson","given":"Richard"},{"family":"Smith","given":"Richard"},{"family":"Taylor","given":"Chris F"},{"family":"Zhu","given":"Weimin"},{"family":"Aebersold","given":"Ruedi"}],"issued":{"date-parts":[["2004",11,1]]}}}],"schema":"https://github.com/citation-style-language/schema/raw/master/csl-citation.json"} </w:instrText>
      </w:r>
      <w:r>
        <w:rPr>
          <w:rFonts w:eastAsia="SimSun"/>
          <w:bCs/>
          <w:lang w:eastAsia="zh-CN"/>
        </w:rPr>
        <w:fldChar w:fldCharType="separate"/>
      </w:r>
      <w:r>
        <w:rPr>
          <w:vertAlign w:val="superscript"/>
        </w:rPr>
        <w:t>1</w:t>
      </w:r>
      <w:r>
        <w:rPr>
          <w:rFonts w:eastAsia="SimSun"/>
          <w:bCs/>
          <w:lang w:eastAsia="zh-CN"/>
        </w:rPr>
        <w:fldChar w:fldCharType="end"/>
      </w:r>
      <w:r>
        <w:rPr>
          <w:rFonts w:eastAsia="SimSun"/>
          <w:bCs/>
          <w:lang w:eastAsia="zh-CN"/>
        </w:rPr>
        <w:t>, which have been instrumental in advancing research capabilities and promoting a culture of data sharing. The establishment of centralized resources, such as PRIDE</w:t>
      </w:r>
      <w:r>
        <w:rPr>
          <w:rFonts w:eastAsia="SimSun"/>
          <w:bCs/>
          <w:lang w:eastAsia="zh-CN"/>
        </w:rPr>
        <w:fldChar w:fldCharType="begin"/>
      </w:r>
      <w:r>
        <w:rPr>
          <w:rFonts w:eastAsia="SimSun"/>
          <w:bCs/>
          <w:lang w:eastAsia="zh-CN"/>
        </w:rPr>
        <w:instrText xml:space="preserve"> ADDIN ZOTERO_ITEM CSL_CITATION {"citationID":"Qjm12ymI","properties":{"formattedCitation":"\\super 2\\nosupersub{}","plainCitation":"2","noteIndex":0},"citationItems":[{"id":22,"uris":["http://zotero.org/users/local/hYNGI7QA/items/PVCKQFXL"],"itemData":{"id":22,"type":"article-journal","abstract":"Abstract\n            The PRoteomics IDEntifications (PRIDE) database (https://www.ebi.ac.uk/pride/) is the world’s leading mass spectrometry (MS)-based proteomics data repository and one of the founding members of the ProteomeXchange consortium. This manuscript summarizes the developments in PRIDE resources and related tools for the last three years. The number of submitted datasets to PRIDE Archive (the archival component of PRIDE) has reached on average around 534 datasets per month. This has been possible thanks to continuous improvements in infrastructure such as a new file transfer protocol for very large datasets (Globus), a new data resubmission pipeline and an automatic dataset validation process. Additionally, we will highlight novel activities such as the availability of the PRIDE chatbot (based on the use of open-source Large Language Models), and our work to improve support for MS crosslinking datasets. Furthermore, we will describe how we have increased our efforts to reuse, reanalyze and disseminate high-quality proteomics data into added-value resources such as UniProt, Ensembl and Expression Atlas.","container-title":"Nucleic Acids Research","DOI":"10.1093/nar/gkae1011","ISSN":"0305-1048, 1362-4962","issue":"D1","language":"en","license":"https://creativecommons.org/licenses/by/4.0/","page":"D543-D553","source":"DOI.org (Crossref)","title":"The PRIDE database at 20 years: 2025 update","title-short":"The PRIDE database at 20 years","volume":"53","author":[{"family":"Perez-Riverol","given":"Yasset"},{"family":"Bandla","given":"Chakradhar"},{"family":"Kundu","given":"Deepti J"},{"family":"Kamatchinathan","given":"Selvakumar"},{"family":"Bai","given":"Jingwen"},{"family":"Hewapathirana","given":"Suresh"},{"family":"John","given":"Nithu Sara"},{"family":"Prakash","given":"Ananth"},{"family":"Walzer","given":"Mathias"},{"family":"Wang","given":"Shengbo"},{"family":"Vizcaíno","given":"Juan Antonio"}],"issued":{"date-parts":[["2025",1,6]]}}}],"schema":"https://github.com/citation-style-language/schema/raw/master/csl-citation.json"} </w:instrText>
      </w:r>
      <w:r>
        <w:rPr>
          <w:rFonts w:eastAsia="SimSun"/>
          <w:bCs/>
          <w:lang w:eastAsia="zh-CN"/>
        </w:rPr>
        <w:fldChar w:fldCharType="separate"/>
      </w:r>
      <w:r>
        <w:rPr>
          <w:vertAlign w:val="superscript"/>
        </w:rPr>
        <w:t>2</w:t>
      </w:r>
      <w:r>
        <w:rPr>
          <w:rFonts w:eastAsia="SimSun"/>
          <w:bCs/>
          <w:lang w:eastAsia="zh-CN"/>
        </w:rPr>
        <w:fldChar w:fldCharType="end"/>
      </w:r>
      <w:r>
        <w:rPr>
          <w:rFonts w:eastAsia="SimSun"/>
          <w:bCs/>
          <w:lang w:eastAsia="zh-CN"/>
        </w:rPr>
        <w:t>, and the development of standardized data formats by the Human Proteome Organization (HUPO) Proteomics Standards Initiative (PSI)</w:t>
      </w:r>
      <w:r>
        <w:rPr>
          <w:rFonts w:eastAsia="SimSun"/>
          <w:bCs/>
          <w:lang w:eastAsia="zh-CN"/>
        </w:rPr>
        <w:fldChar w:fldCharType="begin"/>
      </w:r>
      <w:r>
        <w:rPr>
          <w:rFonts w:eastAsia="SimSun"/>
          <w:bCs/>
          <w:lang w:eastAsia="zh-CN"/>
        </w:rPr>
        <w:instrText xml:space="preserve"> ADDIN ZOTERO_ITEM CSL_CITATION {"citationID":"rqFT9Vwi","properties":{"formattedCitation":"\\super 3\\nosupersub{}","plainCitation":"3","noteIndex":0},"citationItems":[{"id":70,"uris":["http://zotero.org/users/local/hYNGI7QA/items/C8BHJX2C"],"itemData":{"id":70,"type":"article-journal","container-title":"Journal of Proteome Research","DOI":"10.1021/acs.jproteome.2c00637","ISSN":"1535-3893, 1535-3907","issue":"2","journalAbbreviation":"J. Proteome Res.","language":"en","license":"https://creativecommons.org/licenses/by/4.0/","page":"287-301","source":"DOI.org (Crossref)","title":"Proteomics Standards Initiative at Twenty Years: Current Activities and Future Work","title-short":"Proteomics Standards Initiative at Twenty Years","volume":"22","author":[{"family":"Deutsch","given":"Eric W."},{"family":"Vizcaíno","given":"Juan Antonio"},{"family":"Jones","given":"Andrew R."},{"family":"Binz","given":"Pierre-Alain"},{"family":"Lam","given":"Henry"},{"family":"Klein","given":"Joshua"},{"family":"Bittremieux","given":"Wout"},{"family":"Perez-Riverol","given":"Yasset"},{"family":"Tabb","given":"David L."},{"family":"Walzer","given":"Mathias"},{"family":"Ricard-Blum","given":"Sylvie"},{"family":"Hermjakob","given":"Henning"},{"family":"Neumann","given":"Steffen"},{"family":"Mak","given":"Tytus D."},{"family":"Kawano","given":"Shin"},{"family":"Mendoza","given":"Luis"},{"family":"Van Den Bossche","given":"Tim"},{"family":"Gabriels","given":"Ralf"},{"family":"Bandeira","given":"Nuno"},{"family":"Carver","given":"Jeremy"},{"family":"Pullman","given":"Benjamin"},{"family":"Sun","given":"Zhi"},{"family":"Hoffmann","given":"Nils"},{"family":"Shofstahl","given":"Jim"},{"family":"Zhu","given":"Yunping"},{"family":"Licata","given":"Luana"},{"family":"Quaglia","given":"Federica"},{"family":"Tosatto","given":"Silvio C. E."},{"family":"Orchard","given":"Sandra E."}],"issued":{"date-parts":[["2023",2,3]]}}}],"schema":"https://github.com/citation-style-language/schema/raw/master/csl-citation.json"} </w:instrText>
      </w:r>
      <w:r>
        <w:rPr>
          <w:rFonts w:eastAsia="SimSun"/>
          <w:bCs/>
          <w:lang w:eastAsia="zh-CN"/>
        </w:rPr>
        <w:fldChar w:fldCharType="separate"/>
      </w:r>
      <w:r>
        <w:rPr>
          <w:vertAlign w:val="superscript"/>
        </w:rPr>
        <w:t>3</w:t>
      </w:r>
      <w:r>
        <w:rPr>
          <w:rFonts w:eastAsia="SimSun"/>
          <w:bCs/>
          <w:lang w:eastAsia="zh-CN"/>
        </w:rPr>
        <w:fldChar w:fldCharType="end"/>
      </w:r>
      <w:r>
        <w:rPr>
          <w:rFonts w:eastAsia="SimSun"/>
          <w:bCs/>
          <w:lang w:eastAsia="zh-CN"/>
        </w:rPr>
        <w:t xml:space="preserve"> have created an unprecedented opportunity for data reuse and integration. However, the analysis and interpretation of proteomic data still present significant technical barriers, particularly for biologists and physician scientists who wish to perform orthogonal validation of their own experimental results</w:t>
      </w:r>
      <w:r>
        <w:rPr>
          <w:rFonts w:eastAsia="SimSun"/>
          <w:bCs/>
          <w:lang w:eastAsia="zh-CN"/>
        </w:rPr>
        <w:fldChar w:fldCharType="begin"/>
      </w:r>
      <w:r>
        <w:rPr>
          <w:rFonts w:eastAsia="SimSun"/>
          <w:bCs/>
          <w:lang w:eastAsia="zh-CN"/>
        </w:rPr>
        <w:instrText xml:space="preserve"> ADDIN ZOTERO_ITEM CSL_CITATION {"citationID":"ikKZdJVW","properties":{"formattedCitation":"\\super 4\\nosupersub{}","plainCitation":"4","noteIndex":0},"citationItems":[{"id":72,"uris":["http://zotero.org/users/local/hYNGI7QA/items/BJJQRRI2"],"itemData":{"id":72,"type":"article-journal","container-title":"Nature Protocols","DOI":"10.1038/nprot.2017.040","ISSN":"1754-2189, 1750-2799","issue":"7","journalAbbreviation":"Nat Protoc","language":"en","page":"1289-1294","source":"DOI.org (Crossref)","title":"Quantitative proteomics: challenges and opportunities in basic and applied research","title-short":"Quantitative proteomics","volume":"12","author":[{"family":"Schubert","given":"Olga T"},{"family":"Röst","given":"Hannes L"},{"family":"Collins","given":"Ben C"},{"family":"Rosenberger","given":"George"},{"family":"Aebersold","given":"Ruedi"}],"issued":{"date-parts":[["2017",7]]}}}],"schema":"https://github.com/citation-style-language/schema/raw/master/csl-citation.json"} </w:instrText>
      </w:r>
      <w:r>
        <w:rPr>
          <w:rFonts w:eastAsia="SimSun"/>
          <w:bCs/>
          <w:lang w:eastAsia="zh-CN"/>
        </w:rPr>
        <w:fldChar w:fldCharType="separate"/>
      </w:r>
      <w:r>
        <w:rPr>
          <w:vertAlign w:val="superscript"/>
        </w:rPr>
        <w:t>4</w:t>
      </w:r>
      <w:r>
        <w:rPr>
          <w:rFonts w:eastAsia="SimSun"/>
          <w:bCs/>
          <w:lang w:eastAsia="zh-CN"/>
        </w:rPr>
        <w:fldChar w:fldCharType="end"/>
      </w:r>
      <w:r>
        <w:rPr>
          <w:rFonts w:eastAsia="SimSun"/>
          <w:bCs/>
          <w:lang w:eastAsia="zh-CN"/>
        </w:rPr>
        <w:t>. This manuscript directly addresses this challenge by presenting a vendor-agnostic computational workflow to provide an accessible framework for researchers to independently query, analyze, and integrate public proteomics data with their own findings, thereby facilitating robust orthogonal validation without the need for additional wet-lab experiments. This work is particularly appropriate for researchers seeking to orthogonally validate the differential expression of specific proteins identified in their own experiments and generate novel hypotheses by exploring the expression patterns of their proteins of interest across a wide range of published studies. By providing a step-by-step guide, we aim to empower a wider range of scientists to harness the full potential of public proteomics data, ultimately enhancing the robustness and impact of their research.</w:t>
      </w:r>
    </w:p>
    <w:p w14:paraId="78CECB61">
      <w:pPr>
        <w:rPr>
          <w:rFonts w:eastAsia="SimSun"/>
          <w:bCs/>
          <w:lang w:eastAsia="zh-CN"/>
        </w:rPr>
      </w:pPr>
    </w:p>
    <w:p w14:paraId="78CECB62">
      <w:pPr>
        <w:rPr>
          <w:rFonts w:eastAsia="SimSun"/>
          <w:bCs/>
          <w:lang w:eastAsia="zh-CN"/>
        </w:rPr>
      </w:pPr>
      <w:r>
        <w:rPr>
          <w:rFonts w:eastAsia="SimSun"/>
          <w:bCs/>
          <w:lang w:eastAsia="zh-CN"/>
        </w:rPr>
        <w:t>In mass spectrometry (MS)-based proteomics, MS1 and MS2 scans are fundamental to data acquisition. MS1 scans, or survey scans, detect and measure the mass-to-charge (m/z) ratios of all ions in a sample, providing a comprehensive overview of the ion population</w:t>
      </w:r>
      <w:r>
        <w:rPr>
          <w:rFonts w:eastAsia="SimSun"/>
          <w:bCs/>
          <w:lang w:eastAsia="zh-CN"/>
        </w:rPr>
        <w:fldChar w:fldCharType="begin"/>
      </w:r>
      <w:r>
        <w:rPr>
          <w:rFonts w:eastAsia="SimSun"/>
          <w:bCs/>
          <w:lang w:eastAsia="zh-CN"/>
        </w:rPr>
        <w:instrText xml:space="preserve"> ADDIN ZOTERO_ITEM CSL_CITATION {"citationID":"e9AtZ0RD","properties":{"formattedCitation":"\\super 5\\nosupersub{}","plainCitation":"5","noteIndex":0},"citationItems":[{"id":40,"uris":["http://zotero.org/users/local/hYNGI7QA/items/YENSKKPW"],"itemData":{"id":40,"type":"article-journal","abstract":"The rapidly‐advancing field of pharmaceutical and clinical research calls for systematic, molecular‐level characterization of complex biological systems. To this end, quantitative proteomics represents a powerful tool but an optimal solution for reliable large‐cohort proteomics analysis, as frequently involved in pharmaceutical/clinical investigations, is urgently needed. Large‐cohort analysis remains challenging owing to the deteriorating quantitative quality and snowballing missing data and false‐positive discovery of altered proteins when sample size increases. MS1 ion current‐based methods, which have become an important class of label‐free quantification techniques during the past decade, show considerable potential to achieve reproducible protein measurements in large cohorts with high quantitative accuracy/precision. Nonetheless, in order to fully unleash this potential, several critical prerequisites should be met. Here we provide an overview of the rationale of MS1‐based strategies and then important considerations for experimental and data processing techniques, with the emphasis on (i) efficient and reproducible sample preparation and LC separation; (ii) sensitive, selective and high‐resolution MS detection; iii)accurate chromatographic alignment; (iv) sensitive and selective generation of quantitative features; and (v) optimal post‐feature‐generation data quality control. Prominent technical developments in these aspects are discussed. Finally, we reviewed applications of MS1‐based strategy in disease mechanism studies, biomarker discovery, and pharmaceutical investigations.","container-title":"Mass Spectrometry Reviews","DOI":"10.1002/mas.21595","ISSN":"0277-7037, 1098-2787","issue":"6","journalAbbreviation":"Mass Spectrometry Reviews","language":"en","page":"461-482","source":"DOI.org (Crossref)","title":"MS1 ion current‐based quantitative proteomics: A promising solution for reliable analysis of large biological cohorts","title-short":"MS1 ion current‐based quantitative proteomics","volume":"38","author":[{"family":"Wang","given":"Xue"},{"family":"Shen","given":"Shichen"},{"family":"Rasam","given":"Sailee Suryakant"},{"family":"Qu","given":"Jun"}],"issued":{"date-parts":[["2019",11]]}}}],"schema":"https://github.com/citation-style-language/schema/raw/master/csl-citation.json"} </w:instrText>
      </w:r>
      <w:r>
        <w:rPr>
          <w:rFonts w:eastAsia="SimSun"/>
          <w:bCs/>
          <w:lang w:eastAsia="zh-CN"/>
        </w:rPr>
        <w:fldChar w:fldCharType="separate"/>
      </w:r>
      <w:r>
        <w:rPr>
          <w:vertAlign w:val="superscript"/>
        </w:rPr>
        <w:t>5</w:t>
      </w:r>
      <w:r>
        <w:rPr>
          <w:rFonts w:eastAsia="SimSun"/>
          <w:bCs/>
          <w:lang w:eastAsia="zh-CN"/>
        </w:rPr>
        <w:fldChar w:fldCharType="end"/>
      </w:r>
      <w:r>
        <w:rPr>
          <w:rFonts w:eastAsia="SimSun"/>
          <w:bCs/>
          <w:lang w:eastAsia="zh-CN"/>
        </w:rPr>
        <w:t>. MS2 scans, also called fragmentation scans, involve isolating and fragmenting specific precursor ions chosen from the MS1 scan, generating fragment ion spectra for peptide identification</w:t>
      </w:r>
      <w:r>
        <w:rPr>
          <w:rFonts w:eastAsia="SimSun"/>
          <w:bCs/>
          <w:lang w:eastAsia="zh-CN"/>
        </w:rPr>
        <w:fldChar w:fldCharType="begin"/>
      </w:r>
      <w:r>
        <w:rPr>
          <w:rFonts w:eastAsia="SimSun"/>
          <w:bCs/>
          <w:lang w:eastAsia="zh-CN"/>
        </w:rPr>
        <w:instrText xml:space="preserve"> ADDIN ZOTERO_ITEM CSL_CITATION {"citationID":"kmPGWi1l","properties":{"formattedCitation":"\\super 6\\nosupersub{}","plainCitation":"6","noteIndex":0},"citationItems":[{"id":42,"uris":["http://zotero.org/users/local/hYNGI7QA/items/FV8PSWR6"],"itemData":{"id":42,"type":"chapter","abstract":"MS2-based protein quantification techniques refer to tandem mass spectrometry based quantification of proteins relying on fragment ion spectra of peptides. The two main representatives of this class of quantification techniques are spectrum counting, and reporter ion based quantification. They are both widely used in proteomics, appreciated for the simplicity and swiftness of their execution. As a result, most proteome bioinformatics suites include MS2-based protein quantification modules. In this chapter, the principles of these quantification techniques are introduced, different bioinformatic implementations are presented, and a use case is demonstrated using free open source solutions. Finally, the main pitfalls of the data processing are discussed and the performance of these techniques critically evaluated. This chapter is thus a good starting point for scientists wanting to easily and critically conduct MS2-based protein quantification.","container-title":"Proteome Informatics","ISBN":"978-1-78262-428-8","language":"en","note":"DOI: 10.1039/9781782626732-00155","page":"155-177","publisher":"The Royal Society of Chemistry","source":"DOI.org (Crossref)","title":"MS2-Based Quantitation","URL":"https://books.rsc.org/books/book/629/chapter/310947/MS2-Based-Quantitation","editor":[{"family":"Bessant","given":"Conrad"}],"author":[{"family":"Vaudel","given":"Marc"}],"accessed":{"date-parts":[["2025",4,16]]},"issued":{"date-parts":[["2016",11,23]]}}}],"schema":"https://github.com/citation-style-language/schema/raw/master/csl-citation.json"} </w:instrText>
      </w:r>
      <w:r>
        <w:rPr>
          <w:rFonts w:eastAsia="SimSun"/>
          <w:bCs/>
          <w:lang w:eastAsia="zh-CN"/>
        </w:rPr>
        <w:fldChar w:fldCharType="separate"/>
      </w:r>
      <w:r>
        <w:rPr>
          <w:vertAlign w:val="superscript"/>
        </w:rPr>
        <w:t>6</w:t>
      </w:r>
      <w:r>
        <w:rPr>
          <w:rFonts w:eastAsia="SimSun"/>
          <w:bCs/>
          <w:lang w:eastAsia="zh-CN"/>
        </w:rPr>
        <w:fldChar w:fldCharType="end"/>
      </w:r>
      <w:r>
        <w:rPr>
          <w:rFonts w:eastAsia="SimSun"/>
          <w:bCs/>
          <w:lang w:eastAsia="zh-CN"/>
        </w:rPr>
        <w:t>.</w:t>
      </w:r>
    </w:p>
    <w:p w14:paraId="78CECB63">
      <w:pPr>
        <w:rPr>
          <w:rFonts w:eastAsia="SimSun"/>
          <w:bCs/>
          <w:lang w:eastAsia="zh-CN"/>
        </w:rPr>
      </w:pPr>
    </w:p>
    <w:p w14:paraId="78CECB64">
      <w:pPr>
        <w:rPr>
          <w:rFonts w:eastAsia="SimSun"/>
          <w:bCs/>
          <w:lang w:eastAsia="zh-CN"/>
        </w:rPr>
      </w:pPr>
      <w:r>
        <w:rPr>
          <w:rFonts w:eastAsia="SimSun"/>
          <w:bCs/>
          <w:lang w:eastAsia="zh-CN"/>
        </w:rPr>
        <w:t>Data-dependent acquisition (DDA) selects the most abundant ions from MS1 scans for MS2 fragmentation, producing simpler spectra that streamline analysis. However, DDA can lead to stochastic sampling and missing values in complex samples, limiting reproducibility</w:t>
      </w:r>
      <w:r>
        <w:rPr>
          <w:rFonts w:eastAsia="SimSun"/>
          <w:bCs/>
          <w:lang w:eastAsia="zh-CN"/>
        </w:rPr>
        <w:fldChar w:fldCharType="begin"/>
      </w:r>
      <w:r>
        <w:rPr>
          <w:rFonts w:eastAsia="SimSun"/>
          <w:bCs/>
          <w:lang w:eastAsia="zh-CN"/>
        </w:rPr>
        <w:instrText xml:space="preserve"> ADDIN ZOTERO_ITEM CSL_CITATION {"citationID":"aXZouhRR","properties":{"formattedCitation":"\\super 7\\nosupersub{}","plainCitation":"7","noteIndex":0},"citationItems":[{"id":37,"uris":["http://zotero.org/users/local/hYNGI7QA/items/WWYPURKW"],"itemData":{"id":37,"type":"chapter","container-title":"Shotgun Proteomics","event-place":"New York, NY","ISBN":"978-1-0716-1177-7","language":"en","note":"collection-title: Methods in Molecular Biology\nDOI: 10.1007/978-1-0716-1178-4_19","page":"297-308","publisher":"Springer US","publisher-place":"New York, NY","source":"DOI.org (Crossref)","title":"Qualitative and Quantitative Shotgun Proteomics Data Analysis from Data-Dependent Acquisition Mass Spectrometry","URL":"https://link.springer.com/10.1007/978-1-0716-1178-4_19","volume":"2259","editor":[{"family":"Carrera","given":"Mónica"},{"family":"Mateos","given":"Jesús"}],"author":[{"family":"Meyer","given":"Jesse G."}],"accessed":{"date-parts":[["2025",4,16]]},"issued":{"date-parts":[["2021"]]}}}],"schema":"https://github.com/citation-style-language/schema/raw/master/csl-citation.json"} </w:instrText>
      </w:r>
      <w:r>
        <w:rPr>
          <w:rFonts w:eastAsia="SimSun"/>
          <w:bCs/>
          <w:lang w:eastAsia="zh-CN"/>
        </w:rPr>
        <w:fldChar w:fldCharType="separate"/>
      </w:r>
      <w:r>
        <w:rPr>
          <w:vertAlign w:val="superscript"/>
        </w:rPr>
        <w:t>7</w:t>
      </w:r>
      <w:r>
        <w:rPr>
          <w:rFonts w:eastAsia="SimSun"/>
          <w:bCs/>
          <w:lang w:eastAsia="zh-CN"/>
        </w:rPr>
        <w:fldChar w:fldCharType="end"/>
      </w:r>
      <w:r>
        <w:rPr>
          <w:rFonts w:eastAsia="SimSun"/>
          <w:bCs/>
          <w:lang w:eastAsia="zh-CN"/>
        </w:rPr>
        <w:t>. In contrast, data-independent acquisition (DIA) systematically fragments all ions within predefined m/z windows, ensuring comprehensive coverage and minimizing missing values. This enhances quantitative accuracy and reproducibility</w:t>
      </w:r>
      <w:r>
        <w:rPr>
          <w:rFonts w:eastAsia="SimSun"/>
          <w:bCs/>
          <w:lang w:eastAsia="zh-CN"/>
        </w:rPr>
        <w:fldChar w:fldCharType="begin"/>
      </w:r>
      <w:r>
        <w:rPr>
          <w:rFonts w:eastAsia="SimSun"/>
          <w:bCs/>
          <w:lang w:eastAsia="zh-CN"/>
        </w:rPr>
        <w:instrText xml:space="preserve"> ADDIN ZOTERO_ITEM CSL_CITATION {"citationID":"9mN2eHu5","properties":{"formattedCitation":"\\super 8\\nosupersub{}","plainCitation":"8","noteIndex":0},"citationItems":[{"id":35,"uris":["http://zotero.org/users/local/hYNGI7QA/items/55GJRZUB"],"itemData":{"id":35,"type":"article-journal","container-title":"Molecular &amp; Cellular Proteomics","DOI":"10.1016/j.mcpro.2024.100800","ISSN":"15359476","issue":"8","journalAbbreviation":"Molecular &amp; Cellular Proteomics","language":"en","page":"100800","source":"DOI.org (Crossref)","title":"Data-Independent Acquisition: A Milestone and Prospect in Clinical Mass Spectrometry–Based Proteomics","title-short":"Data-Independent Acquisition","volume":"23","author":[{"family":"Fröhlich","given":"Klemens"},{"family":"Fahrner","given":"Matthias"},{"family":"Brombacher","given":"Eva"},{"family":"Seredynska","given":"Adrianna"},{"family":"Maldacker","given":"Maximilian"},{"family":"Kreutz","given":"Clemens"},{"family":"Schmidt","given":"Alexander"},{"family":"Schilling","given":"Oliver"}],"issued":{"date-parts":[["2024",8]]}}}],"schema":"https://github.com/citation-style-language/schema/raw/master/csl-citation.json"} </w:instrText>
      </w:r>
      <w:r>
        <w:rPr>
          <w:rFonts w:eastAsia="SimSun"/>
          <w:bCs/>
          <w:lang w:eastAsia="zh-CN"/>
        </w:rPr>
        <w:fldChar w:fldCharType="separate"/>
      </w:r>
      <w:r>
        <w:rPr>
          <w:vertAlign w:val="superscript"/>
        </w:rPr>
        <w:t>8</w:t>
      </w:r>
      <w:r>
        <w:rPr>
          <w:rFonts w:eastAsia="SimSun"/>
          <w:bCs/>
          <w:lang w:eastAsia="zh-CN"/>
        </w:rPr>
        <w:fldChar w:fldCharType="end"/>
      </w:r>
      <w:r>
        <w:rPr>
          <w:rFonts w:eastAsia="SimSun"/>
          <w:bCs/>
          <w:lang w:eastAsia="zh-CN"/>
        </w:rPr>
        <w:t>, though DIA demands advanced computational tools to deconvolve its highly complex MS2 spectra</w:t>
      </w:r>
      <w:r>
        <w:rPr>
          <w:rFonts w:eastAsia="SimSun"/>
          <w:bCs/>
          <w:lang w:eastAsia="zh-CN"/>
        </w:rPr>
        <w:fldChar w:fldCharType="begin"/>
      </w:r>
      <w:r>
        <w:rPr>
          <w:rFonts w:eastAsia="SimSun"/>
          <w:bCs/>
          <w:lang w:eastAsia="zh-CN"/>
        </w:rPr>
        <w:instrText xml:space="preserve"> ADDIN ZOTERO_ITEM CSL_CITATION {"citationID":"fPF4qsz8","properties":{"formattedCitation":"\\super 9\\nosupersub{}","plainCitation":"9","noteIndex":0},"citationItems":[{"id":77,"uris":["http://zotero.org/users/local/hYNGI7QA/items/UV8X9H6U"],"itemData":{"id":77,"type":"article-journal","abstract":"Abstract\n            \n              This review provides a brief overview of the development of data‐independent acquisition (DIA) mass spectrometry‐based proteomics and selected DIA data analysis tools. Various DIA acquisition schemes for proteomics are summarized first including Shotgun‐CID, DIA, MS\n              E\n              , PAcIFIC, AIF, SWATH, MSX, SONAR, WiSIM, BoxCar, Scanning SWATH, diaPASEF, and PulseDIA, as well as the mass spectrometers enabling these methods. Next, the software tools for DIA data analysis are classified into three groups: library‐based tools, library‐free tools, and statistical validation tools. The approaches are reviewed for generating spectral libraries for six selected library‐based DIA data analysis software tools which are tested by the authors, including OpenSWATH, Spectronaut, Skyline, PeakView, DIA‐NN, and EncyclopeDIA. An increasing number of library‐free DIA data analysis tools are developed including DIA‐Umpire, Group‐DIA, PECAN, PEAKS, which facilitate identification of novel proteoforms. The authors share their user experience of when to use DIA‐MS, and several selected DIA data analysis software tools. Finally, the state of the art DIA mass spectrometry and software tools, and the authors’ views of future directions are summarized.","container-title":"PROTEOMICS","DOI":"10.1002/pmic.201900276","ISSN":"1615-9853, 1615-9861","issue":"17-18","journalAbbreviation":"Proteomics","language":"en","page":"1900276","source":"DOI.org (Crossref)","title":"Data‐Independent Acquisition Mass Spectrometry‐Based Proteomics and Software Tools: A Glimpse in 2020","title-short":"Data‐Independent Acquisition Mass Spectrometry‐Based Proteomics and Software Tools","volume":"20","author":[{"family":"Zhang","given":"Fangfei"},{"family":"Ge","given":"Weigang"},{"family":"Ruan","given":"Guan"},{"family":"Cai","given":"Xue"},{"family":"Guo","given":"Tiannan"}],"issued":{"date-parts":[["2020",9]]}}}],"schema":"https://github.com/citation-style-language/schema/raw/master/csl-citation.json"} </w:instrText>
      </w:r>
      <w:r>
        <w:rPr>
          <w:rFonts w:eastAsia="SimSun"/>
          <w:bCs/>
          <w:lang w:eastAsia="zh-CN"/>
        </w:rPr>
        <w:fldChar w:fldCharType="separate"/>
      </w:r>
      <w:r>
        <w:rPr>
          <w:vertAlign w:val="superscript"/>
        </w:rPr>
        <w:t>9</w:t>
      </w:r>
      <w:r>
        <w:rPr>
          <w:rFonts w:eastAsia="SimSun"/>
          <w:bCs/>
          <w:lang w:eastAsia="zh-CN"/>
        </w:rPr>
        <w:fldChar w:fldCharType="end"/>
      </w:r>
      <w:r>
        <w:rPr>
          <w:rFonts w:eastAsia="SimSun"/>
          <w:bCs/>
          <w:lang w:eastAsia="zh-CN"/>
        </w:rPr>
        <w:t>.</w:t>
      </w:r>
    </w:p>
    <w:p w14:paraId="78CECB65">
      <w:pPr>
        <w:rPr>
          <w:rFonts w:eastAsia="SimSun"/>
          <w:bCs/>
          <w:lang w:eastAsia="zh-CN"/>
        </w:rPr>
      </w:pPr>
    </w:p>
    <w:p w14:paraId="78CECB66">
      <w:pPr>
        <w:rPr>
          <w:rFonts w:eastAsia="SimSun"/>
          <w:bCs/>
          <w:lang w:eastAsia="zh-CN"/>
        </w:rPr>
      </w:pPr>
      <w:r>
        <w:rPr>
          <w:rFonts w:eastAsia="SimSun"/>
          <w:bCs/>
          <w:lang w:eastAsia="zh-CN"/>
        </w:rPr>
        <w:t>PRIDE (https://www.ebi.ac.uk/pride)</w:t>
      </w:r>
      <w:r>
        <w:rPr>
          <w:rFonts w:eastAsia="SimSun"/>
          <w:bCs/>
          <w:lang w:eastAsia="zh-CN"/>
        </w:rPr>
        <w:fldChar w:fldCharType="begin"/>
      </w:r>
      <w:r>
        <w:rPr>
          <w:rFonts w:eastAsia="SimSun"/>
          <w:bCs/>
          <w:lang w:eastAsia="zh-CN"/>
        </w:rPr>
        <w:instrText xml:space="preserve"> ADDIN ZOTERO_ITEM CSL_CITATION {"citationID":"b7Fogg2O","properties":{"formattedCitation":"\\super 2\\nosupersub{}","plainCitation":"2","noteIndex":0},"citationItems":[{"id":22,"uris":["http://zotero.org/users/local/hYNGI7QA/items/PVCKQFXL"],"itemData":{"id":22,"type":"article-journal","abstract":"Abstract\n            The PRoteomics IDEntifications (PRIDE) database (https://www.ebi.ac.uk/pride/) is the world’s leading mass spectrometry (MS)-based proteomics data repository and one of the founding members of the ProteomeXchange consortium. This manuscript summarizes the developments in PRIDE resources and related tools for the last three years. The number of submitted datasets to PRIDE Archive (the archival component of PRIDE) has reached on average around 534 datasets per month. This has been possible thanks to continuous improvements in infrastructure such as a new file transfer protocol for very large datasets (Globus), a new data resubmission pipeline and an automatic dataset validation process. Additionally, we will highlight novel activities such as the availability of the PRIDE chatbot (based on the use of open-source Large Language Models), and our work to improve support for MS crosslinking datasets. Furthermore, we will describe how we have increased our efforts to reuse, reanalyze and disseminate high-quality proteomics data into added-value resources such as UniProt, Ensembl and Expression Atlas.","container-title":"Nucleic Acids Research","DOI":"10.1093/nar/gkae1011","ISSN":"0305-1048, 1362-4962","issue":"D1","language":"en","license":"https://creativecommons.org/licenses/by/4.0/","page":"D543-D553","source":"DOI.org (Crossref)","title":"The PRIDE database at 20 years: 2025 update","title-short":"The PRIDE database at 20 years","volume":"53","author":[{"family":"Perez-Riverol","given":"Yasset"},{"family":"Bandla","given":"Chakradhar"},{"family":"Kundu","given":"Deepti J"},{"family":"Kamatchinathan","given":"Selvakumar"},{"family":"Bai","given":"Jingwen"},{"family":"Hewapathirana","given":"Suresh"},{"family":"John","given":"Nithu Sara"},{"family":"Prakash","given":"Ananth"},{"family":"Walzer","given":"Mathias"},{"family":"Wang","given":"Shengbo"},{"family":"Vizcaíno","given":"Juan Antonio"}],"issued":{"date-parts":[["2025",1,6]]}}}],"schema":"https://github.com/citation-style-language/schema/raw/master/csl-citation.json"} </w:instrText>
      </w:r>
      <w:r>
        <w:rPr>
          <w:rFonts w:eastAsia="SimSun"/>
          <w:bCs/>
          <w:lang w:eastAsia="zh-CN"/>
        </w:rPr>
        <w:fldChar w:fldCharType="separate"/>
      </w:r>
      <w:r>
        <w:rPr>
          <w:vertAlign w:val="superscript"/>
        </w:rPr>
        <w:t>2</w:t>
      </w:r>
      <w:r>
        <w:rPr>
          <w:rFonts w:eastAsia="SimSun"/>
          <w:bCs/>
          <w:lang w:eastAsia="zh-CN"/>
        </w:rPr>
        <w:fldChar w:fldCharType="end"/>
      </w:r>
      <w:r>
        <w:rPr>
          <w:rFonts w:eastAsia="SimSun"/>
          <w:bCs/>
          <w:lang w:eastAsia="zh-CN"/>
        </w:rPr>
        <w:t> is a leading repository within the ProteomeXchange Consortium (https://www.proteomexchange.org)</w:t>
      </w:r>
      <w:r>
        <w:rPr>
          <w:rFonts w:eastAsia="SimSun"/>
          <w:bCs/>
          <w:lang w:eastAsia="zh-CN"/>
        </w:rPr>
        <w:fldChar w:fldCharType="begin"/>
      </w:r>
      <w:r>
        <w:rPr>
          <w:rFonts w:eastAsia="SimSun"/>
          <w:bCs/>
          <w:lang w:eastAsia="zh-CN"/>
        </w:rPr>
        <w:instrText xml:space="preserve"> ADDIN ZOTERO_ITEM CSL_CITATION {"citationID":"WyTEwsEQ","properties":{"formattedCitation":"\\super 10\\nosupersub{}","plainCitation":"10","noteIndex":0},"citationItems":[{"id":20,"uris":["http://zotero.org/users/local/hYNGI7QA/items/VJGSJRVH"],"itemData":{"id":20,"type":"article-journal","abstract":"Abstract\n            Mass spectrometry (MS) is by far the most used experimental approach in high-throughput proteomics. The ProteomeXchange (PX) consortium of proteomics resources (http://www.proteomexchange.org) was originally set up to standardize data submission and dissemination of public MS proteomics data. It is now 10 years since the initial data workflow was implemented. In this manuscript, we describe the main developments in PX since the previous update manuscript in Nucleic Acids Research was published in 2020. The six members of the Consortium are PRIDE, PeptideAtlas (including PASSEL), MassIVE, jPOST, iProX and Panorama Public. We report the current data submission statistics, showcasing that the number of datasets submitted to PX resources has continued to increase every year. As of June 2022, more than 34 233 datasets had been submitted to PX resources, and from those, 20 062 (58.6%) just in the last three years. We also report the development of the Universal Spectrum Identifiers and the improvements in capturing the experimental metadata annotations. In parallel, we highlight that data re-use activities of public datasets continue to increase, enabling connections between PX resources and other popular bioinformatics resources, novel research and also new data resources. Finally, we summarise the current state-of-the-art in data management practices for sensitive human (clinical) proteomics data.","container-title":"Nucleic Acids Research","DOI":"10.1093/nar/gkac1040","ISSN":"0305-1048, 1362-4962","issue":"D1","language":"en","license":"https://creativecommons.org/licenses/by/4.0/","page":"D1539-D1548","source":"DOI.org (Crossref)","title":"The ProteomeXchange consortium at 10 years: 2023 update","title-short":"The ProteomeXchange consortium at 10 years","volume":"51","author":[{"family":"Deutsch","given":"Eric W"},{"family":"Bandeira","given":"Nuno"},{"family":"Perez-Riverol","given":"Yasset"},{"family":"Sharma","given":"Vagisha"},{"family":"Carver","given":"Jeremy J"},{"family":"Mendoza","given":"Luis"},{"family":"Kundu","given":"Deepti J"},{"family":"Wang","given":"Shengbo"},{"family":"Bandla","given":"Chakradhar"},{"family":"Kamatchinathan","given":"Selvakumar"},{"family":"Hewapathirana","given":"Suresh"},{"family":"Pullman","given":"Benjamin S"},{"family":"Wertz","given":"Julie"},{"family":"Sun","given":"Zhi"},{"family":"Kawano","given":"Shin"},{"family":"Okuda","given":"Shujiro"},{"family":"Watanabe","given":"Yu"},{"family":"MacLean","given":"Brendan"},{"family":"MacCoss","given":"Michael J"},{"family":"Zhu","given":"Yunping"},{"family":"Ishihama","given":"Yasushi"},{"family":"Vizcaíno","given":"Juan Antonio"}],"issued":{"date-parts":[["2023",1,6]]}}}],"schema":"https://github.com/citation-style-language/schema/raw/master/csl-citation.json"} </w:instrText>
      </w:r>
      <w:r>
        <w:rPr>
          <w:rFonts w:eastAsia="SimSun"/>
          <w:bCs/>
          <w:lang w:eastAsia="zh-CN"/>
        </w:rPr>
        <w:fldChar w:fldCharType="separate"/>
      </w:r>
      <w:r>
        <w:rPr>
          <w:vertAlign w:val="superscript"/>
        </w:rPr>
        <w:t>10</w:t>
      </w:r>
      <w:r>
        <w:rPr>
          <w:rFonts w:eastAsia="SimSun"/>
          <w:bCs/>
          <w:lang w:eastAsia="zh-CN"/>
        </w:rPr>
        <w:fldChar w:fldCharType="end"/>
      </w:r>
      <w:r>
        <w:rPr>
          <w:rFonts w:eastAsia="SimSun"/>
          <w:bCs/>
          <w:lang w:eastAsia="zh-CN"/>
        </w:rPr>
        <w:t>, a global platform for sharing proteomics data. Users can efficiently navigate this vast resource using keyword searches to locate datasets of interest.</w:t>
      </w:r>
    </w:p>
    <w:p w14:paraId="78CECB67">
      <w:pPr>
        <w:rPr>
          <w:rFonts w:eastAsia="SimSun"/>
          <w:bCs/>
          <w:lang w:eastAsia="zh-CN"/>
        </w:rPr>
      </w:pPr>
    </w:p>
    <w:p w14:paraId="78CECB68">
      <w:pPr>
        <w:rPr>
          <w:rFonts w:eastAsia="SimSun"/>
          <w:bCs/>
          <w:lang w:eastAsia="zh-CN"/>
        </w:rPr>
      </w:pPr>
      <w:r>
        <w:rPr>
          <w:rFonts w:eastAsia="SimSun"/>
          <w:bCs/>
          <w:lang w:eastAsia="zh-CN"/>
        </w:rPr>
        <w:t>DIA-NN</w:t>
      </w:r>
      <w:r>
        <w:rPr>
          <w:rFonts w:eastAsia="SimSun"/>
          <w:bCs/>
          <w:lang w:eastAsia="zh-CN"/>
        </w:rPr>
        <w:fldChar w:fldCharType="begin"/>
      </w:r>
      <w:r>
        <w:rPr>
          <w:rFonts w:eastAsia="SimSun"/>
          <w:bCs/>
          <w:lang w:eastAsia="zh-CN"/>
        </w:rPr>
        <w:instrText xml:space="preserve"> ADDIN ZOTERO_ITEM CSL_CITATION {"citationID":"PVWWHT7a","properties":{"formattedCitation":"\\super 11\\nosupersub{}","plainCitation":"11","noteIndex":0},"citationItems":[{"id":24,"uris":["http://zotero.org/users/local/hYNGI7QA/items/D9LKZQFZ"],"itemData":{"id":24,"type":"article-journal","container-title":"Nature Methods","DOI":"10.1038/s41592-019-0638-x","ISSN":"1548-7091, 1548-7105","issue":"1","journalAbbreviation":"Nat Methods","language":"en","page":"41-44","source":"DOI.org (Crossref)","title":"DIA-NN: neural networks and interference correction enable deep proteome coverage in high throughput","title-short":"DIA-NN","volume":"17","author":[{"family":"Demichev","given":"Vadim"},{"family":"Messner","given":"Christoph B."},{"family":"Vernardis","given":"Spyros I."},{"family":"Lilley","given":"Kathryn S."},{"family":"Ralser","given":"Markus"}],"issued":{"date-parts":[["2020",1]]}}}],"schema":"https://github.com/citation-style-language/schema/raw/master/csl-citation.json"} </w:instrText>
      </w:r>
      <w:r>
        <w:rPr>
          <w:rFonts w:eastAsia="SimSun"/>
          <w:bCs/>
          <w:lang w:eastAsia="zh-CN"/>
        </w:rPr>
        <w:fldChar w:fldCharType="separate"/>
      </w:r>
      <w:r>
        <w:rPr>
          <w:vertAlign w:val="superscript"/>
        </w:rPr>
        <w:t>11</w:t>
      </w:r>
      <w:r>
        <w:rPr>
          <w:rFonts w:eastAsia="SimSun"/>
          <w:bCs/>
          <w:lang w:eastAsia="zh-CN"/>
        </w:rPr>
        <w:fldChar w:fldCharType="end"/>
      </w:r>
      <w:r>
        <w:rPr>
          <w:rFonts w:eastAsia="SimSun"/>
          <w:bCs/>
          <w:lang w:eastAsia="zh-CN"/>
        </w:rPr>
        <w:t>, a software suite leveraging deep neural networks, is a gold-standard tool for analyzing data-independent acquisition (DIA) proteomics data. It excels in identification and quantification accuracy, making it particularly effective for processing complex DIA datasets</w:t>
      </w:r>
      <w:r>
        <w:rPr>
          <w:rFonts w:eastAsia="SimSun"/>
          <w:bCs/>
          <w:lang w:eastAsia="zh-CN"/>
        </w:rPr>
        <w:fldChar w:fldCharType="begin"/>
      </w:r>
      <w:r>
        <w:rPr>
          <w:rFonts w:eastAsia="SimSun"/>
          <w:bCs/>
          <w:lang w:eastAsia="zh-CN"/>
        </w:rPr>
        <w:instrText xml:space="preserve"> ADDIN ZOTERO_ITEM CSL_CITATION {"citationID":"sDkmuPzR","properties":{"formattedCitation":"\\super 12\\nosupersub{}","plainCitation":"12","noteIndex":0},"citationItems":[{"id":43,"uris":["http://zotero.org/users/local/hYNGI7QA/items/FCMA9NIK"],"itemData":{"id":43,"type":"article-journal","container-title":"Molecular &amp; Cellular Proteomics","DOI":"10.1016/j.mcpro.2023.100623","ISSN":"15359476","issue":"9","journalAbbreviation":"Molecular &amp; Cellular Proteomics","language":"en","page":"100623","source":"DOI.org (Crossref)","title":"A Comparative Analysis of Data Analysis Tools for Data-Independent Acquisition Mass Spectrometry","volume":"22","author":[{"family":"Zhang","given":"Fangfei"},{"family":"Ge","given":"Weigang"},{"family":"Huang","given":"Lingling"},{"family":"Li","given":"Dan"},{"family":"Liu","given":"Lijuan"},{"family":"Dong","given":"Zhen"},{"family":"Xu","given":"Luang"},{"family":"Ding","given":"Xuan"},{"family":"Zhang","given":"Cheng"},{"family":"Sun","given":"Yingying"},{"family":"A","given":"Jun"},{"family":"Gao","given":"Jinlong"},{"family":"Guo","given":"Tiannan"}],"issued":{"date-parts":[["2023",9]]}}}],"schema":"https://github.com/citation-style-language/schema/raw/master/csl-citation.json"} </w:instrText>
      </w:r>
      <w:r>
        <w:rPr>
          <w:rFonts w:eastAsia="SimSun"/>
          <w:bCs/>
          <w:lang w:eastAsia="zh-CN"/>
        </w:rPr>
        <w:fldChar w:fldCharType="separate"/>
      </w:r>
      <w:r>
        <w:rPr>
          <w:vertAlign w:val="superscript"/>
        </w:rPr>
        <w:t>12</w:t>
      </w:r>
      <w:r>
        <w:rPr>
          <w:rFonts w:eastAsia="SimSun"/>
          <w:bCs/>
          <w:lang w:eastAsia="zh-CN"/>
        </w:rPr>
        <w:fldChar w:fldCharType="end"/>
      </w:r>
      <w:r>
        <w:rPr>
          <w:rFonts w:eastAsia="SimSun"/>
          <w:bCs/>
          <w:lang w:eastAsia="zh-CN"/>
        </w:rPr>
        <w:t>. For data-dependent acquisition (DDA) workflows, MSFragger</w:t>
      </w:r>
      <w:r>
        <w:rPr>
          <w:rFonts w:eastAsia="SimSun"/>
          <w:bCs/>
          <w:lang w:eastAsia="zh-CN"/>
        </w:rPr>
        <w:fldChar w:fldCharType="begin"/>
      </w:r>
      <w:r>
        <w:rPr>
          <w:rFonts w:eastAsia="SimSun"/>
          <w:bCs/>
          <w:lang w:eastAsia="zh-CN"/>
        </w:rPr>
        <w:instrText xml:space="preserve"> ADDIN ZOTERO_ITEM CSL_CITATION {"citationID":"Ry6Cws6Z","properties":{"formattedCitation":"\\super 13\\nosupersub{}","plainCitation":"13","noteIndex":0},"citationItems":[{"id":26,"uris":["http://zotero.org/users/local/hYNGI7QA/items/2QDKXCA2"],"itemData":{"id":26,"type":"article-journal","container-title":"Nature Methods","DOI":"10.1038/nmeth.4256","ISSN":"1548-7091, 1548-7105","issue":"5","journalAbbreviation":"Nat Methods","language":"en","page":"513-520","source":"DOI.org (Crossref)","title":"MSFragger: ultrafast and comprehensive peptide identification in mass spectrometry–based proteomics","title-short":"MSFragger","volume":"14","author":[{"family":"Kong","given":"Andy T"},{"family":"Leprevost","given":"Felipe V"},{"family":"Avtonomov","given":"Dmitry M"},{"family":"Mellacheruvu","given":"Dattatreya"},{"family":"Nesvizhskii","given":"Alexey I"}],"issued":{"date-parts":[["2017",5]]}}}],"schema":"https://github.com/citation-style-language/schema/raw/master/csl-citation.json"} </w:instrText>
      </w:r>
      <w:r>
        <w:rPr>
          <w:rFonts w:eastAsia="SimSun"/>
          <w:bCs/>
          <w:lang w:eastAsia="zh-CN"/>
        </w:rPr>
        <w:fldChar w:fldCharType="separate"/>
      </w:r>
      <w:r>
        <w:rPr>
          <w:vertAlign w:val="superscript"/>
        </w:rPr>
        <w:t>13</w:t>
      </w:r>
      <w:r>
        <w:rPr>
          <w:rFonts w:eastAsia="SimSun"/>
          <w:bCs/>
          <w:lang w:eastAsia="zh-CN"/>
        </w:rPr>
        <w:fldChar w:fldCharType="end"/>
      </w:r>
      <w:r>
        <w:rPr>
          <w:rFonts w:eastAsia="SimSun"/>
          <w:bCs/>
          <w:lang w:eastAsia="zh-CN"/>
        </w:rPr>
        <w:t>, integrated into the FragPipe pipeline, offers ultrafast peptide identification. Its innovative fragment-ion indexing approach enables rapid spectral matching, outperforming traditional tools by over 100-fold in speed.</w:t>
      </w:r>
    </w:p>
    <w:p w14:paraId="78CECB69">
      <w:pPr>
        <w:rPr>
          <w:rFonts w:eastAsia="SimSun"/>
          <w:bCs/>
          <w:lang w:eastAsia="zh-CN"/>
        </w:rPr>
      </w:pPr>
    </w:p>
    <w:p w14:paraId="78CECB6A">
      <w:pPr>
        <w:rPr>
          <w:rFonts w:eastAsia="SimSun"/>
          <w:bCs/>
          <w:lang w:eastAsia="zh-CN"/>
        </w:rPr>
      </w:pPr>
      <w:r>
        <w:rPr>
          <w:rFonts w:eastAsia="SimSun"/>
          <w:bCs/>
          <w:lang w:eastAsia="zh-CN"/>
        </w:rPr>
        <w:t>Equipped with these comprehensive databases and advanced tools, researchers can readily reuse proteomic data for cross-study validation and novel biological discoveries. This accessibility has driven the identification of numerous protein biomarkers across diverse diseases</w:t>
      </w:r>
      <w:r>
        <w:rPr>
          <w:rFonts w:eastAsia="SimSun"/>
          <w:bCs/>
          <w:lang w:eastAsia="zh-CN"/>
        </w:rPr>
        <w:fldChar w:fldCharType="begin"/>
      </w:r>
      <w:r>
        <w:rPr>
          <w:rFonts w:eastAsia="SimSun"/>
          <w:bCs/>
          <w:lang w:eastAsia="zh-CN"/>
        </w:rPr>
        <w:instrText xml:space="preserve"> ADDIN ZOTERO_ITEM CSL_CITATION {"citationID":"2EeygtXC","properties":{"formattedCitation":"\\super 15, 16\\nosupersub{}","plainCitation":"15, 16","dontUpdate":true,"noteIndex":0},"citationItems":[{"id":28,"uris":["http://zotero.org/users/local/hYNGI7QA/items/4GRX9B8D"],"itemData":{"id":28,"type":"article-journal","container-title":"Molecular &amp; Cellular Proteomics","DOI":"10.1074/mcp.R200007-MCP200","ISSN":"15359476","issue":"11","journalAbbreviation":"Molecular &amp; Cellular Proteomics","language":"en","license":"https://www.elsevier.com/tdm/userlicense/1.0/","page":"845-867","source":"DOI.org (Crossref)","title":"The Human Plasma Proteome","volume":"1","author":[{"family":"Anderson","given":"N. Leigh"},{"family":"Anderson","given":"Norman G."}],"issued":{"date-parts":[["2002",11]]}}},{"id":29,"uris":["http://zotero.org/users/local/hYNGI7QA/items/4GF7RLZF"],"itemData":{"id":29,"type":"article-journal","abstract":"Significance\n            The last decade has seen a rapid expansion of interest in extracellular vesicles (EVs), proposed to mediate cell–cell communication in patho/physiological conditions. Although heterogeneity of EVs has become obvious, as highlighted recently by the International Society for Extracellular Vesicles, the field is lacking specific tools to distinguish EVs of different intracellular origins, and thus probably different functions. Here, thanks to a comprehensive comparison of different types of EVs isolated from a single cell type, we define proteins generically present in EVs, small EV-specific and -excluded ones, and a few specific of endosome-derived exosomes or nonexosomal small EVs. This work will allow proper evaluation of the molecular mechanisms of biogenesis and secretion and the respective functions of subtypes of EVs.\n          , \n            Extracellular vesicles (EVs) have become the focus of rising interest because of their numerous functions in physiology and pathology. Cells release heterogeneous vesicles of different sizes and intracellular origins, including small EVs formed inside endosomal compartments (i.e., exosomes) and EVs of various sizes budding from the plasma membrane. Specific markers for the analysis and isolation of different EV populations are missing, imposing important limitations to understanding EV functions. Here, EVs from human dendritic cells were first separated by their sedimentation speed, and then either by their behavior upon upward floatation into iodixanol gradients or by immuno-isolation. Extensive quantitative proteomic analysis allowing comparison of the isolated populations showed that several classically used exosome markers, like major histocompatibility complex, flotillin, and heat-shock 70-kDa proteins, are similarly present in all EVs. We identified proteins specifically enriched in small EVs, and define a set of five protein categories displaying different relative abundance in distinct EV populations. We demonstrate the presence of exosomal and nonexosomal subpopulations within small EVs, and propose their differential separation by immuno-isolation using either CD63, CD81, or CD9. Our work thus provides guidelines to define subtypes of EVs for future functional studies.","container-title":"Proceedings of the National Academy of Sciences","DOI":"10.1073/pnas.1521230113","ISSN":"0027-8424, 1091-6490","issue":"8","journalAbbreviation":"Proc. Natl. Acad. Sci. U.S.A.","language":"en","source":"DOI.org (Crossref)","title":"Proteomic comparison defines novel markers to characterize heterogeneous populations of extracellular vesicle subtypes","URL":"https://pnas.org/doi/full/10.1073/pnas.1521230113","volume":"113","author":[{"family":"Kowal","given":"Joanna"},{"family":"Arras","given":"Guillaume"},{"family":"Colombo","given":"Marina"},{"family":"Jouve","given":"Mabel"},{"family":"Morath","given":"Jakob Paul"},{"family":"Primdal-Bengtson","given":"Bjarke"},{"family":"Dingli","given":"Florent"},{"family":"Loew","given":"Damarys"},{"family":"Tkach","given":"Mercedes"},{"family":"Théry","given":"Clotilde"}],"accessed":{"date-parts":[["2025",4,16]]},"issued":{"date-parts":[["2016",2,23]]}}}],"schema":"https://github.com/citation-style-language/schema/raw/master/csl-citation.json"} </w:instrText>
      </w:r>
      <w:r>
        <w:rPr>
          <w:rFonts w:eastAsia="SimSun"/>
          <w:bCs/>
          <w:lang w:eastAsia="zh-CN"/>
        </w:rPr>
        <w:fldChar w:fldCharType="separate"/>
      </w:r>
      <w:r>
        <w:rPr>
          <w:vertAlign w:val="superscript"/>
        </w:rPr>
        <w:t>14,1</w:t>
      </w:r>
      <w:r>
        <w:rPr>
          <w:rFonts w:eastAsia="SimSun"/>
          <w:bCs/>
          <w:lang w:eastAsia="zh-CN"/>
        </w:rPr>
        <w:fldChar w:fldCharType="end"/>
      </w:r>
      <w:r>
        <w:rPr>
          <w:rFonts w:eastAsia="SimSun"/>
          <w:bCs/>
          <w:vertAlign w:val="superscript"/>
          <w:lang w:eastAsia="zh-CN"/>
        </w:rPr>
        <w:t>5</w:t>
      </w:r>
      <w:r>
        <w:rPr>
          <w:rFonts w:eastAsia="SimSun"/>
          <w:bCs/>
          <w:lang w:eastAsia="zh-CN"/>
        </w:rPr>
        <w:t>, improved prognosis prediction</w:t>
      </w:r>
      <w:r>
        <w:rPr>
          <w:rFonts w:eastAsia="SimSun"/>
          <w:bCs/>
          <w:lang w:eastAsia="zh-CN"/>
        </w:rPr>
        <w:fldChar w:fldCharType="begin"/>
      </w:r>
      <w:r>
        <w:rPr>
          <w:rFonts w:eastAsia="SimSun"/>
          <w:bCs/>
          <w:lang w:eastAsia="zh-CN"/>
        </w:rPr>
        <w:instrText xml:space="preserve"> ADDIN ZOTERO_ITEM CSL_CITATION {"citationID":"MSqsLwnu","properties":{"formattedCitation":"\\super 16\\nosupersub{}","plainCitation":"16","noteIndex":0},"citationItems":[{"id":31,"uris":["http://zotero.org/users/local/hYNGI7QA/items/9SEV9LTJ"],"itemData":{"id":31,"type":"article-journal","container-title":"Cell","DOI":"10.1016/j.cell.2021.08.023","ISSN":"00928674","issue":"19","journalAbbreviation":"Cell","language":"en","page":"5031-5052.e26","source":"DOI.org (Crossref)","title":"Proteogenomic characterization of pancreatic ductal adenocarcinoma","volume":"184","author":[{"family":"Cao","given":"Liwei"},{"family":"Huang","given":"Chen"},{"family":"Cui Zhou","given":"Daniel"},{"family":"Hu","given":"Yingwei"},{"family":"Lih","given":"T. Mamie"},{"family":"Savage","given":"Sara R."},{"family":"Krug","given":"Karsten"},{"family":"Clark","given":"David J."},{"family":"Schnaubelt","given":"Michael"},{"family":"Chen","given":"Lijun"},{"family":"Da Veiga Leprevost","given":"Felipe"},{"family":"Eguez","given":"Rodrigo Vargas"},{"family":"Yang","given":"Weiming"},{"family":"Pan","given":"Jianbo"},{"family":"Wen","given":"Bo"},{"family":"Dou","given":"Yongchao"},{"family":"Jiang","given":"Wen"},{"family":"Liao","given":"Yuxing"},{"family":"Shi","given":"Zhiao"},{"family":"Terekhanova","given":"Nadezhda V."},{"family":"Cao","given":"Song"},{"family":"Lu","given":"Rita Jui-Hsien"},{"family":"Li","given":"Yize"},{"family":"Liu","given":"Ruiyang"},{"family":"Zhu","given":"Houxiang"},{"family":"Ronning","given":"Peter"},{"family":"Wu","given":"Yige"},{"family":"Wyczalkowski","given":"Matthew A."},{"family":"Easwaran","given":"Hariharan"},{"family":"Danilova","given":"Ludmila"},{"family":"Mer","given":"Arvind Singh"},{"family":"Yoo","given":"Seungyeul"},{"family":"Wang","given":"Joshua M."},{"family":"Liu","given":"Wenke"},{"family":"Haibe-Kains","given":"Benjamin"},{"family":"Thiagarajan","given":"Mathangi"},{"family":"Jewell","given":"Scott D."},{"family":"Hostetter","given":"Galen"},{"family":"Newton","given":"Chelsea J."},{"family":"Li","given":"Qing Kay"},{"family":"Roehrl","given":"Michael H."},{"family":"Fenyö","given":"David"},{"family":"Wang","given":"Pei"},{"family":"Nesvizhskii","given":"Alexey I."},{"family":"Mani","given":"D.R."},{"family":"Omenn","given":"Gilbert S."},{"family":"Boja","given":"Emily S."},{"family":"Mesri","given":"Mehdi"},{"family":"Robles","given":"Ana I."},{"family":"Rodriguez","given":"Henry"},{"family":"Bathe","given":"Oliver F."},{"family":"Chan","given":"Daniel W."},{"family":"Hruban","given":"Ralph H."},{"family":"Ding","given":"Li"},{"family":"Zhang","given":"Bing"},{"family":"Zhang","given":"Hui"},{"family":"Amin","given":"Mitual"},{"family":"An","given":"Eunkyung"},{"family":"Ayad","given":"Christina"},{"family":"Bauer","given":"Thomas"},{"family":"Birger","given":"Chet"},{"family":"Birrer","given":"Michael J."},{"family":"Boca","given":"Simina M."},{"family":"Bocik","given":"William"},{"family":"Borucki","given":"Melissa"},{"family":"Cai","given":"Shuang"},{"family":"Carr","given":"Steven A."},{"family":"Cerda","given":"Sandra"},{"family":"Chen","given":"Huan"},{"family":"Chen","given":"Steven"},{"family":"Chesla","given":"David"},{"family":"Chinnaiyan","given":"Arul M."},{"family":"Colaprico","given":"Antonio"},{"family":"Cottingham","given":"Sandra"},{"family":"Derejska","given":"Magdalena"},{"family":"Dhanasekaran","given":"Saravana M."},{"family":"Domagalski","given":"Marcin J."},{"family":"Druker","given":"Brian J."},{"family":"Duffy","given":"Elizabeth"},{"family":"Dyer","given":"Maureen A."},{"family":"Edwards","given":"Nathan J."},{"family":"Ellis","given":"Matthew J."},{"family":"Eschbacher","given":"Jennifer"},{"family":"Francis","given":"Alicia"},{"family":"Francis","given":"Jesse"},{"family":"Gabriel","given":"Stacey"},{"family":"Gabrovski","given":"Nikolay"},{"family":"Gardner","given":"Johanna"},{"family":"Getz","given":"Gad"},{"family":"Gillette","given":"Michael A."},{"family":"Goldthwaite","given":"Charles A."},{"family":"Grady","given":"Pamela"},{"family":"Guo","given":"Shuai"},{"family":"Hariharan","given":"Pushpa"},{"family":"Hiltke","given":"Tara"},{"family":"Hindenach","given":"Barbara"},{"family":"Hoadley","given":"Katherine A."},{"family":"Huang","given":"Jasmine"},{"family":"Jones","given":"Corbin D."},{"family":"Ketchum","given":"Karen A."},{"family":"Kinsinger","given":"Christopher R."},{"family":"Koziak","given":"Jennifer M."},{"family":"Kusnierz","given":"Katarzyna"},{"family":"Liu","given":"Tao"},{"family":"Long","given":"Jiang"},{"family":"Mallery","given":"David"},{"family":"Mareedu","given":"Sailaja"},{"family":"Matteotti","given":"Ronald"},{"family":"Maunganidze","given":"Nicollette"},{"family":"McGarvey","given":"Peter B."},{"family":"Minoo","given":"Parham"},{"family":"Paklina","given":"Oxana V."},{"family":"Paulovich","given":"Amanda G."},{"family":"Payne","given":"Samuel H."},{"family":"Potapova","given":"Olga"},{"family":"Pruetz","given":"Barbara"},{"family":"Qi","given":"Liqun"},{"family":"Roche","given":"Nancy"},{"family":"Rodland","given":"Karin D."},{"family":"Rohrer","given":"Daniel C."},{"family":"Schadt","given":"Eric E."},{"family":"Shabunin","given":"Alexey V."},{"family":"Shelton","given":"Troy"},{"family":"Shutack","given":"Yvonne"},{"family":"Singh","given":"Shilpi"},{"family":"Smith","given":"Michael"},{"family":"Smith","given":"Richard D."},{"family":"Sokoll","given":"Lori J."},{"family":"Suh","given":"James"},{"family":"Thangudu","given":"Ratna R."},{"family":"Tsang","given":"Shirley X."},{"family":"Um","given":"Ki Sung"},{"family":"Valley","given":"Dana R."},{"family":"Vatanian","given":"Negin"},{"family":"Wang","given":"Wenyi"},{"family":"Wilson","given":"George D."},{"family":"Wiznerowicz","given":"Maciej"},{"family":"Zhang","given":"Zhen"},{"family":"Zhao","given":"Grace"}],"issued":{"date-parts":[["2021",9]]}}}],"schema":"https://github.com/citation-style-language/schema/raw/master/csl-citation.json"} </w:instrText>
      </w:r>
      <w:r>
        <w:rPr>
          <w:rFonts w:eastAsia="SimSun"/>
          <w:bCs/>
          <w:lang w:eastAsia="zh-CN"/>
        </w:rPr>
        <w:fldChar w:fldCharType="separate"/>
      </w:r>
      <w:r>
        <w:rPr>
          <w:vertAlign w:val="superscript"/>
        </w:rPr>
        <w:t>16</w:t>
      </w:r>
      <w:r>
        <w:rPr>
          <w:rFonts w:eastAsia="SimSun"/>
          <w:bCs/>
          <w:lang w:eastAsia="zh-CN"/>
        </w:rPr>
        <w:fldChar w:fldCharType="end"/>
      </w:r>
      <w:r>
        <w:rPr>
          <w:rFonts w:eastAsia="SimSun"/>
          <w:bCs/>
          <w:lang w:eastAsia="zh-CN"/>
        </w:rPr>
        <w:t>, and enabled molecular subtype classification based on proteomic profiles</w:t>
      </w:r>
      <w:r>
        <w:rPr>
          <w:rFonts w:eastAsia="SimSun"/>
          <w:bCs/>
          <w:lang w:eastAsia="zh-CN"/>
        </w:rPr>
        <w:fldChar w:fldCharType="begin"/>
      </w:r>
      <w:r>
        <w:rPr>
          <w:rFonts w:eastAsia="SimSun"/>
          <w:bCs/>
          <w:lang w:eastAsia="zh-CN"/>
        </w:rPr>
        <w:instrText xml:space="preserve"> ADDIN ZOTERO_ITEM CSL_CITATION {"citationID":"KdzUCPpj","properties":{"formattedCitation":"\\super 17\\nosupersub{}","plainCitation":"17","noteIndex":0},"citationItems":[{"id":33,"uris":["http://zotero.org/users/local/hYNGI7QA/items/DFNTM7VP"],"itemData":{"id":33,"type":"article-journal","container-title":"Cancer Cell","DOI":"10.1016/j.ccell.2021.12.006","ISSN":"15356108","issue":"1","journalAbbreviation":"Cancer Cell","language":"en","page":"70-87.e15","source":"DOI.org (Crossref)","title":"Proteogenomic characterization identifies clinically relevant subgroups of intrahepatic cholangiocarcinoma","volume":"40","author":[{"family":"Dong","given":"Liangqing"},{"family":"Lu","given":"Dayun"},{"family":"Chen","given":"Ran"},{"family":"Lin","given":"Youpei"},{"family":"Zhu","given":"Hongwen"},{"family":"Zhang","given":"Zhou"},{"family":"Cai","given":"Shangli"},{"family":"Cui","given":"Peng"},{"family":"Song","given":"Guohe"},{"family":"Rao","given":"Dongning"},{"family":"Yi","given":"Xinpei"},{"family":"Wu","given":"Yingcheng"},{"family":"Song","given":"Nixue"},{"family":"Liu","given":"Fen"},{"family":"Zou","given":"Yunhao"},{"family":"Zhang","given":"Shu"},{"family":"Zhang","given":"Xiaoming"},{"family":"Wang","given":"Xiaoying"},{"family":"Qiu","given":"Shuangjian"},{"family":"Zhou","given":"Jian"},{"family":"Wang","given":"Shisheng"},{"family":"Zhang","given":"Xu"},{"family":"Shi","given":"Yongyong"},{"family":"Figeys","given":"Daniel"},{"family":"Ding","given":"Li"},{"family":"Wang","given":"Pei"},{"family":"Zhang","given":"Bing"},{"family":"Rodriguez","given":"Henry"},{"family":"Gao","given":"Qiang"},{"family":"Gao","given":"Daming"},{"family":"Zhou","given":"Hu"},{"family":"Fan","given":"Jia"}],"issued":{"date-parts":[["2022",1]]}}}],"schema":"https://github.com/citation-style-language/schema/raw/master/csl-citation.json"} </w:instrText>
      </w:r>
      <w:r>
        <w:rPr>
          <w:rFonts w:eastAsia="SimSun"/>
          <w:bCs/>
          <w:lang w:eastAsia="zh-CN"/>
        </w:rPr>
        <w:fldChar w:fldCharType="separate"/>
      </w:r>
      <w:r>
        <w:rPr>
          <w:vertAlign w:val="superscript"/>
        </w:rPr>
        <w:t>17</w:t>
      </w:r>
      <w:r>
        <w:rPr>
          <w:rFonts w:eastAsia="SimSun"/>
          <w:bCs/>
          <w:lang w:eastAsia="zh-CN"/>
        </w:rPr>
        <w:fldChar w:fldCharType="end"/>
      </w:r>
      <w:r>
        <w:rPr>
          <w:rFonts w:eastAsia="SimSun"/>
          <w:bCs/>
          <w:lang w:eastAsia="zh-CN"/>
        </w:rPr>
        <w:t>.</w:t>
      </w:r>
    </w:p>
    <w:p w14:paraId="78CECB6B">
      <w:pPr>
        <w:rPr>
          <w:rFonts w:eastAsia="SimSun"/>
          <w:bCs/>
          <w:lang w:eastAsia="zh-CN"/>
        </w:rPr>
      </w:pPr>
    </w:p>
    <w:p w14:paraId="78CECB6C">
      <w:r>
        <w:rPr>
          <w:b/>
        </w:rPr>
        <w:t>PROTOCOL:</w:t>
      </w:r>
      <w:r>
        <w:t xml:space="preserve"> </w:t>
      </w:r>
    </w:p>
    <w:p w14:paraId="78CECB6D">
      <w:pPr>
        <w:rPr>
          <w:rFonts w:eastAsia="SimSun"/>
          <w:lang w:eastAsia="zh-CN"/>
        </w:rPr>
      </w:pPr>
    </w:p>
    <w:p w14:paraId="78CECB6E">
      <w:pPr>
        <w:rPr>
          <w:rFonts w:eastAsia="SimSun"/>
          <w:lang w:eastAsia="zh-CN"/>
        </w:rPr>
      </w:pPr>
      <w:r>
        <w:rPr>
          <w:rFonts w:eastAsia="SimSun"/>
          <w:lang w:eastAsia="zh-CN"/>
        </w:rPr>
        <w:t xml:space="preserve">NOTE: See </w:t>
      </w:r>
      <w:r>
        <w:rPr>
          <w:rFonts w:eastAsia="SimSun"/>
          <w:b/>
          <w:bCs/>
          <w:lang w:eastAsia="zh-CN"/>
        </w:rPr>
        <w:t xml:space="preserve">Figure 1 </w:t>
      </w:r>
      <w:r>
        <w:rPr>
          <w:rFonts w:eastAsia="SimSun"/>
          <w:lang w:eastAsia="zh-CN"/>
        </w:rPr>
        <w:t>for an overview of the workflow and</w:t>
      </w:r>
      <w:r>
        <w:rPr>
          <w:rFonts w:eastAsia="SimSun"/>
          <w:b/>
          <w:bCs/>
          <w:lang w:eastAsia="zh-CN"/>
        </w:rPr>
        <w:t xml:space="preserve"> Table of Materials </w:t>
      </w:r>
      <w:r>
        <w:rPr>
          <w:rFonts w:eastAsia="SimSun"/>
          <w:lang w:eastAsia="zh-CN"/>
        </w:rPr>
        <w:t>for detailed descriptions of the software used.</w:t>
      </w:r>
    </w:p>
    <w:p w14:paraId="78CECB6F">
      <w:pPr>
        <w:rPr>
          <w:rFonts w:eastAsia="SimSun"/>
          <w:lang w:eastAsia="zh-CN"/>
        </w:rPr>
      </w:pPr>
    </w:p>
    <w:p w14:paraId="78CECB70">
      <w:pPr>
        <w:rPr>
          <w:rFonts w:eastAsia="SimSun"/>
          <w:lang w:eastAsia="zh-CN"/>
        </w:rPr>
      </w:pPr>
      <w:r>
        <w:rPr>
          <w:rFonts w:eastAsia="SimSun"/>
          <w:lang w:eastAsia="zh-CN"/>
        </w:rPr>
        <w:t>[Place</w:t>
      </w:r>
      <w:r>
        <w:rPr>
          <w:rFonts w:eastAsia="SimSun"/>
          <w:b/>
          <w:bCs/>
          <w:lang w:eastAsia="zh-CN"/>
        </w:rPr>
        <w:t xml:space="preserve"> Figure 1 </w:t>
      </w:r>
      <w:r>
        <w:rPr>
          <w:rFonts w:eastAsia="SimSun"/>
          <w:lang w:eastAsia="zh-CN"/>
        </w:rPr>
        <w:t>here]</w:t>
      </w:r>
    </w:p>
    <w:p w14:paraId="78CECB71">
      <w:pPr>
        <w:rPr>
          <w:rFonts w:eastAsia="SimSun"/>
          <w:lang w:eastAsia="zh-CN"/>
        </w:rPr>
      </w:pPr>
    </w:p>
    <w:p w14:paraId="78CECB72">
      <w:pPr>
        <w:numPr>
          <w:ilvl w:val="0"/>
          <w:numId w:val="1"/>
        </w:numPr>
        <w:rPr>
          <w:rFonts w:eastAsia="SimSun"/>
          <w:b/>
          <w:bCs/>
          <w:lang w:eastAsia="zh-CN"/>
        </w:rPr>
      </w:pPr>
      <w:r>
        <w:rPr>
          <w:rFonts w:eastAsia="SimSun"/>
          <w:b/>
          <w:bCs/>
          <w:lang w:eastAsia="zh-CN"/>
        </w:rPr>
        <w:t>Example file and software setup</w:t>
      </w:r>
    </w:p>
    <w:p w14:paraId="78CECB73">
      <w:pPr>
        <w:numPr>
          <w:ilvl w:val="255"/>
          <w:numId w:val="0"/>
        </w:numPr>
        <w:rPr>
          <w:rFonts w:eastAsia="SimSun"/>
          <w:b/>
          <w:bCs/>
          <w:lang w:eastAsia="zh-CN"/>
        </w:rPr>
      </w:pPr>
    </w:p>
    <w:p w14:paraId="78CECB74">
      <w:pPr>
        <w:widowControl/>
        <w:rPr>
          <w:rFonts w:eastAsia="SimSun"/>
          <w:lang w:eastAsia="zh-CN"/>
        </w:rPr>
      </w:pPr>
      <w:r>
        <w:rPr>
          <w:rFonts w:eastAsia="SimSun"/>
          <w:lang w:eastAsia="zh-CN"/>
        </w:rPr>
        <w:t>NOTE: All applications are free for individual research use and can be run on a personal computer (Windows and Linux are supported).</w:t>
      </w:r>
    </w:p>
    <w:p w14:paraId="78CECB75">
      <w:pPr>
        <w:widowControl/>
        <w:rPr>
          <w:rFonts w:eastAsia="SimSun"/>
          <w:lang w:eastAsia="zh-CN"/>
        </w:rPr>
      </w:pPr>
    </w:p>
    <w:p w14:paraId="78CECB76">
      <w:pPr>
        <w:numPr>
          <w:ilvl w:val="1"/>
          <w:numId w:val="2"/>
        </w:numPr>
        <w:rPr>
          <w:rFonts w:eastAsia="SimSun"/>
          <w:bCs/>
          <w:lang w:eastAsia="zh-CN"/>
        </w:rPr>
      </w:pPr>
      <w:r>
        <w:rPr>
          <w:rFonts w:eastAsia="SimSun"/>
          <w:bCs/>
          <w:lang w:eastAsia="zh-CN"/>
        </w:rPr>
        <w:t xml:space="preserve">Create a new directory for a project. </w:t>
      </w:r>
    </w:p>
    <w:p w14:paraId="78CECB77">
      <w:pPr>
        <w:numPr>
          <w:ilvl w:val="255"/>
          <w:numId w:val="0"/>
        </w:numPr>
        <w:rPr>
          <w:rFonts w:eastAsia="SimSun"/>
          <w:bCs/>
          <w:lang w:eastAsia="zh-CN"/>
        </w:rPr>
      </w:pPr>
    </w:p>
    <w:p w14:paraId="78CECB78">
      <w:pPr>
        <w:pStyle w:val="27"/>
        <w:numPr>
          <w:ilvl w:val="1"/>
          <w:numId w:val="2"/>
        </w:numPr>
        <w:spacing w:after="0" w:line="240" w:lineRule="auto"/>
        <w:contextualSpacing w:val="0"/>
        <w:jc w:val="both"/>
        <w:rPr>
          <w:rFonts w:ascii="Calibri" w:hAnsi="Calibri" w:eastAsia="SimSun" w:cs="Calibri"/>
          <w:bCs/>
          <w:sz w:val="24"/>
          <w:szCs w:val="24"/>
          <w:lang w:eastAsia="zh-CN"/>
        </w:rPr>
      </w:pPr>
      <w:r>
        <w:rPr>
          <w:rFonts w:ascii="Calibri" w:hAnsi="Calibri" w:eastAsia="SimSun" w:cs="Calibri"/>
          <w:bCs/>
          <w:sz w:val="24"/>
          <w:szCs w:val="24"/>
          <w:lang w:eastAsia="zh-CN"/>
        </w:rPr>
        <w:t>Download JMU_LM2_8526_55.raw, JMU_LM2_8568_51.raw, JMU_LM2_8696_37.raw, JMU_LM2_2112_87.raw, JMU_LM2_2195_91.raw, JMU_LM2_2377_73.raw, 20150127_liver_XH03_T_01.raw, 20150127_liver_XH03_T_02.raw, 20150127_liver_XH03_T_03.raw, 20150127_liver_XH03_P_01.raw, 20150127_liver_XH03_P_02.raw, 20150127_liver_XH03_P_03.raw from PRIDE.</w:t>
      </w:r>
    </w:p>
    <w:p w14:paraId="78CECB79">
      <w:pPr>
        <w:pStyle w:val="27"/>
        <w:spacing w:after="0" w:line="240" w:lineRule="auto"/>
        <w:ind w:left="0"/>
        <w:contextualSpacing w:val="0"/>
        <w:jc w:val="both"/>
        <w:rPr>
          <w:rFonts w:ascii="Calibri" w:hAnsi="Calibri" w:eastAsia="SimSun" w:cs="Calibri"/>
          <w:bCs/>
          <w:sz w:val="24"/>
          <w:szCs w:val="24"/>
          <w:lang w:eastAsia="zh-CN"/>
        </w:rPr>
      </w:pPr>
    </w:p>
    <w:p w14:paraId="78CECB7A">
      <w:pPr>
        <w:rPr>
          <w:rFonts w:eastAsia="SimSun"/>
          <w:lang w:eastAsia="zh-CN"/>
        </w:rPr>
      </w:pPr>
      <w:r>
        <w:rPr>
          <w:rFonts w:eastAsia="SimSun"/>
          <w:lang w:eastAsia="zh-CN"/>
        </w:rPr>
        <w:t xml:space="preserve">NOTE: The two groups of files can be downloaded from </w:t>
      </w:r>
      <w:r>
        <w:rPr>
          <w:rFonts w:eastAsia="SimSun"/>
          <w:bCs/>
          <w:lang w:eastAsia="zh-CN" w:bidi="ar"/>
        </w:rPr>
        <w:t xml:space="preserve">https://www.ebi.ac.uk/pride/archive/projects/PXD039273 </w:t>
      </w:r>
      <w:r>
        <w:rPr>
          <w:rFonts w:eastAsia="SimSun"/>
          <w:lang w:eastAsia="zh-CN"/>
        </w:rPr>
        <w:t xml:space="preserve">and </w:t>
      </w:r>
      <w:r>
        <w:rPr>
          <w:rFonts w:eastAsia="SimSun"/>
          <w:bCs/>
          <w:lang w:eastAsia="zh-CN" w:bidi="ar"/>
        </w:rPr>
        <w:t>https://www.ebi.ac.uk/pride/archive/projects/PXD006512 separately (</w:t>
      </w:r>
      <w:r>
        <w:rPr>
          <w:rFonts w:eastAsia="SimSun"/>
          <w:b/>
          <w:lang w:eastAsia="zh-CN" w:bidi="ar"/>
        </w:rPr>
        <w:t>Figure 2</w:t>
      </w:r>
      <w:r>
        <w:rPr>
          <w:rFonts w:eastAsia="SimSun"/>
          <w:bCs/>
          <w:lang w:eastAsia="zh-CN" w:bidi="ar"/>
        </w:rPr>
        <w:t>).</w:t>
      </w:r>
    </w:p>
    <w:p w14:paraId="78CECB7B">
      <w:pPr>
        <w:rPr>
          <w:rFonts w:eastAsia="SimSun"/>
          <w:lang w:eastAsia="zh-CN"/>
        </w:rPr>
      </w:pPr>
    </w:p>
    <w:p w14:paraId="78CECB7C">
      <w:pPr>
        <w:pStyle w:val="27"/>
        <w:numPr>
          <w:ilvl w:val="1"/>
          <w:numId w:val="2"/>
        </w:numPr>
        <w:spacing w:after="0" w:line="240" w:lineRule="auto"/>
        <w:contextualSpacing w:val="0"/>
        <w:jc w:val="both"/>
        <w:rPr>
          <w:rFonts w:ascii="Calibri" w:hAnsi="Calibri" w:eastAsia="SimSun" w:cs="Calibri"/>
          <w:sz w:val="24"/>
          <w:szCs w:val="24"/>
          <w:lang w:eastAsia="zh-CN"/>
        </w:rPr>
      </w:pPr>
      <w:r>
        <w:rPr>
          <w:rFonts w:ascii="Calibri" w:hAnsi="Calibri" w:cs="Calibri"/>
          <w:sz w:val="24"/>
          <w:szCs w:val="24"/>
        </w:rPr>
        <w:t>Download and install</w:t>
      </w:r>
      <w:r>
        <w:rPr>
          <w:rFonts w:ascii="Calibri" w:hAnsi="Calibri" w:eastAsia="SimSun" w:cs="Calibri"/>
          <w:sz w:val="24"/>
          <w:szCs w:val="24"/>
          <w:lang w:eastAsia="zh-CN"/>
        </w:rPr>
        <w:t xml:space="preserve"> the required software tools.</w:t>
      </w:r>
    </w:p>
    <w:p w14:paraId="78CECB7D">
      <w:pPr>
        <w:pStyle w:val="27"/>
        <w:spacing w:after="0" w:line="240" w:lineRule="auto"/>
        <w:ind w:left="0"/>
        <w:contextualSpacing w:val="0"/>
        <w:jc w:val="both"/>
        <w:rPr>
          <w:rFonts w:ascii="Calibri" w:hAnsi="Calibri" w:cs="Calibri"/>
          <w:sz w:val="24"/>
          <w:szCs w:val="24"/>
        </w:rPr>
      </w:pPr>
    </w:p>
    <w:p w14:paraId="78CECB7E">
      <w:pPr>
        <w:numPr>
          <w:ilvl w:val="255"/>
          <w:numId w:val="0"/>
        </w:numPr>
      </w:pPr>
      <w:r>
        <w:rPr>
          <w:rFonts w:eastAsia="SimSun"/>
          <w:lang w:eastAsia="zh-CN"/>
        </w:rPr>
        <w:t>1.3.1 Download the latest version of</w:t>
      </w:r>
      <w:r>
        <w:t xml:space="preserve"> DIA-NN</w:t>
      </w:r>
      <w:r>
        <w:rPr>
          <w:rFonts w:eastAsia="SimSun"/>
          <w:lang w:eastAsia="zh-CN"/>
        </w:rPr>
        <w:t xml:space="preserve"> as a .msi file.</w:t>
      </w:r>
      <w:r>
        <w:t xml:space="preserve"> </w:t>
      </w:r>
      <w:r>
        <w:rPr>
          <w:rFonts w:eastAsia="SimSun"/>
          <w:lang w:eastAsia="zh-CN"/>
        </w:rPr>
        <w:t xml:space="preserve">DIA-NN is freely available as a .msi file for Windows or .zip file for Linux from </w:t>
      </w:r>
      <w:r>
        <w:t>https://github.com/vdemichev/DiaNN/releases/tag/2.0</w:t>
      </w:r>
      <w:r>
        <w:rPr>
          <w:rFonts w:eastAsia="SimSun"/>
          <w:lang w:eastAsia="zh-CN"/>
        </w:rPr>
        <w:t xml:space="preserve"> </w:t>
      </w:r>
    </w:p>
    <w:p w14:paraId="78CECB7F">
      <w:pPr>
        <w:ind w:firstLine="720"/>
        <w:rPr>
          <w:rFonts w:eastAsia="SimSun"/>
          <w:lang w:eastAsia="zh-CN"/>
        </w:rPr>
      </w:pPr>
    </w:p>
    <w:p w14:paraId="78CECB80">
      <w:pPr>
        <w:numPr>
          <w:ilvl w:val="255"/>
          <w:numId w:val="0"/>
        </w:numPr>
      </w:pPr>
      <w:r>
        <w:rPr>
          <w:rFonts w:eastAsia="SimSun"/>
          <w:lang w:eastAsia="zh-CN"/>
        </w:rPr>
        <w:t xml:space="preserve">1.3.2 Download the latest version of MSFileReader as an .exe file. </w:t>
      </w:r>
      <w:r>
        <w:t>MSFileReader</w:t>
      </w:r>
      <w:r>
        <w:rPr>
          <w:rFonts w:eastAsia="SimSun"/>
          <w:lang w:eastAsia="zh-CN"/>
        </w:rPr>
        <w:t xml:space="preserve"> is freely available as an .exe file from </w:t>
      </w:r>
      <w:r>
        <w:t>https://github.com/thermofisherlsms/MSFileReader/blob/main/MSFileReader_x64.exe</w:t>
      </w:r>
      <w:r>
        <w:rPr>
          <w:rFonts w:eastAsia="SimSun"/>
          <w:lang w:eastAsia="zh-CN"/>
        </w:rPr>
        <w:t>, which is required to process r</w:t>
      </w:r>
      <w:r>
        <w:t xml:space="preserve">aw formatted Thermo Fisher </w:t>
      </w:r>
      <w:r>
        <w:rPr>
          <w:rFonts w:eastAsia="SimSun"/>
          <w:lang w:eastAsia="zh-CN"/>
        </w:rPr>
        <w:t xml:space="preserve">DIA </w:t>
      </w:r>
      <w:r>
        <w:t xml:space="preserve">data. </w:t>
      </w:r>
    </w:p>
    <w:p w14:paraId="78CECB81"/>
    <w:p w14:paraId="78CECB82">
      <w:pPr>
        <w:numPr>
          <w:ilvl w:val="255"/>
          <w:numId w:val="0"/>
        </w:numPr>
      </w:pPr>
      <w:r>
        <w:rPr>
          <w:rFonts w:eastAsia="SimSun"/>
          <w:lang w:eastAsia="zh-CN"/>
        </w:rPr>
        <w:t xml:space="preserve">1.3.3 Download the latest version of </w:t>
      </w:r>
      <w:r>
        <w:t>.NET SDK</w:t>
      </w:r>
      <w:r>
        <w:rPr>
          <w:rFonts w:eastAsia="SimSun"/>
          <w:lang w:eastAsia="zh-CN"/>
        </w:rPr>
        <w:t xml:space="preserve"> as an .exe file. </w:t>
      </w:r>
      <w:r>
        <w:t>.NET SDK</w:t>
      </w:r>
      <w:r>
        <w:rPr>
          <w:rFonts w:eastAsia="SimSun"/>
          <w:lang w:eastAsia="zh-CN"/>
        </w:rPr>
        <w:t xml:space="preserve"> is freely available as an .exe file from</w:t>
      </w:r>
      <w:r>
        <w:t xml:space="preserve"> https://dotnet.microsoft.com/en-us/download</w:t>
      </w:r>
      <w:r>
        <w:rPr>
          <w:rFonts w:eastAsia="SimSun"/>
          <w:lang w:eastAsia="zh-CN"/>
        </w:rPr>
        <w:t>, which is required in Windows</w:t>
      </w:r>
      <w:r>
        <w:t xml:space="preserve"> to </w:t>
      </w:r>
      <w:r>
        <w:rPr>
          <w:rFonts w:eastAsia="SimSun"/>
          <w:lang w:eastAsia="zh-CN"/>
        </w:rPr>
        <w:t>execute</w:t>
      </w:r>
      <w:r>
        <w:t xml:space="preserve"> MSFileReader.</w:t>
      </w:r>
    </w:p>
    <w:p w14:paraId="78CECB83"/>
    <w:p w14:paraId="78CECB84">
      <w:pPr>
        <w:numPr>
          <w:ilvl w:val="255"/>
          <w:numId w:val="0"/>
        </w:numPr>
        <w:rPr>
          <w:rFonts w:eastAsia="SimSun"/>
          <w:lang w:eastAsia="zh-CN"/>
        </w:rPr>
      </w:pPr>
      <w:r>
        <w:rPr>
          <w:rFonts w:eastAsia="SimSun"/>
          <w:lang w:eastAsia="zh-CN"/>
        </w:rPr>
        <w:t xml:space="preserve">1.3.4 Download the latest version of FragPipe as a .zip file. </w:t>
      </w:r>
      <w:r>
        <w:t>FragPipe</w:t>
      </w:r>
      <w:r>
        <w:rPr>
          <w:rFonts w:eastAsia="SimSun"/>
          <w:lang w:eastAsia="zh-CN"/>
        </w:rPr>
        <w:t xml:space="preserve"> is freely available as a .zip file from </w:t>
      </w:r>
      <w:r>
        <w:t>https://github.com/Nesvilab/FragPipe/releases</w:t>
      </w:r>
      <w:r>
        <w:rPr>
          <w:rFonts w:eastAsia="SimSun"/>
          <w:lang w:eastAsia="zh-CN"/>
        </w:rPr>
        <w:t xml:space="preserve">. </w:t>
      </w:r>
      <w:r>
        <w:t>The zip file with jre is recommended as it contains a Java runtime for Windows, which is needed to execute FragPipe.</w:t>
      </w:r>
      <w:r>
        <w:rPr>
          <w:rFonts w:eastAsia="SimSun"/>
          <w:lang w:eastAsia="zh-CN"/>
        </w:rPr>
        <w:t xml:space="preserve"> MSFragger is embedded in the FragPipe.</w:t>
      </w:r>
    </w:p>
    <w:p w14:paraId="78CECB85">
      <w:pPr>
        <w:rPr>
          <w:rFonts w:eastAsia="SimSun"/>
          <w:lang w:eastAsia="zh-CN"/>
        </w:rPr>
      </w:pPr>
    </w:p>
    <w:p w14:paraId="78CECB86">
      <w:pPr>
        <w:numPr>
          <w:ilvl w:val="255"/>
          <w:numId w:val="0"/>
        </w:numPr>
        <w:rPr>
          <w:rFonts w:eastAsia="SimSun"/>
          <w:lang w:eastAsia="zh-CN"/>
        </w:rPr>
      </w:pPr>
      <w:r>
        <w:rPr>
          <w:lang w:eastAsia="zh-CN"/>
        </w:rPr>
        <w:t xml:space="preserve">1.4 Download the latest version of R and Rstudio and R script files from </w:t>
      </w:r>
      <w:r>
        <w:rPr>
          <w:b/>
          <w:bCs/>
          <w:lang w:eastAsia="zh-CN"/>
        </w:rPr>
        <w:t>Supplementary File 1 and Supplementary File 2</w:t>
      </w:r>
      <w:r>
        <w:rPr>
          <w:lang w:eastAsia="zh-CN"/>
        </w:rPr>
        <w:t>.</w:t>
      </w:r>
      <w:r>
        <w:rPr>
          <w:rFonts w:eastAsia="SimSun"/>
          <w:lang w:eastAsia="zh-CN"/>
        </w:rPr>
        <w:t xml:space="preserve"> R and RStudio can be downloaded freely from https://cran.rstudio.com/bin/windows/base/R-4.5.0-win.exe and https://posit.co/download/rstudio-desktop/</w:t>
      </w:r>
      <w:r>
        <w:fldChar w:fldCharType="begin"/>
      </w:r>
      <w:r>
        <w:instrText xml:space="preserve"> HYPERLINK "https://download1.rstudio.org/electron/windows/RStudio-2024.12.1-563.exe." </w:instrText>
      </w:r>
      <w:r>
        <w:fldChar w:fldCharType="separate"/>
      </w:r>
      <w:r>
        <w:rPr>
          <w:rStyle w:val="21"/>
          <w:rFonts w:eastAsia="SimSun"/>
          <w:color w:val="auto"/>
          <w:lang w:eastAsia="zh-CN"/>
        </w:rPr>
        <w:t>.</w:t>
      </w:r>
      <w:r>
        <w:rPr>
          <w:rStyle w:val="21"/>
          <w:rFonts w:eastAsia="SimSun"/>
          <w:color w:val="auto"/>
          <w:lang w:eastAsia="zh-CN"/>
        </w:rPr>
        <w:fldChar w:fldCharType="end"/>
      </w:r>
    </w:p>
    <w:p w14:paraId="78CECB87">
      <w:pPr>
        <w:rPr>
          <w:rFonts w:eastAsia="SimSun"/>
          <w:lang w:eastAsia="zh-CN"/>
        </w:rPr>
      </w:pPr>
    </w:p>
    <w:p w14:paraId="78CECB88">
      <w:pPr>
        <w:rPr>
          <w:rFonts w:eastAsia="SimSun"/>
          <w:lang w:eastAsia="zh-CN"/>
        </w:rPr>
      </w:pPr>
      <w:r>
        <w:rPr>
          <w:rFonts w:eastAsia="SimSun"/>
          <w:lang w:eastAsia="zh-CN"/>
        </w:rPr>
        <w:t>1.5 Unzip the compressed files and click on the .</w:t>
      </w:r>
      <w:r>
        <w:rPr>
          <w:rFonts w:eastAsia="SimSun"/>
          <w:b/>
          <w:bCs/>
          <w:lang w:eastAsia="zh-CN"/>
        </w:rPr>
        <w:t>exe or .msi Files</w:t>
      </w:r>
      <w:r>
        <w:rPr>
          <w:rFonts w:eastAsia="SimSun"/>
          <w:lang w:eastAsia="zh-CN"/>
        </w:rPr>
        <w:t xml:space="preserve"> to install the applications.</w:t>
      </w:r>
    </w:p>
    <w:p w14:paraId="78CECB89">
      <w:pPr>
        <w:rPr>
          <w:rFonts w:eastAsia="SimSun"/>
          <w:lang w:eastAsia="zh-CN"/>
        </w:rPr>
      </w:pPr>
    </w:p>
    <w:p w14:paraId="78CECB8A">
      <w:pPr>
        <w:pStyle w:val="3"/>
        <w:keepNext w:val="0"/>
        <w:widowControl/>
        <w:numPr>
          <w:ilvl w:val="0"/>
          <w:numId w:val="1"/>
        </w:numPr>
        <w:rPr>
          <w:highlight w:val="yellow"/>
        </w:rPr>
      </w:pPr>
      <w:r>
        <w:rPr>
          <w:rFonts w:eastAsia="SimSun"/>
          <w:bCs/>
          <w:highlight w:val="yellow"/>
          <w:lang w:eastAsia="zh-CN"/>
        </w:rPr>
        <w:t>DIA data analysis using DIA-NN</w:t>
      </w:r>
    </w:p>
    <w:p w14:paraId="78CECB8B">
      <w:pPr>
        <w:pStyle w:val="3"/>
        <w:keepNext w:val="0"/>
        <w:widowControl/>
        <w:numPr>
          <w:ilvl w:val="255"/>
          <w:numId w:val="0"/>
        </w:numPr>
        <w:rPr>
          <w:highlight w:val="yellow"/>
        </w:rPr>
      </w:pPr>
    </w:p>
    <w:p w14:paraId="78CECB8C">
      <w:pPr>
        <w:pStyle w:val="3"/>
        <w:keepNext w:val="0"/>
        <w:widowControl/>
        <w:numPr>
          <w:ilvl w:val="255"/>
          <w:numId w:val="0"/>
        </w:numPr>
        <w:rPr>
          <w:rFonts w:eastAsia="SimSun"/>
          <w:bCs/>
          <w:lang w:eastAsia="zh-CN"/>
        </w:rPr>
      </w:pPr>
      <w:r>
        <w:rPr>
          <w:rFonts w:eastAsia="SimSun"/>
          <w:b w:val="0"/>
          <w:bCs/>
          <w:highlight w:val="yellow"/>
          <w:lang w:eastAsia="zh-CN"/>
        </w:rPr>
        <w:t xml:space="preserve">2.1 </w:t>
      </w:r>
      <w:r>
        <w:rPr>
          <w:b w:val="0"/>
          <w:bCs/>
          <w:highlight w:val="yellow"/>
        </w:rPr>
        <w:t>Download</w:t>
      </w:r>
      <w:r>
        <w:rPr>
          <w:rFonts w:eastAsia="SimSun"/>
          <w:b w:val="0"/>
          <w:bCs/>
          <w:highlight w:val="yellow"/>
          <w:lang w:eastAsia="zh-CN"/>
        </w:rPr>
        <w:t xml:space="preserve"> the reference proteome</w:t>
      </w:r>
      <w:r>
        <w:rPr>
          <w:b w:val="0"/>
          <w:bCs/>
          <w:highlight w:val="yellow"/>
        </w:rPr>
        <w:t xml:space="preserve"> </w:t>
      </w:r>
      <w:r>
        <w:rPr>
          <w:rFonts w:eastAsia="SimSun"/>
          <w:b w:val="0"/>
          <w:bCs/>
          <w:highlight w:val="yellow"/>
          <w:lang w:eastAsia="zh-CN"/>
        </w:rPr>
        <w:t>fasta file</w:t>
      </w:r>
      <w:r>
        <w:rPr>
          <w:b w:val="0"/>
          <w:bCs/>
          <w:highlight w:val="yellow"/>
        </w:rPr>
        <w:t xml:space="preserve"> from Uni</w:t>
      </w:r>
      <w:r>
        <w:rPr>
          <w:rFonts w:eastAsia="SimSun"/>
          <w:b w:val="0"/>
          <w:bCs/>
          <w:highlight w:val="yellow"/>
          <w:lang w:eastAsia="zh-CN"/>
        </w:rPr>
        <w:t>P</w:t>
      </w:r>
      <w:r>
        <w:rPr>
          <w:b w:val="0"/>
          <w:bCs/>
          <w:highlight w:val="yellow"/>
        </w:rPr>
        <w:t>rot.</w:t>
      </w:r>
      <w:r>
        <w:rPr>
          <w:b w:val="0"/>
          <w:bCs/>
        </w:rPr>
        <w:t xml:space="preserve"> To download t</w:t>
      </w:r>
      <w:r>
        <w:rPr>
          <w:b w:val="0"/>
          <w:bCs/>
          <w:lang w:eastAsia="zh-CN"/>
        </w:rPr>
        <w:t xml:space="preserve">he </w:t>
      </w:r>
      <w:r>
        <w:rPr>
          <w:b w:val="0"/>
          <w:bCs/>
          <w:i/>
          <w:iCs/>
          <w:lang w:eastAsia="zh-CN"/>
        </w:rPr>
        <w:t>Homo sapiens</w:t>
      </w:r>
      <w:r>
        <w:rPr>
          <w:b w:val="0"/>
          <w:bCs/>
          <w:lang w:eastAsia="zh-CN"/>
        </w:rPr>
        <w:t xml:space="preserve"> reference proteome (isoform information not included) go to </w:t>
      </w:r>
      <w:r>
        <w:rPr>
          <w:b w:val="0"/>
          <w:bCs/>
        </w:rPr>
        <w:t>https://www.uniprot.org/proteomes/UP000005640</w:t>
      </w:r>
      <w:r>
        <w:rPr>
          <w:rFonts w:eastAsia="SimSun"/>
          <w:b w:val="0"/>
          <w:bCs/>
          <w:lang w:eastAsia="zh-CN"/>
        </w:rPr>
        <w:t xml:space="preserve"> (</w:t>
      </w:r>
      <w:r>
        <w:rPr>
          <w:rFonts w:eastAsia="SimSun"/>
          <w:lang w:eastAsia="zh-CN"/>
        </w:rPr>
        <w:t>Figure 3A</w:t>
      </w:r>
      <w:r>
        <w:rPr>
          <w:rFonts w:eastAsia="SimSun"/>
          <w:b w:val="0"/>
          <w:bCs/>
          <w:lang w:eastAsia="zh-CN"/>
        </w:rPr>
        <w:t xml:space="preserve">). </w:t>
      </w:r>
    </w:p>
    <w:p w14:paraId="78CECB8D">
      <w:pPr>
        <w:rPr>
          <w:rFonts w:eastAsia="SimSun"/>
          <w:bCs/>
          <w:highlight w:val="yellow"/>
          <w:lang w:eastAsia="zh-CN"/>
        </w:rPr>
      </w:pPr>
      <w:r>
        <w:rPr>
          <w:rFonts w:eastAsia="SimSun"/>
          <w:bCs/>
          <w:highlight w:val="yellow"/>
          <w:lang w:eastAsia="zh-CN"/>
        </w:rPr>
        <w:t xml:space="preserve"> </w:t>
      </w:r>
    </w:p>
    <w:p w14:paraId="78CECB8E">
      <w:pPr>
        <w:numPr>
          <w:ilvl w:val="255"/>
          <w:numId w:val="0"/>
        </w:numPr>
        <w:rPr>
          <w:rFonts w:eastAsia="SimSun"/>
          <w:highlight w:val="yellow"/>
          <w:lang w:eastAsia="zh-CN"/>
        </w:rPr>
      </w:pPr>
      <w:r>
        <w:rPr>
          <w:rFonts w:eastAsia="SimSun"/>
          <w:bCs/>
          <w:highlight w:val="yellow"/>
          <w:lang w:eastAsia="zh-CN"/>
        </w:rPr>
        <w:t xml:space="preserve">2.2 </w:t>
      </w:r>
      <w:r>
        <w:rPr>
          <w:bCs/>
          <w:highlight w:val="yellow"/>
        </w:rPr>
        <w:t xml:space="preserve">Click on the </w:t>
      </w:r>
      <w:r>
        <w:rPr>
          <w:b/>
          <w:bCs/>
          <w:highlight w:val="yellow"/>
        </w:rPr>
        <w:t>Add FASTA</w:t>
      </w:r>
      <w:r>
        <w:rPr>
          <w:bCs/>
          <w:highlight w:val="yellow"/>
        </w:rPr>
        <w:t xml:space="preserve"> button to load the reference proteome file into DIA-NN</w:t>
      </w:r>
      <w:r>
        <w:rPr>
          <w:rFonts w:eastAsia="SimSun"/>
          <w:highlight w:val="yellow"/>
          <w:lang w:eastAsia="zh-CN"/>
        </w:rPr>
        <w:t xml:space="preserve">. </w:t>
      </w:r>
    </w:p>
    <w:p w14:paraId="78CECB8F">
      <w:pPr>
        <w:numPr>
          <w:ilvl w:val="255"/>
          <w:numId w:val="0"/>
        </w:numPr>
        <w:rPr>
          <w:rFonts w:eastAsia="SimSun"/>
          <w:highlight w:val="yellow"/>
          <w:lang w:eastAsia="zh-CN"/>
        </w:rPr>
      </w:pPr>
    </w:p>
    <w:p w14:paraId="78CECB90">
      <w:pPr>
        <w:widowControl/>
        <w:numPr>
          <w:ilvl w:val="255"/>
          <w:numId w:val="0"/>
        </w:numPr>
        <w:rPr>
          <w:highlight w:val="yellow"/>
        </w:rPr>
      </w:pPr>
      <w:r>
        <w:rPr>
          <w:rFonts w:eastAsia="SimSun"/>
          <w:bCs/>
          <w:highlight w:val="yellow"/>
          <w:lang w:eastAsia="zh-CN"/>
        </w:rPr>
        <w:t>2.3 Sele</w:t>
      </w:r>
      <w:r>
        <w:rPr>
          <w:highlight w:val="yellow"/>
        </w:rPr>
        <w:t>ct the two options</w:t>
      </w:r>
      <w:r>
        <w:rPr>
          <w:rFonts w:eastAsia="SimSun"/>
          <w:highlight w:val="yellow"/>
          <w:lang w:eastAsia="zh-CN"/>
        </w:rPr>
        <w:t xml:space="preserve"> </w:t>
      </w:r>
      <w:r>
        <w:rPr>
          <w:b/>
          <w:bCs/>
          <w:highlight w:val="yellow"/>
          <w:lang w:eastAsia="zh-CN"/>
        </w:rPr>
        <w:t>FASTA digest for library-free search /library generation</w:t>
      </w:r>
      <w:r>
        <w:rPr>
          <w:rFonts w:eastAsia="SimSun"/>
          <w:highlight w:val="yellow"/>
          <w:lang w:eastAsia="zh-CN"/>
        </w:rPr>
        <w:t xml:space="preserve"> and </w:t>
      </w:r>
      <w:r>
        <w:rPr>
          <w:b/>
          <w:bCs/>
          <w:highlight w:val="yellow"/>
          <w:lang w:eastAsia="zh-CN"/>
        </w:rPr>
        <w:t>Deep learning-based spectra, RTs and lMs prediction</w:t>
      </w:r>
      <w:r>
        <w:rPr>
          <w:highlight w:val="yellow"/>
        </w:rPr>
        <w:t xml:space="preserve"> under Precursor ion generation part. Click on </w:t>
      </w:r>
      <w:r>
        <w:rPr>
          <w:rFonts w:eastAsia="SimSun"/>
          <w:highlight w:val="yellow"/>
          <w:lang w:eastAsia="zh-CN"/>
        </w:rPr>
        <w:t xml:space="preserve">the </w:t>
      </w:r>
      <w:r>
        <w:rPr>
          <w:b/>
          <w:bCs/>
          <w:highlight w:val="yellow"/>
        </w:rPr>
        <w:t>Run</w:t>
      </w:r>
      <w:r>
        <w:rPr>
          <w:highlight w:val="yellow"/>
        </w:rPr>
        <w:t xml:space="preserve"> button to generate a predicted spectral library</w:t>
      </w:r>
      <w:r>
        <w:rPr>
          <w:rFonts w:eastAsia="SimSun"/>
          <w:highlight w:val="yellow"/>
          <w:lang w:eastAsia="zh-CN"/>
        </w:rPr>
        <w:t xml:space="preserve"> (</w:t>
      </w:r>
      <w:r>
        <w:rPr>
          <w:rFonts w:eastAsia="SimSun"/>
          <w:b/>
          <w:highlight w:val="yellow"/>
          <w:lang w:eastAsia="zh-CN"/>
        </w:rPr>
        <w:t>Figure 3B</w:t>
      </w:r>
      <w:r>
        <w:rPr>
          <w:rFonts w:eastAsia="SimSun"/>
          <w:highlight w:val="yellow"/>
          <w:lang w:eastAsia="zh-CN"/>
        </w:rPr>
        <w:t>)</w:t>
      </w:r>
      <w:r>
        <w:rPr>
          <w:highlight w:val="yellow"/>
        </w:rPr>
        <w:t>.</w:t>
      </w:r>
    </w:p>
    <w:p w14:paraId="78CECB91">
      <w:pPr>
        <w:widowControl/>
        <w:numPr>
          <w:ilvl w:val="255"/>
          <w:numId w:val="0"/>
        </w:numPr>
        <w:rPr>
          <w:highlight w:val="yellow"/>
        </w:rPr>
      </w:pPr>
    </w:p>
    <w:p w14:paraId="78CECB92">
      <w:pPr>
        <w:widowControl/>
        <w:numPr>
          <w:ilvl w:val="255"/>
          <w:numId w:val="0"/>
        </w:numPr>
      </w:pPr>
      <w:r>
        <w:rPr>
          <w:rFonts w:eastAsia="SimSun"/>
          <w:lang w:eastAsia="zh-CN"/>
        </w:rPr>
        <w:t xml:space="preserve">2.3.1 </w:t>
      </w:r>
      <w:r>
        <w:t>Once</w:t>
      </w:r>
      <w:r>
        <w:rPr>
          <w:rFonts w:eastAsia="SimSun"/>
          <w:lang w:eastAsia="zh-CN"/>
        </w:rPr>
        <w:t xml:space="preserve"> </w:t>
      </w:r>
      <w:r>
        <w:t>the predicted spectral library file</w:t>
      </w:r>
      <w:r>
        <w:rPr>
          <w:rFonts w:eastAsia="SimSun"/>
          <w:lang w:eastAsia="zh-CN"/>
        </w:rPr>
        <w:t xml:space="preserve"> was generated</w:t>
      </w:r>
      <w:r>
        <w:t xml:space="preserve">, reuse that for other experiments within the same </w:t>
      </w:r>
      <w:r>
        <w:rPr>
          <w:rFonts w:eastAsia="SimSun"/>
          <w:lang w:eastAsia="zh-CN"/>
        </w:rPr>
        <w:t>experimental acquisition settings</w:t>
      </w:r>
      <w:r>
        <w:t xml:space="preserve"> through clicking on </w:t>
      </w:r>
      <w:r>
        <w:rPr>
          <w:b/>
          <w:bCs/>
        </w:rPr>
        <w:t>Spectral</w:t>
      </w:r>
      <w:r>
        <w:t xml:space="preserve"> button to add the predicted library.</w:t>
      </w:r>
    </w:p>
    <w:p w14:paraId="78CECB93">
      <w:pPr>
        <w:widowControl/>
        <w:numPr>
          <w:ilvl w:val="255"/>
          <w:numId w:val="0"/>
        </w:numPr>
        <w:rPr>
          <w:rFonts w:eastAsia="SimSun"/>
          <w:lang w:eastAsia="zh-CN"/>
        </w:rPr>
      </w:pPr>
      <w:r>
        <w:rPr>
          <w:rFonts w:eastAsia="SimSun"/>
          <w:lang w:eastAsia="zh-CN"/>
        </w:rPr>
        <w:t xml:space="preserve"> </w:t>
      </w:r>
    </w:p>
    <w:p w14:paraId="78CECB94">
      <w:pPr>
        <w:widowControl/>
        <w:numPr>
          <w:ilvl w:val="255"/>
          <w:numId w:val="0"/>
        </w:numPr>
        <w:rPr>
          <w:highlight w:val="yellow"/>
        </w:rPr>
      </w:pPr>
      <w:r>
        <w:rPr>
          <w:rFonts w:eastAsia="SimSun"/>
          <w:highlight w:val="yellow"/>
          <w:lang w:eastAsia="zh-CN"/>
        </w:rPr>
        <w:t>2.4 U</w:t>
      </w:r>
      <w:r>
        <w:rPr>
          <w:highlight w:val="yellow"/>
        </w:rPr>
        <w:t>nselect the two options under the</w:t>
      </w:r>
      <w:r>
        <w:rPr>
          <w:b/>
          <w:bCs/>
          <w:highlight w:val="yellow"/>
        </w:rPr>
        <w:t xml:space="preserve"> Precursor ion generation </w:t>
      </w:r>
      <w:r>
        <w:rPr>
          <w:highlight w:val="yellow"/>
        </w:rPr>
        <w:t>part and click on the</w:t>
      </w:r>
      <w:r>
        <w:rPr>
          <w:b/>
          <w:bCs/>
          <w:highlight w:val="yellow"/>
        </w:rPr>
        <w:t xml:space="preserve"> Type button that correlates with the file format </w:t>
      </w:r>
      <w:r>
        <w:rPr>
          <w:highlight w:val="yellow"/>
        </w:rPr>
        <w:t>under the Input part to load the DIA data.</w:t>
      </w:r>
    </w:p>
    <w:p w14:paraId="78CECB95">
      <w:pPr>
        <w:widowControl/>
        <w:numPr>
          <w:ilvl w:val="255"/>
          <w:numId w:val="0"/>
        </w:numPr>
        <w:rPr>
          <w:highlight w:val="yellow"/>
        </w:rPr>
      </w:pPr>
      <w:r>
        <w:rPr>
          <w:highlight w:val="yellow"/>
        </w:rPr>
        <w:t xml:space="preserve"> </w:t>
      </w:r>
    </w:p>
    <w:p w14:paraId="78CECB96">
      <w:pPr>
        <w:widowControl/>
        <w:numPr>
          <w:ilvl w:val="255"/>
          <w:numId w:val="0"/>
        </w:numPr>
        <w:rPr>
          <w:rFonts w:eastAsia="SimSun"/>
          <w:highlight w:val="yellow"/>
          <w:lang w:eastAsia="zh-CN"/>
        </w:rPr>
      </w:pPr>
      <w:r>
        <w:rPr>
          <w:rFonts w:eastAsia="SimSun"/>
          <w:highlight w:val="yellow"/>
          <w:lang w:eastAsia="zh-CN"/>
        </w:rPr>
        <w:t xml:space="preserve">2.5 Set the </w:t>
      </w:r>
      <w:r>
        <w:rPr>
          <w:highlight w:val="yellow"/>
        </w:rPr>
        <w:t xml:space="preserve">Mass Accuracy and MS1 Accuracy under Algorithm </w:t>
      </w:r>
      <w:r>
        <w:rPr>
          <w:rFonts w:eastAsia="SimSun"/>
          <w:highlight w:val="yellow"/>
          <w:lang w:eastAsia="zh-CN"/>
        </w:rPr>
        <w:t xml:space="preserve">to 0.0 ppm. </w:t>
      </w:r>
    </w:p>
    <w:p w14:paraId="78CECB97">
      <w:pPr>
        <w:widowControl/>
        <w:numPr>
          <w:ilvl w:val="255"/>
          <w:numId w:val="0"/>
        </w:numPr>
        <w:rPr>
          <w:rFonts w:eastAsia="SimSun"/>
          <w:highlight w:val="yellow"/>
          <w:lang w:eastAsia="zh-CN"/>
        </w:rPr>
      </w:pPr>
      <w:r>
        <w:rPr>
          <w:rFonts w:eastAsia="SimSun"/>
          <w:highlight w:val="yellow"/>
          <w:lang w:eastAsia="zh-CN"/>
        </w:rPr>
        <w:t xml:space="preserve"> </w:t>
      </w:r>
    </w:p>
    <w:p w14:paraId="78CECB98">
      <w:pPr>
        <w:widowControl/>
        <w:numPr>
          <w:ilvl w:val="255"/>
          <w:numId w:val="0"/>
        </w:numPr>
        <w:rPr>
          <w:rFonts w:eastAsia="SimSun"/>
          <w:highlight w:val="yellow"/>
          <w:lang w:eastAsia="zh-CN"/>
        </w:rPr>
      </w:pPr>
      <w:r>
        <w:rPr>
          <w:rFonts w:eastAsia="SimSun"/>
          <w:highlight w:val="yellow"/>
          <w:lang w:eastAsia="zh-CN"/>
        </w:rPr>
        <w:t xml:space="preserve">2.6 </w:t>
      </w:r>
      <w:r>
        <w:rPr>
          <w:highlight w:val="yellow"/>
        </w:rPr>
        <w:t>Adjust the</w:t>
      </w:r>
      <w:r>
        <w:rPr>
          <w:rFonts w:eastAsia="SimSun"/>
          <w:highlight w:val="yellow"/>
          <w:lang w:eastAsia="zh-CN"/>
        </w:rPr>
        <w:t xml:space="preserve"> precursor and fragment mass</w:t>
      </w:r>
      <w:r>
        <w:rPr>
          <w:highlight w:val="yellow"/>
        </w:rPr>
        <w:t xml:space="preserve"> range settings under Precursor ion generation </w:t>
      </w:r>
      <w:r>
        <w:rPr>
          <w:rFonts w:eastAsia="SimSun"/>
          <w:highlight w:val="yellow"/>
          <w:lang w:eastAsia="zh-CN"/>
        </w:rPr>
        <w:t>part b</w:t>
      </w:r>
      <w:r>
        <w:rPr>
          <w:highlight w:val="yellow"/>
        </w:rPr>
        <w:t xml:space="preserve">ased on </w:t>
      </w:r>
      <w:r>
        <w:rPr>
          <w:rFonts w:eastAsia="SimSun"/>
          <w:highlight w:val="yellow"/>
          <w:lang w:eastAsia="zh-CN"/>
        </w:rPr>
        <w:t xml:space="preserve">the </w:t>
      </w:r>
      <w:r>
        <w:rPr>
          <w:highlight w:val="yellow"/>
        </w:rPr>
        <w:t>experimental settings.</w:t>
      </w:r>
      <w:r>
        <w:rPr>
          <w:rFonts w:eastAsia="SimSun"/>
          <w:highlight w:val="yellow"/>
          <w:lang w:eastAsia="zh-CN"/>
        </w:rPr>
        <w:t xml:space="preserve"> </w:t>
      </w:r>
    </w:p>
    <w:p w14:paraId="78CECB99">
      <w:pPr>
        <w:widowControl/>
        <w:numPr>
          <w:ilvl w:val="255"/>
          <w:numId w:val="0"/>
        </w:numPr>
        <w:rPr>
          <w:highlight w:val="yellow"/>
        </w:rPr>
      </w:pPr>
      <w:r>
        <w:rPr>
          <w:highlight w:val="yellow"/>
        </w:rPr>
        <w:t xml:space="preserve"> </w:t>
      </w:r>
    </w:p>
    <w:p w14:paraId="78CECB9A">
      <w:pPr>
        <w:widowControl/>
        <w:numPr>
          <w:ilvl w:val="255"/>
          <w:numId w:val="0"/>
        </w:numPr>
        <w:rPr>
          <w:rFonts w:eastAsia="SimSun"/>
          <w:highlight w:val="yellow"/>
          <w:lang w:eastAsia="zh-CN"/>
        </w:rPr>
      </w:pPr>
      <w:r>
        <w:rPr>
          <w:rFonts w:eastAsia="SimSun"/>
          <w:highlight w:val="yellow"/>
          <w:lang w:eastAsia="zh-CN"/>
        </w:rPr>
        <w:t>2.7 Keep the other default settings.</w:t>
      </w:r>
    </w:p>
    <w:p w14:paraId="78CECB9B">
      <w:pPr>
        <w:widowControl/>
        <w:numPr>
          <w:ilvl w:val="255"/>
          <w:numId w:val="0"/>
        </w:numPr>
        <w:rPr>
          <w:rFonts w:eastAsia="SimSun"/>
          <w:lang w:eastAsia="zh-CN"/>
        </w:rPr>
      </w:pPr>
    </w:p>
    <w:p w14:paraId="78CECB9C">
      <w:pPr>
        <w:widowControl/>
        <w:numPr>
          <w:ilvl w:val="255"/>
          <w:numId w:val="0"/>
        </w:numPr>
        <w:rPr>
          <w:rFonts w:eastAsia="SimSun"/>
          <w:lang w:eastAsia="zh-CN"/>
        </w:rPr>
      </w:pPr>
      <w:r>
        <w:rPr>
          <w:rFonts w:eastAsia="SimSun"/>
          <w:lang w:eastAsia="zh-CN"/>
        </w:rPr>
        <w:t>2.7.1</w:t>
      </w:r>
      <w:r>
        <w:rPr>
          <w:rFonts w:eastAsia="SimSun"/>
          <w:lang w:eastAsia="zh-CN"/>
        </w:rPr>
        <w:tab/>
      </w:r>
      <w:r>
        <w:rPr>
          <w:rFonts w:eastAsia="SimSun"/>
          <w:lang w:eastAsia="zh-CN"/>
        </w:rPr>
        <w:t xml:space="preserve">DIA-NN's precursor generation uses Trypsin/P (cleaves after K/R unless followed by proline) with 1 missed cleavage to model partial digestion; disable </w:t>
      </w:r>
      <w:r>
        <w:rPr>
          <w:rFonts w:eastAsia="SimSun"/>
          <w:b/>
          <w:bCs/>
          <w:lang w:eastAsia="zh-CN"/>
        </w:rPr>
        <w:t>N-term M excision</w:t>
      </w:r>
      <w:r>
        <w:rPr>
          <w:rFonts w:eastAsia="SimSun"/>
          <w:lang w:eastAsia="zh-CN"/>
        </w:rPr>
        <w:t xml:space="preserve"> for non-canonical peptides (e.g., immunopeptidomics) or increase missed cleavages to 2 for longer peptides. </w:t>
      </w:r>
    </w:p>
    <w:p w14:paraId="78CECB9D">
      <w:pPr>
        <w:widowControl/>
        <w:numPr>
          <w:ilvl w:val="255"/>
          <w:numId w:val="0"/>
        </w:numPr>
        <w:rPr>
          <w:rFonts w:eastAsia="SimSun"/>
          <w:lang w:eastAsia="zh-CN"/>
        </w:rPr>
      </w:pPr>
    </w:p>
    <w:p w14:paraId="78CECB9E">
      <w:pPr>
        <w:widowControl/>
        <w:numPr>
          <w:ilvl w:val="255"/>
          <w:numId w:val="0"/>
        </w:numPr>
        <w:rPr>
          <w:rFonts w:eastAsia="SimSun"/>
          <w:lang w:eastAsia="zh-CN"/>
        </w:rPr>
      </w:pPr>
      <w:r>
        <w:rPr>
          <w:rFonts w:eastAsia="SimSun"/>
          <w:lang w:eastAsia="zh-CN"/>
        </w:rPr>
        <w:t>2.7.2</w:t>
      </w:r>
      <w:r>
        <w:rPr>
          <w:rFonts w:eastAsia="SimSun"/>
          <w:lang w:eastAsia="zh-CN"/>
        </w:rPr>
        <w:tab/>
      </w:r>
      <w:r>
        <w:rPr>
          <w:rFonts w:eastAsia="SimSun"/>
          <w:lang w:eastAsia="zh-CN"/>
        </w:rPr>
        <w:t xml:space="preserve">Explicitly enable Variable modifications (disabled by default) for PTM studies (e.g., Ox (M) for oxidation, K-GG for ubiquitination), and expand peptide filters (length: 7-30 aa; charge: 1-4+; precursor m/z: 300-1800) according to the experimental settings (e.g., length:5-50 aa, charge=1-6) for large PTMs or non-tryptic digests. </w:t>
      </w:r>
    </w:p>
    <w:p w14:paraId="78CECB9F">
      <w:pPr>
        <w:widowControl/>
        <w:numPr>
          <w:ilvl w:val="255"/>
          <w:numId w:val="0"/>
        </w:numPr>
        <w:rPr>
          <w:rFonts w:eastAsia="SimSun"/>
          <w:lang w:eastAsia="zh-CN"/>
        </w:rPr>
      </w:pPr>
    </w:p>
    <w:p w14:paraId="78CECBA0">
      <w:pPr>
        <w:widowControl/>
        <w:numPr>
          <w:ilvl w:val="255"/>
          <w:numId w:val="0"/>
        </w:numPr>
        <w:rPr>
          <w:rFonts w:eastAsia="SimSun"/>
          <w:lang w:eastAsia="zh-CN"/>
        </w:rPr>
      </w:pPr>
      <w:r>
        <w:rPr>
          <w:rFonts w:eastAsia="SimSun"/>
          <w:lang w:eastAsia="zh-CN"/>
        </w:rPr>
        <w:t>2.7.3</w:t>
      </w:r>
      <w:r>
        <w:rPr>
          <w:rFonts w:eastAsia="SimSun"/>
          <w:lang w:eastAsia="zh-CN"/>
        </w:rPr>
        <w:tab/>
      </w:r>
      <w:r>
        <w:rPr>
          <w:rFonts w:eastAsia="SimSun"/>
          <w:lang w:eastAsia="zh-CN"/>
        </w:rPr>
        <w:t>Algorithm settings leverage auto-calibration (mass accuracy=0.0 ppm) for precise mass alignment—override with manual</w:t>
      </w:r>
      <w:bookmarkStart w:id="0" w:name="_GoBack"/>
      <w:bookmarkEnd w:id="0"/>
      <w:r>
        <w:rPr>
          <w:rFonts w:eastAsia="SimSun"/>
          <w:lang w:eastAsia="zh-CN"/>
        </w:rPr>
        <w:t xml:space="preserve"> tolerances (e.g., 10 ppm) for low-resolution instruments—and Match Between Runs (MBR) transfers IDs across runs (disable for heterogeneous samples). </w:t>
      </w:r>
    </w:p>
    <w:p w14:paraId="78CECBA1">
      <w:pPr>
        <w:widowControl/>
        <w:numPr>
          <w:ilvl w:val="255"/>
          <w:numId w:val="0"/>
        </w:numPr>
        <w:rPr>
          <w:rFonts w:eastAsia="SimSun"/>
          <w:lang w:eastAsia="zh-CN"/>
        </w:rPr>
      </w:pPr>
    </w:p>
    <w:p w14:paraId="78CECBA2">
      <w:pPr>
        <w:widowControl/>
        <w:numPr>
          <w:ilvl w:val="255"/>
          <w:numId w:val="0"/>
        </w:numPr>
        <w:rPr>
          <w:rFonts w:eastAsia="SimSun"/>
          <w:lang w:eastAsia="zh-CN"/>
        </w:rPr>
      </w:pPr>
      <w:r>
        <w:rPr>
          <w:rFonts w:eastAsia="SimSun"/>
          <w:lang w:eastAsia="zh-CN"/>
        </w:rPr>
        <w:t>2.7.4</w:t>
      </w:r>
      <w:r>
        <w:rPr>
          <w:rFonts w:eastAsia="SimSun"/>
          <w:lang w:eastAsia="zh-CN"/>
        </w:rPr>
        <w:tab/>
      </w:r>
      <w:r>
        <w:rPr>
          <w:rFonts w:eastAsia="SimSun"/>
          <w:lang w:eastAsia="zh-CN"/>
        </w:rPr>
        <w:t xml:space="preserve">Neural network scoring boosts identification confidence (retain unless poor data quality), while Quant UMS enables high-precision label-free quantification; switch to MS2 quantification for isobaric tags (e.g., TMT). Use library-free search only with high-resolution DIA data to bypass spectral library requirements. </w:t>
      </w:r>
    </w:p>
    <w:p w14:paraId="78CECBA3">
      <w:pPr>
        <w:widowControl/>
        <w:numPr>
          <w:ilvl w:val="255"/>
          <w:numId w:val="0"/>
        </w:numPr>
        <w:rPr>
          <w:rFonts w:eastAsia="SimSun"/>
          <w:highlight w:val="none"/>
          <w:lang w:eastAsia="zh-CN"/>
        </w:rPr>
      </w:pPr>
      <w:r>
        <w:rPr>
          <w:rFonts w:eastAsia="SimSun"/>
          <w:highlight w:val="none"/>
          <w:lang w:eastAsia="zh-CN"/>
        </w:rPr>
        <w:t xml:space="preserve"> </w:t>
      </w:r>
    </w:p>
    <w:p w14:paraId="78CECBA4">
      <w:pPr>
        <w:widowControl/>
        <w:numPr>
          <w:ilvl w:val="255"/>
          <w:numId w:val="0"/>
        </w:numPr>
        <w:rPr>
          <w:rFonts w:eastAsia="SimSun"/>
          <w:highlight w:val="yellow"/>
          <w:lang w:eastAsia="zh-CN"/>
        </w:rPr>
      </w:pPr>
      <w:r>
        <w:rPr>
          <w:rFonts w:eastAsia="SimSun"/>
          <w:highlight w:val="yellow"/>
          <w:lang w:eastAsia="zh-CN"/>
        </w:rPr>
        <w:t>2.8 C</w:t>
      </w:r>
      <w:r>
        <w:rPr>
          <w:highlight w:val="yellow"/>
        </w:rPr>
        <w:t xml:space="preserve">lick on the </w:t>
      </w:r>
      <w:r>
        <w:rPr>
          <w:b/>
          <w:bCs/>
          <w:highlight w:val="yellow"/>
        </w:rPr>
        <w:t>Run</w:t>
      </w:r>
      <w:r>
        <w:rPr>
          <w:highlight w:val="yellow"/>
        </w:rPr>
        <w:t xml:space="preserve"> button</w:t>
      </w:r>
      <w:r>
        <w:rPr>
          <w:rFonts w:eastAsia="SimSun"/>
          <w:highlight w:val="yellow"/>
          <w:lang w:eastAsia="zh-CN"/>
        </w:rPr>
        <w:t>.</w:t>
      </w:r>
      <w:r>
        <w:rPr>
          <w:highlight w:val="yellow"/>
        </w:rPr>
        <w:t xml:space="preserve"> </w:t>
      </w:r>
      <w:r>
        <w:rPr>
          <w:rFonts w:eastAsia="SimSun"/>
          <w:highlight w:val="yellow"/>
          <w:lang w:eastAsia="zh-CN"/>
        </w:rPr>
        <w:t>W</w:t>
      </w:r>
      <w:r>
        <w:rPr>
          <w:highlight w:val="yellow"/>
        </w:rPr>
        <w:t>ait for results</w:t>
      </w:r>
      <w:r>
        <w:rPr>
          <w:rFonts w:eastAsia="SimSun"/>
          <w:highlight w:val="yellow"/>
          <w:lang w:eastAsia="zh-CN"/>
        </w:rPr>
        <w:t xml:space="preserve"> until </w:t>
      </w:r>
      <w:r>
        <w:rPr>
          <w:highlight w:val="yellow"/>
          <w:lang w:eastAsia="zh-CN"/>
        </w:rPr>
        <w:t>Finished</w:t>
      </w:r>
      <w:r>
        <w:rPr>
          <w:highlight w:val="yellow"/>
        </w:rPr>
        <w:t xml:space="preserve"> </w:t>
      </w:r>
      <w:r>
        <w:rPr>
          <w:rFonts w:eastAsia="SimSun"/>
          <w:highlight w:val="yellow"/>
          <w:lang w:eastAsia="zh-CN"/>
        </w:rPr>
        <w:t xml:space="preserve">is shown </w:t>
      </w:r>
      <w:r>
        <w:rPr>
          <w:highlight w:val="yellow"/>
        </w:rPr>
        <w:t>in the operation interface</w:t>
      </w:r>
      <w:r>
        <w:rPr>
          <w:rFonts w:eastAsia="SimSun"/>
          <w:highlight w:val="yellow"/>
          <w:lang w:eastAsia="zh-CN"/>
        </w:rPr>
        <w:t xml:space="preserve"> indicating the run is finished (</w:t>
      </w:r>
      <w:r>
        <w:rPr>
          <w:rFonts w:eastAsia="SimSun"/>
          <w:b/>
          <w:bCs/>
          <w:highlight w:val="yellow"/>
          <w:lang w:eastAsia="zh-CN"/>
        </w:rPr>
        <w:t>Figure 3C</w:t>
      </w:r>
      <w:r>
        <w:rPr>
          <w:rFonts w:eastAsia="SimSun"/>
          <w:highlight w:val="yellow"/>
          <w:lang w:eastAsia="zh-CN"/>
        </w:rPr>
        <w:t>).</w:t>
      </w:r>
    </w:p>
    <w:p w14:paraId="78CECBA5">
      <w:pPr>
        <w:widowControl/>
        <w:numPr>
          <w:ilvl w:val="255"/>
          <w:numId w:val="0"/>
        </w:numPr>
        <w:rPr>
          <w:rFonts w:eastAsia="SimSun"/>
          <w:highlight w:val="yellow"/>
          <w:lang w:eastAsia="zh-CN"/>
        </w:rPr>
      </w:pPr>
    </w:p>
    <w:p w14:paraId="78CECBA6">
      <w:pPr>
        <w:widowControl/>
        <w:numPr>
          <w:ilvl w:val="0"/>
          <w:numId w:val="1"/>
        </w:numPr>
        <w:rPr>
          <w:highlight w:val="yellow"/>
        </w:rPr>
      </w:pPr>
      <w:r>
        <w:rPr>
          <w:rFonts w:eastAsia="SimSun"/>
          <w:b/>
          <w:bCs/>
          <w:highlight w:val="yellow"/>
          <w:lang w:eastAsia="zh-CN"/>
        </w:rPr>
        <w:t>DDA data analysis using FragPipe</w:t>
      </w:r>
    </w:p>
    <w:p w14:paraId="78CECBA7">
      <w:pPr>
        <w:widowControl/>
        <w:numPr>
          <w:ilvl w:val="255"/>
          <w:numId w:val="0"/>
        </w:numPr>
        <w:rPr>
          <w:highlight w:val="yellow"/>
        </w:rPr>
      </w:pPr>
    </w:p>
    <w:p w14:paraId="78CECBA8">
      <w:pPr>
        <w:widowControl/>
        <w:numPr>
          <w:ilvl w:val="255"/>
          <w:numId w:val="0"/>
        </w:numPr>
        <w:rPr>
          <w:highlight w:val="yellow"/>
        </w:rPr>
      </w:pPr>
      <w:r>
        <w:rPr>
          <w:rFonts w:eastAsia="SimSun"/>
          <w:highlight w:val="yellow"/>
          <w:lang w:eastAsia="zh-CN"/>
        </w:rPr>
        <w:t xml:space="preserve">3.1 </w:t>
      </w:r>
      <w:r>
        <w:rPr>
          <w:highlight w:val="yellow"/>
        </w:rPr>
        <w:t>Click</w:t>
      </w:r>
      <w:r>
        <w:rPr>
          <w:rFonts w:eastAsia="SimSun"/>
          <w:highlight w:val="yellow"/>
          <w:lang w:eastAsia="zh-CN"/>
        </w:rPr>
        <w:t xml:space="preserve"> on</w:t>
      </w:r>
      <w:r>
        <w:rPr>
          <w:highlight w:val="yellow"/>
        </w:rPr>
        <w:t xml:space="preserve"> </w:t>
      </w:r>
      <w:r>
        <w:rPr>
          <w:b/>
          <w:bCs/>
          <w:highlight w:val="yellow"/>
        </w:rPr>
        <w:t>Fragpipe</w:t>
      </w:r>
      <w:r>
        <w:rPr>
          <w:highlight w:val="yellow"/>
        </w:rPr>
        <w:t xml:space="preserve"> </w:t>
      </w:r>
      <w:r>
        <w:rPr>
          <w:rFonts w:eastAsia="SimSun"/>
          <w:highlight w:val="yellow"/>
          <w:lang w:eastAsia="zh-CN"/>
        </w:rPr>
        <w:t>icon</w:t>
      </w:r>
      <w:r>
        <w:rPr>
          <w:highlight w:val="yellow"/>
        </w:rPr>
        <w:t xml:space="preserve"> in the ~\FragPipe\fragpipe\bin folder after installation. </w:t>
      </w:r>
      <w:r>
        <w:rPr>
          <w:rFonts w:eastAsia="SimSun"/>
          <w:highlight w:val="yellow"/>
          <w:lang w:eastAsia="zh-CN"/>
        </w:rPr>
        <w:t>All the dependent settings can be seen</w:t>
      </w:r>
      <w:r>
        <w:rPr>
          <w:highlight w:val="yellow"/>
        </w:rPr>
        <w:t xml:space="preserve"> in the Config tab. </w:t>
      </w:r>
      <w:r>
        <w:rPr>
          <w:rFonts w:eastAsia="SimSun"/>
          <w:highlight w:val="yellow"/>
          <w:lang w:eastAsia="zh-CN"/>
        </w:rPr>
        <w:t>C</w:t>
      </w:r>
      <w:r>
        <w:rPr>
          <w:highlight w:val="yellow"/>
        </w:rPr>
        <w:t>heck whether the three modules</w:t>
      </w:r>
      <w:r>
        <w:rPr>
          <w:rFonts w:eastAsia="SimSun"/>
          <w:highlight w:val="yellow"/>
          <w:lang w:eastAsia="zh-CN"/>
        </w:rPr>
        <w:t xml:space="preserve"> (MSFragger, IonQuant, diaTracer, DIA-NN and Python)</w:t>
      </w:r>
      <w:r>
        <w:rPr>
          <w:highlight w:val="yellow"/>
        </w:rPr>
        <w:t xml:space="preserve"> </w:t>
      </w:r>
      <w:r>
        <w:rPr>
          <w:rFonts w:eastAsia="SimSun"/>
          <w:highlight w:val="yellow"/>
          <w:lang w:eastAsia="zh-CN"/>
        </w:rPr>
        <w:t>exist</w:t>
      </w:r>
      <w:r>
        <w:rPr>
          <w:highlight w:val="yellow"/>
        </w:rPr>
        <w:t xml:space="preserve"> </w:t>
      </w:r>
      <w:r>
        <w:rPr>
          <w:rFonts w:eastAsia="SimSun"/>
          <w:highlight w:val="yellow"/>
          <w:lang w:eastAsia="zh-CN"/>
        </w:rPr>
        <w:t>on</w:t>
      </w:r>
      <w:r>
        <w:rPr>
          <w:highlight w:val="yellow"/>
        </w:rPr>
        <w:t xml:space="preserve"> your computer</w:t>
      </w:r>
      <w:r>
        <w:rPr>
          <w:rFonts w:eastAsia="SimSun"/>
          <w:highlight w:val="yellow"/>
          <w:lang w:eastAsia="zh-CN"/>
        </w:rPr>
        <w:t>. If</w:t>
      </w:r>
      <w:r>
        <w:rPr>
          <w:highlight w:val="yellow"/>
        </w:rPr>
        <w:t xml:space="preserve"> not, download them</w:t>
      </w:r>
      <w:r>
        <w:rPr>
          <w:rFonts w:eastAsia="SimSun"/>
          <w:highlight w:val="yellow"/>
          <w:lang w:eastAsia="zh-CN"/>
        </w:rPr>
        <w:t xml:space="preserve"> by </w:t>
      </w:r>
      <w:r>
        <w:rPr>
          <w:highlight w:val="yellow"/>
        </w:rPr>
        <w:t>click</w:t>
      </w:r>
      <w:r>
        <w:rPr>
          <w:rFonts w:eastAsia="SimSun"/>
          <w:highlight w:val="yellow"/>
          <w:lang w:eastAsia="zh-CN"/>
        </w:rPr>
        <w:t>ing</w:t>
      </w:r>
      <w:r>
        <w:rPr>
          <w:highlight w:val="yellow"/>
        </w:rPr>
        <w:t xml:space="preserve"> on </w:t>
      </w:r>
      <w:r>
        <w:rPr>
          <w:b/>
          <w:bCs/>
          <w:highlight w:val="yellow"/>
        </w:rPr>
        <w:t>Download/Update</w:t>
      </w:r>
      <w:r>
        <w:rPr>
          <w:rFonts w:eastAsia="SimSun"/>
          <w:b/>
          <w:bCs/>
          <w:highlight w:val="yellow"/>
          <w:lang w:eastAsia="zh-CN"/>
        </w:rPr>
        <w:t xml:space="preserve"> </w:t>
      </w:r>
      <w:r>
        <w:rPr>
          <w:rFonts w:eastAsia="SimSun"/>
          <w:highlight w:val="yellow"/>
          <w:lang w:eastAsia="zh-CN"/>
        </w:rPr>
        <w:t>or</w:t>
      </w:r>
      <w:r>
        <w:rPr>
          <w:rFonts w:eastAsia="SimSun"/>
          <w:b/>
          <w:bCs/>
          <w:highlight w:val="yellow"/>
          <w:lang w:eastAsia="zh-CN"/>
        </w:rPr>
        <w:t xml:space="preserve"> Download</w:t>
      </w:r>
      <w:r>
        <w:rPr>
          <w:rFonts w:eastAsia="SimSun"/>
          <w:highlight w:val="yellow"/>
          <w:lang w:eastAsia="zh-CN"/>
        </w:rPr>
        <w:t xml:space="preserve"> (</w:t>
      </w:r>
      <w:r>
        <w:rPr>
          <w:rFonts w:eastAsia="SimSun"/>
          <w:b/>
          <w:bCs/>
          <w:highlight w:val="yellow"/>
          <w:lang w:eastAsia="zh-CN"/>
        </w:rPr>
        <w:t>Figure 4A</w:t>
      </w:r>
      <w:r>
        <w:rPr>
          <w:rFonts w:eastAsia="SimSun"/>
          <w:highlight w:val="yellow"/>
          <w:lang w:eastAsia="zh-CN"/>
        </w:rPr>
        <w:t>)</w:t>
      </w:r>
      <w:r>
        <w:rPr>
          <w:highlight w:val="yellow"/>
        </w:rPr>
        <w:t xml:space="preserve">. </w:t>
      </w:r>
    </w:p>
    <w:p w14:paraId="78CECBA9">
      <w:pPr>
        <w:widowControl/>
        <w:numPr>
          <w:ilvl w:val="255"/>
          <w:numId w:val="0"/>
        </w:numPr>
        <w:rPr>
          <w:highlight w:val="yellow"/>
        </w:rPr>
      </w:pPr>
    </w:p>
    <w:p w14:paraId="78CECBAA">
      <w:pPr>
        <w:widowControl/>
        <w:numPr>
          <w:ilvl w:val="255"/>
          <w:numId w:val="0"/>
        </w:numPr>
        <w:rPr>
          <w:rFonts w:eastAsia="SimSun"/>
          <w:highlight w:val="yellow"/>
          <w:lang w:eastAsia="zh-CN"/>
        </w:rPr>
      </w:pPr>
      <w:r>
        <w:rPr>
          <w:rFonts w:eastAsia="SimSun"/>
          <w:highlight w:val="yellow"/>
          <w:lang w:eastAsia="zh-CN"/>
        </w:rPr>
        <w:t>3.2 S</w:t>
      </w:r>
      <w:r>
        <w:rPr>
          <w:highlight w:val="yellow"/>
        </w:rPr>
        <w:t>witch to next tab</w:t>
      </w:r>
      <w:r>
        <w:rPr>
          <w:rFonts w:eastAsia="SimSun"/>
          <w:highlight w:val="yellow"/>
          <w:lang w:eastAsia="zh-CN"/>
        </w:rPr>
        <w:t>,</w:t>
      </w:r>
      <w:r>
        <w:rPr>
          <w:highlight w:val="yellow"/>
        </w:rPr>
        <w:t xml:space="preserve"> </w:t>
      </w:r>
      <w:r>
        <w:rPr>
          <w:b/>
          <w:bCs/>
          <w:highlight w:val="yellow"/>
        </w:rPr>
        <w:t>Workflow</w:t>
      </w:r>
      <w:r>
        <w:rPr>
          <w:rFonts w:eastAsia="SimSun"/>
          <w:highlight w:val="yellow"/>
          <w:lang w:eastAsia="zh-CN"/>
        </w:rPr>
        <w:t>. S</w:t>
      </w:r>
      <w:r>
        <w:rPr>
          <w:highlight w:val="yellow"/>
        </w:rPr>
        <w:t xml:space="preserve">elect </w:t>
      </w:r>
      <w:r>
        <w:rPr>
          <w:b/>
          <w:bCs/>
          <w:highlight w:val="yellow"/>
        </w:rPr>
        <w:t>Default</w:t>
      </w:r>
      <w:r>
        <w:rPr>
          <w:highlight w:val="yellow"/>
        </w:rPr>
        <w:t xml:space="preserve"> for the workflow and click on </w:t>
      </w:r>
      <w:r>
        <w:rPr>
          <w:b/>
          <w:bCs/>
          <w:highlight w:val="yellow"/>
        </w:rPr>
        <w:t>Load workflow</w:t>
      </w:r>
      <w:r>
        <w:rPr>
          <w:highlight w:val="yellow"/>
        </w:rPr>
        <w:t xml:space="preserve">. Click on </w:t>
      </w:r>
      <w:r>
        <w:rPr>
          <w:b/>
          <w:bCs/>
          <w:highlight w:val="yellow"/>
        </w:rPr>
        <w:t>Add files</w:t>
      </w:r>
      <w:r>
        <w:rPr>
          <w:highlight w:val="yellow"/>
        </w:rPr>
        <w:t xml:space="preserve"> to add file paths. Assign experiment name and bioreplicate number under Assign files</w:t>
      </w:r>
      <w:r>
        <w:rPr>
          <w:rFonts w:eastAsia="SimSun"/>
          <w:highlight w:val="yellow"/>
          <w:lang w:eastAsia="zh-CN"/>
        </w:rPr>
        <w:t xml:space="preserve"> or</w:t>
      </w:r>
      <w:r>
        <w:rPr>
          <w:highlight w:val="yellow"/>
        </w:rPr>
        <w:t xml:space="preserve"> just leave it</w:t>
      </w:r>
      <w:r>
        <w:rPr>
          <w:rFonts w:eastAsia="SimSun"/>
          <w:highlight w:val="yellow"/>
          <w:lang w:eastAsia="zh-CN"/>
        </w:rPr>
        <w:t xml:space="preserve"> (</w:t>
      </w:r>
      <w:r>
        <w:rPr>
          <w:rFonts w:eastAsia="SimSun"/>
          <w:b/>
          <w:bCs/>
          <w:highlight w:val="yellow"/>
          <w:lang w:eastAsia="zh-CN"/>
        </w:rPr>
        <w:t>Figure 4B</w:t>
      </w:r>
      <w:r>
        <w:rPr>
          <w:rFonts w:eastAsia="SimSun"/>
          <w:highlight w:val="yellow"/>
          <w:lang w:eastAsia="zh-CN"/>
        </w:rPr>
        <w:t>)</w:t>
      </w:r>
      <w:r>
        <w:rPr>
          <w:highlight w:val="yellow"/>
        </w:rPr>
        <w:t>.</w:t>
      </w:r>
      <w:r>
        <w:rPr>
          <w:rFonts w:eastAsia="SimSun"/>
          <w:highlight w:val="yellow"/>
          <w:lang w:eastAsia="zh-CN"/>
        </w:rPr>
        <w:t xml:space="preserve"> </w:t>
      </w:r>
    </w:p>
    <w:p w14:paraId="78CECBAB">
      <w:pPr>
        <w:widowControl/>
        <w:numPr>
          <w:ilvl w:val="255"/>
          <w:numId w:val="0"/>
        </w:numPr>
        <w:ind w:firstLine="720"/>
        <w:rPr>
          <w:rFonts w:eastAsia="SimSun"/>
          <w:highlight w:val="yellow"/>
          <w:lang w:eastAsia="zh-CN"/>
        </w:rPr>
      </w:pPr>
      <w:r>
        <w:rPr>
          <w:rFonts w:eastAsia="SimSun"/>
          <w:highlight w:val="yellow"/>
          <w:lang w:eastAsia="zh-CN"/>
        </w:rPr>
        <w:t xml:space="preserve"> </w:t>
      </w:r>
    </w:p>
    <w:p w14:paraId="78CECBAC">
      <w:pPr>
        <w:widowControl/>
        <w:numPr>
          <w:ilvl w:val="255"/>
          <w:numId w:val="0"/>
        </w:numPr>
        <w:rPr>
          <w:rFonts w:eastAsia="SimSun"/>
          <w:highlight w:val="yellow"/>
          <w:lang w:eastAsia="zh-CN"/>
        </w:rPr>
      </w:pPr>
      <w:r>
        <w:rPr>
          <w:rFonts w:eastAsia="SimSun"/>
          <w:highlight w:val="yellow"/>
          <w:lang w:eastAsia="zh-CN"/>
        </w:rPr>
        <w:t xml:space="preserve">3.3 </w:t>
      </w:r>
      <w:r>
        <w:rPr>
          <w:highlight w:val="yellow"/>
        </w:rPr>
        <w:t xml:space="preserve">Now, click on </w:t>
      </w:r>
      <w:r>
        <w:rPr>
          <w:b/>
          <w:bCs/>
          <w:highlight w:val="yellow"/>
        </w:rPr>
        <w:t>Database</w:t>
      </w:r>
      <w:r>
        <w:rPr>
          <w:highlight w:val="yellow"/>
        </w:rPr>
        <w:t xml:space="preserve"> and turn to that tab</w:t>
      </w:r>
      <w:r>
        <w:rPr>
          <w:rFonts w:eastAsia="SimSun"/>
          <w:highlight w:val="yellow"/>
          <w:lang w:eastAsia="zh-CN"/>
        </w:rPr>
        <w:t>. L</w:t>
      </w:r>
      <w:r>
        <w:rPr>
          <w:highlight w:val="yellow"/>
        </w:rPr>
        <w:t xml:space="preserve">oad </w:t>
      </w:r>
      <w:r>
        <w:rPr>
          <w:rFonts w:eastAsia="SimSun"/>
          <w:highlight w:val="yellow"/>
          <w:lang w:eastAsia="zh-CN"/>
        </w:rPr>
        <w:t>a fasta</w:t>
      </w:r>
      <w:r>
        <w:rPr>
          <w:highlight w:val="yellow"/>
        </w:rPr>
        <w:t xml:space="preserve"> file or download any fasta files according to the species of </w:t>
      </w:r>
      <w:r>
        <w:rPr>
          <w:rFonts w:eastAsia="SimSun"/>
          <w:highlight w:val="yellow"/>
          <w:lang w:eastAsia="zh-CN"/>
        </w:rPr>
        <w:t xml:space="preserve">the </w:t>
      </w:r>
      <w:r>
        <w:rPr>
          <w:highlight w:val="yellow"/>
        </w:rPr>
        <w:t>samples.</w:t>
      </w:r>
      <w:r>
        <w:rPr>
          <w:rFonts w:eastAsia="SimSun"/>
          <w:highlight w:val="yellow"/>
          <w:lang w:eastAsia="zh-CN"/>
        </w:rPr>
        <w:t xml:space="preserve"> </w:t>
      </w:r>
      <w:r>
        <w:rPr>
          <w:highlight w:val="yellow"/>
        </w:rPr>
        <w:t>While downloading,</w:t>
      </w:r>
      <w:r>
        <w:rPr>
          <w:rFonts w:eastAsia="SimSun"/>
          <w:highlight w:val="yellow"/>
          <w:lang w:eastAsia="zh-CN"/>
        </w:rPr>
        <w:t xml:space="preserve"> choose </w:t>
      </w:r>
      <w:r>
        <w:rPr>
          <w:b/>
          <w:bCs/>
          <w:highlight w:val="yellow"/>
        </w:rPr>
        <w:t>Reviewed sequences only</w:t>
      </w:r>
      <w:r>
        <w:rPr>
          <w:highlight w:val="yellow"/>
        </w:rPr>
        <w:t xml:space="preserve">, </w:t>
      </w:r>
      <w:r>
        <w:rPr>
          <w:b/>
          <w:bCs/>
          <w:highlight w:val="yellow"/>
        </w:rPr>
        <w:t>Add decoys</w:t>
      </w:r>
      <w:r>
        <w:rPr>
          <w:highlight w:val="yellow"/>
        </w:rPr>
        <w:t xml:space="preserve"> and </w:t>
      </w:r>
      <w:r>
        <w:rPr>
          <w:b/>
          <w:bCs/>
          <w:highlight w:val="yellow"/>
        </w:rPr>
        <w:t>Add</w:t>
      </w:r>
      <w:r>
        <w:rPr>
          <w:rFonts w:eastAsia="SimSun"/>
          <w:b/>
          <w:bCs/>
          <w:highlight w:val="yellow"/>
          <w:lang w:eastAsia="zh-CN"/>
        </w:rPr>
        <w:tab/>
      </w:r>
      <w:r>
        <w:rPr>
          <w:b/>
          <w:bCs/>
          <w:highlight w:val="yellow"/>
        </w:rPr>
        <w:t>common contaminants</w:t>
      </w:r>
      <w:r>
        <w:rPr>
          <w:highlight w:val="yellow"/>
        </w:rPr>
        <w:t xml:space="preserve"> options</w:t>
      </w:r>
      <w:r>
        <w:rPr>
          <w:rFonts w:eastAsia="SimSun"/>
          <w:highlight w:val="yellow"/>
          <w:lang w:eastAsia="zh-CN"/>
        </w:rPr>
        <w:t xml:space="preserve"> for a simple run (</w:t>
      </w:r>
      <w:r>
        <w:rPr>
          <w:rFonts w:eastAsia="SimSun"/>
          <w:b/>
          <w:bCs/>
          <w:highlight w:val="yellow"/>
          <w:lang w:eastAsia="zh-CN"/>
        </w:rPr>
        <w:t>Figure 4C</w:t>
      </w:r>
      <w:r>
        <w:rPr>
          <w:rFonts w:eastAsia="SimSun"/>
          <w:highlight w:val="yellow"/>
          <w:lang w:eastAsia="zh-CN"/>
        </w:rPr>
        <w:t xml:space="preserve">). </w:t>
      </w:r>
    </w:p>
    <w:p w14:paraId="78CECBAD">
      <w:pPr>
        <w:widowControl/>
        <w:numPr>
          <w:ilvl w:val="255"/>
          <w:numId w:val="0"/>
        </w:numPr>
        <w:ind w:firstLine="720"/>
        <w:rPr>
          <w:highlight w:val="yellow"/>
        </w:rPr>
      </w:pPr>
      <w:r>
        <w:rPr>
          <w:rFonts w:eastAsia="SimSun"/>
          <w:highlight w:val="yellow"/>
          <w:lang w:eastAsia="zh-CN"/>
        </w:rPr>
        <w:t xml:space="preserve"> </w:t>
      </w:r>
    </w:p>
    <w:p w14:paraId="78CECBAE">
      <w:pPr>
        <w:widowControl/>
        <w:numPr>
          <w:ilvl w:val="255"/>
          <w:numId w:val="0"/>
        </w:numPr>
        <w:rPr>
          <w:rFonts w:eastAsia="SimSun"/>
          <w:bCs/>
          <w:highlight w:val="yellow"/>
          <w:lang w:eastAsia="zh-CN"/>
        </w:rPr>
      </w:pPr>
      <w:r>
        <w:rPr>
          <w:rFonts w:eastAsia="SimSun"/>
          <w:highlight w:val="yellow"/>
          <w:lang w:eastAsia="zh-CN"/>
        </w:rPr>
        <w:t xml:space="preserve">3.4 </w:t>
      </w:r>
      <w:r>
        <w:rPr>
          <w:highlight w:val="yellow"/>
        </w:rPr>
        <w:t>Then click on</w:t>
      </w:r>
      <w:r>
        <w:rPr>
          <w:b/>
          <w:bCs/>
          <w:highlight w:val="yellow"/>
        </w:rPr>
        <w:t xml:space="preserve"> MSFragger </w:t>
      </w:r>
      <w:r>
        <w:rPr>
          <w:highlight w:val="yellow"/>
        </w:rPr>
        <w:t xml:space="preserve">to change the tab. </w:t>
      </w:r>
      <w:r>
        <w:rPr>
          <w:rFonts w:eastAsia="SimSun"/>
          <w:highlight w:val="yellow"/>
          <w:lang w:eastAsia="zh-CN"/>
        </w:rPr>
        <w:t>C</w:t>
      </w:r>
      <w:r>
        <w:rPr>
          <w:highlight w:val="yellow"/>
        </w:rPr>
        <w:t xml:space="preserve">hoose the </w:t>
      </w:r>
      <w:r>
        <w:rPr>
          <w:b/>
          <w:bCs/>
          <w:highlight w:val="yellow"/>
        </w:rPr>
        <w:t>Closed Search default config</w:t>
      </w:r>
      <w:r>
        <w:rPr>
          <w:highlight w:val="yellow"/>
        </w:rPr>
        <w:t xml:space="preserve"> and click on </w:t>
      </w:r>
      <w:r>
        <w:rPr>
          <w:b/>
          <w:bCs/>
          <w:highlight w:val="yellow"/>
        </w:rPr>
        <w:t>Load</w:t>
      </w:r>
      <w:r>
        <w:rPr>
          <w:highlight w:val="yellow"/>
        </w:rPr>
        <w:t>.</w:t>
      </w:r>
    </w:p>
    <w:p w14:paraId="78CECBAF">
      <w:pPr>
        <w:rPr>
          <w:rFonts w:eastAsia="SimSun"/>
          <w:highlight w:val="yellow"/>
          <w:lang w:eastAsia="zh-CN"/>
        </w:rPr>
      </w:pPr>
    </w:p>
    <w:p w14:paraId="78CECBB0">
      <w:pPr>
        <w:rPr>
          <w:lang w:eastAsia="zh-CN" w:bidi="ar"/>
        </w:rPr>
      </w:pPr>
      <w:r>
        <w:rPr>
          <w:rFonts w:eastAsia="SimSun"/>
          <w:lang w:eastAsia="zh-CN"/>
        </w:rPr>
        <w:t xml:space="preserve">NOTE: </w:t>
      </w:r>
      <w:r>
        <w:rPr>
          <w:lang w:eastAsia="zh-CN" w:bidi="ar"/>
        </w:rPr>
        <w:t xml:space="preserve">The closed search is basically a search for the modifications that you have set while the open search will explore all the possible modifications from the data, which is more time-and memory-consuming. </w:t>
      </w:r>
    </w:p>
    <w:p w14:paraId="78CECBB1">
      <w:pPr>
        <w:rPr>
          <w:highlight w:val="yellow"/>
          <w:lang w:eastAsia="zh-CN" w:bidi="ar"/>
        </w:rPr>
      </w:pPr>
    </w:p>
    <w:p w14:paraId="78CECBB2">
      <w:pPr>
        <w:numPr>
          <w:ilvl w:val="255"/>
          <w:numId w:val="0"/>
        </w:numPr>
        <w:rPr>
          <w:highlight w:val="yellow"/>
        </w:rPr>
      </w:pPr>
      <w:r>
        <w:rPr>
          <w:rFonts w:eastAsia="SimSun"/>
          <w:highlight w:val="yellow"/>
          <w:lang w:eastAsia="zh-CN"/>
        </w:rPr>
        <w:t xml:space="preserve">3.5 </w:t>
      </w:r>
      <w:r>
        <w:rPr>
          <w:highlight w:val="yellow"/>
        </w:rPr>
        <w:t xml:space="preserve">For Peak matching, keep the default settings except that choosing </w:t>
      </w:r>
      <w:r>
        <w:rPr>
          <w:b/>
          <w:bCs/>
          <w:highlight w:val="yellow"/>
        </w:rPr>
        <w:t>None</w:t>
      </w:r>
      <w:r>
        <w:rPr>
          <w:highlight w:val="yellow"/>
        </w:rPr>
        <w:t xml:space="preserve"> for Calibration and Optimization is recommended, as it will save time. </w:t>
      </w:r>
    </w:p>
    <w:p w14:paraId="78CECBB3">
      <w:pPr>
        <w:numPr>
          <w:ilvl w:val="255"/>
          <w:numId w:val="0"/>
        </w:numPr>
        <w:ind w:firstLine="720"/>
        <w:rPr>
          <w:highlight w:val="yellow"/>
        </w:rPr>
      </w:pPr>
    </w:p>
    <w:p w14:paraId="78CECBB4">
      <w:pPr>
        <w:numPr>
          <w:ilvl w:val="255"/>
          <w:numId w:val="0"/>
        </w:numPr>
        <w:rPr>
          <w:highlight w:val="yellow"/>
        </w:rPr>
      </w:pPr>
      <w:r>
        <w:rPr>
          <w:rFonts w:eastAsia="SimSun"/>
          <w:highlight w:val="yellow"/>
          <w:lang w:eastAsia="zh-CN"/>
        </w:rPr>
        <w:t>3.6</w:t>
      </w:r>
      <w:r>
        <w:rPr>
          <w:rFonts w:eastAsia="SimSun"/>
          <w:highlight w:val="yellow"/>
          <w:lang w:eastAsia="zh-CN"/>
        </w:rPr>
        <w:tab/>
      </w:r>
      <w:r>
        <w:rPr>
          <w:highlight w:val="yellow"/>
        </w:rPr>
        <w:t xml:space="preserve">For protein digestion, adjust the </w:t>
      </w:r>
      <w:r>
        <w:rPr>
          <w:rFonts w:eastAsia="SimSun"/>
          <w:highlight w:val="yellow"/>
          <w:lang w:eastAsia="zh-CN"/>
        </w:rPr>
        <w:t>parameters</w:t>
      </w:r>
      <w:r>
        <w:rPr>
          <w:highlight w:val="yellow"/>
        </w:rPr>
        <w:t xml:space="preserve"> according to </w:t>
      </w:r>
      <w:r>
        <w:rPr>
          <w:rFonts w:eastAsia="SimSun"/>
          <w:highlight w:val="yellow"/>
          <w:lang w:eastAsia="zh-CN"/>
        </w:rPr>
        <w:t>the experimental conditions</w:t>
      </w:r>
      <w:r>
        <w:rPr>
          <w:highlight w:val="yellow"/>
        </w:rPr>
        <w:t xml:space="preserve">. </w:t>
      </w:r>
      <w:r>
        <w:rPr>
          <w:rFonts w:eastAsia="SimSun"/>
          <w:highlight w:val="yellow"/>
          <w:lang w:eastAsia="zh-CN"/>
        </w:rPr>
        <w:t xml:space="preserve">Keep the following default settings </w:t>
      </w:r>
      <w:r>
        <w:rPr>
          <w:rFonts w:eastAsia="SimSun"/>
          <w:highlight w:val="yellow"/>
          <w:lang w:eastAsia="zh-CN" w:bidi="ar"/>
        </w:rPr>
        <w:t>(</w:t>
      </w:r>
      <w:r>
        <w:rPr>
          <w:rFonts w:eastAsia="SimSun"/>
          <w:b/>
          <w:bCs/>
          <w:highlight w:val="yellow"/>
          <w:lang w:eastAsia="zh-CN" w:bidi="ar"/>
        </w:rPr>
        <w:t>Figure 5A</w:t>
      </w:r>
      <w:r>
        <w:rPr>
          <w:rFonts w:eastAsia="SimSun"/>
          <w:highlight w:val="yellow"/>
          <w:lang w:eastAsia="zh-CN" w:bidi="ar"/>
        </w:rPr>
        <w:t>)</w:t>
      </w:r>
      <w:r>
        <w:rPr>
          <w:highlight w:val="yellow"/>
        </w:rPr>
        <w:t>.</w:t>
      </w:r>
    </w:p>
    <w:p w14:paraId="78CECBB5">
      <w:pPr>
        <w:numPr>
          <w:ilvl w:val="255"/>
          <w:numId w:val="0"/>
        </w:numPr>
        <w:rPr>
          <w:highlight w:val="yellow"/>
        </w:rPr>
      </w:pPr>
    </w:p>
    <w:p w14:paraId="78CECBB6">
      <w:pPr>
        <w:numPr>
          <w:ilvl w:val="255"/>
          <w:numId w:val="0"/>
        </w:numPr>
        <w:rPr>
          <w:rFonts w:eastAsia="SimSun"/>
          <w:lang w:eastAsia="zh-CN"/>
        </w:rPr>
      </w:pPr>
      <w:r>
        <w:rPr>
          <w:rFonts w:eastAsia="SimSun"/>
          <w:lang w:eastAsia="zh-CN"/>
        </w:rPr>
        <w:t>NOTE: The precursor and fragment mass tolerances (± 20 ppm) define the maximum allowed mass error for matching experimental spectra to theoretical peptides, with tighter values recommended for high-resolution instruments. Enzyme rules (strict trypsin) specify cleavage specificity (after K/R, unless followed by P), with missed cleavages (2) permitting partially digested peptides. Peptide length (5-50 residues) and mass (500-5000 Da) filters exclude unlikely candidates. Variable modifications (e.g., +15.9949 Da on methionine for oxidation, +79.96633 Da on S/T/Y for phosphorylation) allow detection of chemical alterations, while Max combinations (5) limit simultaneous modifications per peptide to manage search space. Max variable mods per site (e.g., 3 on M) controls modification frequency. Split database improves efficiency for large proteomes, and isotope error (0/1/2) accounts for misassigned isotopic peaks. These settings collectively balance sensitivity, specificity, and computational load in peptide identification.</w:t>
      </w:r>
    </w:p>
    <w:p w14:paraId="78CECBB7">
      <w:pPr>
        <w:numPr>
          <w:ilvl w:val="255"/>
          <w:numId w:val="0"/>
        </w:numPr>
        <w:ind w:firstLine="720"/>
        <w:rPr>
          <w:rFonts w:eastAsia="SimSun"/>
          <w:highlight w:val="yellow"/>
          <w:lang w:eastAsia="zh-CN"/>
        </w:rPr>
      </w:pPr>
    </w:p>
    <w:p w14:paraId="78CECBB8">
      <w:pPr>
        <w:numPr>
          <w:ilvl w:val="255"/>
          <w:numId w:val="0"/>
        </w:numPr>
        <w:rPr>
          <w:highlight w:val="yellow"/>
          <w:lang w:eastAsia="zh-CN"/>
        </w:rPr>
      </w:pPr>
      <w:r>
        <w:rPr>
          <w:rFonts w:eastAsia="SimSun"/>
          <w:highlight w:val="yellow"/>
          <w:lang w:eastAsia="zh-CN"/>
        </w:rPr>
        <w:t xml:space="preserve">3.7 </w:t>
      </w:r>
      <w:r>
        <w:rPr>
          <w:highlight w:val="yellow"/>
        </w:rPr>
        <w:t>Change to Validation tab</w:t>
      </w:r>
      <w:r>
        <w:rPr>
          <w:rFonts w:eastAsia="SimSun"/>
          <w:highlight w:val="yellow"/>
          <w:lang w:eastAsia="zh-CN"/>
        </w:rPr>
        <w:t>. Unselect</w:t>
      </w:r>
      <w:r>
        <w:rPr>
          <w:highlight w:val="yellow"/>
        </w:rPr>
        <w:t xml:space="preserve"> </w:t>
      </w:r>
      <w:r>
        <w:rPr>
          <w:b/>
          <w:bCs/>
          <w:highlight w:val="yellow"/>
        </w:rPr>
        <w:t>Predict RT</w:t>
      </w:r>
      <w:r>
        <w:rPr>
          <w:highlight w:val="yellow"/>
        </w:rPr>
        <w:t xml:space="preserve"> and </w:t>
      </w:r>
      <w:r>
        <w:rPr>
          <w:b/>
          <w:bCs/>
          <w:highlight w:val="yellow"/>
        </w:rPr>
        <w:t>Predict spectra</w:t>
      </w:r>
      <w:r>
        <w:rPr>
          <w:highlight w:val="yellow"/>
        </w:rPr>
        <w:t>, which is for DIA data</w:t>
      </w:r>
      <w:r>
        <w:rPr>
          <w:rFonts w:eastAsia="SimSun"/>
          <w:highlight w:val="yellow"/>
          <w:lang w:eastAsia="zh-CN"/>
        </w:rPr>
        <w:t xml:space="preserve"> </w:t>
      </w:r>
      <w:r>
        <w:rPr>
          <w:highlight w:val="yellow"/>
          <w:lang w:eastAsia="zh-CN"/>
        </w:rPr>
        <w:t>(</w:t>
      </w:r>
      <w:r>
        <w:rPr>
          <w:rFonts w:eastAsia="SimSun"/>
          <w:b/>
          <w:bCs/>
          <w:highlight w:val="yellow"/>
          <w:lang w:eastAsia="zh-CN" w:bidi="ar"/>
        </w:rPr>
        <w:t>Figure 5B</w:t>
      </w:r>
      <w:r>
        <w:rPr>
          <w:highlight w:val="yellow"/>
          <w:lang w:eastAsia="zh-CN"/>
        </w:rPr>
        <w:t>).</w:t>
      </w:r>
    </w:p>
    <w:p w14:paraId="78CECBB9">
      <w:pPr>
        <w:numPr>
          <w:ilvl w:val="255"/>
          <w:numId w:val="0"/>
        </w:numPr>
        <w:ind w:firstLine="720"/>
        <w:rPr>
          <w:highlight w:val="yellow"/>
          <w:lang w:eastAsia="zh-CN"/>
        </w:rPr>
      </w:pPr>
    </w:p>
    <w:p w14:paraId="78CECBBA">
      <w:pPr>
        <w:numPr>
          <w:ilvl w:val="255"/>
          <w:numId w:val="0"/>
        </w:numPr>
        <w:rPr>
          <w:highlight w:val="yellow"/>
          <w:lang w:eastAsia="zh-CN"/>
        </w:rPr>
      </w:pPr>
      <w:r>
        <w:rPr>
          <w:rFonts w:eastAsia="SimSun"/>
          <w:highlight w:val="yellow"/>
          <w:lang w:eastAsia="zh-CN"/>
        </w:rPr>
        <w:t>3.8</w:t>
      </w:r>
      <w:r>
        <w:rPr>
          <w:rFonts w:eastAsia="SimSun"/>
          <w:highlight w:val="yellow"/>
          <w:lang w:eastAsia="zh-CN"/>
        </w:rPr>
        <w:tab/>
      </w:r>
      <w:r>
        <w:rPr>
          <w:rFonts w:eastAsia="SimSun"/>
          <w:highlight w:val="yellow"/>
          <w:lang w:eastAsia="zh-CN"/>
        </w:rPr>
        <w:t>C</w:t>
      </w:r>
      <w:r>
        <w:rPr>
          <w:highlight w:val="yellow"/>
        </w:rPr>
        <w:t>lick on</w:t>
      </w:r>
      <w:r>
        <w:rPr>
          <w:b/>
          <w:bCs/>
          <w:highlight w:val="yellow"/>
        </w:rPr>
        <w:t xml:space="preserve"> Quant</w:t>
      </w:r>
      <w:r>
        <w:rPr>
          <w:rFonts w:eastAsia="SimSun"/>
          <w:b/>
          <w:bCs/>
          <w:highlight w:val="yellow"/>
          <w:lang w:eastAsia="zh-CN"/>
        </w:rPr>
        <w:t xml:space="preserve"> </w:t>
      </w:r>
      <w:r>
        <w:rPr>
          <w:b/>
          <w:bCs/>
          <w:highlight w:val="yellow"/>
        </w:rPr>
        <w:t>(MS1)</w:t>
      </w:r>
      <w:r>
        <w:rPr>
          <w:highlight w:val="yellow"/>
        </w:rPr>
        <w:t xml:space="preserve"> tab.</w:t>
      </w:r>
      <w:r>
        <w:rPr>
          <w:rFonts w:eastAsia="SimSun"/>
          <w:highlight w:val="yellow"/>
          <w:lang w:eastAsia="zh-CN"/>
        </w:rPr>
        <w:t xml:space="preserve"> </w:t>
      </w:r>
      <w:r>
        <w:rPr>
          <w:highlight w:val="yellow"/>
        </w:rPr>
        <w:t xml:space="preserve">Select </w:t>
      </w:r>
      <w:r>
        <w:rPr>
          <w:b/>
          <w:bCs/>
          <w:highlight w:val="yellow"/>
        </w:rPr>
        <w:t>Run MS1 quant</w:t>
      </w:r>
      <w:r>
        <w:rPr>
          <w:highlight w:val="yellow"/>
        </w:rPr>
        <w:t xml:space="preserve"> and click on </w:t>
      </w:r>
      <w:r>
        <w:rPr>
          <w:b/>
          <w:bCs/>
          <w:highlight w:val="yellow"/>
        </w:rPr>
        <w:t>Load Quant defaults</w:t>
      </w:r>
      <w:r>
        <w:rPr>
          <w:highlight w:val="yellow"/>
        </w:rPr>
        <w:t xml:space="preserve">. Select </w:t>
      </w:r>
      <w:r>
        <w:rPr>
          <w:b/>
          <w:bCs/>
          <w:highlight w:val="yellow"/>
        </w:rPr>
        <w:t>IonQuant</w:t>
      </w:r>
      <w:r>
        <w:rPr>
          <w:highlight w:val="yellow"/>
        </w:rPr>
        <w:t xml:space="preserve"> and keep the default settings</w:t>
      </w:r>
      <w:r>
        <w:rPr>
          <w:rFonts w:eastAsia="SimSun"/>
          <w:highlight w:val="yellow"/>
          <w:lang w:eastAsia="zh-CN"/>
        </w:rPr>
        <w:t xml:space="preserve"> </w:t>
      </w:r>
      <w:r>
        <w:rPr>
          <w:highlight w:val="yellow"/>
          <w:lang w:eastAsia="zh-CN"/>
        </w:rPr>
        <w:t>(</w:t>
      </w:r>
      <w:r>
        <w:rPr>
          <w:rFonts w:eastAsia="SimSun"/>
          <w:b/>
          <w:bCs/>
          <w:highlight w:val="yellow"/>
          <w:lang w:eastAsia="zh-CN" w:bidi="ar"/>
        </w:rPr>
        <w:t>Figure 6A</w:t>
      </w:r>
      <w:r>
        <w:rPr>
          <w:highlight w:val="yellow"/>
          <w:lang w:eastAsia="zh-CN"/>
        </w:rPr>
        <w:t xml:space="preserve">). </w:t>
      </w:r>
      <w:r>
        <w:rPr>
          <w:lang w:eastAsia="zh-CN"/>
        </w:rPr>
        <w:t xml:space="preserve">Disable </w:t>
      </w:r>
      <w:r>
        <w:rPr>
          <w:b/>
          <w:bCs/>
          <w:lang w:eastAsia="zh-CN"/>
        </w:rPr>
        <w:t>MBR</w:t>
      </w:r>
      <w:r>
        <w:rPr>
          <w:lang w:eastAsia="zh-CN"/>
        </w:rPr>
        <w:t xml:space="preserve"> for unstable retention times or disable </w:t>
      </w:r>
      <w:r>
        <w:rPr>
          <w:b/>
          <w:bCs/>
          <w:lang w:eastAsia="zh-CN"/>
        </w:rPr>
        <w:t>Intensity normalization</w:t>
      </w:r>
      <w:r>
        <w:rPr>
          <w:lang w:eastAsia="zh-CN"/>
        </w:rPr>
        <w:t xml:space="preserve"> if global scaling biases result; enable </w:t>
      </w:r>
      <w:r>
        <w:rPr>
          <w:b/>
          <w:bCs/>
          <w:lang w:eastAsia="zh-CN"/>
        </w:rPr>
        <w:t>Keep index</w:t>
      </w:r>
      <w:r>
        <w:rPr>
          <w:lang w:eastAsia="zh-CN"/>
        </w:rPr>
        <w:t xml:space="preserve"> on disk to conserve RAM with large datasets.</w:t>
      </w:r>
    </w:p>
    <w:p w14:paraId="78CECBBB">
      <w:pPr>
        <w:numPr>
          <w:ilvl w:val="255"/>
          <w:numId w:val="0"/>
        </w:numPr>
        <w:rPr>
          <w:highlight w:val="yellow"/>
          <w:lang w:eastAsia="zh-CN"/>
        </w:rPr>
      </w:pPr>
    </w:p>
    <w:p w14:paraId="78CECBBC">
      <w:pPr>
        <w:numPr>
          <w:ilvl w:val="255"/>
          <w:numId w:val="0"/>
        </w:numPr>
        <w:rPr>
          <w:rFonts w:eastAsia="SimSun"/>
          <w:lang w:eastAsia="zh-CN"/>
        </w:rPr>
      </w:pPr>
      <w:r>
        <w:rPr>
          <w:rFonts w:eastAsia="SimSun"/>
          <w:lang w:eastAsia="zh-CN"/>
        </w:rPr>
        <w:t>NOTE: Quant (MS1) defaults to optimize label-free quantification using MaxLPQ (MaxLFQ-based Protein Quantification, an algorithm extending the MaxLFQ method to protein groups), requiring ≥1 unique ion per protein (increase to ≥2 for higher stringency at the cost of coverage). Match Between Runs (MBR) transfers identifications across runs using retention time (RT) tolerance (default 0.4 min; tighten to 0.2 min for stable chromatography or loosen for gradient variability) and ion mobility (IM) tolerance (default 0.05 1/k0 [inverse reduced mobility]; adjust based on IM precision), filtered by ≤1% FDR (False Discovery Rate; default MBR ion FDR=0.01; lower to 0.005 for rigor). Protein inference uses uniquer+rascor (razor peptide assignment for protein grouping). Feature detection employs 10 ppm mass tolerance (increase to 20 ppm for low-resolution MS or decrease to 5 ppm for high-resolution). </w:t>
      </w:r>
    </w:p>
    <w:p w14:paraId="78CECBBD">
      <w:pPr>
        <w:numPr>
          <w:ilvl w:val="255"/>
          <w:numId w:val="0"/>
        </w:numPr>
        <w:rPr>
          <w:highlight w:val="yellow"/>
          <w:lang w:eastAsia="zh-CN"/>
        </w:rPr>
      </w:pPr>
    </w:p>
    <w:p w14:paraId="78CECBBE">
      <w:pPr>
        <w:numPr>
          <w:ilvl w:val="255"/>
          <w:numId w:val="0"/>
        </w:numPr>
        <w:rPr>
          <w:rFonts w:eastAsia="SimSun"/>
          <w:highlight w:val="yellow"/>
          <w:lang w:eastAsia="zh-CN"/>
        </w:rPr>
      </w:pPr>
      <w:r>
        <w:rPr>
          <w:rFonts w:eastAsia="SimSun"/>
          <w:highlight w:val="yellow"/>
          <w:lang w:eastAsia="zh-CN"/>
        </w:rPr>
        <w:t xml:space="preserve">3.9 </w:t>
      </w:r>
      <w:r>
        <w:rPr>
          <w:highlight w:val="yellow"/>
        </w:rPr>
        <w:t xml:space="preserve">Now, click on the </w:t>
      </w:r>
      <w:r>
        <w:rPr>
          <w:b/>
          <w:bCs/>
          <w:highlight w:val="yellow"/>
        </w:rPr>
        <w:t>Run</w:t>
      </w:r>
      <w:r>
        <w:rPr>
          <w:highlight w:val="yellow"/>
        </w:rPr>
        <w:t xml:space="preserve"> tab.</w:t>
      </w:r>
      <w:r>
        <w:rPr>
          <w:rFonts w:eastAsia="SimSun"/>
          <w:highlight w:val="yellow"/>
          <w:lang w:eastAsia="zh-CN"/>
        </w:rPr>
        <w:t xml:space="preserve"> S</w:t>
      </w:r>
      <w:r>
        <w:rPr>
          <w:highlight w:val="yellow"/>
        </w:rPr>
        <w:t xml:space="preserve">elect </w:t>
      </w:r>
      <w:r>
        <w:rPr>
          <w:b/>
          <w:bCs/>
          <w:highlight w:val="yellow"/>
        </w:rPr>
        <w:t>Output directory</w:t>
      </w:r>
      <w:r>
        <w:rPr>
          <w:highlight w:val="yellow"/>
        </w:rPr>
        <w:t>.</w:t>
      </w:r>
      <w:r>
        <w:rPr>
          <w:rFonts w:eastAsia="SimSun"/>
          <w:highlight w:val="yellow"/>
          <w:lang w:eastAsia="zh-CN"/>
        </w:rPr>
        <w:t xml:space="preserve"> </w:t>
      </w:r>
      <w:r>
        <w:rPr>
          <w:highlight w:val="yellow"/>
        </w:rPr>
        <w:t xml:space="preserve">Click on </w:t>
      </w:r>
      <w:r>
        <w:rPr>
          <w:b/>
          <w:bCs/>
          <w:highlight w:val="yellow"/>
        </w:rPr>
        <w:t>RUN</w:t>
      </w:r>
      <w:r>
        <w:rPr>
          <w:highlight w:val="yellow"/>
        </w:rPr>
        <w:t xml:space="preserve"> to </w:t>
      </w:r>
      <w:r>
        <w:rPr>
          <w:rFonts w:eastAsia="SimSun"/>
          <w:highlight w:val="yellow"/>
          <w:lang w:eastAsia="zh-CN"/>
        </w:rPr>
        <w:t>start analyzing</w:t>
      </w:r>
      <w:r>
        <w:rPr>
          <w:highlight w:val="yellow"/>
        </w:rPr>
        <w:t xml:space="preserve"> the data</w:t>
      </w:r>
      <w:r>
        <w:rPr>
          <w:rFonts w:eastAsia="SimSun"/>
          <w:highlight w:val="yellow"/>
          <w:lang w:eastAsia="zh-CN"/>
        </w:rPr>
        <w:t xml:space="preserve"> </w:t>
      </w:r>
      <w:r>
        <w:rPr>
          <w:highlight w:val="yellow"/>
          <w:lang w:eastAsia="zh-CN"/>
        </w:rPr>
        <w:t>(</w:t>
      </w:r>
      <w:r>
        <w:rPr>
          <w:rFonts w:eastAsia="SimSun"/>
          <w:b/>
          <w:bCs/>
          <w:highlight w:val="yellow"/>
          <w:lang w:eastAsia="zh-CN" w:bidi="ar"/>
        </w:rPr>
        <w:t>Figure 6B</w:t>
      </w:r>
      <w:r>
        <w:rPr>
          <w:highlight w:val="yellow"/>
          <w:lang w:eastAsia="zh-CN"/>
        </w:rPr>
        <w:t>)</w:t>
      </w:r>
      <w:r>
        <w:rPr>
          <w:highlight w:val="yellow"/>
        </w:rPr>
        <w:t>.</w:t>
      </w:r>
      <w:r>
        <w:rPr>
          <w:rFonts w:eastAsia="SimSun"/>
          <w:highlight w:val="yellow"/>
          <w:lang w:eastAsia="zh-CN"/>
        </w:rPr>
        <w:t xml:space="preserve"> </w:t>
      </w:r>
    </w:p>
    <w:p w14:paraId="78CECBBF">
      <w:pPr>
        <w:tabs>
          <w:tab w:val="left" w:pos="567"/>
        </w:tabs>
        <w:rPr>
          <w:rFonts w:eastAsia="SimSun"/>
          <w:lang w:eastAsia="zh-CN"/>
        </w:rPr>
      </w:pPr>
    </w:p>
    <w:p w14:paraId="78CECBC0">
      <w:pPr>
        <w:tabs>
          <w:tab w:val="left" w:pos="567"/>
        </w:tabs>
        <w:rPr>
          <w:rFonts w:eastAsia="SimSun"/>
          <w:lang w:eastAsia="zh-CN"/>
        </w:rPr>
      </w:pPr>
      <w:r>
        <w:rPr>
          <w:rFonts w:eastAsia="SimSun"/>
          <w:lang w:eastAsia="zh-CN"/>
        </w:rPr>
        <w:t xml:space="preserve">NOTE: </w:t>
      </w:r>
      <w:r>
        <w:t xml:space="preserve">For </w:t>
      </w:r>
      <w:r>
        <w:rPr>
          <w:rFonts w:eastAsia="SimSun"/>
          <w:lang w:eastAsia="zh-CN"/>
        </w:rPr>
        <w:t>label-free</w:t>
      </w:r>
      <w:r>
        <w:t xml:space="preserve"> proteomics data not focusing</w:t>
      </w:r>
      <w:r>
        <w:rPr>
          <w:rFonts w:eastAsia="SimSun"/>
          <w:lang w:eastAsia="zh-CN"/>
        </w:rPr>
        <w:t xml:space="preserve"> on</w:t>
      </w:r>
      <w:r>
        <w:t xml:space="preserve"> modifications or using label-based quantification,</w:t>
      </w:r>
      <w:r>
        <w:rPr>
          <w:rFonts w:eastAsia="SimSun"/>
          <w:lang w:eastAsia="zh-CN"/>
        </w:rPr>
        <w:t xml:space="preserve"> </w:t>
      </w:r>
      <w:r>
        <w:rPr>
          <w:lang w:eastAsia="zh-CN"/>
        </w:rPr>
        <w:t>PTMs</w:t>
      </w:r>
      <w:r>
        <w:rPr>
          <w:rFonts w:eastAsia="SimSun"/>
          <w:lang w:eastAsia="zh-CN"/>
        </w:rPr>
        <w:t xml:space="preserve">, </w:t>
      </w:r>
      <w:r>
        <w:rPr>
          <w:lang w:eastAsia="zh-CN"/>
        </w:rPr>
        <w:t>Glyco,</w:t>
      </w:r>
      <w:r>
        <w:rPr>
          <w:rFonts w:eastAsia="SimSun"/>
          <w:lang w:eastAsia="zh-CN"/>
        </w:rPr>
        <w:t xml:space="preserve"> and </w:t>
      </w:r>
      <w:r>
        <w:rPr>
          <w:lang w:eastAsia="zh-CN"/>
        </w:rPr>
        <w:t>Quant (Isobaric)</w:t>
      </w:r>
      <w:r>
        <w:rPr>
          <w:rFonts w:eastAsia="SimSun"/>
          <w:lang w:eastAsia="zh-CN"/>
        </w:rPr>
        <w:t xml:space="preserve"> tabs are not used.</w:t>
      </w:r>
    </w:p>
    <w:p w14:paraId="78CECBC1">
      <w:pPr>
        <w:rPr>
          <w:rFonts w:eastAsia="SimSun"/>
          <w:highlight w:val="yellow"/>
          <w:lang w:eastAsia="zh-CN"/>
        </w:rPr>
      </w:pPr>
    </w:p>
    <w:p w14:paraId="78CECBC2">
      <w:pPr>
        <w:numPr>
          <w:ilvl w:val="0"/>
          <w:numId w:val="1"/>
        </w:numPr>
        <w:rPr>
          <w:rFonts w:eastAsia="SimSun"/>
          <w:b/>
          <w:bCs/>
          <w:highlight w:val="none"/>
          <w:lang w:eastAsia="zh-CN"/>
        </w:rPr>
      </w:pPr>
      <w:r>
        <w:rPr>
          <w:rFonts w:eastAsia="SimSun"/>
          <w:b/>
          <w:bCs/>
          <w:highlight w:val="none"/>
          <w:lang w:eastAsia="zh-CN"/>
        </w:rPr>
        <w:t>DIA-NN/FragPipe downstream analysis</w:t>
      </w:r>
    </w:p>
    <w:p w14:paraId="78CECBC3">
      <w:pPr>
        <w:rPr>
          <w:rFonts w:eastAsia="SimSun"/>
          <w:b/>
          <w:bCs/>
          <w:highlight w:val="none"/>
          <w:lang w:eastAsia="zh-CN"/>
        </w:rPr>
      </w:pPr>
    </w:p>
    <w:p w14:paraId="78CECBC4">
      <w:pPr>
        <w:rPr>
          <w:rFonts w:eastAsia="SimSun"/>
          <w:highlight w:val="none"/>
          <w:lang w:eastAsia="zh-CN"/>
        </w:rPr>
      </w:pPr>
      <w:r>
        <w:rPr>
          <w:rFonts w:eastAsia="SimSun"/>
          <w:highlight w:val="none"/>
          <w:lang w:eastAsia="zh-CN"/>
        </w:rPr>
        <w:t>NOTE: Detailed codes used in this study are included as</w:t>
      </w:r>
      <w:r>
        <w:rPr>
          <w:rFonts w:eastAsia="SimSun"/>
          <w:b/>
          <w:bCs/>
          <w:highlight w:val="none"/>
          <w:lang w:eastAsia="zh-CN"/>
        </w:rPr>
        <w:t xml:space="preserve"> Supplementary File 1 </w:t>
      </w:r>
      <w:r>
        <w:rPr>
          <w:rFonts w:eastAsia="SimSun"/>
          <w:highlight w:val="none"/>
          <w:lang w:eastAsia="zh-CN"/>
        </w:rPr>
        <w:t>and</w:t>
      </w:r>
      <w:r>
        <w:rPr>
          <w:rFonts w:eastAsia="SimSun"/>
          <w:b/>
          <w:bCs/>
          <w:highlight w:val="none"/>
          <w:lang w:eastAsia="zh-CN"/>
        </w:rPr>
        <w:t xml:space="preserve"> Supplementary File 2</w:t>
      </w:r>
      <w:r>
        <w:rPr>
          <w:rFonts w:eastAsia="SimSun"/>
          <w:highlight w:val="none"/>
          <w:lang w:eastAsia="zh-CN"/>
        </w:rPr>
        <w:t xml:space="preserve">. The used package versions in this study can be found in </w:t>
      </w:r>
      <w:r>
        <w:rPr>
          <w:rFonts w:eastAsia="SimSun"/>
          <w:b/>
          <w:bCs/>
          <w:highlight w:val="none"/>
          <w:lang w:eastAsia="zh-CN"/>
        </w:rPr>
        <w:t>Supplementary File 3.</w:t>
      </w:r>
    </w:p>
    <w:p w14:paraId="78CECBC5">
      <w:pPr>
        <w:rPr>
          <w:rFonts w:eastAsia="SimSun"/>
          <w:highlight w:val="none"/>
          <w:lang w:eastAsia="zh-CN"/>
        </w:rPr>
      </w:pPr>
    </w:p>
    <w:p w14:paraId="78CECBC6">
      <w:pPr>
        <w:rPr>
          <w:rFonts w:eastAsia="SimSun"/>
          <w:highlight w:val="none"/>
          <w:lang w:eastAsia="zh-CN"/>
        </w:rPr>
      </w:pPr>
      <w:r>
        <w:rPr>
          <w:rFonts w:eastAsia="SimSun"/>
          <w:highlight w:val="none"/>
          <w:lang w:eastAsia="zh-CN"/>
        </w:rPr>
        <w:t>4.1 Open RStudio and read the protein expression data generated by DIA-NN or FragPipe. Protein group matrix data ending with .pg_matrix.tsv from DIA-NN and combined protein data ending with .tsv from FragPipe are normally used for analysis.</w:t>
      </w:r>
    </w:p>
    <w:p w14:paraId="78CECBC7">
      <w:pPr>
        <w:rPr>
          <w:rFonts w:eastAsia="SimSun"/>
          <w:highlight w:val="none"/>
          <w:lang w:eastAsia="zh-CN"/>
        </w:rPr>
      </w:pPr>
    </w:p>
    <w:p w14:paraId="78CECBC8">
      <w:pPr>
        <w:rPr>
          <w:rFonts w:eastAsia="SimSun"/>
          <w:highlight w:val="none"/>
          <w:lang w:eastAsia="zh-CN"/>
        </w:rPr>
      </w:pPr>
      <w:r>
        <w:rPr>
          <w:rFonts w:eastAsia="SimSun"/>
          <w:highlight w:val="none"/>
          <w:lang w:eastAsia="zh-CN"/>
        </w:rPr>
        <w:t>4.2 Remove the missing values without filling in NA and filter out the protein groups identified and quantified with less than two unique peptides.</w:t>
      </w:r>
    </w:p>
    <w:p w14:paraId="78CECBC9">
      <w:pPr>
        <w:rPr>
          <w:rFonts w:eastAsia="SimSun"/>
          <w:highlight w:val="none"/>
          <w:lang w:eastAsia="zh-CN"/>
        </w:rPr>
      </w:pPr>
    </w:p>
    <w:p w14:paraId="78CECBCA">
      <w:pPr>
        <w:rPr>
          <w:rFonts w:eastAsia="SimSun"/>
          <w:highlight w:val="none"/>
          <w:lang w:eastAsia="zh-CN"/>
        </w:rPr>
      </w:pPr>
      <w:r>
        <w:rPr>
          <w:rFonts w:eastAsia="SimSun"/>
          <w:highlight w:val="none"/>
          <w:lang w:eastAsia="zh-CN"/>
        </w:rPr>
        <w:t>NOTE: The DIA figures in this study were generated by filtered protein groups, while the DDA figures were from unfiltered protein groups.</w:t>
      </w:r>
    </w:p>
    <w:p w14:paraId="78CECBCB">
      <w:pPr>
        <w:rPr>
          <w:rFonts w:eastAsia="SimSun"/>
          <w:highlight w:val="none"/>
          <w:lang w:eastAsia="zh-CN"/>
        </w:rPr>
      </w:pPr>
      <w:r>
        <w:rPr>
          <w:rFonts w:eastAsia="SimSun"/>
          <w:highlight w:val="none"/>
          <w:lang w:eastAsia="zh-CN"/>
        </w:rPr>
        <w:t xml:space="preserve"> </w:t>
      </w:r>
    </w:p>
    <w:p w14:paraId="78CECBCC">
      <w:pPr>
        <w:rPr>
          <w:rFonts w:eastAsia="SimSun"/>
          <w:highlight w:val="none"/>
          <w:lang w:eastAsia="zh-CN"/>
        </w:rPr>
      </w:pPr>
      <w:r>
        <w:rPr>
          <w:rFonts w:eastAsia="SimSun"/>
          <w:highlight w:val="none"/>
          <w:lang w:eastAsia="zh-CN"/>
        </w:rPr>
        <w:t xml:space="preserve">4.3 </w:t>
      </w:r>
      <w:r>
        <w:rPr>
          <w:rFonts w:eastAsia="SimSun"/>
          <w:highlight w:val="none"/>
        </w:rPr>
        <w:t xml:space="preserve">Normalize protein intensities using median scaling or quantile normalization across samples. </w:t>
      </w:r>
      <w:r>
        <w:rPr>
          <w:rFonts w:eastAsia="SimSun"/>
          <w:highlight w:val="none"/>
          <w:lang w:eastAsia="zh-CN"/>
        </w:rPr>
        <w:t xml:space="preserve">DIA data in this study was normalized by median normalization while DDA data by quantile normalization to better demonstrate the two methods. </w:t>
      </w:r>
    </w:p>
    <w:p w14:paraId="78CECBCD">
      <w:pPr>
        <w:rPr>
          <w:rFonts w:eastAsia="SimSun"/>
          <w:highlight w:val="none"/>
        </w:rPr>
      </w:pPr>
    </w:p>
    <w:p w14:paraId="78CECBCE">
      <w:pPr>
        <w:rPr>
          <w:rFonts w:eastAsia="SimSun"/>
          <w:highlight w:val="none"/>
          <w:lang w:eastAsia="zh-CN"/>
        </w:rPr>
      </w:pPr>
      <w:r>
        <w:rPr>
          <w:rFonts w:eastAsia="SimSun"/>
          <w:highlight w:val="none"/>
          <w:lang w:eastAsia="zh-CN"/>
        </w:rPr>
        <w:t>NOTE: Median normalization is robust against outliers and suitable for scenarios where the majority of proteins remain unchanged across samples, making the median protein abundance a stable reference point. However, it may fail in scenarios with highly differentially expressed proteins</w:t>
      </w:r>
      <w:r>
        <w:rPr>
          <w:rFonts w:eastAsia="SimSun"/>
          <w:highlight w:val="none"/>
          <w:lang w:eastAsia="zh-CN"/>
        </w:rPr>
        <w:fldChar w:fldCharType="begin"/>
      </w:r>
      <w:r>
        <w:rPr>
          <w:rFonts w:eastAsia="SimSun"/>
          <w:highlight w:val="none"/>
          <w:lang w:eastAsia="zh-CN"/>
        </w:rPr>
        <w:instrText xml:space="preserve"> ADDIN ZOTERO_ITEM CSL_CITATION {"citationID":"VdNV2NTZ","properties":{"formattedCitation":"\\super 18\\nosupersub{}","plainCitation":"18","noteIndex":0},"citationItems":[{"id":59,"uris":["http://zotero.org/users/local/hYNGI7QA/items/GRR69WZ4"],"itemData":{"id":59,"type":"paper-conference","container-title":"2020 IEEE Conference on Computational Intelligence in Bioinformatics and Computational Biology (CIBCB)","DOI":"10.1109/CIBCB48159.2020.9277702","event-place":"Via del Mar, Chile","event-title":"2020 IEEE Conference on Computational Intelligence in Bioinformatics and Computational Biology (CIBCB)","ISBN":"978-1-7281-9468-4","license":"https://ieeexplore.ieee.org/Xplorehelp/downloads/license-information/IEEE.html","page":"1-10","publisher":"IEEE","publisher-place":"Via del Mar, Chile","source":"DOI.org (Crossref)","title":"Comparison of normalization methods in clinical research applications of mass spectrometry-based proteomics","URL":"https://ieeexplore.ieee.org/document/9277702/","author":[{"family":"Dubois","given":"Etienne"},{"family":"Galindo","given":"Antonio Nunez"},{"family":"Dayon","given":"Loic"},{"family":"Cominetti","given":"Ornella"}],"accessed":{"date-parts":[["2025",6,6]]},"issued":{"date-parts":[["2020",10,27]]}}}],"schema":"https://github.com/citation-style-language/schema/raw/master/csl-citation.json"} </w:instrText>
      </w:r>
      <w:r>
        <w:rPr>
          <w:rFonts w:eastAsia="SimSun"/>
          <w:highlight w:val="none"/>
          <w:lang w:eastAsia="zh-CN"/>
        </w:rPr>
        <w:fldChar w:fldCharType="separate"/>
      </w:r>
      <w:r>
        <w:rPr>
          <w:highlight w:val="none"/>
          <w:vertAlign w:val="superscript"/>
        </w:rPr>
        <w:t>18</w:t>
      </w:r>
      <w:r>
        <w:rPr>
          <w:rFonts w:eastAsia="SimSun"/>
          <w:highlight w:val="none"/>
          <w:lang w:eastAsia="zh-CN"/>
        </w:rPr>
        <w:fldChar w:fldCharType="end"/>
      </w:r>
      <w:r>
        <w:rPr>
          <w:rFonts w:eastAsia="SimSun"/>
          <w:highlight w:val="none"/>
          <w:lang w:eastAsia="zh-CN"/>
        </w:rPr>
        <w:t>. Quantile normalization ensures a uniform distribution of protein abundances across samples, which is helpful when comparing samples with disparate distributions. It has been shown to reduce statistical power and may over-normalize data, potentially masking true biological differences</w:t>
      </w:r>
      <w:r>
        <w:rPr>
          <w:rFonts w:eastAsia="SimSun"/>
          <w:highlight w:val="none"/>
          <w:lang w:eastAsia="zh-CN"/>
        </w:rPr>
        <w:fldChar w:fldCharType="begin"/>
      </w:r>
      <w:r>
        <w:rPr>
          <w:rFonts w:eastAsia="SimSun"/>
          <w:highlight w:val="none"/>
          <w:lang w:eastAsia="zh-CN"/>
        </w:rPr>
        <w:instrText xml:space="preserve"> ADDIN ZOTERO_ITEM CSL_CITATION {"citationID":"j0xznQJe","properties":{"formattedCitation":"\\super 18\\nosupersub{}","plainCitation":"18","noteIndex":0},"citationItems":[{"id":59,"uris":["http://zotero.org/users/local/hYNGI7QA/items/GRR69WZ4"],"itemData":{"id":59,"type":"paper-conference","container-title":"2020 IEEE Conference on Computational Intelligence in Bioinformatics and Computational Biology (CIBCB)","DOI":"10.1109/CIBCB48159.2020.9277702","event-place":"Via del Mar, Chile","event-title":"2020 IEEE Conference on Computational Intelligence in Bioinformatics and Computational Biology (CIBCB)","ISBN":"978-1-7281-9468-4","license":"https://ieeexplore.ieee.org/Xplorehelp/downloads/license-information/IEEE.html","page":"1-10","publisher":"IEEE","publisher-place":"Via del Mar, Chile","source":"DOI.org (Crossref)","title":"Comparison of normalization methods in clinical research applications of mass spectrometry-based proteomics","URL":"https://ieeexplore.ieee.org/document/9277702/","author":[{"family":"Dubois","given":"Etienne"},{"family":"Galindo","given":"Antonio Nunez"},{"family":"Dayon","given":"Loic"},{"family":"Cominetti","given":"Ornella"}],"accessed":{"date-parts":[["2025",6,6]]},"issued":{"date-parts":[["2020",10,27]]}}}],"schema":"https://github.com/citation-style-language/schema/raw/master/csl-citation.json"} </w:instrText>
      </w:r>
      <w:r>
        <w:rPr>
          <w:rFonts w:eastAsia="SimSun"/>
          <w:highlight w:val="none"/>
          <w:lang w:eastAsia="zh-CN"/>
        </w:rPr>
        <w:fldChar w:fldCharType="separate"/>
      </w:r>
      <w:r>
        <w:rPr>
          <w:highlight w:val="none"/>
          <w:vertAlign w:val="superscript"/>
        </w:rPr>
        <w:t>18</w:t>
      </w:r>
      <w:r>
        <w:rPr>
          <w:rFonts w:eastAsia="SimSun"/>
          <w:highlight w:val="none"/>
          <w:lang w:eastAsia="zh-CN"/>
        </w:rPr>
        <w:fldChar w:fldCharType="end"/>
      </w:r>
      <w:r>
        <w:rPr>
          <w:rFonts w:eastAsia="SimSun"/>
          <w:highlight w:val="none"/>
          <w:lang w:eastAsia="zh-CN"/>
        </w:rPr>
        <w:t>. In proteomics, median normalization is widely used in label-free studies to remove systematic biases related to MS instrument performance. Quantile normalization is preferred for large-scale datasets, differential expression analysis, and cluster analysis</w:t>
      </w:r>
      <w:r>
        <w:rPr>
          <w:rFonts w:eastAsia="SimSun"/>
          <w:highlight w:val="none"/>
          <w:lang w:eastAsia="zh-CN"/>
        </w:rPr>
        <w:fldChar w:fldCharType="begin"/>
      </w:r>
      <w:r>
        <w:rPr>
          <w:rFonts w:eastAsia="SimSun"/>
          <w:highlight w:val="none"/>
          <w:lang w:eastAsia="zh-CN"/>
        </w:rPr>
        <w:instrText xml:space="preserve"> ADDIN ZOTERO_ITEM CSL_CITATION {"citationID":"DLHdz6qN","properties":{"formattedCitation":"\\super 19, 20\\nosupersub{}","plainCitation":"19, 20","dontUpdate":true,"noteIndex":0},"citationItems":[{"id":59,"uris":["http://zotero.org/users/local/hYNGI7QA/items/GRR69WZ4"],"itemData":{"id":59,"type":"paper-conference","container-title":"2020 IEEE Conference on Computational Intelligence in Bioinformatics and Computational Biology (CIBCB)","DOI":"10.1109/CIBCB48159.2020.9277702","event-place":"Via del Mar, Chile","event-title":"2020 IEEE Conference on Computational Intelligence in Bioinformatics and Computational Biology (CIBCB)","ISBN":"978-1-7281-9468-4","license":"https://ieeexplore.ieee.org/Xplorehelp/downloads/license-information/IEEE.html","page":"1-10","publisher":"IEEE","publisher-place":"Via del Mar, Chile","source":"DOI.org (Crossref)","title":"Comparison of normalization methods in clinical research applications of mass spectrometry-based proteomics","URL":"https://ieeexplore.ieee.org/document/9277702/","author":[{"family":"Dubois","given":"Etienne"},{"family":"Galindo","given":"Antonio Nunez"},{"family":"Dayon","given":"Loic"},{"family":"Cominetti","given":"Ornella"}],"accessed":{"date-parts":[["2025",6,6]]},"issued":{"date-parts":[["2020",10,27]]}}},{"id":60,"uris":["http://zotero.org/users/local/hYNGI7QA/items/SN3WKGBG"],"itemData":{"id":60,"type":"article-journal","abstract":"Several algorithms for the normalization of proteomic data are currently available, each based on a priori assumptions. Among these is the extent to which differential expression (DE) can be present in the dataset. This factor is usually unknown in explorative biomarker screens. Simultaneously, the increasing depth of proteomic analyses often requires the selection of subsets with a high probability of being DE to obtain meaningful results in downstream bioinformatical analyses. Based on the relationship of technical variation and (true) biological DE of an unknown share of proteins, we propose the \"Normics\" algorithm: Proteins are ranked based on their expression level-corrected variance and the mean correlation with all other proteins. The latter serves as a novel indicator of the non-DE likelihood of a protein in a given dataset. Subsequent normalization is based on a subset of non-DE proteins only. No a priori information such as batch, clinical, or replicate group is necessary. Simulation data demonstrated robust and superior performance across a wide range of stochastically chosen parameters. Five publicly available spike-in and biologically variant datasets were reliably and quantitively accurately normalized by Normics with improved performance compared to standard variance stabilization as well as median, quantile, and LOESS normalizations. In complex biological datasets Normics correctly determined proteins as being DE that had been cross-validated by an independent transcriptome analysis of the same samples. In both complex datasets Normics identified the most DE proteins. We demonstrate that combining variance analysis and data-inherent correlation structure to identify non-DE proteins improves data normalization. Standard normalization algorithms can be consolidated against high shares of (one-sided) biological regulation. The statistical power of downstream analyses can be increased by focusing on Normics-selected subsets of high DE likelihood.","container-title":"Molecular &amp; cellular proteomics: MCP","DOI":"10.1016/j.mcpro.2022.100269","ISSN":"1535-9484","issue":"9","journalAbbreviation":"Mol Cell Proteomics","language":"eng","note":"PMID: 35853575\nPMCID: PMC9450154","page":"100269","source":"PubMed","title":"Normics: Proteomic Normalization by Variance and Data-Inherent Correlation Structure","title-short":"Normics","volume":"21","author":[{"family":"Dressler","given":"Franz F."},{"family":"Brägelmann","given":"Johannes"},{"family":"Reischl","given":"Markus"},{"family":"Perner","given":"Sven"}],"issued":{"date-parts":[["2022",9]]}}}],"schema":"https://github.com/citation-style-language/schema/raw/master/csl-citation.json"} </w:instrText>
      </w:r>
      <w:r>
        <w:rPr>
          <w:rFonts w:eastAsia="SimSun"/>
          <w:highlight w:val="none"/>
          <w:lang w:eastAsia="zh-CN"/>
        </w:rPr>
        <w:fldChar w:fldCharType="separate"/>
      </w:r>
      <w:r>
        <w:rPr>
          <w:highlight w:val="none"/>
          <w:vertAlign w:val="superscript"/>
        </w:rPr>
        <w:t>19,20</w:t>
      </w:r>
      <w:r>
        <w:rPr>
          <w:rFonts w:eastAsia="SimSun"/>
          <w:highlight w:val="none"/>
          <w:lang w:eastAsia="zh-CN"/>
        </w:rPr>
        <w:fldChar w:fldCharType="end"/>
      </w:r>
      <w:r>
        <w:rPr>
          <w:rFonts w:eastAsia="SimSun"/>
          <w:highlight w:val="none"/>
          <w:lang w:eastAsia="zh-CN"/>
        </w:rPr>
        <w:t xml:space="preserve">. </w:t>
      </w:r>
    </w:p>
    <w:p w14:paraId="78CECBCF">
      <w:pPr>
        <w:rPr>
          <w:rFonts w:eastAsia="SimSun"/>
          <w:highlight w:val="none"/>
          <w:lang w:eastAsia="zh-CN"/>
        </w:rPr>
      </w:pPr>
    </w:p>
    <w:p w14:paraId="78CECBD0">
      <w:pPr>
        <w:rPr>
          <w:rFonts w:eastAsia="SimSun"/>
          <w:highlight w:val="none"/>
          <w:lang w:eastAsia="zh-CN"/>
        </w:rPr>
      </w:pPr>
      <w:r>
        <w:rPr>
          <w:rFonts w:eastAsia="SimSun"/>
          <w:highlight w:val="none"/>
          <w:lang w:eastAsia="zh-CN"/>
        </w:rPr>
        <w:t xml:space="preserve">4.4 Calculate log2 fold changes (e.g., PDAC Serum versus Normal) and t-test p-values. Calculate corrected p-values using the </w:t>
      </w:r>
      <w:r>
        <w:rPr>
          <w:rFonts w:eastAsia="FZSJ-SATURDAYSANSR"/>
          <w:highlight w:val="none"/>
        </w:rPr>
        <w:t>Benjamini-Hochberg method</w:t>
      </w:r>
      <w:r>
        <w:rPr>
          <w:rFonts w:eastAsia="FZSJ-SATURDAYSANSR"/>
          <w:highlight w:val="none"/>
          <w:lang w:eastAsia="zh-CN"/>
        </w:rPr>
        <w:t>.</w:t>
      </w:r>
      <w:r>
        <w:rPr>
          <w:rFonts w:eastAsia="SimSun"/>
          <w:highlight w:val="none"/>
          <w:lang w:eastAsia="zh-CN"/>
        </w:rPr>
        <w:t xml:space="preserve"> Define significance thresholds (e.g., |log2FC| &gt; 1, p_adj (FDR) &lt; 0.05).</w:t>
      </w:r>
    </w:p>
    <w:p w14:paraId="78CECBD1">
      <w:pPr>
        <w:rPr>
          <w:rFonts w:eastAsia="SimSun"/>
          <w:highlight w:val="none"/>
          <w:lang w:eastAsia="zh-CN"/>
        </w:rPr>
      </w:pPr>
    </w:p>
    <w:p w14:paraId="78CECBD2">
      <w:pPr>
        <w:rPr>
          <w:rFonts w:eastAsia="SimSun"/>
          <w:highlight w:val="none"/>
          <w:lang w:eastAsia="zh-CN"/>
        </w:rPr>
      </w:pPr>
      <w:r>
        <w:rPr>
          <w:rFonts w:eastAsia="SimSun"/>
          <w:highlight w:val="none"/>
          <w:lang w:eastAsia="zh-CN"/>
        </w:rPr>
        <w:t>NOTE: The cutoff p-values utilized in this study's figures represent raw values, as employing adjusted p-values (p_adj) would eliminate all detectable proteins within the statistical power of these limited datasets.</w:t>
      </w:r>
    </w:p>
    <w:p w14:paraId="78CECBD3">
      <w:pPr>
        <w:rPr>
          <w:rFonts w:eastAsia="SimSun"/>
          <w:highlight w:val="none"/>
          <w:lang w:eastAsia="zh-CN"/>
        </w:rPr>
      </w:pPr>
    </w:p>
    <w:p w14:paraId="78CECBD4">
      <w:pPr>
        <w:rPr>
          <w:rFonts w:eastAsia="SimSun"/>
          <w:highlight w:val="none"/>
          <w:lang w:eastAsia="zh-CN"/>
        </w:rPr>
      </w:pPr>
      <w:r>
        <w:rPr>
          <w:rFonts w:eastAsia="SimSun"/>
          <w:highlight w:val="none"/>
          <w:lang w:eastAsia="zh-CN"/>
        </w:rPr>
        <w:t xml:space="preserve">4.5 Check the existence of missing/NA values and exclude them. Generate a volcano plot to visualize significant hits. </w:t>
      </w:r>
    </w:p>
    <w:p w14:paraId="78CECBD5">
      <w:pPr>
        <w:rPr>
          <w:rFonts w:eastAsia="SimSun"/>
          <w:highlight w:val="none"/>
          <w:lang w:eastAsia="zh-CN"/>
        </w:rPr>
      </w:pPr>
      <w:r>
        <w:rPr>
          <w:rFonts w:eastAsia="SimSun"/>
          <w:highlight w:val="none"/>
          <w:lang w:eastAsia="zh-CN"/>
        </w:rPr>
        <w:t xml:space="preserve"> </w:t>
      </w:r>
    </w:p>
    <w:p w14:paraId="78CECBD6">
      <w:pPr>
        <w:rPr>
          <w:rFonts w:eastAsia="SimSun"/>
          <w:highlight w:val="none"/>
          <w:lang w:eastAsia="zh-CN"/>
        </w:rPr>
      </w:pPr>
      <w:r>
        <w:rPr>
          <w:rFonts w:eastAsia="SimSun"/>
          <w:highlight w:val="none"/>
          <w:lang w:eastAsia="zh-CN"/>
        </w:rPr>
        <w:t>4.6 Select significantly dysregulated proteins. Apply Z-score normalization to protein expression values. Plot a clustered heatmap with sample group annotations.</w:t>
      </w:r>
    </w:p>
    <w:p w14:paraId="78CECBD7">
      <w:pPr>
        <w:rPr>
          <w:rFonts w:eastAsia="SimSun"/>
          <w:highlight w:val="none"/>
          <w:lang w:eastAsia="zh-CN"/>
        </w:rPr>
      </w:pPr>
      <w:r>
        <w:rPr>
          <w:rFonts w:eastAsia="SimSun"/>
          <w:highlight w:val="none"/>
          <w:lang w:eastAsia="zh-CN"/>
        </w:rPr>
        <w:t xml:space="preserve"> </w:t>
      </w:r>
    </w:p>
    <w:p w14:paraId="78CECBD8">
      <w:pPr>
        <w:rPr>
          <w:rFonts w:eastAsia="SimSun"/>
          <w:highlight w:val="none"/>
          <w:lang w:eastAsia="zh-CN"/>
        </w:rPr>
      </w:pPr>
      <w:r>
        <w:rPr>
          <w:rFonts w:eastAsia="SimSun"/>
          <w:highlight w:val="none"/>
          <w:lang w:eastAsia="zh-CN"/>
        </w:rPr>
        <w:t xml:space="preserve">4.7 Map proteins to Entrez IDs using org.Hs.eg.db. Perform GO enrichment (Biological Process) and KEGG pathway analysis. </w:t>
      </w:r>
    </w:p>
    <w:p w14:paraId="78CECBD9">
      <w:pPr>
        <w:rPr>
          <w:rFonts w:eastAsia="SimSun"/>
          <w:highlight w:val="none"/>
          <w:lang w:eastAsia="zh-CN"/>
        </w:rPr>
      </w:pPr>
    </w:p>
    <w:p w14:paraId="78CECBDA">
      <w:pPr>
        <w:rPr>
          <w:rFonts w:eastAsia="SimSun"/>
          <w:highlight w:val="none"/>
          <w:lang w:eastAsia="zh-CN"/>
        </w:rPr>
      </w:pPr>
      <w:r>
        <w:rPr>
          <w:rFonts w:eastAsia="SimSun"/>
          <w:highlight w:val="none"/>
          <w:lang w:eastAsia="zh-CN"/>
        </w:rPr>
        <w:t>NOTE: Biological Process (BP) categories are commonly selected in Gene Ontology (GO) analysis because they describe the larger processes or biological programs accomplished by multiple molecular activities</w:t>
      </w:r>
      <w:r>
        <w:rPr>
          <w:rFonts w:eastAsia="SimSun"/>
          <w:highlight w:val="none"/>
          <w:lang w:eastAsia="zh-CN"/>
        </w:rPr>
        <w:fldChar w:fldCharType="begin"/>
      </w:r>
      <w:r>
        <w:rPr>
          <w:rFonts w:eastAsia="SimSun"/>
          <w:highlight w:val="none"/>
          <w:lang w:eastAsia="zh-CN"/>
        </w:rPr>
        <w:instrText xml:space="preserve"> ADDIN ZOTERO_ITEM CSL_CITATION {"citationID":"DFZ9ZD8h","properties":{"formattedCitation":"\\super 20\\nosupersub{}","plainCitation":"20","noteIndex":0},"citationItems":[{"id":69,"uris":["http://zotero.org/users/local/hYNGI7QA/items/9Q3N8YVM"],"itemData":{"id":69,"type":"article-journal","container-title":"PROTEOMICS","DOI":"10.1002/pmic.200800002","ISSN":"1615-9853, 1615-9861","issue":"23-24","journalAbbreviation":"Proteomics","language":"en","page":"pmic.200800002","source":"DOI.org (Crossref)","title":"The Gene Ontology — Providing a Functional Role in Proteomic Studies","volume":"8","author":[{"family":"Dimmer","given":"Emily C."},{"family":"Huntley","given":"Rachael P."},{"family":"Barrell","given":"Daniel G."},{"family":"Binns","given":"David"},{"family":"Draghici","given":"Sorin"},{"family":"Camon","given":"Evelyn B."},{"family":"Hubank","given":"Mike"},{"family":"Talmud","given":"Philippa J."},{"family":"Apweiler","given":"Rolf"},{"family":"Lovering","given":"Ruth C."}],"issued":{"date-parts":[["2008",12]]}}}],"schema":"https://github.com/citation-style-language/schema/raw/master/csl-citation.json"} </w:instrText>
      </w:r>
      <w:r>
        <w:rPr>
          <w:rFonts w:eastAsia="SimSun"/>
          <w:highlight w:val="none"/>
          <w:lang w:eastAsia="zh-CN"/>
        </w:rPr>
        <w:fldChar w:fldCharType="separate"/>
      </w:r>
      <w:r>
        <w:rPr>
          <w:highlight w:val="none"/>
          <w:vertAlign w:val="superscript"/>
        </w:rPr>
        <w:t>20</w:t>
      </w:r>
      <w:r>
        <w:rPr>
          <w:rFonts w:eastAsia="SimSun"/>
          <w:highlight w:val="none"/>
          <w:lang w:eastAsia="zh-CN"/>
        </w:rPr>
        <w:fldChar w:fldCharType="end"/>
      </w:r>
      <w:r>
        <w:rPr>
          <w:rFonts w:eastAsia="SimSun"/>
          <w:highlight w:val="none"/>
          <w:lang w:eastAsia="zh-CN"/>
        </w:rPr>
        <w:t>. These terms focus on cellular functions that go awry in diseases like cancer, including essential processes such as cell cycle regulation, metabolic processes, etc. In addition to BP, GO analysis also includes Molecular Function (MF) and Cellular Component (CC) categories. MF terms outline the biochemical activities of gene products, such as ion transport or DNA-binding capabilities. CC terms define the cellular locations where gene products carry out their functions, such as the nucleus, mitochondrial membrane, or cytoskeleton.</w:t>
      </w:r>
    </w:p>
    <w:p w14:paraId="78CECBDB">
      <w:pPr>
        <w:rPr>
          <w:rFonts w:eastAsia="SimSun"/>
          <w:highlight w:val="none"/>
          <w:lang w:eastAsia="zh-CN"/>
        </w:rPr>
      </w:pPr>
      <w:r>
        <w:rPr>
          <w:rFonts w:eastAsia="SimSun"/>
          <w:highlight w:val="none"/>
          <w:lang w:eastAsia="zh-CN"/>
        </w:rPr>
        <w:t xml:space="preserve"> </w:t>
      </w:r>
    </w:p>
    <w:p w14:paraId="78CECBDC">
      <w:pPr>
        <w:rPr>
          <w:rFonts w:eastAsia="SimSun"/>
          <w:highlight w:val="none"/>
          <w:lang w:eastAsia="zh-CN"/>
        </w:rPr>
      </w:pPr>
      <w:r>
        <w:rPr>
          <w:rFonts w:eastAsia="SimSun"/>
          <w:highlight w:val="none"/>
          <w:lang w:eastAsia="zh-CN"/>
        </w:rPr>
        <w:t xml:space="preserve">4.8 Query STRINGdb for interactions (confidence score ≥ 400). Generate an interactive network using visNetwork. </w:t>
      </w:r>
    </w:p>
    <w:p w14:paraId="78CECBDD">
      <w:pPr>
        <w:rPr>
          <w:b/>
        </w:rPr>
      </w:pPr>
    </w:p>
    <w:p w14:paraId="78CECBDE">
      <w:pPr>
        <w:rPr>
          <w:b/>
        </w:rPr>
      </w:pPr>
      <w:r>
        <w:rPr>
          <w:b/>
        </w:rPr>
        <w:t xml:space="preserve">RESULTS: </w:t>
      </w:r>
    </w:p>
    <w:p w14:paraId="78CECBDF">
      <w:pPr>
        <w:rPr>
          <w:rFonts w:eastAsia="SimSun"/>
          <w:bCs/>
          <w:lang w:eastAsia="zh-CN"/>
        </w:rPr>
      </w:pPr>
      <w:r>
        <w:rPr>
          <w:rFonts w:eastAsia="SimSun"/>
          <w:bCs/>
          <w:lang w:eastAsia="zh-CN"/>
        </w:rPr>
        <w:t>To better illustrate the search for proteomic datasets, we selected two types of datasets for this analysis. Aiming to demonstrate dysregulated proteins in clinical contexts, we searched in PRIDE using keywords such as clinic. Specifically, we selected a dataset suitable for DIA analysis from the Clinical Proteomic Tumor Analysis Consortium (CPTAC)</w:t>
      </w:r>
      <w:r>
        <w:rPr>
          <w:rFonts w:eastAsia="SimSun"/>
          <w:bCs/>
          <w:lang w:eastAsia="zh-CN"/>
        </w:rPr>
        <w:fldChar w:fldCharType="begin"/>
      </w:r>
      <w:r>
        <w:rPr>
          <w:rFonts w:eastAsia="SimSun"/>
          <w:bCs/>
          <w:lang w:eastAsia="zh-CN"/>
        </w:rPr>
        <w:instrText xml:space="preserve"> ADDIN ZOTERO_ITEM CSL_CITATION {"citationID":"f37EXzqo","properties":{"formattedCitation":"\\super 21\\nosupersub{}","plainCitation":"21","noteIndex":0},"citationItems":[{"id":46,"uris":["http://zotero.org/users/local/hYNGI7QA/items/SG8X5PDZ"],"itemData":{"id":46,"type":"article-journal","container-title":"Molecular &amp; Cellular Proteomics","DOI":"10.1016/j.mcpro.2023.100687","ISSN":"15359476","issue":"1","journalAbbreviation":"Molecular &amp; Cellular Proteomics","language":"en","page":"100687","source":"DOI.org (Crossref)","title":"Detection of Pancreatic Ductal Adenocarcinoma-Associated Proteins in Serum","volume":"23","author":[{"family":"Lih","given":"T. Mamie"},{"family":"Cao","given":"Liwei"},{"family":"Minoo","given":"Parham"},{"family":"Omenn","given":"Gilbert S."},{"family":"Hruban","given":"Ralph H."},{"family":"Chan","given":"Daniel W."},{"family":"Bathe","given":"Oliver F."},{"family":"Zhang","given":"Hui"}],"issued":{"date-parts":[["2024",1]]}}}],"schema":"https://github.com/citation-style-language/schema/raw/master/csl-citation.json"} </w:instrText>
      </w:r>
      <w:r>
        <w:rPr>
          <w:rFonts w:eastAsia="SimSun"/>
          <w:bCs/>
          <w:lang w:eastAsia="zh-CN"/>
        </w:rPr>
        <w:fldChar w:fldCharType="separate"/>
      </w:r>
      <w:r>
        <w:rPr>
          <w:vertAlign w:val="superscript"/>
        </w:rPr>
        <w:t>21</w:t>
      </w:r>
      <w:r>
        <w:rPr>
          <w:rFonts w:eastAsia="SimSun"/>
          <w:bCs/>
          <w:lang w:eastAsia="zh-CN"/>
        </w:rPr>
        <w:fldChar w:fldCharType="end"/>
      </w:r>
      <w:r>
        <w:rPr>
          <w:rFonts w:eastAsia="SimSun"/>
          <w:bCs/>
          <w:lang w:eastAsia="zh-CN"/>
        </w:rPr>
        <w:t>, and another suitable for DDA analysis from the Chinese Human Proteome Project (CNHPP)</w:t>
      </w:r>
      <w:r>
        <w:rPr>
          <w:rFonts w:eastAsia="SimSun"/>
          <w:bCs/>
          <w:lang w:eastAsia="zh-CN"/>
        </w:rPr>
        <w:fldChar w:fldCharType="begin"/>
      </w:r>
      <w:r>
        <w:rPr>
          <w:rFonts w:eastAsia="SimSun"/>
          <w:bCs/>
          <w:lang w:eastAsia="zh-CN"/>
        </w:rPr>
        <w:instrText xml:space="preserve"> ADDIN ZOTERO_ITEM CSL_CITATION {"citationID":"0EVVdbCs","properties":{"formattedCitation":"\\super 22\\nosupersub{}","plainCitation":"22","noteIndex":0},"citationItems":[{"id":45,"uris":["http://zotero.org/users/local/hYNGI7QA/items/QS5XHYRY"],"itemData":{"id":45,"type":"article-journal","container-title":"Nature","DOI":"10.1038/s41586-019-0987-8","ISSN":"0028-0836, 1476-4687","issue":"7747","journalAbbreviation":"Nature","language":"en","page":"257-261","source":"DOI.org (Crossref)","title":"Proteomics identifies new therapeutic targets of early-stage hepatocellular carcinoma","volume":"567","author":[{"literal":"Chinese Human Proteome Project (CNHPP) Consortium"},{"family":"Jiang","given":"Ying"},{"family":"Sun","given":"Aihua"},{"family":"Zhao","given":"Yang"},{"family":"Ying","given":"Wantao"},{"family":"Sun","given":"Huichuan"},{"family":"Yang","given":"Xinrong"},{"family":"Xing","given":"Baocai"},{"family":"Sun","given":"Wei"},{"family":"Ren","given":"Liangliang"},{"family":"Hu","given":"Bo"},{"family":"Li","given":"Chaoying"},{"family":"Zhang","given":"Li"},{"family":"Qin","given":"Guangrong"},{"family":"Zhang","given":"Menghuan"},{"family":"Chen","given":"Ning"},{"family":"Zhang","given":"Manli"},{"family":"Huang","given":"Yin"},{"family":"Zhou","given":"Jinan"},{"family":"Zhao","given":"Yan"},{"family":"Liu","given":"Mingwei"},{"family":"Zhu","given":"Xiaodong"},{"family":"Qiu","given":"Yang"},{"family":"Sun","given":"Yanjun"},{"family":"Huang","given":"Cheng"},{"family":"Yan","given":"Meng"},{"family":"Wang","given":"Mingchao"},{"family":"Liu","given":"Wei"},{"family":"Tian","given":"Fang"},{"family":"Xu","given":"Huali"},{"family":"Zhou","given":"Jian"},{"family":"Wu","given":"Zhenyu"},{"family":"Shi","given":"Tieliu"},{"family":"Zhu","given":"Weimin"},{"family":"Qin","given":"Jun"},{"family":"Xie","given":"Lu"},{"family":"Fan","given":"Jia"},{"family":"Qian","given":"Xiaohong"},{"family":"He","given":"Fuchu"}],"issued":{"date-parts":[["2019",3]]}}}],"schema":"https://github.com/citation-style-language/schema/raw/master/csl-citation.json"} </w:instrText>
      </w:r>
      <w:r>
        <w:rPr>
          <w:rFonts w:eastAsia="SimSun"/>
          <w:bCs/>
          <w:lang w:eastAsia="zh-CN"/>
        </w:rPr>
        <w:fldChar w:fldCharType="separate"/>
      </w:r>
      <w:r>
        <w:rPr>
          <w:vertAlign w:val="superscript"/>
        </w:rPr>
        <w:t>22</w:t>
      </w:r>
      <w:r>
        <w:rPr>
          <w:rFonts w:eastAsia="SimSun"/>
          <w:bCs/>
          <w:lang w:eastAsia="zh-CN"/>
        </w:rPr>
        <w:fldChar w:fldCharType="end"/>
      </w:r>
      <w:r>
        <w:rPr>
          <w:rFonts w:eastAsia="SimSun"/>
          <w:bCs/>
          <w:lang w:eastAsia="zh-CN"/>
        </w:rPr>
        <w:t>. These selections facilitated a comprehensive evaluation and demonstration of the software capabilities in analyzing both healthy and disease-related proteomic data.</w:t>
      </w:r>
    </w:p>
    <w:p w14:paraId="78CECBE0">
      <w:pPr>
        <w:rPr>
          <w:rFonts w:eastAsia="SimSun"/>
          <w:bCs/>
          <w:lang w:eastAsia="zh-CN"/>
        </w:rPr>
      </w:pPr>
    </w:p>
    <w:p w14:paraId="78CECBE1">
      <w:pPr>
        <w:rPr>
          <w:rFonts w:eastAsia="SimSun"/>
          <w:bCs/>
          <w:lang w:eastAsia="zh-CN"/>
        </w:rPr>
      </w:pPr>
      <w:r>
        <w:rPr>
          <w:lang w:eastAsia="zh-CN"/>
        </w:rPr>
        <w:t xml:space="preserve">The volcano plots presented provide a comprehensive analysis of the differential expression of serum proteins between normal individuals and those afflicted with Pancreatic Ductal Adenocarcinoma (PDAC), as well as between hepatocellular carcinoma (HCC) tumor samples and their paired tissues </w:t>
      </w:r>
      <w:r>
        <w:rPr>
          <w:rFonts w:eastAsia="SimSun"/>
          <w:bCs/>
          <w:lang w:eastAsia="zh-CN"/>
        </w:rPr>
        <w:t>(</w:t>
      </w:r>
      <w:r>
        <w:rPr>
          <w:rFonts w:eastAsia="SimSun"/>
          <w:b/>
          <w:lang w:eastAsia="zh-CN"/>
        </w:rPr>
        <w:t>Figure 7A</w:t>
      </w:r>
      <w:r>
        <w:rPr>
          <w:rFonts w:eastAsia="SimSun"/>
          <w:bCs/>
          <w:lang w:eastAsia="zh-CN"/>
        </w:rPr>
        <w:t>)</w:t>
      </w:r>
      <w:r>
        <w:rPr>
          <w:lang w:eastAsia="zh-CN"/>
        </w:rPr>
        <w:t xml:space="preserve">. These plots utilize the Log2 fold change (Log2FC) and p-values to pinpoint statistically significant alterations in protein expression. Proteins are color-coded to denote their significance. In the context of PDAC, red indicates proteins with significant changes. Proteins such as Serpin Family A Member 5 (SERPINA5) and Heparanase (HPSE) exhibit reduced expression in patients' serum, whereas Secreted Protein Acidic and Rich in Cysteine (SPARC), Cysteine-Rich Secretory Protein 3 (CRISP3), and Fibrinogen Beta Chain (FGB) display increased expression levels. In </w:t>
      </w:r>
      <w:r>
        <w:rPr>
          <w:rFonts w:eastAsia="SimSun"/>
          <w:b/>
          <w:lang w:eastAsia="zh-CN"/>
        </w:rPr>
        <w:t>Figure 7B</w:t>
      </w:r>
      <w:r>
        <w:rPr>
          <w:lang w:eastAsia="zh-CN"/>
        </w:rPr>
        <w:t>, a nuanced color strategy is implemented: green signifies proteins surpassing a specific Log2FC threshold, blue marks surpassing a p-value threshold, and red denotes proteins meeting both criteria. Notably, proteins like Pleckstrin 3 (PLS3), Enolase 3 (ENO3), Methylthiotransferase Alpha 1 (MTAP), Serpin Family B Member 9 (SERPINB9), and Inositol-1,4,5-Trisphosphate Receptor, Type 2 (ITPR2) demonstrate decreased expression in HCC tumor samples, while Malic Enzyme 1 (ME1), Cytochrome P450 Family 27, Subfamily A, Member 1 (CYP27A1), Ribosomal Protein S16 (RPS16), and ATP Synthase, H+ Transporting, Mitochondrial Fo Complex, Subunit F (ATP5PF) exhibit increased expression. This analysis is instrumental in identifying potential biomarkers for the diagnosis and treatment of PDAC and HCC, offering valuable insights into the potential molecular mechanisms underlying these diseases.</w:t>
      </w:r>
    </w:p>
    <w:p w14:paraId="78CECBE2">
      <w:pPr>
        <w:rPr>
          <w:rFonts w:eastAsia="SimSun"/>
          <w:bCs/>
          <w:lang w:eastAsia="zh-CN"/>
        </w:rPr>
      </w:pPr>
    </w:p>
    <w:p w14:paraId="78CECBE3">
      <w:pPr>
        <w:rPr>
          <w:lang w:eastAsia="zh-CN"/>
        </w:rPr>
      </w:pPr>
      <w:r>
        <w:rPr>
          <w:lang w:eastAsia="zh-CN"/>
        </w:rPr>
        <w:t>The heatmaps effectively visualize the expression levels of significant proteins in the serum of both normal individuals and those with PDAC, as well as in paired tissue and HCC tumor samples (</w:t>
      </w:r>
      <w:r>
        <w:rPr>
          <w:b/>
          <w:bCs/>
          <w:lang w:eastAsia="zh-CN"/>
        </w:rPr>
        <w:t>Figure 8A-B</w:t>
      </w:r>
      <w:r>
        <w:rPr>
          <w:lang w:eastAsia="zh-CN"/>
        </w:rPr>
        <w:t>). Employing a color gradient that transitions from blue to red, the heatmaps reveal distinct expression patterns between these groups. Certain proteins are consistently expressed at higher levels in the serum of PDAC patients and in HCC tumors. The dendrogram on the left side of the heatmaps indicates the clustering of related proteins, suggesting similarities in their expression profiles. Meanwhile, the arrangement at the top of the heatmaps highlights the variability within each group and the potential for subgroup identification.</w:t>
      </w:r>
    </w:p>
    <w:p w14:paraId="78CECBE4">
      <w:pPr>
        <w:rPr>
          <w:lang w:eastAsia="zh-CN"/>
        </w:rPr>
      </w:pPr>
    </w:p>
    <w:p w14:paraId="78CECBE5">
      <w:pPr>
        <w:rPr>
          <w:lang w:eastAsia="zh-CN"/>
        </w:rPr>
      </w:pPr>
      <w:r>
        <w:rPr>
          <w:lang w:eastAsia="zh-CN"/>
        </w:rPr>
        <w:t>Two distinct heatmap demonstration strategies are applied. For PDAC serum proteins, they successfully distinguish between PDAC serum and normal serum, and for HCC tumors, differentially expressed proteins show less classification power from paired tissues. This observation underscores the tumor heterogeneity and the potentially close relationship between the tumor and adjacent tissues. Visualization is instrumental for understanding protein heterogeneity in PDAC serum and HCC tumors, and for evaluating potential subgroup classification strategies.</w:t>
      </w:r>
    </w:p>
    <w:p w14:paraId="78CECBE6">
      <w:pPr>
        <w:rPr>
          <w:lang w:eastAsia="zh-CN"/>
        </w:rPr>
      </w:pPr>
    </w:p>
    <w:p w14:paraId="78CECBE7">
      <w:pPr>
        <w:rPr>
          <w:lang w:eastAsia="zh-CN"/>
        </w:rPr>
      </w:pPr>
      <w:r>
        <w:rPr>
          <w:lang w:eastAsia="zh-CN"/>
        </w:rPr>
        <w:t>Gene Ontology (GO) biological process enrichment analyses were performed for significantly upregulated genes in the serum of patients with PDAC and in HCC tumor samples, respectively (</w:t>
      </w:r>
      <w:r>
        <w:rPr>
          <w:b/>
          <w:bCs/>
          <w:lang w:eastAsia="zh-CN"/>
        </w:rPr>
        <w:t>Figure 8C-D</w:t>
      </w:r>
      <w:r>
        <w:rPr>
          <w:lang w:eastAsia="zh-CN"/>
        </w:rPr>
        <w:t>). The GeneRatio on the x-axis indicates the proportion of upregulated genes within each process relative to all annotated genes, while the color gradient represents the adjusted p-value, with red indicating higher significance. Based on the GO enrichment analysis, the molecular mechanisms in PDAC and HCC appear to be driven by distinct biological processes. In PDAC serum, there is a significant enrichment of upregulated genes involved in the regulation of blood coagulation and hemostasis, indicating that the body's coagulation and wound healing systems are key aspects of the disease's pathogenesis. In stark contrast, HCC tumor samples show a different biological signature, with significant enrichment in processes like purine nucleotide metabolic process and nucleotide metabolic process. This suggests that HCC is characterized by a profound metabolic reprogramming within the cancer cells, likely to support their rapid growth and proliferation.</w:t>
      </w:r>
    </w:p>
    <w:p w14:paraId="78CECBE8">
      <w:pPr>
        <w:rPr>
          <w:lang w:eastAsia="zh-CN"/>
        </w:rPr>
      </w:pPr>
    </w:p>
    <w:p w14:paraId="78CECBE9">
      <w:pPr>
        <w:rPr>
          <w:lang w:eastAsia="zh-CN"/>
        </w:rPr>
      </w:pPr>
      <w:r>
        <w:rPr>
          <w:lang w:eastAsia="zh-CN"/>
        </w:rPr>
        <w:t>The scatter plots present a comprehensive Kyoto Encyclopedia of Genes and Genomes (KEGG) pathway enrichment analysis of significantly upregulated genes in the serum of patients with PDAC (</w:t>
      </w:r>
      <w:r>
        <w:rPr>
          <w:b/>
          <w:bCs/>
          <w:lang w:eastAsia="zh-CN"/>
        </w:rPr>
        <w:t>Figure 8E</w:t>
      </w:r>
      <w:r>
        <w:rPr>
          <w:lang w:eastAsia="zh-CN"/>
        </w:rPr>
        <w:t>) and the tumor sample of HCC patients (</w:t>
      </w:r>
      <w:r>
        <w:rPr>
          <w:b/>
          <w:bCs/>
          <w:lang w:eastAsia="zh-CN"/>
        </w:rPr>
        <w:t>Figure 8F</w:t>
      </w:r>
      <w:r>
        <w:rPr>
          <w:lang w:eastAsia="zh-CN"/>
        </w:rPr>
        <w:t>). The x-axis denotes the GeneRatio, which is the ratio of the number of upregulated genes related to a specific pathway to the total number of genes annotated to that pathway</w:t>
      </w:r>
      <w:r>
        <w:rPr>
          <w:lang w:eastAsia="zh-CN"/>
        </w:rPr>
        <w:fldChar w:fldCharType="begin"/>
      </w:r>
      <w:r>
        <w:rPr>
          <w:lang w:eastAsia="zh-CN"/>
        </w:rPr>
        <w:instrText xml:space="preserve"> ADDIN ZOTERO_ITEM CSL_CITATION {"citationID":"eOWms477","properties":{"formattedCitation":"\\super 23\\nosupersub{}","plainCitation":"23","noteIndex":0},"citationItems":[{"id":176,"uris":["http://zotero.org/users/local/hYNGI7QA/items/W2A54MW2"],"itemData":{"id":176,"type":"article-journal","abstract":"Abstract               KEGG (https://www.kegg.jp/) is a database resource for representation and analysis of biological systems. Pathway maps are the primary dataset in KEGG representing systemic functions of the cell and the organism in terms of molecular interaction and reaction networks. The KEGG Orthology (KO) system is a mechanism for linking genes and proteins to pathway maps and other molecular networks. Each KO is a generic gene identifier and each pathway map is created as a network of KO nodes. This architecture enables KEGG pathway mapping to uncover systemic features from KO assigned genomes and metagenomes. Additional roles of KOs include characterization of conserved genes and conserved units of genes in organism groups, which can be done by taxonomy mapping. A new tool has been developed for identifying conserved gene orders in chromosomes, in which gene orders are treated as sequences of KOs. Furthermore, a new dataset called VOG (virus ortholog group) is computationally generated from virus proteins and expanded to proteins of cellular organisms, allowing gene orders to be compared as VOG sequences as well. Together with these datasets and analysis tools, new types of pathway maps are being developed to present a global view of biological processes involving multiple organism groups.","container-title":"Nucleic Acids Research","DOI":"10.1093/nar/gkae909","ISSN":"0305-1048, 1362-4962","issue":"D1","language":"en","license":"https://creativecommons.org/licenses/by-nc/4.0/","note":"publisher: Oxford University Press (OUP)","page":"D672-D677","source":"Crossref","title":"KEGG: biological systems database as a model of the real world","title-short":"KEGG","volume":"53","author":[{"family":"Kanehisa","given":"Minoru"},{"family":"Furumichi","given":"Miho"},{"family":"Sato","given":"Yoko"},{"family":"Matsuura","given":"Yuriko"},{"family":"Ishiguro-Watanabe","given":"Mari"}],"issued":{"date-parts":[["2025",1,6]]}}}],"schema":"https://github.com/citation-style-language/schema/raw/master/csl-citation.json"} </w:instrText>
      </w:r>
      <w:r>
        <w:rPr>
          <w:lang w:eastAsia="zh-CN"/>
        </w:rPr>
        <w:fldChar w:fldCharType="separate"/>
      </w:r>
      <w:r>
        <w:rPr>
          <w:vertAlign w:val="superscript"/>
        </w:rPr>
        <w:t>23</w:t>
      </w:r>
      <w:r>
        <w:rPr>
          <w:lang w:eastAsia="zh-CN"/>
        </w:rPr>
        <w:fldChar w:fldCharType="end"/>
      </w:r>
      <w:r>
        <w:rPr>
          <w:lang w:eastAsia="zh-CN"/>
        </w:rPr>
        <w:t>. Each point on the plot corresponds to a specific KEGG pathway, with the size of the point indicating the count of genes involved in the pathway and the color representing the p-value, where red indicates a more significant enrichment (lower p-value) and blue indicates a less significant enrichment (higher p-value). The KEGG pathway enrichment analyses for PDAC serum and HCC tumors reveal distinct biological signatures. For PDAC, the most significant result is the high enrichment of the complement and coagulation cascades pathway, with glycosaminoglycan degradation also being identified. This finding points to a systemic hypercoagulable and inflammatory state, a known clinical feature of the disease</w:t>
      </w:r>
      <w:r>
        <w:rPr>
          <w:lang w:eastAsia="zh-CN"/>
        </w:rPr>
        <w:fldChar w:fldCharType="begin"/>
      </w:r>
      <w:r>
        <w:rPr>
          <w:lang w:eastAsia="zh-CN"/>
        </w:rPr>
        <w:instrText xml:space="preserve"> ADDIN ZOTERO_ITEM CSL_CITATION {"citationID":"6hEnL9Eg","properties":{"formattedCitation":"\\super 24\\nosupersub{}","plainCitation":"24","noteIndex":0},"citationItems":[{"id":178,"uris":["http://zotero.org/users/local/hYNGI7QA/items/KALL7YJE"],"itemData":{"id":178,"type":"article-journal","container-title":"British Journal of Cancer","DOI":"10.1038/s41416-019-0510-x","ISSN":"0007-0920, 1532-1827","issue":"5","journalAbbreviation":"Br J Cancer","language":"en","license":"https://creativecommons.org/licenses/by/4.0","note":"publisher: Springer Science and Business Media LLC","page":"359-371","source":"Crossref","title":"The relationship between pancreatic cancer and hypercoagulability: a comprehensive review on epidemiological and biological issues","title-short":"The relationship between pancreatic cancer and hypercoagulability","volume":"121","author":[{"family":"Campello","given":"Elena"},{"family":"Ilich","given":"Anton"},{"family":"Simioni","given":"Paolo"},{"family":"Key","given":"Nigel S."}],"issued":{"date-parts":[["2019",8]]}}}],"schema":"https://github.com/citation-style-language/schema/raw/master/csl-citation.json"} </w:instrText>
      </w:r>
      <w:r>
        <w:rPr>
          <w:lang w:eastAsia="zh-CN"/>
        </w:rPr>
        <w:fldChar w:fldCharType="separate"/>
      </w:r>
      <w:r>
        <w:rPr>
          <w:vertAlign w:val="superscript"/>
        </w:rPr>
        <w:t>24</w:t>
      </w:r>
      <w:r>
        <w:rPr>
          <w:lang w:eastAsia="zh-CN"/>
        </w:rPr>
        <w:fldChar w:fldCharType="end"/>
      </w:r>
      <w:r>
        <w:rPr>
          <w:lang w:eastAsia="zh-CN"/>
        </w:rPr>
        <w:t>. In contrast, the analysis of HCC tumors highlights a different set of processes, showing enrichment in pathways such as the PPAR signaling pathway, carbon metabolism, and several neurodegenerative disease pathways like Parkinson's disease and Alzheimer's disease. This suggests that HCC is characterized by a broad reprogramming of cellular and energy metabolism to support tumor growth, although the statistical significance of these pathways is lower than what is observed in the PDAC analysis.</w:t>
      </w:r>
    </w:p>
    <w:p w14:paraId="78CECBEA">
      <w:pPr>
        <w:rPr>
          <w:lang w:eastAsia="zh-CN"/>
        </w:rPr>
      </w:pPr>
    </w:p>
    <w:p w14:paraId="78CECBEB">
      <w:pPr>
        <w:rPr>
          <w:lang w:eastAsia="zh-CN"/>
        </w:rPr>
      </w:pPr>
      <w:r>
        <w:rPr>
          <w:b/>
          <w:bCs/>
          <w:lang w:eastAsia="zh-CN"/>
        </w:rPr>
        <w:t>Figure 8G</w:t>
      </w:r>
      <w:r>
        <w:rPr>
          <w:lang w:eastAsia="zh-CN"/>
        </w:rPr>
        <w:t xml:space="preserve"> presents a protein-protein interaction network of significantly upregulated proteins in PDAC serum. The network is generated by querying the STRING database for interactions with a confidence score of at least 400 and is visualized using the visNetwork library. Each node represents a specific protein, labeled with its UniProt identifier, and the connecting lines indicate interactions between these proteins. This protein-protein interaction network, identified from PDAC patient serum, reveals a core functional cluster alongside several isolated proteins relevant to cancer biology. A central interacting group is formed by Coagulation factor XI (P03951), Fibrinogen beta chain (P02675), and Plasma serine protease inhibitor (P05154), the core interaction group is composed of Coagulation factor XI (P03951), Fibrinogen beta chain (P02675), and Plasma serine protease inhibitor (P05154). Their robust connections are crucial as they play a role in coagulation and inflammation pathways, which are known to be dysregulated in the tumor microenvironment of PDAC</w:t>
      </w:r>
      <w:r>
        <w:rPr>
          <w:lang w:eastAsia="zh-CN"/>
        </w:rPr>
        <w:fldChar w:fldCharType="begin"/>
      </w:r>
      <w:r>
        <w:rPr>
          <w:lang w:eastAsia="zh-CN"/>
        </w:rPr>
        <w:instrText xml:space="preserve"> ADDIN ZOTERO_ITEM CSL_CITATION {"citationID":"HGojMQra","properties":{"formattedCitation":"\\super 25\\nosupersub{}","plainCitation":"25","noteIndex":0},"citationItems":[{"id":180,"uris":["http://zotero.org/users/local/hYNGI7QA/items/A5378GYR"],"itemData":{"id":180,"type":"article-journal","container-title":"OncoTargets and Therapy","DOI":"10.2147/ott.s281251","ISSN":"1178-6930","journalAbbreviation":"OTT","language":"en","license":"http://creativecommons.org/licenses/by-nc/3.0/","note":"publisher: Informa UK Limited","page":"53-65","source":"Crossref","title":"Aberrant Factors of Fibrinolysis and Coagulation in Pancreatic Cancer","volume":"Volume 14","author":[{"family":"Fang","given":"Lianghua"},{"family":"Xu","given":"Qing"},{"family":"Qian","given":"Jun"},{"family":"Zhou","given":"Jin-Yong"}],"issued":{"date-parts":[["2021",1]]}}}],"schema":"https://github.com/citation-style-language/schema/raw/master/csl-citation.json"} </w:instrText>
      </w:r>
      <w:r>
        <w:rPr>
          <w:lang w:eastAsia="zh-CN"/>
        </w:rPr>
        <w:fldChar w:fldCharType="separate"/>
      </w:r>
      <w:r>
        <w:rPr>
          <w:vertAlign w:val="superscript"/>
        </w:rPr>
        <w:t>25</w:t>
      </w:r>
      <w:r>
        <w:rPr>
          <w:lang w:eastAsia="zh-CN"/>
        </w:rPr>
        <w:fldChar w:fldCharType="end"/>
      </w:r>
      <w:r>
        <w:rPr>
          <w:lang w:eastAsia="zh-CN"/>
        </w:rPr>
        <w:t>. This primary cluster also includes a connection to Immunoglobulin heavy variable 3-15 (A0A0B4J1V0). Additionally, the network displays several proteins as isolated nodes: Heparanase (Q9Y251), CD5 antigen-like (O43866), and Cysteine-rich secretory protein 3 (P54108). These individual proteins are noteworthy for their respective roles in tumor invasion and metastasis (Heparanase), immune regulation (CD5 antigen-like), and inflammation (Cysteine-rich secretory protein 3)</w:t>
      </w:r>
      <w:r>
        <w:rPr>
          <w:lang w:eastAsia="zh-CN"/>
        </w:rPr>
        <w:fldChar w:fldCharType="begin"/>
      </w:r>
      <w:r>
        <w:rPr>
          <w:lang w:eastAsia="zh-CN"/>
        </w:rPr>
        <w:instrText xml:space="preserve"> ADDIN ZOTERO_ITEM CSL_CITATION {"citationID":"VpCmufbj","properties":{"formattedCitation":"\\super 26\\nosupersub{}","plainCitation":"26","noteIndex":0},"citationItems":[{"id":182,"uris":["http://zotero.org/users/local/hYNGI7QA/items/NTIF5ICU"],"itemData":{"id":182,"type":"article-journal","container-title":"Rambam Maimonides Medical Journal","DOI":"10.5041/rmmj.10019","ISSN":"2076-9172","issue":"1","journalAbbreviation":"RMMJ","note":"publisher: Rambam Health Corporation","source":"Crossref","title":"Impact of heparanase and the tumor microenvironment on cancer metastasis and angiogenesis: basic aspects and clinical applications","title-short":"Impact of heparanase and the tumor microenvironment on cancer metastasis and angiogenesis","URL":"https://www.rmmj.org.il/issues/3/Articles/43","volume":"2","author":[{"family":"Vlodavsky","given":"Israel"},{"family":"Elkin","given":"Michael"},{"family":"Ilan","given":"Neta"}],"accessed":{"date-parts":[["2025",7,11]]},"issued":{"date-parts":[["2011",1,21]]}}}],"schema":"https://github.com/citation-style-language/schema/raw/master/csl-citation.json"} </w:instrText>
      </w:r>
      <w:r>
        <w:rPr>
          <w:lang w:eastAsia="zh-CN"/>
        </w:rPr>
        <w:fldChar w:fldCharType="separate"/>
      </w:r>
      <w:r>
        <w:rPr>
          <w:vertAlign w:val="superscript"/>
        </w:rPr>
        <w:t>26</w:t>
      </w:r>
      <w:r>
        <w:rPr>
          <w:lang w:eastAsia="zh-CN"/>
        </w:rPr>
        <w:fldChar w:fldCharType="end"/>
      </w:r>
      <w:r>
        <w:rPr>
          <w:lang w:eastAsia="zh-CN"/>
        </w:rPr>
        <w:t>, indicating their potential importance in PDAC even without direct interactions in this visualized network.</w:t>
      </w:r>
    </w:p>
    <w:p w14:paraId="78CECBEC">
      <w:pPr>
        <w:rPr>
          <w:b/>
        </w:rPr>
      </w:pPr>
    </w:p>
    <w:p w14:paraId="78CECBED">
      <w:r>
        <w:rPr>
          <w:b/>
        </w:rPr>
        <w:t>FIGURE AND TABLE LEGENDS:</w:t>
      </w:r>
      <w:r>
        <w:t xml:space="preserve"> </w:t>
      </w:r>
    </w:p>
    <w:p w14:paraId="78CECBEE">
      <w:pPr>
        <w:rPr>
          <w:lang w:eastAsia="zh-CN"/>
        </w:rPr>
      </w:pPr>
      <w:r>
        <w:rPr>
          <w:rFonts w:eastAsia="SimSun"/>
          <w:b/>
          <w:bCs/>
          <w:lang w:eastAsia="zh-CN"/>
        </w:rPr>
        <w:t xml:space="preserve">Figure 1: </w:t>
      </w:r>
      <w:r>
        <w:rPr>
          <w:b/>
          <w:bCs/>
          <w:lang w:eastAsia="zh-CN"/>
        </w:rPr>
        <w:t>An example of keyword search in PRIDE.</w:t>
      </w:r>
    </w:p>
    <w:p w14:paraId="78CECBEF">
      <w:pPr>
        <w:rPr>
          <w:lang w:eastAsia="zh-CN"/>
        </w:rPr>
      </w:pPr>
    </w:p>
    <w:p w14:paraId="78CECBF0">
      <w:pPr>
        <w:rPr>
          <w:rFonts w:eastAsia="SimSun"/>
          <w:lang w:eastAsia="zh-CN"/>
        </w:rPr>
      </w:pPr>
      <w:r>
        <w:rPr>
          <w:rFonts w:eastAsia="SimSun"/>
          <w:b/>
          <w:lang w:eastAsia="zh-CN"/>
        </w:rPr>
        <w:t xml:space="preserve">Figure 2: </w:t>
      </w:r>
      <w:r>
        <w:rPr>
          <w:rFonts w:eastAsia="SimSun"/>
          <w:b/>
          <w:bCs/>
          <w:lang w:eastAsia="zh-CN"/>
        </w:rPr>
        <w:t>Overview of study design.</w:t>
      </w:r>
    </w:p>
    <w:p w14:paraId="78CECBF1">
      <w:pPr>
        <w:rPr>
          <w:lang w:eastAsia="zh-CN"/>
        </w:rPr>
      </w:pPr>
    </w:p>
    <w:p w14:paraId="78CECBF2">
      <w:pPr>
        <w:rPr>
          <w:lang w:eastAsia="zh-CN"/>
        </w:rPr>
      </w:pPr>
      <w:r>
        <w:rPr>
          <w:b/>
          <w:bCs/>
          <w:lang w:eastAsia="zh-CN"/>
        </w:rPr>
        <w:t>Figure 3: Data analysis using DIA-NN.</w:t>
      </w:r>
      <w:r>
        <w:rPr>
          <w:lang w:eastAsia="zh-CN"/>
        </w:rPr>
        <w:t xml:space="preserve"> (</w:t>
      </w:r>
      <w:r>
        <w:rPr>
          <w:b/>
          <w:bCs/>
          <w:lang w:eastAsia="zh-CN"/>
        </w:rPr>
        <w:t>A</w:t>
      </w:r>
      <w:r>
        <w:rPr>
          <w:lang w:eastAsia="zh-CN"/>
        </w:rPr>
        <w:t>) An example of reference proteome (</w:t>
      </w:r>
      <w:r>
        <w:rPr>
          <w:i/>
          <w:iCs/>
          <w:lang w:eastAsia="zh-CN"/>
        </w:rPr>
        <w:t xml:space="preserve">Homo sapiens, </w:t>
      </w:r>
      <w:r>
        <w:rPr>
          <w:rFonts w:eastAsia="SimSun"/>
          <w:bCs/>
          <w:lang w:eastAsia="zh-CN"/>
        </w:rPr>
        <w:t>version</w:t>
      </w:r>
      <w:r>
        <w:rPr>
          <w:bCs/>
        </w:rPr>
        <w:t xml:space="preserve"> 2024/12/12</w:t>
      </w:r>
      <w:r>
        <w:rPr>
          <w:lang w:eastAsia="zh-CN"/>
        </w:rPr>
        <w:t>) in UniProt. (</w:t>
      </w:r>
      <w:r>
        <w:rPr>
          <w:b/>
          <w:bCs/>
          <w:lang w:eastAsia="zh-CN"/>
        </w:rPr>
        <w:t>B</w:t>
      </w:r>
      <w:r>
        <w:rPr>
          <w:lang w:eastAsia="zh-CN"/>
        </w:rPr>
        <w:t>)An example of DIA-NN settings while preparing for predicted spectral libraries. (</w:t>
      </w:r>
      <w:r>
        <w:rPr>
          <w:b/>
          <w:bCs/>
          <w:lang w:eastAsia="zh-CN"/>
        </w:rPr>
        <w:t>C</w:t>
      </w:r>
      <w:r>
        <w:rPr>
          <w:lang w:eastAsia="zh-CN"/>
        </w:rPr>
        <w:t>) An example of DIA-NN settings while running for raw formatted data.</w:t>
      </w:r>
    </w:p>
    <w:p w14:paraId="78CECBF3">
      <w:pPr>
        <w:rPr>
          <w:rFonts w:eastAsia="SimSun"/>
          <w:b/>
          <w:lang w:eastAsia="zh-CN"/>
        </w:rPr>
      </w:pPr>
      <w:r>
        <w:rPr>
          <w:lang w:eastAsia="zh-CN"/>
        </w:rPr>
        <w:t xml:space="preserve"> </w:t>
      </w:r>
    </w:p>
    <w:p w14:paraId="78CECBF4">
      <w:pPr>
        <w:rPr>
          <w:lang w:eastAsia="zh-CN"/>
        </w:rPr>
      </w:pPr>
      <w:r>
        <w:rPr>
          <w:b/>
          <w:bCs/>
          <w:lang w:eastAsia="zh-CN"/>
        </w:rPr>
        <w:t>Figure 4: FragPipe setup.</w:t>
      </w:r>
      <w:r>
        <w:rPr>
          <w:lang w:eastAsia="zh-CN"/>
        </w:rPr>
        <w:t xml:space="preserve"> (</w:t>
      </w:r>
      <w:r>
        <w:rPr>
          <w:b/>
          <w:bCs/>
          <w:lang w:eastAsia="zh-CN"/>
        </w:rPr>
        <w:t>A</w:t>
      </w:r>
      <w:r>
        <w:rPr>
          <w:lang w:eastAsia="zh-CN"/>
        </w:rPr>
        <w:t>)</w:t>
      </w:r>
      <w:r>
        <w:rPr>
          <w:b/>
          <w:bCs/>
          <w:lang w:eastAsia="zh-CN"/>
        </w:rPr>
        <w:t xml:space="preserve"> </w:t>
      </w:r>
      <w:r>
        <w:rPr>
          <w:lang w:eastAsia="zh-CN"/>
        </w:rPr>
        <w:t>An example of FragPipe Config tab settings before analysis. (Make sure the main tools are all downloaded.) (</w:t>
      </w:r>
      <w:r>
        <w:rPr>
          <w:b/>
          <w:bCs/>
          <w:lang w:eastAsia="zh-CN"/>
        </w:rPr>
        <w:t>B</w:t>
      </w:r>
      <w:r>
        <w:rPr>
          <w:lang w:eastAsia="zh-CN"/>
        </w:rPr>
        <w:t>) An example of the FragPipe Workflow tab's regular settings. (</w:t>
      </w:r>
      <w:r>
        <w:rPr>
          <w:b/>
          <w:bCs/>
          <w:lang w:eastAsia="zh-CN"/>
        </w:rPr>
        <w:t>C</w:t>
      </w:r>
      <w:r>
        <w:rPr>
          <w:lang w:eastAsia="zh-CN"/>
        </w:rPr>
        <w:t>) An example of the FragPipe Database tab's regular settings. (The reference proteome can be easily downloaded here.)</w:t>
      </w:r>
    </w:p>
    <w:p w14:paraId="78CECBF5">
      <w:pPr>
        <w:rPr>
          <w:rFonts w:eastAsia="SimSun"/>
          <w:b/>
          <w:lang w:eastAsia="zh-CN"/>
        </w:rPr>
      </w:pPr>
    </w:p>
    <w:p w14:paraId="78CECBF6">
      <w:pPr>
        <w:rPr>
          <w:lang w:eastAsia="zh-CN"/>
        </w:rPr>
      </w:pPr>
      <w:r>
        <w:rPr>
          <w:b/>
          <w:bCs/>
          <w:lang w:eastAsia="zh-CN"/>
        </w:rPr>
        <w:t xml:space="preserve">Figure 5: FragPipe settings. </w:t>
      </w:r>
      <w:r>
        <w:rPr>
          <w:lang w:eastAsia="zh-CN"/>
        </w:rPr>
        <w:t>(</w:t>
      </w:r>
      <w:r>
        <w:rPr>
          <w:b/>
          <w:bCs/>
          <w:lang w:eastAsia="zh-CN"/>
        </w:rPr>
        <w:t>A</w:t>
      </w:r>
      <w:r>
        <w:rPr>
          <w:lang w:eastAsia="zh-CN"/>
        </w:rPr>
        <w:t>) An example of the FragPipe MSFragger tab regular settings. (</w:t>
      </w:r>
      <w:r>
        <w:rPr>
          <w:b/>
          <w:bCs/>
          <w:lang w:eastAsia="zh-CN"/>
        </w:rPr>
        <w:t>B</w:t>
      </w:r>
      <w:r>
        <w:rPr>
          <w:lang w:eastAsia="zh-CN"/>
        </w:rPr>
        <w:t>)</w:t>
      </w:r>
      <w:r>
        <w:rPr>
          <w:b/>
          <w:bCs/>
          <w:lang w:eastAsia="zh-CN"/>
        </w:rPr>
        <w:t xml:space="preserve"> </w:t>
      </w:r>
      <w:r>
        <w:rPr>
          <w:lang w:eastAsia="zh-CN"/>
        </w:rPr>
        <w:t>An example of the FragPipe Validation tab regular settings.</w:t>
      </w:r>
    </w:p>
    <w:p w14:paraId="78CECBF7">
      <w:pPr>
        <w:rPr>
          <w:rFonts w:eastAsia="SimSun"/>
          <w:b/>
          <w:lang w:eastAsia="zh-CN"/>
        </w:rPr>
      </w:pPr>
    </w:p>
    <w:p w14:paraId="78CECBF8">
      <w:pPr>
        <w:rPr>
          <w:lang w:eastAsia="zh-CN"/>
        </w:rPr>
      </w:pPr>
      <w:r>
        <w:rPr>
          <w:b/>
          <w:bCs/>
          <w:lang w:eastAsia="zh-CN"/>
        </w:rPr>
        <w:t xml:space="preserve">Figure 6: FragPipe runtime settings. </w:t>
      </w:r>
      <w:r>
        <w:rPr>
          <w:lang w:eastAsia="zh-CN"/>
        </w:rPr>
        <w:t>(</w:t>
      </w:r>
      <w:r>
        <w:rPr>
          <w:b/>
          <w:bCs/>
          <w:lang w:eastAsia="zh-CN"/>
        </w:rPr>
        <w:t>A</w:t>
      </w:r>
      <w:r>
        <w:rPr>
          <w:lang w:eastAsia="zh-CN"/>
        </w:rPr>
        <w:t>) An example of FragPipe Quant (MS1) tab regular settings. (</w:t>
      </w:r>
      <w:r>
        <w:rPr>
          <w:b/>
          <w:bCs/>
          <w:lang w:eastAsia="zh-CN"/>
        </w:rPr>
        <w:t>B</w:t>
      </w:r>
      <w:r>
        <w:rPr>
          <w:lang w:eastAsia="zh-CN"/>
        </w:rPr>
        <w:t>)</w:t>
      </w:r>
      <w:r>
        <w:rPr>
          <w:b/>
          <w:bCs/>
          <w:lang w:eastAsia="zh-CN"/>
        </w:rPr>
        <w:t xml:space="preserve"> </w:t>
      </w:r>
      <w:r>
        <w:rPr>
          <w:lang w:eastAsia="zh-CN"/>
        </w:rPr>
        <w:t>An example of FragPipe RUN tab regular settings.</w:t>
      </w:r>
    </w:p>
    <w:p w14:paraId="78CECBF9">
      <w:pPr>
        <w:rPr>
          <w:lang w:eastAsia="zh-CN"/>
        </w:rPr>
      </w:pPr>
    </w:p>
    <w:p w14:paraId="78CECBFA">
      <w:pPr>
        <w:rPr>
          <w:lang w:eastAsia="zh-CN"/>
        </w:rPr>
      </w:pPr>
      <w:r>
        <w:rPr>
          <w:b/>
          <w:bCs/>
          <w:lang w:eastAsia="zh-CN"/>
        </w:rPr>
        <w:t>Figure 7:</w:t>
      </w:r>
      <w:r>
        <w:rPr>
          <w:lang w:eastAsia="zh-CN"/>
        </w:rPr>
        <w:t xml:space="preserve"> </w:t>
      </w:r>
      <w:r>
        <w:rPr>
          <w:b/>
          <w:bCs/>
          <w:lang w:eastAsia="zh-CN"/>
        </w:rPr>
        <w:t>Volcano plots.</w:t>
      </w:r>
      <w:r>
        <w:rPr>
          <w:lang w:eastAsia="zh-CN"/>
        </w:rPr>
        <w:t xml:space="preserve"> (</w:t>
      </w:r>
      <w:r>
        <w:rPr>
          <w:b/>
          <w:bCs/>
          <w:lang w:eastAsia="zh-CN"/>
        </w:rPr>
        <w:t>A</w:t>
      </w:r>
      <w:r>
        <w:rPr>
          <w:lang w:eastAsia="zh-CN"/>
        </w:rPr>
        <w:t>) Volcano plot of PDAC patient serum protein versus normal serum protein. (</w:t>
      </w:r>
      <w:r>
        <w:rPr>
          <w:b/>
          <w:bCs/>
          <w:lang w:eastAsia="zh-CN"/>
        </w:rPr>
        <w:t>B</w:t>
      </w:r>
      <w:r>
        <w:rPr>
          <w:lang w:eastAsia="zh-CN"/>
        </w:rPr>
        <w:t>) Volcano plot of HCC tumor protein versus paired tissue protein.</w:t>
      </w:r>
    </w:p>
    <w:p w14:paraId="78CECBFB">
      <w:pPr>
        <w:rPr>
          <w:lang w:eastAsia="zh-CN"/>
        </w:rPr>
      </w:pPr>
      <w:r>
        <w:rPr>
          <w:lang w:eastAsia="zh-CN"/>
        </w:rPr>
        <w:t xml:space="preserve"> </w:t>
      </w:r>
    </w:p>
    <w:p w14:paraId="78CECBFC">
      <w:pPr>
        <w:rPr>
          <w:lang w:eastAsia="zh-CN"/>
        </w:rPr>
      </w:pPr>
      <w:r>
        <w:rPr>
          <w:b/>
          <w:bCs/>
          <w:lang w:eastAsia="zh-CN"/>
        </w:rPr>
        <w:t xml:space="preserve">Figure 8: Heatmaps, GO enrichment, and KEGG pathway for protein-protein analysis. </w:t>
      </w:r>
      <w:r>
        <w:rPr>
          <w:lang w:eastAsia="zh-CN"/>
        </w:rPr>
        <w:t>(</w:t>
      </w:r>
      <w:r>
        <w:rPr>
          <w:b/>
          <w:bCs/>
          <w:lang w:eastAsia="zh-CN"/>
        </w:rPr>
        <w:t>A</w:t>
      </w:r>
      <w:r>
        <w:rPr>
          <w:lang w:eastAsia="zh-CN"/>
        </w:rPr>
        <w:t>) Heatmap of normal serum protein versus PDAC patient serum. (</w:t>
      </w:r>
      <w:r>
        <w:rPr>
          <w:b/>
          <w:bCs/>
          <w:lang w:eastAsia="zh-CN"/>
        </w:rPr>
        <w:t>B</w:t>
      </w:r>
      <w:r>
        <w:rPr>
          <w:lang w:eastAsia="zh-CN"/>
        </w:rPr>
        <w:t>) Heatmap of paired tissue protein versus HCC tumor protein. (</w:t>
      </w:r>
      <w:r>
        <w:rPr>
          <w:b/>
          <w:bCs/>
          <w:lang w:eastAsia="zh-CN"/>
        </w:rPr>
        <w:t>C</w:t>
      </w:r>
      <w:r>
        <w:rPr>
          <w:lang w:eastAsia="zh-CN"/>
        </w:rPr>
        <w:t>) GO enrichment of significantly upregulated genes in PDAC serum. (</w:t>
      </w:r>
      <w:r>
        <w:rPr>
          <w:b/>
          <w:bCs/>
          <w:lang w:eastAsia="zh-CN"/>
        </w:rPr>
        <w:t>D</w:t>
      </w:r>
      <w:r>
        <w:rPr>
          <w:lang w:eastAsia="zh-CN"/>
        </w:rPr>
        <w:t>) GO enrichment of significantly upregulated genes in HCC tumors. (</w:t>
      </w:r>
      <w:r>
        <w:rPr>
          <w:b/>
          <w:bCs/>
          <w:lang w:eastAsia="zh-CN"/>
        </w:rPr>
        <w:t>E</w:t>
      </w:r>
      <w:r>
        <w:rPr>
          <w:lang w:eastAsia="zh-CN"/>
        </w:rPr>
        <w:t>) KEGG pathway enrichment of significant upregulated genes in PDAC serum. (</w:t>
      </w:r>
      <w:r>
        <w:rPr>
          <w:b/>
          <w:bCs/>
          <w:lang w:eastAsia="zh-CN"/>
        </w:rPr>
        <w:t>F</w:t>
      </w:r>
      <w:r>
        <w:rPr>
          <w:lang w:eastAsia="zh-CN"/>
        </w:rPr>
        <w:t>)</w:t>
      </w:r>
      <w:r>
        <w:rPr>
          <w:b/>
          <w:bCs/>
          <w:lang w:eastAsia="zh-CN"/>
        </w:rPr>
        <w:t xml:space="preserve"> </w:t>
      </w:r>
      <w:r>
        <w:rPr>
          <w:lang w:eastAsia="zh-CN"/>
        </w:rPr>
        <w:t>KEGG pathway enrichment of significantly upregulated genes in HCC tumors. (</w:t>
      </w:r>
      <w:r>
        <w:rPr>
          <w:b/>
          <w:bCs/>
          <w:lang w:eastAsia="zh-CN"/>
        </w:rPr>
        <w:t>G</w:t>
      </w:r>
      <w:r>
        <w:rPr>
          <w:lang w:eastAsia="zh-CN"/>
        </w:rPr>
        <w:t>) Protein-protein interaction network of significantly upregulated proteins in PDAC serum</w:t>
      </w:r>
    </w:p>
    <w:p w14:paraId="78CECBFD"/>
    <w:p w14:paraId="78CECBFE">
      <w:pPr>
        <w:rPr>
          <w:rFonts w:eastAsia="SimSun"/>
          <w:b/>
          <w:bCs/>
          <w:lang w:eastAsia="zh-CN"/>
        </w:rPr>
      </w:pPr>
      <w:r>
        <w:rPr>
          <w:rFonts w:eastAsia="SimSun"/>
          <w:b/>
          <w:bCs/>
          <w:lang w:eastAsia="zh-CN"/>
        </w:rPr>
        <w:t>Supplementary File 1: DIA-NN output data analysis pipeline.</w:t>
      </w:r>
    </w:p>
    <w:p w14:paraId="78CECBFF">
      <w:pPr>
        <w:rPr>
          <w:rFonts w:eastAsia="SimSun"/>
          <w:b/>
          <w:bCs/>
          <w:lang w:eastAsia="zh-CN"/>
        </w:rPr>
      </w:pPr>
    </w:p>
    <w:p w14:paraId="78CECC00">
      <w:pPr>
        <w:rPr>
          <w:rFonts w:eastAsia="SimSun"/>
          <w:b/>
          <w:bCs/>
          <w:lang w:eastAsia="zh-CN"/>
        </w:rPr>
      </w:pPr>
      <w:r>
        <w:rPr>
          <w:rFonts w:eastAsia="SimSun"/>
          <w:b/>
          <w:bCs/>
          <w:lang w:eastAsia="zh-CN"/>
        </w:rPr>
        <w:t>Supplementary File 2: FragPipe output data analysis pipeline.</w:t>
      </w:r>
    </w:p>
    <w:p w14:paraId="78CECC01">
      <w:pPr>
        <w:rPr>
          <w:rFonts w:eastAsia="SimSun"/>
          <w:b/>
          <w:bCs/>
          <w:lang w:eastAsia="zh-CN"/>
        </w:rPr>
      </w:pPr>
    </w:p>
    <w:p w14:paraId="78CECC02">
      <w:pPr>
        <w:rPr>
          <w:rFonts w:eastAsia="SimSun"/>
          <w:b/>
          <w:bCs/>
          <w:lang w:eastAsia="zh-CN"/>
        </w:rPr>
      </w:pPr>
      <w:r>
        <w:rPr>
          <w:rFonts w:eastAsia="SimSun"/>
          <w:b/>
          <w:bCs/>
          <w:lang w:eastAsia="zh-CN"/>
        </w:rPr>
        <w:t>Supplementary File 3: Environment requirements for data analysis in R</w:t>
      </w:r>
    </w:p>
    <w:p w14:paraId="78CECC03">
      <w:pPr>
        <w:rPr>
          <w:b/>
        </w:rPr>
      </w:pPr>
    </w:p>
    <w:p w14:paraId="78CECC04">
      <w:pPr>
        <w:rPr>
          <w:b/>
        </w:rPr>
      </w:pPr>
      <w:r>
        <w:rPr>
          <w:b/>
        </w:rPr>
        <w:t xml:space="preserve">DISCUSSION: </w:t>
      </w:r>
    </w:p>
    <w:p w14:paraId="78CECC05">
      <w:pPr>
        <w:pStyle w:val="12"/>
        <w:widowControl/>
        <w:spacing w:beforeAutospacing="0" w:afterAutospacing="0"/>
        <w:jc w:val="both"/>
      </w:pPr>
      <w:r>
        <w:t xml:space="preserve">The presented protocol illustrates proteomic data analysis by integrating free tools like DIA-NN and FragPipe. Success hinges on </w:t>
      </w:r>
      <w:r>
        <w:rPr>
          <w:rStyle w:val="17"/>
          <w:b w:val="0"/>
          <w:bCs/>
        </w:rPr>
        <w:t>critical steps</w:t>
      </w:r>
      <w:r>
        <w:t xml:space="preserve"> such as accurate precursor ion selection and mass accuracy settings for spectral library generation in DIA-NN (step 2.3)</w:t>
      </w:r>
      <w:r>
        <w:fldChar w:fldCharType="begin"/>
      </w:r>
      <w:r>
        <w:rPr>
          <w:rFonts w:eastAsia="SimSun"/>
        </w:rPr>
        <w:instrText xml:space="preserve"> ADDIN ZOTERO_ITEM CSL_CITATION {"citationID":"YIQwoJF9","properties":{"formattedCitation":"\\super 27\\nosupersub{}","plainCitation":"27","noteIndex":0},"citationItems":[{"id":74,"uris":["http://zotero.org/users/local/hYNGI7QA/items/EAQ3FKU6"],"itemData":{"id":74,"type":"article-journal","abstract":"Abstract\n            Numerous software tools exist for data-independent acquisition (DIA) analysis of clinical samples, necessitating their comprehensive benchmarking. We present a benchmark dataset comprising real-world inter-patient heterogeneity, which we use for in-depth benchmarking of DIA data analysis workflows for clinical settings. Combining spectral libraries, DIA software, sparsity reduction, normalization, and statistical tests results in 1428 distinct data analysis workflows, which we evaluate based on their ability to correctly identify differentially abundant proteins. From our dataset, we derive bootstrap datasets of varying sample sizes and use the whole range of bootstrap datasets to robustly evaluate each workflow. We find that all DIA software suites benefit from using a gas-phase fractionated spectral library, irrespective of the library refinement used. Gas-phase fractionation-based libraries perform best against two out of three reference protein lists. Among all investigated statistical tests non-parametric permutation-based statistical tests consistently perform best.","container-title":"Nature Communications","DOI":"10.1038/s41467-022-30094-0","ISSN":"2041-1723","issue":"1","journalAbbreviation":"Nat Commun","language":"en","page":"2622","source":"DOI.org (Crossref)","title":"Benchmarking of analysis strategies for data-independent acquisition proteomics using a large-scale dataset comprising inter-patient heterogeneity","volume":"13","author":[{"family":"Fröhlich","given":"Klemens"},{"family":"Brombacher","given":"Eva"},{"family":"Fahrner","given":"Matthias"},{"family":"Vogele","given":"Daniel"},{"family":"Kook","given":"Lucas"},{"family":"Pinter","given":"Niko"},{"family":"Bronsert","given":"Peter"},{"family":"Timme-Bronsert","given":"Sylvia"},{"family":"Schmidt","given":"Alexander"},{"family":"Bärenfaller","given":"Katja"},{"family":"Kreutz","given":"Clemens"},{"family":"Schilling","given":"Oliver"}],"issued":{"date-parts":[["2022",5,12]]}}}],"schema":"https://github.com/citation-style-language/schema/raw/master/csl-citation.json"} </w:instrText>
      </w:r>
      <w:r>
        <w:fldChar w:fldCharType="separate"/>
      </w:r>
      <w:r>
        <w:rPr>
          <w:vertAlign w:val="superscript"/>
        </w:rPr>
        <w:t>27</w:t>
      </w:r>
      <w:r>
        <w:fldChar w:fldCharType="end"/>
      </w:r>
      <w:r>
        <w:t xml:space="preserve">, which are instrument-dependent and crucial for complete peptide identification. Similarly, meticulous database setup in FragPipe (step 3.4), including decoy generation and contaminant filtering, is vital for controlling </w:t>
      </w:r>
      <w:r>
        <w:rPr>
          <w:rFonts w:eastAsia="SimSun"/>
        </w:rPr>
        <w:t>FDR</w:t>
      </w:r>
      <w:r>
        <w:t xml:space="preserve">. </w:t>
      </w:r>
    </w:p>
    <w:p w14:paraId="78CECC06">
      <w:pPr>
        <w:pStyle w:val="12"/>
        <w:widowControl/>
        <w:spacing w:beforeAutospacing="0" w:afterAutospacing="0"/>
        <w:jc w:val="both"/>
      </w:pPr>
    </w:p>
    <w:p w14:paraId="78CECC07">
      <w:pPr>
        <w:pStyle w:val="12"/>
        <w:widowControl/>
        <w:spacing w:beforeAutospacing="0" w:afterAutospacing="0"/>
        <w:jc w:val="both"/>
      </w:pPr>
      <w:r>
        <w:rPr>
          <w:rStyle w:val="17"/>
          <w:b w:val="0"/>
          <w:bCs/>
        </w:rPr>
        <w:t>Modifications and troubleshooting</w:t>
      </w:r>
      <w:r>
        <w:t xml:space="preserve"> often involve verifying software dependencies (</w:t>
      </w:r>
      <w:r>
        <w:rPr>
          <w:rFonts w:eastAsia="SimSun"/>
        </w:rPr>
        <w:t>e.g.,</w:t>
      </w:r>
      <w:r>
        <w:t xml:space="preserve"> .NET for MSFileReader, Java for FragPipe) and managing computational resources, especially for large datasets where increased memory for MSFragger or use of high-performance computing (HPC) for DIA-NN may be necessary. Community forums</w:t>
      </w:r>
      <w:r>
        <w:rPr>
          <w:rFonts w:eastAsia="SimSun"/>
        </w:rPr>
        <w:t xml:space="preserve"> (e.g., GitHub)</w:t>
      </w:r>
      <w:r>
        <w:t xml:space="preserve"> provide valuable, evolving troubleshooting support. </w:t>
      </w:r>
    </w:p>
    <w:p w14:paraId="78CECC08">
      <w:pPr>
        <w:pStyle w:val="12"/>
        <w:widowControl/>
        <w:spacing w:beforeAutospacing="0" w:afterAutospacing="0"/>
        <w:jc w:val="both"/>
      </w:pPr>
    </w:p>
    <w:p w14:paraId="78CECC09">
      <w:pPr>
        <w:pStyle w:val="12"/>
        <w:widowControl/>
        <w:spacing w:beforeAutospacing="0" w:afterAutospacing="0"/>
        <w:jc w:val="both"/>
      </w:pPr>
      <w:r>
        <w:t xml:space="preserve">Key </w:t>
      </w:r>
      <w:r>
        <w:rPr>
          <w:rStyle w:val="17"/>
          <w:b w:val="0"/>
          <w:bCs/>
        </w:rPr>
        <w:t>limitations</w:t>
      </w:r>
      <w:r>
        <w:t xml:space="preserve"> include the protocol's restriction to label-free DIA and DDA workflows, excluding comprehensive PTM profiling</w:t>
      </w:r>
      <w:r>
        <w:fldChar w:fldCharType="begin"/>
      </w:r>
      <w:r>
        <w:rPr>
          <w:rFonts w:eastAsia="SimSun"/>
        </w:rPr>
        <w:instrText xml:space="preserve"> ADDIN ZOTERO_ITEM CSL_CITATION {"citationID":"a0IXEnQW","properties":{"formattedCitation":"\\super 28\\nosupersub{}","plainCitation":"28","noteIndex":0},"citationItems":[{"id":83,"uris":["http://zotero.org/users/local/hYNGI7QA/items/5X3FWU4P"],"itemData":{"id":83,"type":"article-journal","container-title":"Molecular &amp; Cellular Proteomics","DOI":"10.1016/j.mcpro.2023.100538","ISSN":"15359476","issue":"5","journalAbbreviation":"Molecular &amp; Cellular Proteomics","language":"en","page":"100538","source":"DOI.org (Crossref)","title":"MSFragger-Labile: A Flexible Method to Improve Labile PTM Analysis in Proteomics","title-short":"MSFragger-Labile","volume":"22","author":[{"family":"Polasky","given":"Daniel A."},{"family":"Geiszler","given":"Daniel J."},{"family":"Yu","given":"Fengchao"},{"family":"Li","given":"Kai"},{"family":"Teo","given":"Guo Ci"},{"family":"Nesvizhskii","given":"Alexey I."}],"issued":{"date-parts":[["2023",5]]}}}],"schema":"https://github.com/citation-style-language/schema/raw/master/csl-citation.json"} </w:instrText>
      </w:r>
      <w:r>
        <w:fldChar w:fldCharType="separate"/>
      </w:r>
      <w:r>
        <w:rPr>
          <w:vertAlign w:val="superscript"/>
        </w:rPr>
        <w:t>28</w:t>
      </w:r>
      <w:r>
        <w:fldChar w:fldCharType="end"/>
      </w:r>
      <w:r>
        <w:t xml:space="preserve"> or label-based quantification, although MSFragger has open search capabilities</w:t>
      </w:r>
      <w:r>
        <w:fldChar w:fldCharType="begin"/>
      </w:r>
      <w:r>
        <w:rPr>
          <w:rFonts w:eastAsia="SimSun"/>
        </w:rPr>
        <w:instrText xml:space="preserve"> ADDIN ZOTERO_ITEM CSL_CITATION {"citationID":"1GCQy09L","properties":{"formattedCitation":"\\super 13\\nosupersub{}","plainCitation":"13","noteIndex":0},"citationItems":[{"id":26,"uris":["http://zotero.org/users/local/hYNGI7QA/items/2QDKXCA2"],"itemData":{"id":26,"type":"article-journal","container-title":"Nature Methods","DOI":"10.1038/nmeth.4256","ISSN":"1548-7091, 1548-7105","issue":"5","journalAbbreviation":"Nat Methods","language":"en","page":"513-520","source":"DOI.org (Crossref)","title":"MSFragger: ultrafast and comprehensive peptide identification in mass spectrometry–based proteomics","title-short":"MSFragger","volume":"14","author":[{"family":"Kong","given":"Andy T"},{"family":"Leprevost","given":"Felipe V"},{"family":"Avtonomov","given":"Dmitry M"},{"family":"Mellacheruvu","given":"Dattatreya"},{"family":"Nesvizhskii","given":"Alexey I"}],"issued":{"date-parts":[["2017",5]]}}}],"schema":"https://github.com/citation-style-language/schema/raw/master/csl-citation.json"} </w:instrText>
      </w:r>
      <w:r>
        <w:fldChar w:fldCharType="separate"/>
      </w:r>
      <w:r>
        <w:rPr>
          <w:vertAlign w:val="superscript"/>
        </w:rPr>
        <w:t>13</w:t>
      </w:r>
      <w:r>
        <w:fldChar w:fldCharType="end"/>
      </w:r>
      <w:r>
        <w:t>. The reliance on R scripting for downstream analysis (step 4) can be a barrier for non-programmers, though tools like DIAgui</w:t>
      </w:r>
      <w:r>
        <w:fldChar w:fldCharType="begin"/>
      </w:r>
      <w:r>
        <w:rPr>
          <w:rFonts w:eastAsia="SimSun"/>
        </w:rPr>
        <w:instrText xml:space="preserve"> ADDIN ZOTERO_ITEM CSL_CITATION {"citationID":"q3kg9f2J","properties":{"formattedCitation":"\\super 29\\nosupersub{}","plainCitation":"29","noteIndex":0},"citationItems":[{"id":85,"uris":["http://zotero.org/users/local/hYNGI7QA/items/BA6A7V6I"],"itemData":{"id":85,"type":"article-journal","abstract":"Abstract\n            \n              Summary\n              DIAgui is an R package to simplify the processing of the report file from the DIA-NN software thanks to a Shiny application. It returns the quantification of either the precursors, the peptides, the proteins, or the genes thanks to the MaxLFQ algorithm. In addition, the latest version provides the Top3 and iBAQ quantification and the number of peptides used for the quantification. In the end, DIAgui produces ready-to-interpret files from the results of DIA mass spectrometry analysis and provides visualization and statistical tools that can be used in a user-friendly way.\n            \n            \n              Availability and implementation\n              Code and documentation are available on GitHub at https://github.com/marseille-proteomique/DIAgui. The package is written in R and also uses C++ code. A vignette shows its use in an R command line workflow.","container-title":"Bioinformatics Advances","DOI":"10.1093/bioadv/vbae001","ISSN":"2635-0041","issue":"1","language":"en","license":"https://creativecommons.org/licenses/by/4.0/","page":"vbae001","source":"DOI.org (Crossref)","title":"DIAgui: a Shiny application to process the output from DIA-NN","title-short":"DIAgui","volume":"4","author":[{"family":"Gerault","given":"Marc-Antoine"},{"family":"Camoin","given":"Luc"},{"family":"Granjeaud","given":"Samuel"}],"editor":[{"family":"Hutchins","given":"Alison"}],"issued":{"date-parts":[["2024",1,5]]}}}],"schema":"https://github.com/citation-style-language/schema/raw/master/csl-citation.json"} </w:instrText>
      </w:r>
      <w:r>
        <w:fldChar w:fldCharType="separate"/>
      </w:r>
      <w:r>
        <w:rPr>
          <w:vertAlign w:val="superscript"/>
        </w:rPr>
        <w:t>29</w:t>
      </w:r>
      <w:r>
        <w:fldChar w:fldCharType="end"/>
      </w:r>
      <w:r>
        <w:t xml:space="preserve"> and FragPipe-Analyst</w:t>
      </w:r>
      <w:r>
        <w:fldChar w:fldCharType="begin"/>
      </w:r>
      <w:r>
        <w:rPr>
          <w:rFonts w:eastAsia="SimSun"/>
        </w:rPr>
        <w:instrText xml:space="preserve"> ADDIN ZOTERO_ITEM CSL_CITATION {"citationID":"uqryggiw","properties":{"formattedCitation":"\\super 30\\nosupersub{}","plainCitation":"30","noteIndex":0},"citationItems":[{"id":84,"uris":["http://zotero.org/users/local/hYNGI7QA/items/L375CLJU"],"itemData":{"id":84,"type":"article-journal","container-title":"Journal of Proteome Research","DOI":"10.1021/acs.jproteome.4c00294","ISSN":"1535-3893, 1535-3907","issue":"10","journalAbbreviation":"J. Proteome Res.","language":"en","license":"https://doi.org/10.15223/policy-029","page":"4303-4315","source":"DOI.org (Crossref)","title":"Analysis and Visualization of Quantitative Proteomics Data Using FragPipe-Analyst","volume":"23","author":[{"family":"Hsiao","given":"Yi"},{"family":"Zhang","given":"Haijian"},{"family":"Li","given":"Ginny Xiaohe"},{"family":"Deng","given":"Yamei"},{"family":"Yu","given":"Fengchao"},{"family":"Valipour Kahrood","given":"Hossein"},{"family":"Steele","given":"Joel R."},{"family":"Schittenhelm","given":"Ralf B."},{"family":"Nesvizhskii","given":"Alexey I."}],"issued":{"date-parts":[["2024",10,4]]}}}],"schema":"https://github.com/citation-style-language/schema/raw/master/csl-citation.json"} </w:instrText>
      </w:r>
      <w:r>
        <w:fldChar w:fldCharType="separate"/>
      </w:r>
      <w:r>
        <w:rPr>
          <w:vertAlign w:val="superscript"/>
        </w:rPr>
        <w:t>30</w:t>
      </w:r>
      <w:r>
        <w:fldChar w:fldCharType="end"/>
      </w:r>
      <w:r>
        <w:t xml:space="preserve"> are emerging to address this. Furthermore, the discovery of entirely novel peptides is constrained by reliance on sequence databases, even in library-free DIA approaches</w:t>
      </w:r>
      <w:r>
        <w:fldChar w:fldCharType="begin"/>
      </w:r>
      <w:r>
        <w:rPr>
          <w:rFonts w:eastAsia="SimSun"/>
        </w:rPr>
        <w:instrText xml:space="preserve"> ADDIN ZOTERO_ITEM CSL_CITATION {"citationID":"PisLvfSY","properties":{"formattedCitation":"\\super 10, 28\\nosupersub{}","plainCitation":"10, 28","dontUpdate":true,"noteIndex":0},"citationItems":[{"id":77,"uris":["http://zotero.org/users/local/hYNGI7QA/items/UV8X9H6U"],"itemData":{"id":77,"type":"article-journal","abstract":"Abstract\n            \n              This review provides a brief overview of the development of data‐independent acquisition (DIA) mass spectrometry‐based proteomics and selected DIA data analysis tools. Various DIA acquisition schemes for proteomics are summarized first including Shotgun‐CID, DIA, MS\n              E\n              , PAcIFIC, AIF, SWATH, MSX, SONAR, WiSIM, BoxCar, Scanning SWATH, diaPASEF, and PulseDIA, as well as the mass spectrometers enabling these methods. Next, the software tools for DIA data analysis are classified into three groups: library‐based tools, library‐free tools, and statistical validation tools. The approaches are reviewed for generating spectral libraries for six selected library‐based DIA data analysis software tools which are tested by the authors, including OpenSWATH, Spectronaut, Skyline, PeakView, DIA‐NN, and EncyclopeDIA. An increasing number of library‐free DIA data analysis tools are developed including DIA‐Umpire, Group‐DIA, PECAN, PEAKS, which facilitate identification of novel proteoforms. The authors share their user experience of when to use DIA‐MS, and several selected DIA data analysis software tools. Finally, the state of the art DIA mass spectrometry and software tools, and the authors’ views of future directions are summarized.","container-title":"PROTEOMICS","DOI":"10.1002/pmic.201900276","ISSN":"1615-9853, 1615-9861","issue":"17-18","journalAbbreviation":"Proteomics","language":"en","page":"1900276","source":"DOI.org (Crossref)","title":"Data‐Independent Acquisition Mass Spectrometry‐Based Proteomics and Software Tools: A Glimpse in 2020","title-short":"Data‐Independent Acquisition Mass Spectrometry‐Based Proteomics and Software Tools","volume":"20","author":[{"family":"Zhang","given":"Fangfei"},{"family":"Ge","given":"Weigang"},{"family":"Ruan","given":"Guan"},{"family":"Cai","given":"Xue"},{"family":"Guo","given":"Tiannan"}],"issued":{"date-parts":[["2020",9]]}}},{"id":86,"uris":["http://zotero.org/users/local/hYNGI7QA/items/3NDEKR4L"],"itemData":{"id":86,"type":"article","abstract":"Abstract\n          Data-independent acquisition mass spectrometry (DIA-MS) has emerged as a powerful approach for comprehensive proteome profiling. Spectral library search and library-free search are the two major approaches for DIA data analysis. The spectral library search requires high-quality spectral libraries derived from the search results of data-dependent acquisition (DDA) experiments, while library-free approaches rely on prediction models to generate in silico libraries. Both methodologies constrain the search space to the peptide list in the database, limiting the discovery of variant peptides arising from genetic variations or mutations. We present a novel computational method DIAVariant designed to identify peptide sequence variants directly and solely from complex DIA spectra while rigorously controlling the false discovery rate. Our experimental results demonstrate that DIAVariant successfully identifies sequence variants previously detected through proteogenomic approaches, while maintaining high specificity across multiple datasets. When integrated with existing DIA database search solutions, our approach constitutes a comprehensive analytical workflow capable of identifying peptides both represented within reference protein databases and those arising from sequence variations not captured in standard databases.","DOI":"10.1101/2025.05.30.657054","language":"en","license":"http://creativecommons.org/licenses/by-nc-nd/4.0/","publisher":"Bioinformatics","source":"DOI.org (Crossref)","title":"De Novo sequencing-assisted homology search for DIA data analysis enables low abundance peptide variants discovery","URL":"http://biorxiv.org/lookup/doi/10.1101/2025.05.30.657054","author":[{"family":"Qiao","given":"Rui"},{"family":"Li","given":"Hechen"},{"family":"Bian","given":"Haibo"},{"family":"Xin","given":"Lei"},{"family":"Shan","given":"Baozhen"}],"accessed":{"date-parts":[["2025",6,8]]},"issued":{"date-parts":[["2025",6,2]]}}}],"schema":"https://github.com/citation-style-language/schema/raw/master/csl-citation.json"} </w:instrText>
      </w:r>
      <w:r>
        <w:fldChar w:fldCharType="separate"/>
      </w:r>
      <w:r>
        <w:rPr>
          <w:vertAlign w:val="superscript"/>
        </w:rPr>
        <w:t>10,28</w:t>
      </w:r>
      <w:r>
        <w:fldChar w:fldCharType="end"/>
      </w:r>
      <w:r>
        <w:t xml:space="preserve">. Small sample sizes, as potentially indicated in representative results, also limit statistical power for robust biomarker discovery. </w:t>
      </w:r>
    </w:p>
    <w:p w14:paraId="78CECC0A">
      <w:pPr>
        <w:pStyle w:val="12"/>
        <w:widowControl/>
        <w:spacing w:beforeAutospacing="0" w:afterAutospacing="0"/>
        <w:jc w:val="both"/>
      </w:pPr>
    </w:p>
    <w:p w14:paraId="78CECC0B">
      <w:pPr>
        <w:pStyle w:val="12"/>
        <w:widowControl/>
        <w:spacing w:beforeAutospacing="0" w:afterAutospacing="0"/>
        <w:jc w:val="both"/>
      </w:pPr>
      <w:r>
        <w:t xml:space="preserve">The </w:t>
      </w:r>
      <w:r>
        <w:rPr>
          <w:rStyle w:val="17"/>
          <w:b w:val="0"/>
          <w:bCs/>
        </w:rPr>
        <w:t>significance with respect to existing methods</w:t>
      </w:r>
      <w:r>
        <w:t xml:space="preserve"> lies in the enhanced speed, sensitivity, and data completeness offered by DIA-NN and FragPipe. MSFragger</w:t>
      </w:r>
      <w:r>
        <w:rPr>
          <w:rFonts w:eastAsia="SimSun"/>
        </w:rPr>
        <w:t>'</w:t>
      </w:r>
      <w:r>
        <w:t>s fragment-ion indexing significantly accelerates peptide matching. Innovations like MSFragger-DDA+ improve the identification of co-fragmented peptides</w:t>
      </w:r>
      <w:r>
        <w:rPr>
          <w:vertAlign w:val="superscript"/>
        </w:rPr>
        <w:t>31</w:t>
      </w:r>
      <w:r>
        <w:t>. This, combined with DIA-NN's neural network-based processing, leads to deeper proteome coverage and more consistent quantification compared to many traditional DDA approaches, particularly for complex datasets and advanced acquisition methods like dia-PASEF</w:t>
      </w:r>
      <w:r>
        <w:rPr>
          <w:vertAlign w:val="superscript"/>
        </w:rPr>
        <w:t>32</w:t>
      </w:r>
      <w:r>
        <w:t xml:space="preserve">. </w:t>
      </w:r>
    </w:p>
    <w:p w14:paraId="78CECC0C">
      <w:pPr>
        <w:pStyle w:val="12"/>
        <w:widowControl/>
        <w:spacing w:beforeAutospacing="0" w:afterAutospacing="0"/>
        <w:jc w:val="both"/>
      </w:pPr>
    </w:p>
    <w:p w14:paraId="78CECC0D">
      <w:pPr>
        <w:pStyle w:val="12"/>
        <w:widowControl/>
        <w:spacing w:beforeAutospacing="0" w:afterAutospacing="0"/>
        <w:jc w:val="both"/>
        <w:rPr>
          <w:rFonts w:eastAsia="SimSun"/>
        </w:rPr>
      </w:pPr>
      <w:r>
        <w:rPr>
          <w:rStyle w:val="17"/>
          <w:b w:val="0"/>
          <w:bCs/>
        </w:rPr>
        <w:t>Future applications</w:t>
      </w:r>
      <w:r>
        <w:t xml:space="preserve"> are promising, particularly in clinical proteomics for biomarker discovery in large cohorts</w:t>
      </w:r>
      <w:r>
        <w:fldChar w:fldCharType="begin"/>
      </w:r>
      <w:r>
        <w:rPr>
          <w:rFonts w:eastAsia="SimSun"/>
        </w:rPr>
        <w:instrText xml:space="preserve"> ADDIN ZOTERO_ITEM CSL_CITATION {"citationID":"lVbSsqda","properties":{"formattedCitation":"\\super 31, 32\\nosupersub{}","plainCitation":"31, 32","dontUpdate":true,"noteIndex":0},"citationItems":[{"id":78,"uris":["http://zotero.org/users/local/hYNGI7QA/items/Q6MZ87RR"],"itemData":{"id":78,"type":"article-journal","container-title":"Journal of the American Society for Mass Spectrometry","DOI":"10.1021/jasms.0c00254","ISSN":"1044-0305, 1879-1123","issue":"11","journalAbbreviation":"J. Am. Soc. Mass Spectrom.","language":"en","license":"https://doi.org/10.15223/policy-029","page":"2296-2304","source":"DOI.org (Crossref)","title":"Phenotype Classification using Proteome Data in a Data-Independent Acquisition Tensor Format","volume":"31","author":[{"family":"Zhang","given":"Fangfei"},{"family":"Yu","given":"Shaoyang"},{"family":"Wu","given":"Lirong"},{"family":"Zang","given":"Zelin"},{"family":"Yi","given":"Xiao"},{"family":"Zhu","given":"Jiang"},{"family":"Lu","given":"Cong"},{"family":"Sun","given":"Ping"},{"family":"Sun","given":"Yaoting"},{"family":"Selvarajan","given":"Sathiyamoorthy"},{"family":"Chen","given":"Lirong"},{"family":"Teng","given":"Xiaodong"},{"family":"Zhao","given":"Yongfu"},{"family":"Wang","given":"Guangzhi"},{"family":"Xiao","given":"Junhong"},{"family":"Huang","given":"Shiang"},{"family":"Kon","given":"Oi Lian"},{"family":"Iyer","given":"N. Gopalakrishna"},{"family":"Li","given":"Stan Z."},{"family":"Luan","given":"Zhongzhi"},{"family":"Guo","given":"Tiannan"}],"issued":{"date-parts":[["2020",11,4]]}}},{"id":76,"uris":["http://zotero.org/users/local/hYNGI7QA/items/EL9VIU5Z"],"itemData":{"id":76,"type":"article-journal","container-title":"Nature Protocols","DOI":"10.1038/s41596-024-01000-3","ISSN":"1754-2189, 1750-2799","issue":"10","journalAbbreviation":"Nat Protoc","language":"en","page":"2915-2938","source":"DOI.org (Crossref)","title":"An MSstats workflow for detecting differentially abundant proteins in large-scale data-independent acquisition mass spectrometry experiments with FragPipe processing","volume":"19","author":[{"family":"Kohler","given":"Devon"},{"family":"Staniak","given":"Mateusz"},{"family":"Yu","given":"Fengchao"},{"family":"Nesvizhskii","given":"Alexey I."},{"family":"Vitek","given":"Olga"}],"issued":{"date-parts":[["2024",10]]}}}],"schema":"https://github.com/citation-style-language/schema/raw/master/csl-citation.json"} </w:instrText>
      </w:r>
      <w:r>
        <w:fldChar w:fldCharType="separate"/>
      </w:r>
      <w:r>
        <w:rPr>
          <w:vertAlign w:val="superscript"/>
        </w:rPr>
        <w:t>31,3</w:t>
      </w:r>
      <w:r>
        <w:fldChar w:fldCharType="end"/>
      </w:r>
      <w:r>
        <w:rPr>
          <w:vertAlign w:val="superscript"/>
        </w:rPr>
        <w:t>3</w:t>
      </w:r>
      <w:r>
        <w:t xml:space="preserve"> and drug screening</w:t>
      </w:r>
      <w:r>
        <w:fldChar w:fldCharType="begin"/>
      </w:r>
      <w:r>
        <w:rPr>
          <w:rFonts w:eastAsia="SimSun"/>
        </w:rPr>
        <w:instrText xml:space="preserve"> ADDIN ZOTERO_ITEM CSL_CITATION {"citationID":"cvuUEWEd","properties":{"formattedCitation":"\\super 36\\nosupersub{}","plainCitation":"36","noteIndex":0},"citationItems":[{"id":92,"uris":["http://zotero.org/users/local/hYNGI7QA/items/9KEYAGSD"],"itemData":{"id":92,"type":"article-journal","container-title":"Nature Reviews Drug Discovery","DOI":"10.1038/s41573-022-00409-3","ISSN":"1474-1776, 1474-1784","issue":"9","journalAbbreviation":"Nat Rev Drug Discov","language":"en","page":"637-654","source":"DOI.org (Crossref)","title":"The emerging role of mass spectrometry-based proteomics in drug discovery","volume":"21","author":[{"family":"Meissner","given":"Felix"},{"family":"Geddes-McAlister","given":"Jennifer"},{"family":"Mann","given":"Matthias"},{"family":"Bantscheff","given":"Marcus"}],"issued":{"date-parts":[["2022",9]]}}}],"schema":"https://github.com/citation-style-language/schema/raw/master/csl-citation.json"} </w:instrText>
      </w:r>
      <w:r>
        <w:fldChar w:fldCharType="separate"/>
      </w:r>
      <w:r>
        <w:rPr>
          <w:vertAlign w:val="superscript"/>
        </w:rPr>
        <w:t>3</w:t>
      </w:r>
      <w:r>
        <w:fldChar w:fldCharType="end"/>
      </w:r>
      <w:r>
        <w:rPr>
          <w:vertAlign w:val="superscript"/>
        </w:rPr>
        <w:t>4</w:t>
      </w:r>
      <w:r>
        <w:t>, leveraging the high throughput and consistent quantification. The workflow's modularity allows adaptation for multi-omics integration</w:t>
      </w:r>
      <w:r>
        <w:fldChar w:fldCharType="begin"/>
      </w:r>
      <w:r>
        <w:rPr>
          <w:rFonts w:eastAsia="SimSun"/>
        </w:rPr>
        <w:instrText xml:space="preserve"> ADDIN ZOTERO_ITEM CSL_CITATION {"citationID":"eGXHKHXW","properties":{"formattedCitation":"\\super 37\\nosupersub{}","plainCitation":"37","noteIndex":0},"citationItems":[{"id":93,"uris":["http://zotero.org/users/local/hYNGI7QA/items/HSIJAZH5"],"itemData":{"id":93,"type":"article-journal","abstract":"Abstract\n            Characterization and integration of the genome, epigenome, transcriptome, proteome and metabolome of different datasets is difficult owing to a lack of ground truth. Here we develop and characterize suites of publicly available multi-omics reference materials of matched DNA, RNA, protein and metabolites derived from immortalized cell lines from a family quartet of parents and monozygotic twin daughters. These references provide built-in truth defined by relationships among the family members and the information flow from DNA to RNA to protein. We demonstrate how using a ratio-based profiling approach that scales the absolute feature values of a study sample relative to those of a concurrently measured common reference sample produces reproducible and comparable data suitable for integration across batches, labs, platforms and omics types. Our study identifies reference-free ‘absolute’ feature quantification as the root cause of irreproducibility in multi-omics measurement and data integration and establishes the advantages of ratio-based multi-omics profiling with common reference materials.","container-title":"Nature Biotechnology","DOI":"10.1038/s41587-023-01934-1","ISSN":"1087-0156, 1546-1696","issue":"7","journalAbbreviation":"Nat Biotechnol","language":"en","page":"1133-1149","source":"DOI.org (Crossref)","title":"Multi-omics data integration using ratio-based quantitative profiling with Quartet reference materials","volume":"42","author":[{"family":"Zheng","given":"Yuanting"},{"family":"Liu","given":"Yaqing"},{"family":"Yang","given":"Jingcheng"},{"family":"Dong","given":"Lianhua"},{"family":"Zhang","given":"Rui"},{"family":"Tian","given":"Sha"},{"family":"Yu","given":"Ying"},{"family":"Ren","given":"Luyao"},{"family":"Hou","given":"Wanwan"},{"family":"Zhu","given":"Feng"},{"family":"Mai","given":"Yuanbang"},{"family":"Han","given":"Jinxiong"},{"family":"Zhang","given":"Lijun"},{"family":"Jiang","given":"Hui"},{"family":"Lin","given":"Ling"},{"family":"Lou","given":"Jingwei"},{"family":"Li","given":"Ruiqiang"},{"family":"Lin","given":"Jingchao"},{"family":"Liu","given":"Huafen"},{"family":"Kong","given":"Ziqing"},{"family":"Wang","given":"Depeng"},{"family":"Dai","given":"Fangping"},{"family":"Bao","given":"Ding"},{"family":"Cao","given":"Zehui"},{"family":"Chen","given":"Qiaochu"},{"family":"Chen","given":"Qingwang"},{"family":"Chen","given":"Xingdong"},{"family":"Gao","given":"Yuechen"},{"family":"Jiang","given":"He"},{"family":"Li","given":"Bin"},{"family":"Li","given":"Bingying"},{"family":"Li","given":"Jingjing"},{"family":"Liu","given":"Ruimei"},{"family":"Qing","given":"Tao"},{"family":"Shang","given":"Erfei"},{"family":"Shang","given":"Jun"},{"family":"Sun","given":"Shanyue"},{"family":"Wang","given":"Haiyan"},{"family":"Wang","given":"Xiaolin"},{"family":"Zhang","given":"Naixin"},{"family":"Zhang","given":"Peipei"},{"family":"Zhang","given":"Ruolan"},{"family":"Zhu","given":"Sibo"},{"family":"Scherer","given":"Andreas"},{"family":"Wang","given":"Jiucun"},{"family":"Wang","given":"Jing"},{"family":"Huo","given":"Yinbo"},{"family":"Liu","given":"Gang"},{"family":"Cao","given":"Chengming"},{"family":"Shao","given":"Li"},{"family":"Xu","given":"Joshua"},{"family":"Hong","given":"Huixiao"},{"family":"Xiao","given":"Wenming"},{"family":"Liang","given":"Xiaozhen"},{"family":"Lu","given":"Daru"},{"family":"Jin","given":"Li"},{"family":"Tong","given":"Weida"},{"family":"Ding","given":"Chen"},{"family":"Li","given":"Jinming"},{"family":"Fang","given":"Xiang"},{"family":"Shi","given":"Leming"}],"issued":{"date-parts":[["2024",7]]}}}],"schema":"https://github.com/citation-style-language/schema/raw/master/csl-citation.json"} </w:instrText>
      </w:r>
      <w:r>
        <w:fldChar w:fldCharType="separate"/>
      </w:r>
      <w:r>
        <w:rPr>
          <w:vertAlign w:val="superscript"/>
        </w:rPr>
        <w:t>3</w:t>
      </w:r>
      <w:r>
        <w:fldChar w:fldCharType="end"/>
      </w:r>
      <w:r>
        <w:rPr>
          <w:vertAlign w:val="superscript"/>
        </w:rPr>
        <w:t>5</w:t>
      </w:r>
      <w:r>
        <w:t xml:space="preserve"> and specialized areas like single-cell proteomics</w:t>
      </w:r>
      <w:r>
        <w:fldChar w:fldCharType="begin"/>
      </w:r>
      <w:r>
        <w:rPr>
          <w:rFonts w:eastAsia="SimSun"/>
        </w:rPr>
        <w:instrText xml:space="preserve"> ADDIN ZOTERO_ITEM CSL_CITATION {"citationID":"SlkHiOhe","properties":{"formattedCitation":"\\super 38\\nosupersub{}","plainCitation":"38","noteIndex":0},"citationItems":[{"id":98,"uris":["http://zotero.org/users/local/hYNGI7QA/items/LF2G45SM"],"itemData":{"id":98,"type":"article-journal","abstract":"Abstract\n            Despite significant advancements in sample preparation, instrumentation and data analysis, single-cell proteomics is currently limited by proteomic depth and quantitative performance. Here we demonstrate highly improved depth of proteome coverage as well as accuracy and precision for quantification of ultra-low input amounts. Using a tailored library, we identify up to 7,400 protein groups from as little as 250 pg of HeLa cell peptides at a throughput of 50 samples per day. Using a two-proteome mix, we check for optimal parameters of quantification and show that fold change differences of 2 can still be successfully determined at single-cell-level inputs. Eventually, we apply our workflow to A549 cells, yielding a proteome coverage ranging from 1,801 to a maximum of &gt;5,300 protein groups from a single cell depending on cell size and search strategy used, which allows for the study of dependencies between cell size and cell cycle phase. Additionally, our workflow enables us to distinguish between in vitro analogs of two human blastocyst lineages: naive human pluripotent stem cells (epiblast) and trophectoderm-like cells. Our data harmoniously align with transcriptomic data, indicating that single-cell proteomics possesses the capability to identify biologically relevant differences within the blastocyst.","container-title":"Nature Methods","DOI":"10.1038/s41592-024-02559-1","ISSN":"1548-7091, 1548-7105","issue":"3","journalAbbreviation":"Nat Methods","language":"en","page":"510-519","source":"DOI.org (Crossref)","title":"Challenging the Astral mass analyzer to quantify up to 5,300 proteins per single cell at unseen accuracy to uncover cellular heterogeneity","volume":"22","author":[{"family":"Bubis","given":"Julia A."},{"family":"Arrey","given":"Tabiwang N."},{"family":"Damoc","given":"Eugen"},{"family":"Delanghe","given":"Bernard"},{"family":"Slovakova","given":"Jana"},{"family":"Sommer","given":"Theresa M."},{"family":"Kagawa","given":"Harunobu"},{"family":"Pichler","given":"Peter"},{"family":"Rivron","given":"Nicolas"},{"family":"Mechtler","given":"Karl"},{"family":"Matzinger","given":"Manuel"}],"issued":{"date-parts":[["2025",3]]}}}],"schema":"https://github.com/citation-style-language/schema/raw/master/csl-citation.json"} </w:instrText>
      </w:r>
      <w:r>
        <w:fldChar w:fldCharType="separate"/>
      </w:r>
      <w:r>
        <w:rPr>
          <w:vertAlign w:val="superscript"/>
        </w:rPr>
        <w:t>3</w:t>
      </w:r>
      <w:r>
        <w:fldChar w:fldCharType="end"/>
      </w:r>
      <w:r>
        <w:rPr>
          <w:vertAlign w:val="superscript"/>
        </w:rPr>
        <w:t>6</w:t>
      </w:r>
      <w:r>
        <w:t xml:space="preserve"> and PTM analysis</w:t>
      </w:r>
      <w:r>
        <w:rPr>
          <w:vertAlign w:val="superscript"/>
        </w:rPr>
        <w:t>37</w:t>
      </w:r>
      <w:r>
        <w:t>. Continued development of user-friendly GUIs and cloud-based pipelines</w:t>
      </w:r>
      <w:r>
        <w:rPr>
          <w:vertAlign w:val="superscript"/>
        </w:rPr>
        <w:t>38</w:t>
      </w:r>
      <w:r>
        <w:t xml:space="preserve"> will further enhance accessibility and manage computational demands</w:t>
      </w:r>
      <w:r>
        <w:rPr>
          <w:vertAlign w:val="superscript"/>
        </w:rPr>
        <w:t>39</w:t>
      </w:r>
      <w:r>
        <w:t xml:space="preserve">. This evolution supports a more open, reproducible scientific environment, accelerating basic and translational research. </w:t>
      </w:r>
    </w:p>
    <w:p w14:paraId="78CECC0E"/>
    <w:p w14:paraId="78CECC0F">
      <w:r>
        <w:rPr>
          <w:b/>
        </w:rPr>
        <w:t xml:space="preserve">ACKNOWLEDGMENTS: </w:t>
      </w:r>
    </w:p>
    <w:p w14:paraId="78CECC10">
      <w:pPr>
        <w:rPr>
          <w:rFonts w:eastAsia="SimSun"/>
          <w:lang w:eastAsia="zh-CN"/>
        </w:rPr>
      </w:pPr>
      <w:r>
        <w:rPr>
          <w:rFonts w:eastAsia="SimSun"/>
          <w:lang w:eastAsia="zh-CN"/>
        </w:rPr>
        <w:t xml:space="preserve">This project is supported by Molemuse Biotech Studio. </w:t>
      </w:r>
    </w:p>
    <w:p w14:paraId="78CECC11">
      <w:pPr>
        <w:rPr>
          <w:b/>
        </w:rPr>
      </w:pPr>
    </w:p>
    <w:p w14:paraId="78CECC12">
      <w:r>
        <w:rPr>
          <w:b/>
        </w:rPr>
        <w:t xml:space="preserve">DISCLOSURES: </w:t>
      </w:r>
    </w:p>
    <w:p w14:paraId="78CECC13">
      <w:pPr>
        <w:rPr>
          <w:rFonts w:eastAsia="SimSun"/>
          <w:lang w:eastAsia="zh-CN"/>
        </w:rPr>
      </w:pPr>
      <w:r>
        <w:rPr>
          <w:rFonts w:eastAsia="SimSun"/>
          <w:lang w:eastAsia="zh-CN"/>
        </w:rPr>
        <w:t>F.Z. is the founder of Molemuse Biotech Studio.</w:t>
      </w:r>
    </w:p>
    <w:p w14:paraId="78CECC14">
      <w:pPr>
        <w:rPr>
          <w:b/>
        </w:rPr>
      </w:pPr>
    </w:p>
    <w:p w14:paraId="78CECC15">
      <w:r>
        <w:rPr>
          <w:b/>
        </w:rPr>
        <w:t>REFERENCES:</w:t>
      </w:r>
      <w:r>
        <w:t xml:space="preserve"> </w:t>
      </w:r>
    </w:p>
    <w:p w14:paraId="78CECC16">
      <w:r>
        <w:fldChar w:fldCharType="begin"/>
      </w:r>
      <w:r>
        <w:rPr>
          <w:rFonts w:eastAsia="SimSun"/>
          <w:lang w:eastAsia="zh-CN"/>
        </w:rPr>
        <w:instrText xml:space="preserve"> ADDIN ZOTERO_BIBL {"uncited":[],"omitted":[],"custom":[]} CSL_BIBLIOGRAPHY </w:instrText>
      </w:r>
      <w:r>
        <w:fldChar w:fldCharType="separate"/>
      </w:r>
      <w:r>
        <w:t>1.</w:t>
      </w:r>
      <w:r>
        <w:tab/>
      </w:r>
      <w:r>
        <w:t xml:space="preserve">Pedrioli, P. G. A. </w:t>
      </w:r>
      <w:r>
        <w:rPr>
          <w:iCs/>
        </w:rPr>
        <w:t>et al.</w:t>
      </w:r>
      <w:r>
        <w:t xml:space="preserve"> A common open representation of mass spectrometry data and its application to proteomics research. </w:t>
      </w:r>
      <w:r>
        <w:rPr>
          <w:i/>
        </w:rPr>
        <w:t>Nat Biotechnol</w:t>
      </w:r>
      <w:r>
        <w:t xml:space="preserve">. </w:t>
      </w:r>
      <w:r>
        <w:rPr>
          <w:b/>
        </w:rPr>
        <w:t>22</w:t>
      </w:r>
      <w:r>
        <w:t xml:space="preserve"> (11), 1459–1466 (2004).</w:t>
      </w:r>
    </w:p>
    <w:p w14:paraId="78CECC17">
      <w:r>
        <w:t>2.</w:t>
      </w:r>
      <w:r>
        <w:tab/>
      </w:r>
      <w:r>
        <w:t xml:space="preserve">Perez-Riverol, Y. </w:t>
      </w:r>
      <w:r>
        <w:rPr>
          <w:iCs/>
        </w:rPr>
        <w:t>et al.</w:t>
      </w:r>
      <w:r>
        <w:t xml:space="preserve"> The PRIDE database at 20 years: 2025 update. </w:t>
      </w:r>
      <w:r>
        <w:rPr>
          <w:i/>
        </w:rPr>
        <w:t>Nucl Acids Res</w:t>
      </w:r>
      <w:r>
        <w:t xml:space="preserve">. </w:t>
      </w:r>
      <w:r>
        <w:rPr>
          <w:b/>
        </w:rPr>
        <w:t>53</w:t>
      </w:r>
      <w:r>
        <w:t xml:space="preserve"> (D1), D543–D553 (2025).</w:t>
      </w:r>
    </w:p>
    <w:p w14:paraId="78CECC18">
      <w:r>
        <w:t>3.</w:t>
      </w:r>
      <w:r>
        <w:tab/>
      </w:r>
      <w:r>
        <w:t xml:space="preserve">Deutsch, E. W. </w:t>
      </w:r>
      <w:r>
        <w:rPr>
          <w:iCs/>
        </w:rPr>
        <w:t>et al.</w:t>
      </w:r>
      <w:r>
        <w:t xml:space="preserve"> Proteomics Standards Initiative at Twenty Years: Current Activities and Future Work. </w:t>
      </w:r>
      <w:r>
        <w:rPr>
          <w:i/>
        </w:rPr>
        <w:t>J Proteome Res</w:t>
      </w:r>
      <w:r>
        <w:t xml:space="preserve">. </w:t>
      </w:r>
      <w:r>
        <w:rPr>
          <w:b/>
        </w:rPr>
        <w:t>22</w:t>
      </w:r>
      <w:r>
        <w:t xml:space="preserve"> (2), 287–301 (2023).</w:t>
      </w:r>
    </w:p>
    <w:p w14:paraId="78CECC19">
      <w:r>
        <w:t>4.</w:t>
      </w:r>
      <w:r>
        <w:tab/>
      </w:r>
      <w:r>
        <w:t xml:space="preserve">Schubert, O. T., Röst, H. L., Collins, B. C., Rosenberger, G., Aebersold, R. Quantitative proteomics: challenges and opportunities in basic and applied research. </w:t>
      </w:r>
      <w:r>
        <w:rPr>
          <w:i/>
        </w:rPr>
        <w:t>Nat Protoc</w:t>
      </w:r>
      <w:r>
        <w:t xml:space="preserve">. </w:t>
      </w:r>
      <w:r>
        <w:rPr>
          <w:b/>
        </w:rPr>
        <w:t>12</w:t>
      </w:r>
      <w:r>
        <w:t xml:space="preserve"> (7), 1289–1294 (2017).</w:t>
      </w:r>
    </w:p>
    <w:p w14:paraId="78CECC1A">
      <w:r>
        <w:t>5.</w:t>
      </w:r>
      <w:r>
        <w:tab/>
      </w:r>
      <w:r>
        <w:t xml:space="preserve">Wang, X., Shen, S., Rasam, S. S., Qu, J. MS1 ion current‐based quantitative proteomics: A promising solution for reliable analysis of large biological cohorts. </w:t>
      </w:r>
      <w:r>
        <w:rPr>
          <w:i/>
        </w:rPr>
        <w:t>Mass Spectro Rev</w:t>
      </w:r>
      <w:r>
        <w:t xml:space="preserve">. </w:t>
      </w:r>
      <w:r>
        <w:rPr>
          <w:b/>
        </w:rPr>
        <w:t>38</w:t>
      </w:r>
      <w:r>
        <w:t xml:space="preserve"> (6), 461–482 (2019).</w:t>
      </w:r>
    </w:p>
    <w:p w14:paraId="78CECC1B">
      <w:r>
        <w:t>6.</w:t>
      </w:r>
      <w:r>
        <w:tab/>
      </w:r>
      <w:r>
        <w:t xml:space="preserve">Vaudel, M. MS2-Based Quantitation. </w:t>
      </w:r>
      <w:r>
        <w:rPr>
          <w:i/>
        </w:rPr>
        <w:t>Proteome Inform</w:t>
      </w:r>
      <w:r>
        <w:t>. 155–177 (2016).</w:t>
      </w:r>
    </w:p>
    <w:p w14:paraId="78CECC1C">
      <w:r>
        <w:t>7.</w:t>
      </w:r>
      <w:r>
        <w:tab/>
      </w:r>
      <w:r>
        <w:t xml:space="preserve">Meyer, J. G. Qualitative and Quantitative Shotgun Proteomics Data Analysis from Data-Dependent Acquisition Mass Spectrometry. </w:t>
      </w:r>
      <w:r>
        <w:rPr>
          <w:i/>
        </w:rPr>
        <w:t>Shotgun Proteomics</w:t>
      </w:r>
      <w:r>
        <w:t xml:space="preserve">. </w:t>
      </w:r>
      <w:r>
        <w:rPr>
          <w:b/>
        </w:rPr>
        <w:t>2259</w:t>
      </w:r>
      <w:r>
        <w:t>, 297–308 (2021).</w:t>
      </w:r>
    </w:p>
    <w:p w14:paraId="78CECC1D">
      <w:r>
        <w:t>8.</w:t>
      </w:r>
      <w:r>
        <w:tab/>
      </w:r>
      <w:r>
        <w:t xml:space="preserve">Fröhlich, K. </w:t>
      </w:r>
      <w:r>
        <w:rPr>
          <w:iCs/>
        </w:rPr>
        <w:t xml:space="preserve">et al. </w:t>
      </w:r>
      <w:r>
        <w:t xml:space="preserve">Data-Independent Acquisition: A Milestone and Prospect in Clinical Mass Spectrometry–Based Proteomics. </w:t>
      </w:r>
      <w:r>
        <w:rPr>
          <w:i/>
        </w:rPr>
        <w:t>Mol Cell Proteomics</w:t>
      </w:r>
      <w:r>
        <w:t xml:space="preserve">. </w:t>
      </w:r>
      <w:r>
        <w:rPr>
          <w:b/>
        </w:rPr>
        <w:t>23</w:t>
      </w:r>
      <w:r>
        <w:t xml:space="preserve"> (8), 100800 (2024).</w:t>
      </w:r>
    </w:p>
    <w:p w14:paraId="78CECC1E">
      <w:r>
        <w:t>9.</w:t>
      </w:r>
      <w:r>
        <w:tab/>
      </w:r>
      <w:r>
        <w:t xml:space="preserve">Zhang, F., Ge, W., Ruan, G., Cai, X., Guo, T. Data‐Independent Acquisition Mass Spectrometry‐Based Proteomics and Software Tools: A Glimpse in 2020. </w:t>
      </w:r>
      <w:r>
        <w:rPr>
          <w:i/>
        </w:rPr>
        <w:t>Proteomics</w:t>
      </w:r>
      <w:r>
        <w:t xml:space="preserve">. </w:t>
      </w:r>
      <w:r>
        <w:rPr>
          <w:b/>
        </w:rPr>
        <w:t>20</w:t>
      </w:r>
      <w:r>
        <w:t xml:space="preserve"> (17–18), 1900276 (2020).</w:t>
      </w:r>
    </w:p>
    <w:p w14:paraId="78CECC1F">
      <w:r>
        <w:t>10.</w:t>
      </w:r>
      <w:r>
        <w:tab/>
      </w:r>
      <w:r>
        <w:t xml:space="preserve">Deutsch, E. W. </w:t>
      </w:r>
      <w:r>
        <w:rPr>
          <w:iCs/>
        </w:rPr>
        <w:t>et al</w:t>
      </w:r>
      <w:r>
        <w:rPr>
          <w:i/>
        </w:rPr>
        <w:t>.</w:t>
      </w:r>
      <w:r>
        <w:t xml:space="preserve"> The ProteomeXchange consortium at 10 years: 2023 update. </w:t>
      </w:r>
      <w:r>
        <w:rPr>
          <w:i/>
        </w:rPr>
        <w:t>Nucl Acids Res</w:t>
      </w:r>
      <w:r>
        <w:t xml:space="preserve">. </w:t>
      </w:r>
      <w:r>
        <w:rPr>
          <w:b/>
        </w:rPr>
        <w:t>51</w:t>
      </w:r>
      <w:r>
        <w:t xml:space="preserve"> (D1), D1539–D1548 (2023).</w:t>
      </w:r>
    </w:p>
    <w:p w14:paraId="78CECC20">
      <w:r>
        <w:t>11.</w:t>
      </w:r>
      <w:r>
        <w:tab/>
      </w:r>
      <w:r>
        <w:t xml:space="preserve">Demichev, V., Messner, C. B., Vernardis, S. I., Lilley, K. S., Ralser, M. DIA-NN: neural networks and interference correction enable deep proteome coverage in high throughput. </w:t>
      </w:r>
      <w:r>
        <w:rPr>
          <w:i/>
        </w:rPr>
        <w:t>Nat Meth</w:t>
      </w:r>
      <w:r>
        <w:t xml:space="preserve">. </w:t>
      </w:r>
      <w:r>
        <w:rPr>
          <w:b/>
        </w:rPr>
        <w:t>17</w:t>
      </w:r>
      <w:r>
        <w:t xml:space="preserve"> (1), 41–44 (2020).</w:t>
      </w:r>
    </w:p>
    <w:p w14:paraId="78CECC21">
      <w:r>
        <w:t>12.</w:t>
      </w:r>
      <w:r>
        <w:tab/>
      </w:r>
      <w:r>
        <w:t xml:space="preserve">Zhang, F. </w:t>
      </w:r>
      <w:r>
        <w:rPr>
          <w:iCs/>
        </w:rPr>
        <w:t xml:space="preserve">et al. </w:t>
      </w:r>
      <w:r>
        <w:t xml:space="preserve">A Comparative Analysis of Data Analysis Tools for Data-Independent Acquisition Mass Spectrometry. </w:t>
      </w:r>
      <w:r>
        <w:rPr>
          <w:i/>
        </w:rPr>
        <w:t>Mol Cell Proteomics</w:t>
      </w:r>
      <w:r>
        <w:t xml:space="preserve">. </w:t>
      </w:r>
      <w:r>
        <w:rPr>
          <w:b/>
        </w:rPr>
        <w:t>22</w:t>
      </w:r>
      <w:r>
        <w:t xml:space="preserve"> (9), 100623 (2023).</w:t>
      </w:r>
    </w:p>
    <w:p w14:paraId="78CECC22">
      <w:r>
        <w:t>13.</w:t>
      </w:r>
      <w:r>
        <w:tab/>
      </w:r>
      <w:r>
        <w:t xml:space="preserve">Kong, A. T., Leprevost, F. V., Avtonomov, D. M., Mellacheruvu, D., Nesvizhskii, A. I. MSFragger: ultrafast and comprehensive peptide identification in mass spectrometry–based proteomics. </w:t>
      </w:r>
      <w:r>
        <w:rPr>
          <w:i/>
        </w:rPr>
        <w:t>Nat Meth</w:t>
      </w:r>
      <w:r>
        <w:t xml:space="preserve">. </w:t>
      </w:r>
      <w:r>
        <w:rPr>
          <w:b/>
        </w:rPr>
        <w:t>14</w:t>
      </w:r>
      <w:r>
        <w:t xml:space="preserve"> (5), 513–520 (2017).</w:t>
      </w:r>
    </w:p>
    <w:p w14:paraId="78CECC23">
      <w:r>
        <w:t>14.</w:t>
      </w:r>
      <w:r>
        <w:tab/>
      </w:r>
      <w:r>
        <w:t xml:space="preserve">Anderson, N. L., Anderson, N. G. The Human Plasma Proteome. </w:t>
      </w:r>
      <w:r>
        <w:rPr>
          <w:i/>
        </w:rPr>
        <w:t>Mol Cell Proteomics</w:t>
      </w:r>
      <w:r>
        <w:t xml:space="preserve">. </w:t>
      </w:r>
      <w:r>
        <w:rPr>
          <w:b/>
        </w:rPr>
        <w:t>1</w:t>
      </w:r>
      <w:r>
        <w:t xml:space="preserve"> (11), 845–867 (2002).</w:t>
      </w:r>
    </w:p>
    <w:p w14:paraId="78CECC24">
      <w:r>
        <w:t>15.</w:t>
      </w:r>
      <w:r>
        <w:tab/>
      </w:r>
      <w:r>
        <w:t xml:space="preserve">Kowal, J. </w:t>
      </w:r>
      <w:r>
        <w:rPr>
          <w:iCs/>
        </w:rPr>
        <w:t>et al.</w:t>
      </w:r>
      <w:r>
        <w:t xml:space="preserve"> Proteomic comparison defines novel markers to characterize heterogeneous populations of extracellular vesicle subtypes. </w:t>
      </w:r>
      <w:r>
        <w:rPr>
          <w:i/>
        </w:rPr>
        <w:t>Proc Natl Acad Sci</w:t>
      </w:r>
      <w:r>
        <w:t xml:space="preserve">. </w:t>
      </w:r>
      <w:r>
        <w:rPr>
          <w:b/>
        </w:rPr>
        <w:t>113</w:t>
      </w:r>
      <w:r>
        <w:t xml:space="preserve"> (8), E968-977 (2016).</w:t>
      </w:r>
    </w:p>
    <w:p w14:paraId="78CECC25">
      <w:r>
        <w:t>16.</w:t>
      </w:r>
      <w:r>
        <w:tab/>
      </w:r>
      <w:r>
        <w:t xml:space="preserve">Cao, L. </w:t>
      </w:r>
      <w:r>
        <w:rPr>
          <w:iCs/>
        </w:rPr>
        <w:t>et al.</w:t>
      </w:r>
      <w:r>
        <w:t xml:space="preserve"> Proteogenomic characterization of pancreatic ductal adenocarcinoma. </w:t>
      </w:r>
      <w:r>
        <w:rPr>
          <w:i/>
        </w:rPr>
        <w:t>Cell</w:t>
      </w:r>
      <w:r>
        <w:t xml:space="preserve">. </w:t>
      </w:r>
      <w:r>
        <w:rPr>
          <w:b/>
        </w:rPr>
        <w:t>184</w:t>
      </w:r>
      <w:r>
        <w:t xml:space="preserve"> (19), 5031-5052.e26 (2021).</w:t>
      </w:r>
    </w:p>
    <w:p w14:paraId="78CECC26">
      <w:r>
        <w:t>17.</w:t>
      </w:r>
      <w:r>
        <w:tab/>
      </w:r>
      <w:r>
        <w:t xml:space="preserve">Dong, L. </w:t>
      </w:r>
      <w:r>
        <w:rPr>
          <w:iCs/>
        </w:rPr>
        <w:t xml:space="preserve">et al. </w:t>
      </w:r>
      <w:r>
        <w:t xml:space="preserve">Proteogenomic characterization identifies clinically relevant subgroups of intrahepatic cholangiocarcinoma. </w:t>
      </w:r>
      <w:r>
        <w:rPr>
          <w:i/>
        </w:rPr>
        <w:t>Cancer Cell</w:t>
      </w:r>
      <w:r>
        <w:t xml:space="preserve">. </w:t>
      </w:r>
      <w:r>
        <w:rPr>
          <w:b/>
        </w:rPr>
        <w:t>40</w:t>
      </w:r>
      <w:r>
        <w:t xml:space="preserve"> (1), 70-87.e15 (2022).</w:t>
      </w:r>
    </w:p>
    <w:p w14:paraId="78CECC27">
      <w:r>
        <w:t>18.</w:t>
      </w:r>
      <w:r>
        <w:tab/>
      </w:r>
      <w:r>
        <w:t xml:space="preserve">Dubois, E., Galindo, A. N., Dayon, L., Cominetti, O. Comparison of normalization methods in clinical research applications of mass spectrometry-based proteomics. </w:t>
      </w:r>
      <w:r>
        <w:rPr>
          <w:i/>
        </w:rPr>
        <w:t>2020 IEEE Conf Computat Intelligence Bioinfo Computat Biol</w:t>
      </w:r>
      <w:r>
        <w:t>. 1–10 (2020).</w:t>
      </w:r>
    </w:p>
    <w:p w14:paraId="78CECC28">
      <w:r>
        <w:t>19.</w:t>
      </w:r>
      <w:r>
        <w:tab/>
      </w:r>
      <w:r>
        <w:t xml:space="preserve">Dressler, F. F., Brägelmann, J., Reischl, M., Perner, S. Normics: Proteomic Normalization by Variance and Data-Inherent Correlation Structure. </w:t>
      </w:r>
      <w:r>
        <w:rPr>
          <w:i/>
        </w:rPr>
        <w:t>Mol Cell Proteomics.</w:t>
      </w:r>
      <w:r>
        <w:t xml:space="preserve"> </w:t>
      </w:r>
      <w:r>
        <w:rPr>
          <w:b/>
        </w:rPr>
        <w:t>21</w:t>
      </w:r>
      <w:r>
        <w:t xml:space="preserve"> (9), 100269 (2022).</w:t>
      </w:r>
    </w:p>
    <w:p w14:paraId="78CECC29">
      <w:r>
        <w:t>20.</w:t>
      </w:r>
      <w:r>
        <w:tab/>
      </w:r>
      <w:r>
        <w:t xml:space="preserve">Dimmer, E. C. </w:t>
      </w:r>
      <w:r>
        <w:rPr>
          <w:iCs/>
        </w:rPr>
        <w:t>et al.</w:t>
      </w:r>
      <w:r>
        <w:t xml:space="preserve"> The Gene Ontology — Providing a Functional Role in Proteomic Studies. </w:t>
      </w:r>
      <w:r>
        <w:rPr>
          <w:i/>
        </w:rPr>
        <w:t>Proteomics.</w:t>
      </w:r>
      <w:r>
        <w:t xml:space="preserve"> </w:t>
      </w:r>
      <w:r>
        <w:rPr>
          <w:b/>
        </w:rPr>
        <w:t>8</w:t>
      </w:r>
      <w:r>
        <w:t xml:space="preserve"> (23–24), pmic.200800002 (2008).</w:t>
      </w:r>
    </w:p>
    <w:p w14:paraId="78CECC2A">
      <w:r>
        <w:t>21.</w:t>
      </w:r>
      <w:r>
        <w:tab/>
      </w:r>
      <w:r>
        <w:t xml:space="preserve">Lih, T. M. </w:t>
      </w:r>
      <w:r>
        <w:rPr>
          <w:iCs/>
        </w:rPr>
        <w:t>et al.</w:t>
      </w:r>
      <w:r>
        <w:t xml:space="preserve"> Detection of Pancreatic Ductal Adenocarcinoma-Associated Proteins in Serum. </w:t>
      </w:r>
      <w:r>
        <w:rPr>
          <w:i/>
        </w:rPr>
        <w:t>Mol Cell Proteomics</w:t>
      </w:r>
      <w:r>
        <w:t xml:space="preserve">. </w:t>
      </w:r>
      <w:r>
        <w:rPr>
          <w:b/>
        </w:rPr>
        <w:t>23</w:t>
      </w:r>
      <w:r>
        <w:t xml:space="preserve"> (1), 100687 (2024).</w:t>
      </w:r>
    </w:p>
    <w:p w14:paraId="78CECC2B">
      <w:r>
        <w:t>22.</w:t>
      </w:r>
      <w:r>
        <w:tab/>
      </w:r>
      <w:r>
        <w:t xml:space="preserve">Chinese Human Proteome Project (CNHPP) Consortium </w:t>
      </w:r>
      <w:r>
        <w:rPr>
          <w:i/>
        </w:rPr>
        <w:t>et al.</w:t>
      </w:r>
      <w:r>
        <w:t xml:space="preserve"> Proteomics identifies new therapeutic targets of early-stage hepatocellular carcinoma. </w:t>
      </w:r>
      <w:r>
        <w:rPr>
          <w:i/>
        </w:rPr>
        <w:t>Nature</w:t>
      </w:r>
      <w:r>
        <w:t xml:space="preserve">. </w:t>
      </w:r>
      <w:r>
        <w:rPr>
          <w:b/>
        </w:rPr>
        <w:t>567</w:t>
      </w:r>
      <w:r>
        <w:t xml:space="preserve"> (7747), 257–261 (2019).</w:t>
      </w:r>
    </w:p>
    <w:p w14:paraId="78CECC2C">
      <w:r>
        <w:t>23.</w:t>
      </w:r>
      <w:r>
        <w:tab/>
      </w:r>
      <w:r>
        <w:t xml:space="preserve">Kanehisa, M., Furumichi, M., Sato, Y., Matsuura, Y., Ishiguro-Watanabe, M. KEGG: biological systems database as a model of the real world. </w:t>
      </w:r>
      <w:r>
        <w:rPr>
          <w:i/>
        </w:rPr>
        <w:t>Nucl Acids Res</w:t>
      </w:r>
      <w:r>
        <w:t xml:space="preserve">. </w:t>
      </w:r>
      <w:r>
        <w:rPr>
          <w:b/>
        </w:rPr>
        <w:t>53</w:t>
      </w:r>
      <w:r>
        <w:t xml:space="preserve"> (D1), D672–D677 (2025).</w:t>
      </w:r>
    </w:p>
    <w:p w14:paraId="78CECC2D">
      <w:r>
        <w:t>24.</w:t>
      </w:r>
      <w:r>
        <w:tab/>
      </w:r>
      <w:r>
        <w:t xml:space="preserve">Campello, E., Ilich, A., Simioni, P., Key, N. S. The relationship between pancreatic cancer and hypercoagulability: a comprehensive review on epidemiological and biological issues. </w:t>
      </w:r>
      <w:r>
        <w:rPr>
          <w:i/>
        </w:rPr>
        <w:t>Br J Cancer</w:t>
      </w:r>
      <w:r>
        <w:t xml:space="preserve">. </w:t>
      </w:r>
      <w:r>
        <w:rPr>
          <w:b/>
        </w:rPr>
        <w:t>121</w:t>
      </w:r>
      <w:r>
        <w:t xml:space="preserve"> (5), 359–371 (2019).</w:t>
      </w:r>
    </w:p>
    <w:p w14:paraId="78CECC2E">
      <w:r>
        <w:t>25.</w:t>
      </w:r>
      <w:r>
        <w:tab/>
      </w:r>
      <w:r>
        <w:t xml:space="preserve">Fang, L., Xu, Q., Qian, J., Zhou, J. Y. Aberrant Factors of Fibrinolysis and Coagulation in Pancreatic Cancer. </w:t>
      </w:r>
      <w:r>
        <w:rPr>
          <w:i/>
        </w:rPr>
        <w:t>OncoTargets Ther</w:t>
      </w:r>
      <w:r>
        <w:t xml:space="preserve">. </w:t>
      </w:r>
      <w:r>
        <w:rPr>
          <w:b/>
        </w:rPr>
        <w:t>14</w:t>
      </w:r>
      <w:r>
        <w:t>, 53–65 (2021).</w:t>
      </w:r>
    </w:p>
    <w:p w14:paraId="78CECC2F">
      <w:r>
        <w:t>26.</w:t>
      </w:r>
      <w:r>
        <w:tab/>
      </w:r>
      <w:r>
        <w:t xml:space="preserve">Vlodavsky, I., Elkin, M., Ilan, N. Impact of heparanase and the tumor microenvironment on cancer metastasis and angiogenesis: basic aspects and clinical applications. </w:t>
      </w:r>
      <w:r>
        <w:rPr>
          <w:i/>
        </w:rPr>
        <w:t>Rambam Maimonides Med J</w:t>
      </w:r>
      <w:r>
        <w:t xml:space="preserve">. </w:t>
      </w:r>
      <w:r>
        <w:rPr>
          <w:b/>
        </w:rPr>
        <w:t>2</w:t>
      </w:r>
      <w:r>
        <w:t xml:space="preserve"> (1), rmmj.10019 (2011).</w:t>
      </w:r>
    </w:p>
    <w:p w14:paraId="78CECC30">
      <w:r>
        <w:t>27.</w:t>
      </w:r>
      <w:r>
        <w:tab/>
      </w:r>
      <w:r>
        <w:t xml:space="preserve">Fröhlich, K. </w:t>
      </w:r>
      <w:r>
        <w:rPr>
          <w:iCs/>
        </w:rPr>
        <w:t xml:space="preserve">et al. </w:t>
      </w:r>
      <w:r>
        <w:t xml:space="preserve">Benchmarking of analysis strategies for data-independent acquisition proteomics using a large-scale dataset comprising inter-patient heterogeneity. </w:t>
      </w:r>
      <w:r>
        <w:rPr>
          <w:i/>
        </w:rPr>
        <w:t>Nat Comm</w:t>
      </w:r>
      <w:r>
        <w:t xml:space="preserve">. </w:t>
      </w:r>
      <w:r>
        <w:rPr>
          <w:b/>
        </w:rPr>
        <w:t>13</w:t>
      </w:r>
      <w:r>
        <w:t xml:space="preserve"> (1), 2622 (2022).</w:t>
      </w:r>
    </w:p>
    <w:p w14:paraId="78CECC31">
      <w:r>
        <w:t>28.</w:t>
      </w:r>
      <w:r>
        <w:tab/>
      </w:r>
      <w:r>
        <w:t xml:space="preserve">Polasky, D. A. et al. MSFragger-Labile: A Flexible Method to Improve Labile PTM Analysis in Proteomics. </w:t>
      </w:r>
      <w:r>
        <w:rPr>
          <w:i/>
        </w:rPr>
        <w:t>Mol Cell Proteomics</w:t>
      </w:r>
      <w:r>
        <w:t xml:space="preserve">. </w:t>
      </w:r>
      <w:r>
        <w:rPr>
          <w:b/>
        </w:rPr>
        <w:t>22</w:t>
      </w:r>
      <w:r>
        <w:t xml:space="preserve"> (5), 100538 (2023).</w:t>
      </w:r>
    </w:p>
    <w:p w14:paraId="78CECC32">
      <w:r>
        <w:t>29.</w:t>
      </w:r>
      <w:r>
        <w:tab/>
      </w:r>
      <w:r>
        <w:t xml:space="preserve">Gerault, M. A., Camoin, L., Granjeaud, S. DIAgui: a Shiny application to process the output from DIA-NN. </w:t>
      </w:r>
      <w:r>
        <w:rPr>
          <w:i/>
        </w:rPr>
        <w:t>Bioinfo Adv</w:t>
      </w:r>
      <w:r>
        <w:t xml:space="preserve">. </w:t>
      </w:r>
      <w:r>
        <w:rPr>
          <w:b/>
        </w:rPr>
        <w:t>4</w:t>
      </w:r>
      <w:r>
        <w:t xml:space="preserve"> (1), vbae001 (2024).</w:t>
      </w:r>
    </w:p>
    <w:p w14:paraId="78CECC33">
      <w:r>
        <w:t>30.</w:t>
      </w:r>
      <w:r>
        <w:tab/>
      </w:r>
      <w:r>
        <w:t>Hsiao, Y.</w:t>
      </w:r>
      <w:r>
        <w:rPr>
          <w:iCs/>
        </w:rPr>
        <w:t xml:space="preserve"> et al. </w:t>
      </w:r>
      <w:r>
        <w:t xml:space="preserve">Analysis and Visualization of Quantitative Proteomics Data Using FragPipe-Analyst. </w:t>
      </w:r>
      <w:r>
        <w:rPr>
          <w:i/>
        </w:rPr>
        <w:t>J Proteome Res</w:t>
      </w:r>
      <w:r>
        <w:t xml:space="preserve">. </w:t>
      </w:r>
      <w:r>
        <w:rPr>
          <w:b/>
        </w:rPr>
        <w:t>23</w:t>
      </w:r>
      <w:r>
        <w:t xml:space="preserve"> (10), 4303–4315 (2024).</w:t>
      </w:r>
    </w:p>
    <w:p w14:paraId="78CECC35">
      <w:r>
        <w:t>31.</w:t>
      </w:r>
      <w:r>
        <w:tab/>
      </w:r>
      <w:r>
        <w:t xml:space="preserve">Yu, F., Deng, Y., Nesvizhskii, A.I. MSFragger-DDA+ enhances peptide identification sensitivity with full isolation window search. </w:t>
      </w:r>
      <w:r>
        <w:rPr>
          <w:i/>
        </w:rPr>
        <w:t>Nat Comm</w:t>
      </w:r>
      <w:r>
        <w:t xml:space="preserve">. </w:t>
      </w:r>
      <w:r>
        <w:rPr>
          <w:b/>
        </w:rPr>
        <w:t>16</w:t>
      </w:r>
      <w:r>
        <w:t xml:space="preserve"> (1), 3329 (2025).</w:t>
      </w:r>
    </w:p>
    <w:p w14:paraId="78CECC36">
      <w:r>
        <w:t>32.</w:t>
      </w:r>
      <w:r>
        <w:tab/>
      </w:r>
      <w:r>
        <w:t xml:space="preserve">Li, K., Teo, G. C., Yang, K. L., Yu, F., Nesvizhskii, A.I. diaTracer enables spectrum-centric analysis of diaPASEF proteomics data. </w:t>
      </w:r>
      <w:r>
        <w:rPr>
          <w:i/>
        </w:rPr>
        <w:t>Nat Comm</w:t>
      </w:r>
      <w:r>
        <w:t xml:space="preserve">. </w:t>
      </w:r>
      <w:r>
        <w:rPr>
          <w:b/>
        </w:rPr>
        <w:t>16</w:t>
      </w:r>
      <w:r>
        <w:t xml:space="preserve"> (1), 95 (2025).</w:t>
      </w:r>
    </w:p>
    <w:p w14:paraId="290AEBBA">
      <w:r>
        <w:t>33.</w:t>
      </w:r>
      <w:r>
        <w:tab/>
      </w:r>
      <w:r>
        <w:t xml:space="preserve">Qiao, R., Li, H., Bian, H., Xin, L., Shan, B. </w:t>
      </w:r>
      <w:r>
        <w:rPr>
          <w:i/>
          <w:iCs/>
        </w:rPr>
        <w:t>De Novo</w:t>
      </w:r>
      <w:r>
        <w:t xml:space="preserve"> sequencing-assisted homology search for DIA data analysis enables low abundance peptide variants discovery. </w:t>
      </w:r>
      <w:r>
        <w:rPr>
          <w:i/>
          <w:iCs/>
        </w:rPr>
        <w:t>Biorvix</w:t>
      </w:r>
      <w:r>
        <w:t>. 10.1101/2025.05.30.657054 (2025).</w:t>
      </w:r>
    </w:p>
    <w:p w14:paraId="78CECC39">
      <w:r>
        <w:t>34.</w:t>
      </w:r>
      <w:r>
        <w:tab/>
      </w:r>
      <w:r>
        <w:t xml:space="preserve">Meissner, F., Geddes-McAlister, J., Mann, M., Bantscheff, M. The emerging role of mass spectrometry-based proteomics in drug discovery. </w:t>
      </w:r>
      <w:r>
        <w:rPr>
          <w:i/>
        </w:rPr>
        <w:t>Nat Rev Drug Disc</w:t>
      </w:r>
      <w:r>
        <w:t xml:space="preserve">. </w:t>
      </w:r>
      <w:r>
        <w:rPr>
          <w:b/>
        </w:rPr>
        <w:t>21</w:t>
      </w:r>
      <w:r>
        <w:t xml:space="preserve"> (9), 637–654 (2022).</w:t>
      </w:r>
    </w:p>
    <w:p w14:paraId="78CECC3A">
      <w:r>
        <w:t>35.</w:t>
      </w:r>
      <w:r>
        <w:tab/>
      </w:r>
      <w:r>
        <w:t xml:space="preserve">Zheng, Y. </w:t>
      </w:r>
      <w:r>
        <w:rPr>
          <w:iCs/>
        </w:rPr>
        <w:t xml:space="preserve">et al. </w:t>
      </w:r>
      <w:r>
        <w:t xml:space="preserve">Multi-omics data integration using ratio-based quantitative profiling with Quartet reference materials. </w:t>
      </w:r>
      <w:r>
        <w:rPr>
          <w:i/>
        </w:rPr>
        <w:t>Nat Biotechnol</w:t>
      </w:r>
      <w:r>
        <w:t xml:space="preserve">. </w:t>
      </w:r>
      <w:r>
        <w:rPr>
          <w:b/>
        </w:rPr>
        <w:t>42</w:t>
      </w:r>
      <w:r>
        <w:t xml:space="preserve"> (7), 1133–1149 (2024).</w:t>
      </w:r>
    </w:p>
    <w:p w14:paraId="78CECC3B">
      <w:r>
        <w:t>36.</w:t>
      </w:r>
      <w:r>
        <w:tab/>
      </w:r>
      <w:r>
        <w:t xml:space="preserve">Bubis, J. A. </w:t>
      </w:r>
      <w:r>
        <w:rPr>
          <w:iCs/>
        </w:rPr>
        <w:t>et al.</w:t>
      </w:r>
      <w:r>
        <w:t xml:space="preserve"> Challenging the Astral mass analyzer to quantify up to 5,300 proteins per single cell at unseen accuracy to uncover cellular heterogeneity. </w:t>
      </w:r>
      <w:r>
        <w:rPr>
          <w:i/>
        </w:rPr>
        <w:t>Nat Meth</w:t>
      </w:r>
      <w:r>
        <w:t xml:space="preserve">. </w:t>
      </w:r>
      <w:r>
        <w:rPr>
          <w:b/>
        </w:rPr>
        <w:t>22</w:t>
      </w:r>
      <w:r>
        <w:t xml:space="preserve"> (3), 510–519 (2025).</w:t>
      </w:r>
    </w:p>
    <w:p w14:paraId="78CECC3C">
      <w:r>
        <w:t>37.</w:t>
      </w:r>
      <w:r>
        <w:tab/>
      </w:r>
      <w:r>
        <w:t xml:space="preserve">Leutert, M., Entwisle, S. W., Villén, J. Decoding Post-Translational Modification Crosstalk With Proteomics. </w:t>
      </w:r>
      <w:r>
        <w:rPr>
          <w:i/>
        </w:rPr>
        <w:t>Mol Cell Proteomics</w:t>
      </w:r>
      <w:r>
        <w:t xml:space="preserve">. </w:t>
      </w:r>
      <w:r>
        <w:rPr>
          <w:b/>
        </w:rPr>
        <w:t>20</w:t>
      </w:r>
      <w:r>
        <w:t>, 100129 (2021).</w:t>
      </w:r>
    </w:p>
    <w:p w14:paraId="78CECC3D">
      <w:r>
        <w:t>38.</w:t>
      </w:r>
      <w:r>
        <w:tab/>
      </w:r>
      <w:r>
        <w:t xml:space="preserve">Schneider, M. </w:t>
      </w:r>
      <w:r>
        <w:rPr>
          <w:iCs/>
        </w:rPr>
        <w:t>et al.</w:t>
      </w:r>
      <w:r>
        <w:t xml:space="preserve"> A Scalable, Web-Based Platform for Proteomics Data Processing, Result Storage and Analysis. </w:t>
      </w:r>
      <w:r>
        <w:rPr>
          <w:i/>
        </w:rPr>
        <w:t xml:space="preserve"> Proteome Res</w:t>
      </w:r>
      <w:r>
        <w:t xml:space="preserve">. </w:t>
      </w:r>
      <w:r>
        <w:rPr>
          <w:b/>
        </w:rPr>
        <w:t>24</w:t>
      </w:r>
      <w:r>
        <w:t xml:space="preserve"> (3), 1241–1249 (2025).</w:t>
      </w:r>
    </w:p>
    <w:p w14:paraId="78CECC3E">
      <w:r>
        <w:t>39.</w:t>
      </w:r>
      <w:r>
        <w:tab/>
      </w:r>
      <w:r>
        <w:t xml:space="preserve">Jalili, V. </w:t>
      </w:r>
      <w:r>
        <w:rPr>
          <w:iCs/>
        </w:rPr>
        <w:t>et al.</w:t>
      </w:r>
      <w:r>
        <w:t xml:space="preserve"> The Galaxy platform for accessible, reproducible and collaborative biomedical analyses: 2020 update. </w:t>
      </w:r>
      <w:r>
        <w:rPr>
          <w:i/>
        </w:rPr>
        <w:t>Nucl Acids Res</w:t>
      </w:r>
      <w:r>
        <w:t xml:space="preserve">. </w:t>
      </w:r>
      <w:r>
        <w:rPr>
          <w:b/>
        </w:rPr>
        <w:t>48</w:t>
      </w:r>
      <w:r>
        <w:t xml:space="preserve"> (W1), W395–W402 (2020).</w:t>
      </w:r>
    </w:p>
    <w:p w14:paraId="78CECC3F">
      <w:pPr>
        <w:rPr>
          <w:b/>
        </w:rPr>
      </w:pPr>
      <w:r>
        <w:fldChar w:fldCharType="end"/>
      </w:r>
    </w:p>
    <w:sectPr>
      <w:headerReference r:id="rId3" w:type="default"/>
      <w:headerReference r:id="rId4" w:type="even"/>
      <w:footerReference r:id="rId5"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embedRegular r:id="rId1" w:fontKey="{AC72BDFD-B011-4CD9-8640-0DA1D32E83AF}"/>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CA58E4-6538-41E2-8997-E4194D2095AE}"/>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FZSJ-SATURDAYSANSR">
    <w:altName w:val="Microsoft YaHei"/>
    <w:panose1 w:val="00000000000000000000"/>
    <w:charset w:val="86"/>
    <w:family w:val="auto"/>
    <w:pitch w:val="default"/>
    <w:sig w:usb0="00000000" w:usb1="00000000" w:usb2="00000000" w:usb3="00000000" w:csb0="00040000" w:csb1="00000000"/>
    <w:embedRegular r:id="rId3" w:fontKey="{07F46FA2-E4FD-4997-922F-C34E8BA1C462}"/>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CC42">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CC41">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CC40">
    <w:pP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67D5"/>
    <w:multiLevelType w:val="multilevel"/>
    <w:tmpl w:val="B74A67D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286244B"/>
    <w:multiLevelType w:val="multilevel"/>
    <w:tmpl w:val="3286244B"/>
    <w:lvl w:ilvl="0" w:tentative="0">
      <w:start w:val="1"/>
      <w:numFmt w:val="decimal"/>
      <w:suff w:val="space"/>
      <w:lvlText w:val="%1."/>
      <w:lvlJc w:val="left"/>
      <w:rPr>
        <w:rFonts w:hint="default"/>
        <w:b/>
        <w:bCs/>
        <w:color w:val="auto"/>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embedTrueTypeFonts/>
  <w:saveSubsetFonts/>
  <w:documentProtection w:enforcement="0"/>
  <w:defaultTabStop w:val="720"/>
  <w:noPunctuationKerning w:val="1"/>
  <w:characterSpacingControl w:val="doNotCompress"/>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925"/>
    <w:rsid w:val="001212D2"/>
    <w:rsid w:val="00132A51"/>
    <w:rsid w:val="00172A27"/>
    <w:rsid w:val="00180D5A"/>
    <w:rsid w:val="001A1DBC"/>
    <w:rsid w:val="002020D9"/>
    <w:rsid w:val="00231D7C"/>
    <w:rsid w:val="002647DF"/>
    <w:rsid w:val="002C3836"/>
    <w:rsid w:val="002E19F0"/>
    <w:rsid w:val="003423E9"/>
    <w:rsid w:val="00415C8F"/>
    <w:rsid w:val="004518F9"/>
    <w:rsid w:val="004A4849"/>
    <w:rsid w:val="004B0CBE"/>
    <w:rsid w:val="004D6E65"/>
    <w:rsid w:val="005361FA"/>
    <w:rsid w:val="00632BA3"/>
    <w:rsid w:val="006A54AF"/>
    <w:rsid w:val="006E521F"/>
    <w:rsid w:val="00702588"/>
    <w:rsid w:val="007843BB"/>
    <w:rsid w:val="007E63E0"/>
    <w:rsid w:val="00871F59"/>
    <w:rsid w:val="008A301A"/>
    <w:rsid w:val="008F038B"/>
    <w:rsid w:val="009B30A5"/>
    <w:rsid w:val="009C0D5A"/>
    <w:rsid w:val="00A259DF"/>
    <w:rsid w:val="00A272AB"/>
    <w:rsid w:val="00A737ED"/>
    <w:rsid w:val="00A76622"/>
    <w:rsid w:val="00A96ED2"/>
    <w:rsid w:val="00AD1624"/>
    <w:rsid w:val="00AE3D72"/>
    <w:rsid w:val="00B3484D"/>
    <w:rsid w:val="00B429C0"/>
    <w:rsid w:val="00C204A8"/>
    <w:rsid w:val="00C403CB"/>
    <w:rsid w:val="00C45839"/>
    <w:rsid w:val="00C96AF6"/>
    <w:rsid w:val="00C97CCC"/>
    <w:rsid w:val="00CE5CE7"/>
    <w:rsid w:val="00D356DD"/>
    <w:rsid w:val="00DB10B2"/>
    <w:rsid w:val="00E02069"/>
    <w:rsid w:val="00E54D24"/>
    <w:rsid w:val="00F026E3"/>
    <w:rsid w:val="00F56121"/>
    <w:rsid w:val="00FA73E8"/>
    <w:rsid w:val="00FD1416"/>
    <w:rsid w:val="00FF5369"/>
    <w:rsid w:val="01D803E5"/>
    <w:rsid w:val="02685C0C"/>
    <w:rsid w:val="026E2AF7"/>
    <w:rsid w:val="03103BAE"/>
    <w:rsid w:val="03606F33"/>
    <w:rsid w:val="038720C2"/>
    <w:rsid w:val="03EA58A3"/>
    <w:rsid w:val="03F359AA"/>
    <w:rsid w:val="04BA64C7"/>
    <w:rsid w:val="04F97836"/>
    <w:rsid w:val="05FF357C"/>
    <w:rsid w:val="06EC710D"/>
    <w:rsid w:val="07CE3ADB"/>
    <w:rsid w:val="08A13778"/>
    <w:rsid w:val="09151F1E"/>
    <w:rsid w:val="095509D9"/>
    <w:rsid w:val="0B0C55A3"/>
    <w:rsid w:val="0B212DFC"/>
    <w:rsid w:val="0B460A68"/>
    <w:rsid w:val="0B776EC0"/>
    <w:rsid w:val="0DE40111"/>
    <w:rsid w:val="0DE87C01"/>
    <w:rsid w:val="0DFF319D"/>
    <w:rsid w:val="0E6F5CB2"/>
    <w:rsid w:val="0EB75826"/>
    <w:rsid w:val="0EC12295"/>
    <w:rsid w:val="0F096081"/>
    <w:rsid w:val="0F522C33"/>
    <w:rsid w:val="0F5D63CD"/>
    <w:rsid w:val="0FE34B24"/>
    <w:rsid w:val="102B64CB"/>
    <w:rsid w:val="10CF50A9"/>
    <w:rsid w:val="110F1949"/>
    <w:rsid w:val="11365128"/>
    <w:rsid w:val="113B44EC"/>
    <w:rsid w:val="117B26AD"/>
    <w:rsid w:val="11F34DC7"/>
    <w:rsid w:val="127F665A"/>
    <w:rsid w:val="12BA2945"/>
    <w:rsid w:val="13685067"/>
    <w:rsid w:val="13B011C1"/>
    <w:rsid w:val="13E764D3"/>
    <w:rsid w:val="141F00F5"/>
    <w:rsid w:val="14627BB5"/>
    <w:rsid w:val="14C74790"/>
    <w:rsid w:val="15347BD0"/>
    <w:rsid w:val="15DE2AA3"/>
    <w:rsid w:val="17013AE2"/>
    <w:rsid w:val="18510A99"/>
    <w:rsid w:val="18C354F3"/>
    <w:rsid w:val="190855FC"/>
    <w:rsid w:val="1977452F"/>
    <w:rsid w:val="1BD9502D"/>
    <w:rsid w:val="1C2F4C4D"/>
    <w:rsid w:val="1C3763B1"/>
    <w:rsid w:val="1C784F4B"/>
    <w:rsid w:val="1C984EE8"/>
    <w:rsid w:val="1CAE7A4E"/>
    <w:rsid w:val="1CB67927"/>
    <w:rsid w:val="1E1660C5"/>
    <w:rsid w:val="1E1E766F"/>
    <w:rsid w:val="1E2101FE"/>
    <w:rsid w:val="1E6F0BF0"/>
    <w:rsid w:val="1E8E0351"/>
    <w:rsid w:val="1ED63AA6"/>
    <w:rsid w:val="21501E7F"/>
    <w:rsid w:val="21A1039B"/>
    <w:rsid w:val="21D20D2E"/>
    <w:rsid w:val="228C4BA7"/>
    <w:rsid w:val="228D6B72"/>
    <w:rsid w:val="23084722"/>
    <w:rsid w:val="23476D20"/>
    <w:rsid w:val="23737B15"/>
    <w:rsid w:val="237D7345"/>
    <w:rsid w:val="23AB15C3"/>
    <w:rsid w:val="24130099"/>
    <w:rsid w:val="24294678"/>
    <w:rsid w:val="24BF726E"/>
    <w:rsid w:val="25184E18"/>
    <w:rsid w:val="2685028B"/>
    <w:rsid w:val="26B75F6B"/>
    <w:rsid w:val="26CA2142"/>
    <w:rsid w:val="26FD2745"/>
    <w:rsid w:val="279446B3"/>
    <w:rsid w:val="27DD7C53"/>
    <w:rsid w:val="27EE00B2"/>
    <w:rsid w:val="28266A42"/>
    <w:rsid w:val="284D302B"/>
    <w:rsid w:val="28720201"/>
    <w:rsid w:val="291678C1"/>
    <w:rsid w:val="295E6A23"/>
    <w:rsid w:val="29820AB2"/>
    <w:rsid w:val="2984482A"/>
    <w:rsid w:val="2A3A138D"/>
    <w:rsid w:val="2B293F8A"/>
    <w:rsid w:val="2BA60F2A"/>
    <w:rsid w:val="2C2C2F57"/>
    <w:rsid w:val="2E3F51C4"/>
    <w:rsid w:val="2E556795"/>
    <w:rsid w:val="2ED43748"/>
    <w:rsid w:val="2FAD0853"/>
    <w:rsid w:val="2FBB395D"/>
    <w:rsid w:val="3095122A"/>
    <w:rsid w:val="30AE2E08"/>
    <w:rsid w:val="30B31147"/>
    <w:rsid w:val="31490108"/>
    <w:rsid w:val="31E0281A"/>
    <w:rsid w:val="320A1D55"/>
    <w:rsid w:val="343D21A6"/>
    <w:rsid w:val="346F4329"/>
    <w:rsid w:val="35447564"/>
    <w:rsid w:val="35567752"/>
    <w:rsid w:val="36050AA1"/>
    <w:rsid w:val="39333B77"/>
    <w:rsid w:val="396401D4"/>
    <w:rsid w:val="39981C2C"/>
    <w:rsid w:val="39DF5AAD"/>
    <w:rsid w:val="39E8110F"/>
    <w:rsid w:val="3A9B5DCA"/>
    <w:rsid w:val="3B5E69DF"/>
    <w:rsid w:val="3B910683"/>
    <w:rsid w:val="3BFC3547"/>
    <w:rsid w:val="3C9816C8"/>
    <w:rsid w:val="3CE05DC4"/>
    <w:rsid w:val="3D0777F5"/>
    <w:rsid w:val="3D597924"/>
    <w:rsid w:val="3D9B5BE2"/>
    <w:rsid w:val="3DC6320C"/>
    <w:rsid w:val="3ECA2888"/>
    <w:rsid w:val="3F0175E9"/>
    <w:rsid w:val="40620A2E"/>
    <w:rsid w:val="409D4DD6"/>
    <w:rsid w:val="41801923"/>
    <w:rsid w:val="41D57EC1"/>
    <w:rsid w:val="41F32619"/>
    <w:rsid w:val="42096EBA"/>
    <w:rsid w:val="425608D6"/>
    <w:rsid w:val="42A72EE0"/>
    <w:rsid w:val="44223166"/>
    <w:rsid w:val="44330ECF"/>
    <w:rsid w:val="44964D35"/>
    <w:rsid w:val="44C935E1"/>
    <w:rsid w:val="44E81CBA"/>
    <w:rsid w:val="455455A1"/>
    <w:rsid w:val="45935775"/>
    <w:rsid w:val="46192347"/>
    <w:rsid w:val="468C4C24"/>
    <w:rsid w:val="46C277A4"/>
    <w:rsid w:val="46CB53EF"/>
    <w:rsid w:val="477A0BC3"/>
    <w:rsid w:val="47A2068B"/>
    <w:rsid w:val="487A3570"/>
    <w:rsid w:val="489B7043"/>
    <w:rsid w:val="48DC1118"/>
    <w:rsid w:val="48F826E7"/>
    <w:rsid w:val="491312CF"/>
    <w:rsid w:val="49697141"/>
    <w:rsid w:val="49EF3AEA"/>
    <w:rsid w:val="49F509D5"/>
    <w:rsid w:val="4BAD1567"/>
    <w:rsid w:val="4DAB5F7A"/>
    <w:rsid w:val="4DCC40AD"/>
    <w:rsid w:val="4DD3633D"/>
    <w:rsid w:val="4E5B174E"/>
    <w:rsid w:val="4EA02898"/>
    <w:rsid w:val="4EF223F7"/>
    <w:rsid w:val="50096F88"/>
    <w:rsid w:val="50324731"/>
    <w:rsid w:val="51024103"/>
    <w:rsid w:val="516947B0"/>
    <w:rsid w:val="51A61200"/>
    <w:rsid w:val="51E113E5"/>
    <w:rsid w:val="521A36CE"/>
    <w:rsid w:val="52A82A88"/>
    <w:rsid w:val="52B7716F"/>
    <w:rsid w:val="531B14AC"/>
    <w:rsid w:val="53446C55"/>
    <w:rsid w:val="534F0FDC"/>
    <w:rsid w:val="53A33245"/>
    <w:rsid w:val="53D61877"/>
    <w:rsid w:val="545253A1"/>
    <w:rsid w:val="54640C31"/>
    <w:rsid w:val="54DD7595"/>
    <w:rsid w:val="561F7505"/>
    <w:rsid w:val="570F1328"/>
    <w:rsid w:val="576553EC"/>
    <w:rsid w:val="57C00B06"/>
    <w:rsid w:val="593B4656"/>
    <w:rsid w:val="596411B7"/>
    <w:rsid w:val="596A0A97"/>
    <w:rsid w:val="59AA5338"/>
    <w:rsid w:val="59C12681"/>
    <w:rsid w:val="5B4E455A"/>
    <w:rsid w:val="5BDA230A"/>
    <w:rsid w:val="5D207E58"/>
    <w:rsid w:val="5D4635C9"/>
    <w:rsid w:val="5DF23751"/>
    <w:rsid w:val="5E0A2849"/>
    <w:rsid w:val="5E3121B1"/>
    <w:rsid w:val="5E40706E"/>
    <w:rsid w:val="5E7E700B"/>
    <w:rsid w:val="5ECF2E97"/>
    <w:rsid w:val="607B17DC"/>
    <w:rsid w:val="61E57855"/>
    <w:rsid w:val="626B7C40"/>
    <w:rsid w:val="641E7DBE"/>
    <w:rsid w:val="64412FCC"/>
    <w:rsid w:val="64487C27"/>
    <w:rsid w:val="648325DD"/>
    <w:rsid w:val="64B97399"/>
    <w:rsid w:val="655B7E2E"/>
    <w:rsid w:val="65BD4B75"/>
    <w:rsid w:val="65C43C25"/>
    <w:rsid w:val="6677215E"/>
    <w:rsid w:val="669B4986"/>
    <w:rsid w:val="66ED0F5A"/>
    <w:rsid w:val="670F4C75"/>
    <w:rsid w:val="67746F85"/>
    <w:rsid w:val="678F5ADC"/>
    <w:rsid w:val="67CC5D59"/>
    <w:rsid w:val="681B431C"/>
    <w:rsid w:val="68725BBA"/>
    <w:rsid w:val="687D5B7C"/>
    <w:rsid w:val="69074555"/>
    <w:rsid w:val="69831701"/>
    <w:rsid w:val="69E46644"/>
    <w:rsid w:val="6AAA163C"/>
    <w:rsid w:val="6B244B56"/>
    <w:rsid w:val="6B4D1FC7"/>
    <w:rsid w:val="6BF67CD7"/>
    <w:rsid w:val="6C2216A6"/>
    <w:rsid w:val="6C2F12F3"/>
    <w:rsid w:val="6CB71DEE"/>
    <w:rsid w:val="6CE1528D"/>
    <w:rsid w:val="6D480C98"/>
    <w:rsid w:val="6D5B6DB6"/>
    <w:rsid w:val="6D6F7B36"/>
    <w:rsid w:val="6E5F273D"/>
    <w:rsid w:val="6E6C4E5A"/>
    <w:rsid w:val="6FA7614A"/>
    <w:rsid w:val="6FEA2C74"/>
    <w:rsid w:val="70D13EBD"/>
    <w:rsid w:val="71724535"/>
    <w:rsid w:val="726522EC"/>
    <w:rsid w:val="727F7830"/>
    <w:rsid w:val="72F13724"/>
    <w:rsid w:val="73BD4470"/>
    <w:rsid w:val="746740F9"/>
    <w:rsid w:val="75524DAA"/>
    <w:rsid w:val="758962F1"/>
    <w:rsid w:val="75EB0D5A"/>
    <w:rsid w:val="77275DC2"/>
    <w:rsid w:val="77894387"/>
    <w:rsid w:val="779E4DF6"/>
    <w:rsid w:val="78414C61"/>
    <w:rsid w:val="78F61EF0"/>
    <w:rsid w:val="7A3E542C"/>
    <w:rsid w:val="7A8D0632"/>
    <w:rsid w:val="7B2D132A"/>
    <w:rsid w:val="7B5B24DE"/>
    <w:rsid w:val="7B63097E"/>
    <w:rsid w:val="7B8935E7"/>
    <w:rsid w:val="7C36350D"/>
    <w:rsid w:val="7C611D76"/>
    <w:rsid w:val="7CAF4890"/>
    <w:rsid w:val="7CBE0F77"/>
    <w:rsid w:val="7CFA7033"/>
    <w:rsid w:val="7D951CD7"/>
    <w:rsid w:val="7E6D67B0"/>
    <w:rsid w:val="7EC02D84"/>
    <w:rsid w:val="7F0945F7"/>
    <w:rsid w:val="7F9B559F"/>
    <w:rsid w:val="7F9C2D5E"/>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qFormat/>
    <w:uiPriority w:val="9"/>
    <w:pPr>
      <w:keepNext/>
      <w:outlineLvl w:val="1"/>
    </w:pPr>
    <w:rPr>
      <w:b/>
    </w:rPr>
  </w:style>
  <w:style w:type="paragraph" w:styleId="4">
    <w:name w:val="heading 3"/>
    <w:basedOn w:val="1"/>
    <w:next w:val="1"/>
    <w:qFormat/>
    <w:uiPriority w:val="9"/>
    <w:pPr>
      <w:keepNext/>
      <w:keepLines/>
      <w:spacing w:before="200"/>
      <w:outlineLvl w:val="2"/>
    </w:pPr>
    <w:rPr>
      <w:rFonts w:ascii="Cambria" w:hAnsi="Cambria" w:eastAsia="Cambria" w:cs="Cambria"/>
      <w:b/>
      <w:color w:val="4F81BD"/>
    </w:rPr>
  </w:style>
  <w:style w:type="paragraph" w:styleId="5">
    <w:name w:val="heading 4"/>
    <w:basedOn w:val="1"/>
    <w:next w:val="1"/>
    <w:qFormat/>
    <w:uiPriority w:val="9"/>
    <w:pPr>
      <w:keepNext/>
      <w:keepLines/>
      <w:spacing w:before="240" w:after="40"/>
      <w:outlineLvl w:val="3"/>
    </w:pPr>
    <w:rPr>
      <w:b/>
    </w:rPr>
  </w:style>
  <w:style w:type="paragraph" w:styleId="6">
    <w:name w:val="heading 5"/>
    <w:basedOn w:val="1"/>
    <w:next w:val="1"/>
    <w:qFormat/>
    <w:uiPriority w:val="9"/>
    <w:pPr>
      <w:keepNext/>
      <w:keepLines/>
      <w:spacing w:before="220" w:after="40"/>
      <w:outlineLvl w:val="4"/>
    </w:pPr>
    <w:rPr>
      <w:b/>
      <w:sz w:val="22"/>
      <w:szCs w:val="22"/>
    </w:rPr>
  </w:style>
  <w:style w:type="paragraph" w:styleId="7">
    <w:name w:val="heading 6"/>
    <w:basedOn w:val="1"/>
    <w:next w:val="1"/>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qFormat/>
    <w:uiPriority w:val="99"/>
    <w:rPr>
      <w:sz w:val="20"/>
      <w:szCs w:val="20"/>
    </w:rPr>
  </w:style>
  <w:style w:type="paragraph" w:styleId="9">
    <w:name w:val="footer"/>
    <w:basedOn w:val="1"/>
    <w:link w:val="25"/>
    <w:qFormat/>
    <w:uiPriority w:val="99"/>
    <w:pPr>
      <w:tabs>
        <w:tab w:val="center" w:pos="4680"/>
        <w:tab w:val="right" w:pos="9360"/>
      </w:tabs>
    </w:pPr>
  </w:style>
  <w:style w:type="paragraph" w:styleId="10">
    <w:name w:val="header"/>
    <w:basedOn w:val="1"/>
    <w:link w:val="32"/>
    <w:qFormat/>
    <w:uiPriority w:val="0"/>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qFormat/>
    <w:uiPriority w:val="99"/>
    <w:pPr>
      <w:spacing w:beforeAutospacing="1" w:afterAutospacing="1"/>
      <w:jc w:val="left"/>
    </w:pPr>
    <w:rPr>
      <w:lang w:eastAsia="zh-CN"/>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9"/>
    <w:qFormat/>
    <w:uiPriority w:val="99"/>
    <w:rPr>
      <w:b/>
      <w:bCs/>
    </w:rPr>
  </w:style>
  <w:style w:type="character" w:styleId="17">
    <w:name w:val="Strong"/>
    <w:basedOn w:val="16"/>
    <w:qFormat/>
    <w:uiPriority w:val="0"/>
    <w:rPr>
      <w:b/>
    </w:rPr>
  </w:style>
  <w:style w:type="character" w:styleId="18">
    <w:name w:val="FollowedHyperlink"/>
    <w:basedOn w:val="16"/>
    <w:qFormat/>
    <w:uiPriority w:val="99"/>
    <w:rPr>
      <w:color w:val="800080"/>
      <w:u w:val="single"/>
    </w:rPr>
  </w:style>
  <w:style w:type="character" w:styleId="19">
    <w:name w:val="Emphasis"/>
    <w:basedOn w:val="16"/>
    <w:qFormat/>
    <w:uiPriority w:val="0"/>
    <w:rPr>
      <w:i/>
    </w:rPr>
  </w:style>
  <w:style w:type="character" w:styleId="20">
    <w:name w:val="line number"/>
    <w:basedOn w:val="16"/>
    <w:qFormat/>
    <w:uiPriority w:val="99"/>
  </w:style>
  <w:style w:type="character" w:styleId="21">
    <w:name w:val="Hyperlink"/>
    <w:basedOn w:val="16"/>
    <w:qFormat/>
    <w:uiPriority w:val="99"/>
    <w:rPr>
      <w:color w:val="0000FF"/>
      <w:u w:val="single"/>
    </w:rPr>
  </w:style>
  <w:style w:type="character" w:styleId="22">
    <w:name w:val="HTML Code"/>
    <w:basedOn w:val="16"/>
    <w:qFormat/>
    <w:uiPriority w:val="0"/>
    <w:rPr>
      <w:rFonts w:ascii="Courier New" w:hAnsi="Courier New"/>
      <w:sz w:val="20"/>
    </w:rPr>
  </w:style>
  <w:style w:type="character" w:styleId="23">
    <w:name w:val="annotation reference"/>
    <w:basedOn w:val="16"/>
    <w:qFormat/>
    <w:uiPriority w:val="99"/>
    <w:rPr>
      <w:sz w:val="16"/>
      <w:szCs w:val="16"/>
    </w:rPr>
  </w:style>
  <w:style w:type="character" w:customStyle="1" w:styleId="24">
    <w:name w:val="Unresolved Mention1"/>
    <w:basedOn w:val="16"/>
    <w:qFormat/>
    <w:uiPriority w:val="99"/>
    <w:rPr>
      <w:color w:val="605E5C"/>
      <w:shd w:val="clear" w:color="auto" w:fill="E1DFDD"/>
    </w:rPr>
  </w:style>
  <w:style w:type="character" w:customStyle="1" w:styleId="25">
    <w:name w:val="Footer Char"/>
    <w:basedOn w:val="16"/>
    <w:link w:val="9"/>
    <w:qFormat/>
    <w:uiPriority w:val="99"/>
  </w:style>
  <w:style w:type="paragraph" w:customStyle="1" w:styleId="26">
    <w:name w:val="Revision_138c17c3-263d-4628-83e8-51660ff9c839"/>
    <w:qFormat/>
    <w:uiPriority w:val="99"/>
    <w:rPr>
      <w:rFonts w:ascii="Calibri" w:hAnsi="Calibri" w:eastAsia="Calibri" w:cs="Calibri"/>
      <w:sz w:val="24"/>
      <w:szCs w:val="24"/>
      <w:lang w:val="en-US" w:eastAsia="en-US" w:bidi="ar-SA"/>
    </w:rPr>
  </w:style>
  <w:style w:type="paragraph" w:styleId="27">
    <w:name w:val="List Paragraph"/>
    <w:basedOn w:val="1"/>
    <w:qFormat/>
    <w:uiPriority w:val="34"/>
    <w:pPr>
      <w:widowControl/>
      <w:spacing w:after="200" w:line="276" w:lineRule="auto"/>
      <w:ind w:left="720"/>
      <w:contextualSpacing/>
      <w:jc w:val="left"/>
    </w:pPr>
    <w:rPr>
      <w:rFonts w:ascii="Cambria" w:hAnsi="Cambria" w:eastAsia="Cambria" w:cs="SimSun"/>
      <w:sz w:val="22"/>
      <w:szCs w:val="22"/>
    </w:rPr>
  </w:style>
  <w:style w:type="character" w:customStyle="1" w:styleId="28">
    <w:name w:val="Comment Text Char"/>
    <w:basedOn w:val="16"/>
    <w:link w:val="8"/>
    <w:qFormat/>
    <w:uiPriority w:val="99"/>
    <w:rPr>
      <w:sz w:val="20"/>
      <w:szCs w:val="20"/>
    </w:rPr>
  </w:style>
  <w:style w:type="character" w:customStyle="1" w:styleId="29">
    <w:name w:val="Comment Subject Char"/>
    <w:basedOn w:val="28"/>
    <w:link w:val="14"/>
    <w:qFormat/>
    <w:uiPriority w:val="99"/>
    <w:rPr>
      <w:b/>
      <w:bCs/>
      <w:sz w:val="20"/>
      <w:szCs w:val="20"/>
    </w:rPr>
  </w:style>
  <w:style w:type="character" w:customStyle="1" w:styleId="30">
    <w:name w:val="cf01"/>
    <w:basedOn w:val="16"/>
    <w:qFormat/>
    <w:uiPriority w:val="0"/>
    <w:rPr>
      <w:rFonts w:hint="default" w:ascii="Segoe UI" w:hAnsi="Segoe UI" w:cs="Segoe UI"/>
      <w:sz w:val="18"/>
      <w:szCs w:val="18"/>
    </w:rPr>
  </w:style>
  <w:style w:type="paragraph" w:customStyle="1" w:styleId="31">
    <w:name w:val="Bibliography1"/>
    <w:basedOn w:val="1"/>
    <w:qFormat/>
    <w:uiPriority w:val="0"/>
    <w:pPr>
      <w:tabs>
        <w:tab w:val="left" w:pos="384"/>
      </w:tabs>
      <w:ind w:left="384" w:hanging="384"/>
    </w:pPr>
  </w:style>
  <w:style w:type="character" w:customStyle="1" w:styleId="32">
    <w:name w:val="Header Char"/>
    <w:basedOn w:val="16"/>
    <w:link w:val="10"/>
    <w:qFormat/>
    <w:uiPriority w:val="0"/>
    <w:rPr>
      <w:rFonts w:ascii="Calibri" w:hAnsi="Calibri" w:eastAsia="Calibri" w:cs="Calibri"/>
      <w:sz w:val="24"/>
      <w:szCs w:val="24"/>
      <w:lang w:val="en-US" w:eastAsia="en-US"/>
    </w:rPr>
  </w:style>
  <w:style w:type="paragraph" w:customStyle="1" w:styleId="33">
    <w:name w:val="Revision"/>
    <w:hidden/>
    <w:unhideWhenUsed/>
    <w:qFormat/>
    <w:uiPriority w:val="99"/>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1074</Words>
  <Characters>7226</Characters>
  <Lines>1937</Lines>
  <Paragraphs>510</Paragraphs>
  <TotalTime>8</TotalTime>
  <ScaleCrop>false</ScaleCrop>
  <LinksUpToDate>false</LinksUpToDate>
  <CharactersWithSpaces>8275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2025-07-11T17:12:00Z</dcterms:created>
  <dcterms:modified xsi:type="dcterms:W3CDTF">2025-07-29T08:27:04Z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2052-12.1.0.21915</vt:lpwstr>
  </property>
  <property fmtid="{D5CDD505-2E9C-101B-9397-08002B2CF9AE}" pid="4" name="ICV">
    <vt:lpwstr>B90330B498A7429690821228609A0C73_13</vt:lpwstr>
  </property>
  <property fmtid="{D5CDD505-2E9C-101B-9397-08002B2CF9AE}" pid="5" name="KSOTemplateDocerSaveRecord">
    <vt:lpwstr>eyJoZGlkIjoiZjFmZWIzNDg2MmIzZjExOTIzMmViNTBmYTMwYTk0ZWYiLCJ1c2VySWQiOiI2ODc4NjEzMTAifQ==</vt:lpwstr>
  </property>
  <property fmtid="{D5CDD505-2E9C-101B-9397-08002B2CF9AE}" pid="6" name="ZOTERO_PREF_1">
    <vt:lpwstr>&lt;data data-version="3" zotero-version="7.0.16"&gt;&lt;session id="QLbSRfEm"/&gt;&lt;style id="http://www.zotero.org/styles/journal-of-visualized-experiments" hasBibliography="1" bibliographyStyleHasBeenSet="1"/&gt;&lt;prefs&gt;&lt;pref name="fieldType" value="Field"/&gt;&lt;/prefs&gt;&lt;/d</vt:lpwstr>
  </property>
  <property fmtid="{D5CDD505-2E9C-101B-9397-08002B2CF9AE}" pid="7" name="ZOTERO_PREF_2">
    <vt:lpwstr>ata&gt;</vt:lpwstr>
  </property>
</Properties>
</file>