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8EAE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t xml:space="preserve">Submission ID #: </w:t>
      </w:r>
      <w:r w:rsidR="006E6B4A" w:rsidRPr="00E8659F">
        <w:rPr>
          <w:rFonts w:eastAsia="Times New Roman" w:cstheme="minorHAnsi"/>
          <w:b/>
        </w:rPr>
        <w:t>68704</w:t>
      </w:r>
    </w:p>
    <w:p w14:paraId="3300A897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t xml:space="preserve">Scriptwriter Name: </w:t>
      </w:r>
      <w:r w:rsidR="006E6B4A" w:rsidRPr="00E8659F">
        <w:rPr>
          <w:rFonts w:eastAsia="Times New Roman" w:cstheme="minorHAnsi"/>
          <w:b/>
        </w:rPr>
        <w:t>Pallavi Sharma</w:t>
      </w:r>
    </w:p>
    <w:p w14:paraId="3B507A9A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t>Project Page Link:</w:t>
      </w:r>
      <w:r w:rsidR="00F60C18" w:rsidRPr="00E8659F">
        <w:rPr>
          <w:rFonts w:eastAsia="Times New Roman" w:cstheme="minorHAnsi"/>
          <w:b/>
        </w:rPr>
        <w:t xml:space="preserve"> </w:t>
      </w:r>
      <w:hyperlink r:id="rId7" w:history="1">
        <w:r w:rsidR="006E6B4A" w:rsidRPr="00BD3181">
          <w:rPr>
            <w:rStyle w:val="Hyperlink"/>
            <w:rFonts w:eastAsia="Times New Roman" w:cstheme="minorHAnsi"/>
            <w:b/>
          </w:rPr>
          <w:t>https://review.jove.com/account/file-uploader?src=20954768</w:t>
        </w:r>
      </w:hyperlink>
    </w:p>
    <w:p w14:paraId="197C464E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</w:p>
    <w:p w14:paraId="4FA1E870" w14:textId="77777777" w:rsidR="006E6B4A" w:rsidRPr="00E8659F" w:rsidRDefault="004E0C5A" w:rsidP="006E6B4A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E8659F">
        <w:rPr>
          <w:rFonts w:eastAsia="Times New Roman" w:cstheme="minorHAnsi"/>
          <w:b/>
          <w:sz w:val="32"/>
          <w:szCs w:val="32"/>
        </w:rPr>
        <w:t>Title:</w:t>
      </w:r>
      <w:r w:rsidRPr="00E8659F">
        <w:rPr>
          <w:rFonts w:eastAsia="Times New Roman" w:cstheme="minorHAnsi"/>
          <w:b/>
        </w:rPr>
        <w:t xml:space="preserve"> </w:t>
      </w:r>
      <w:r w:rsidR="006E6B4A" w:rsidRPr="00E8659F">
        <w:rPr>
          <w:rFonts w:ascii="Calibri" w:hAnsi="Calibri" w:cs="Calibri"/>
          <w:b/>
          <w:bCs/>
          <w:sz w:val="32"/>
          <w:szCs w:val="32"/>
        </w:rPr>
        <w:t xml:space="preserve">Improved Genome Editing </w:t>
      </w:r>
      <w:r w:rsidR="006E6B4A" w:rsidRPr="00E8659F">
        <w:rPr>
          <w:rFonts w:ascii="Calibri" w:hAnsi="Calibri" w:cs="Calibri"/>
          <w:b/>
          <w:bCs/>
          <w:i/>
          <w:iCs/>
          <w:sz w:val="32"/>
          <w:szCs w:val="32"/>
        </w:rPr>
        <w:t>via</w:t>
      </w:r>
      <w:r w:rsidR="006E6B4A" w:rsidRPr="00E8659F">
        <w:rPr>
          <w:rFonts w:ascii="Calibri" w:hAnsi="Calibri" w:cs="Calibri"/>
          <w:b/>
          <w:bCs/>
          <w:sz w:val="32"/>
          <w:szCs w:val="32"/>
        </w:rPr>
        <w:t xml:space="preserve"> Oviductal Nucleic Acids Delivery-based </w:t>
      </w:r>
      <w:r w:rsidR="006E6B4A" w:rsidRPr="00BD3181">
        <w:rPr>
          <w:rFonts w:ascii="Calibri" w:hAnsi="Calibri" w:cs="Calibri"/>
          <w:b/>
          <w:bCs/>
          <w:iCs/>
          <w:sz w:val="32"/>
          <w:szCs w:val="32"/>
        </w:rPr>
        <w:t>In Vivo</w:t>
      </w:r>
      <w:r w:rsidR="006E6B4A" w:rsidRPr="00E8659F">
        <w:rPr>
          <w:rFonts w:ascii="Calibri" w:hAnsi="Calibri" w:cs="Calibri"/>
          <w:b/>
          <w:bCs/>
          <w:sz w:val="32"/>
          <w:szCs w:val="32"/>
        </w:rPr>
        <w:t xml:space="preserve"> Electroporation Technique for Knockout Mice Generation</w:t>
      </w:r>
    </w:p>
    <w:p w14:paraId="115F032E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</w:p>
    <w:p w14:paraId="0509C42C" w14:textId="77777777" w:rsidR="004E0C5A" w:rsidRPr="00E8659F" w:rsidRDefault="004E0C5A" w:rsidP="004E0C5A">
      <w:pPr>
        <w:outlineLvl w:val="0"/>
        <w:rPr>
          <w:rFonts w:eastAsia="Times New Roman" w:cstheme="minorHAnsi"/>
          <w:b/>
        </w:rPr>
      </w:pPr>
    </w:p>
    <w:p w14:paraId="62B771E5" w14:textId="77777777" w:rsidR="00EC3C46" w:rsidRPr="00E8659F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E8659F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2995AF3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  <w:vertAlign w:val="superscript"/>
        </w:rPr>
      </w:pPr>
      <w:r w:rsidRPr="00E8659F">
        <w:rPr>
          <w:rFonts w:ascii="Calibri" w:hAnsi="Calibri" w:cs="Calibri"/>
          <w:sz w:val="28"/>
          <w:szCs w:val="28"/>
        </w:rPr>
        <w:t>Elena I. Leonova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*, Angelina V. Chirinskaite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Ilyas I. Akhmarov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Polina S. Luganskaya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Oleg A. Kirillov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Daria A. Kandina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, Anna Е. Romanovich</w:t>
      </w:r>
      <w:r w:rsidRPr="00E8659F">
        <w:rPr>
          <w:rFonts w:ascii="Calibri" w:hAnsi="Calibri" w:cs="Calibri"/>
          <w:sz w:val="28"/>
          <w:szCs w:val="28"/>
          <w:vertAlign w:val="superscript"/>
        </w:rPr>
        <w:t>2</w:t>
      </w:r>
      <w:r w:rsidRPr="00E8659F">
        <w:rPr>
          <w:rFonts w:ascii="Calibri" w:hAnsi="Calibri" w:cs="Calibri"/>
          <w:sz w:val="28"/>
          <w:szCs w:val="28"/>
        </w:rPr>
        <w:t>, Liubov A. Shkodenko</w:t>
      </w:r>
      <w:r w:rsidRPr="00E8659F">
        <w:rPr>
          <w:rFonts w:ascii="Calibri" w:hAnsi="Calibri" w:cs="Calibri"/>
          <w:sz w:val="28"/>
          <w:szCs w:val="28"/>
          <w:vertAlign w:val="superscript"/>
        </w:rPr>
        <w:t>3,4</w:t>
      </w:r>
      <w:r w:rsidRPr="00E8659F">
        <w:rPr>
          <w:rFonts w:ascii="Calibri" w:hAnsi="Calibri" w:cs="Calibri"/>
          <w:sz w:val="28"/>
          <w:szCs w:val="28"/>
        </w:rPr>
        <w:t>, Sergei A. Fedotov</w:t>
      </w:r>
      <w:r w:rsidRPr="00E8659F">
        <w:rPr>
          <w:rFonts w:ascii="Calibri" w:hAnsi="Calibri" w:cs="Calibri"/>
          <w:sz w:val="28"/>
          <w:szCs w:val="28"/>
          <w:vertAlign w:val="superscript"/>
        </w:rPr>
        <w:t>5</w:t>
      </w:r>
      <w:r w:rsidRPr="00E8659F">
        <w:rPr>
          <w:rFonts w:ascii="Calibri" w:hAnsi="Calibri" w:cs="Calibri"/>
          <w:sz w:val="28"/>
          <w:szCs w:val="28"/>
        </w:rPr>
        <w:t>, Aleksandr A. Rubel</w:t>
      </w:r>
      <w:r w:rsidRPr="00E8659F">
        <w:rPr>
          <w:rFonts w:ascii="Calibri" w:hAnsi="Calibri" w:cs="Calibri"/>
          <w:sz w:val="28"/>
          <w:szCs w:val="28"/>
          <w:vertAlign w:val="superscript"/>
        </w:rPr>
        <w:t>3</w:t>
      </w:r>
      <w:r w:rsidRPr="00E8659F">
        <w:rPr>
          <w:rFonts w:ascii="Calibri" w:hAnsi="Calibri" w:cs="Calibri"/>
          <w:sz w:val="28"/>
          <w:szCs w:val="28"/>
        </w:rPr>
        <w:t>, Julia V. Sopova</w:t>
      </w: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</w:p>
    <w:p w14:paraId="4042E050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</w:p>
    <w:p w14:paraId="60A43434" w14:textId="0EAAB1FF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1</w:t>
      </w:r>
      <w:r w:rsidRPr="00E8659F">
        <w:rPr>
          <w:rFonts w:ascii="Calibri" w:hAnsi="Calibri" w:cs="Calibri"/>
          <w:sz w:val="28"/>
          <w:szCs w:val="28"/>
        </w:rPr>
        <w:t>Center of Transgenesis and Genome Editing, St. Petersburg State University</w:t>
      </w:r>
    </w:p>
    <w:p w14:paraId="6309B5C3" w14:textId="77777777" w:rsidR="000A5B61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2</w:t>
      </w:r>
      <w:r w:rsidRPr="00E8659F">
        <w:rPr>
          <w:rFonts w:ascii="Calibri" w:hAnsi="Calibri" w:cs="Calibri"/>
          <w:sz w:val="28"/>
          <w:szCs w:val="28"/>
        </w:rPr>
        <w:t>Resource Center Molecular and Cell Technologies, St. Petersburg State University</w:t>
      </w:r>
    </w:p>
    <w:p w14:paraId="6ABE4F2E" w14:textId="068EDAE0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  <w:vertAlign w:val="superscript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3</w:t>
      </w:r>
      <w:r w:rsidRPr="00E8659F">
        <w:rPr>
          <w:rFonts w:ascii="Calibri" w:hAnsi="Calibri" w:cs="Calibri"/>
          <w:sz w:val="28"/>
          <w:szCs w:val="28"/>
        </w:rPr>
        <w:t>Amyloid Biology Laboratory, St. Petersburg State University</w:t>
      </w:r>
    </w:p>
    <w:p w14:paraId="21F07ED0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4</w:t>
      </w:r>
      <w:r w:rsidRPr="00E8659F">
        <w:rPr>
          <w:rFonts w:ascii="Calibri" w:hAnsi="Calibri" w:cs="Calibri"/>
          <w:sz w:val="28"/>
          <w:szCs w:val="28"/>
        </w:rPr>
        <w:t>DNA-Nanosensoric laboratory, ITMO University</w:t>
      </w:r>
    </w:p>
    <w:p w14:paraId="223DC902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sz w:val="28"/>
          <w:szCs w:val="28"/>
        </w:rPr>
      </w:pPr>
      <w:r w:rsidRPr="00E8659F">
        <w:rPr>
          <w:rFonts w:ascii="Calibri" w:hAnsi="Calibri" w:cs="Calibri"/>
          <w:sz w:val="28"/>
          <w:szCs w:val="28"/>
          <w:vertAlign w:val="superscript"/>
        </w:rPr>
        <w:t>5</w:t>
      </w:r>
      <w:r w:rsidRPr="00E8659F">
        <w:rPr>
          <w:rFonts w:ascii="Calibri" w:hAnsi="Calibri" w:cs="Calibri"/>
          <w:sz w:val="28"/>
          <w:szCs w:val="28"/>
        </w:rPr>
        <w:t xml:space="preserve">Laboratory of </w:t>
      </w:r>
      <w:proofErr w:type="spellStart"/>
      <w:r w:rsidRPr="00E8659F">
        <w:rPr>
          <w:rFonts w:ascii="Calibri" w:hAnsi="Calibri" w:cs="Calibri"/>
          <w:sz w:val="28"/>
          <w:szCs w:val="28"/>
        </w:rPr>
        <w:t>Toxinology</w:t>
      </w:r>
      <w:proofErr w:type="spellEnd"/>
      <w:r w:rsidRPr="00E8659F">
        <w:rPr>
          <w:rFonts w:ascii="Calibri" w:hAnsi="Calibri" w:cs="Calibri"/>
          <w:sz w:val="28"/>
          <w:szCs w:val="28"/>
        </w:rPr>
        <w:t xml:space="preserve"> and Molecular Systematics, L.A. </w:t>
      </w:r>
      <w:proofErr w:type="spellStart"/>
      <w:r w:rsidRPr="00E8659F">
        <w:rPr>
          <w:rFonts w:ascii="Calibri" w:hAnsi="Calibri" w:cs="Calibri"/>
          <w:sz w:val="28"/>
          <w:szCs w:val="28"/>
        </w:rPr>
        <w:t>Orbeli</w:t>
      </w:r>
      <w:proofErr w:type="spellEnd"/>
      <w:r w:rsidRPr="00E8659F">
        <w:rPr>
          <w:rFonts w:ascii="Calibri" w:hAnsi="Calibri" w:cs="Calibri"/>
          <w:sz w:val="28"/>
          <w:szCs w:val="28"/>
        </w:rPr>
        <w:t xml:space="preserve"> Institute of Physiology, National Academy of Sciences of the Republic of Armenia</w:t>
      </w:r>
    </w:p>
    <w:p w14:paraId="3755043B" w14:textId="77777777" w:rsidR="00D6314B" w:rsidRPr="00E8659F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0A905D" w14:textId="77777777" w:rsidR="004E0C5A" w:rsidRPr="00E8659F" w:rsidRDefault="004E0C5A" w:rsidP="004E0C5A">
      <w:pPr>
        <w:outlineLvl w:val="0"/>
        <w:rPr>
          <w:rFonts w:eastAsia="Times New Roman" w:cstheme="minorHAnsi"/>
        </w:rPr>
      </w:pPr>
    </w:p>
    <w:p w14:paraId="0B510852" w14:textId="77777777" w:rsidR="006E6B4A" w:rsidRPr="00E8659F" w:rsidRDefault="004E0C5A" w:rsidP="006E6B4A">
      <w:pPr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t xml:space="preserve">Corresponding Authors: </w:t>
      </w:r>
      <w:bookmarkStart w:id="0" w:name="_Hlk25233958"/>
    </w:p>
    <w:p w14:paraId="3EB8DEAC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color w:val="000033"/>
          <w:shd w:val="clear" w:color="auto" w:fill="FFFFFF"/>
        </w:rPr>
      </w:pPr>
      <w:r w:rsidRPr="00E8659F">
        <w:rPr>
          <w:rFonts w:ascii="Calibri" w:hAnsi="Calibri" w:cs="Calibri"/>
        </w:rPr>
        <w:t>Elena I. Leonova</w:t>
      </w:r>
      <w:r w:rsidRPr="00E8659F">
        <w:rPr>
          <w:rFonts w:ascii="Calibri" w:hAnsi="Calibri" w:cs="Calibri"/>
          <w:color w:val="000033"/>
          <w:shd w:val="clear" w:color="auto" w:fill="FFFFFF"/>
        </w:rPr>
        <w:t xml:space="preserve"> </w:t>
      </w:r>
      <w:r w:rsidRPr="00E8659F">
        <w:rPr>
          <w:rFonts w:ascii="Calibri" w:hAnsi="Calibri" w:cs="Calibri"/>
          <w:color w:val="000033"/>
          <w:shd w:val="clear" w:color="auto" w:fill="FFFFFF"/>
        </w:rPr>
        <w:tab/>
      </w:r>
      <w:r w:rsidRPr="00E8659F">
        <w:rPr>
          <w:rFonts w:ascii="Calibri" w:hAnsi="Calibri" w:cs="Calibri"/>
          <w:color w:val="000033"/>
          <w:shd w:val="clear" w:color="auto" w:fill="FFFFFF"/>
        </w:rPr>
        <w:tab/>
        <w:t>(</w:t>
      </w:r>
      <w:hyperlink r:id="rId8" w:history="1">
        <w:r w:rsidRPr="00E8659F">
          <w:rPr>
            <w:rStyle w:val="Hyperlink"/>
            <w:rFonts w:ascii="Calibri" w:hAnsi="Calibri" w:cs="Calibri"/>
            <w:shd w:val="clear" w:color="auto" w:fill="FFFFFF"/>
          </w:rPr>
          <w:t>e.leonova@spbu.ru</w:t>
        </w:r>
      </w:hyperlink>
      <w:r w:rsidRPr="00E8659F">
        <w:rPr>
          <w:rFonts w:ascii="Calibri" w:hAnsi="Calibri" w:cs="Calibri"/>
          <w:color w:val="000033"/>
          <w:shd w:val="clear" w:color="auto" w:fill="FFFFFF"/>
        </w:rPr>
        <w:t>)</w:t>
      </w:r>
    </w:p>
    <w:p w14:paraId="55433EC1" w14:textId="77777777" w:rsidR="004E0C5A" w:rsidRPr="00E8659F" w:rsidRDefault="004E0C5A" w:rsidP="004E0C5A">
      <w:pPr>
        <w:outlineLvl w:val="0"/>
        <w:rPr>
          <w:rFonts w:eastAsia="Times New Roman" w:cstheme="minorHAnsi"/>
        </w:rPr>
      </w:pPr>
    </w:p>
    <w:p w14:paraId="0FCB5CE4" w14:textId="77777777" w:rsidR="004E0C5A" w:rsidRPr="00E8659F" w:rsidRDefault="004E0C5A" w:rsidP="004E0C5A">
      <w:pPr>
        <w:outlineLvl w:val="0"/>
        <w:rPr>
          <w:rFonts w:eastAsia="Times New Roman" w:cstheme="minorHAnsi"/>
        </w:rPr>
      </w:pPr>
      <w:r w:rsidRPr="00E8659F">
        <w:rPr>
          <w:rFonts w:eastAsia="Times New Roman" w:cstheme="minorHAnsi"/>
          <w:b/>
        </w:rPr>
        <w:t xml:space="preserve">Email Addresses for </w:t>
      </w:r>
      <w:r w:rsidR="006579DD" w:rsidRPr="00E8659F">
        <w:rPr>
          <w:rFonts w:eastAsia="Times New Roman" w:cstheme="minorHAnsi"/>
          <w:b/>
        </w:rPr>
        <w:t>All A</w:t>
      </w:r>
      <w:r w:rsidRPr="00E8659F">
        <w:rPr>
          <w:rFonts w:eastAsia="Times New Roman" w:cstheme="minorHAnsi"/>
          <w:b/>
        </w:rPr>
        <w:t>uthors:</w:t>
      </w:r>
      <w:r w:rsidRPr="00E8659F">
        <w:rPr>
          <w:rFonts w:eastAsia="Times New Roman" w:cstheme="minorHAnsi"/>
        </w:rPr>
        <w:t xml:space="preserve"> </w:t>
      </w:r>
    </w:p>
    <w:bookmarkEnd w:id="0"/>
    <w:p w14:paraId="07B74417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Angelina V. </w:t>
      </w:r>
      <w:proofErr w:type="spellStart"/>
      <w:r w:rsidRPr="00E8659F">
        <w:rPr>
          <w:rFonts w:ascii="Calibri" w:hAnsi="Calibri" w:cs="Calibri"/>
        </w:rPr>
        <w:t>Chirinskaite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  <w:t>(</w:t>
      </w:r>
      <w:hyperlink r:id="rId9" w:history="1">
        <w:r w:rsidRPr="00E8659F">
          <w:rPr>
            <w:rStyle w:val="Hyperlink"/>
            <w:rFonts w:ascii="Calibri" w:hAnsi="Calibri" w:cs="Calibri"/>
          </w:rPr>
          <w:t>a.chirinskaite@spbu.ru</w:t>
        </w:r>
      </w:hyperlink>
      <w:r w:rsidRPr="00E8659F">
        <w:rPr>
          <w:rFonts w:ascii="Calibri" w:hAnsi="Calibri" w:cs="Calibri"/>
        </w:rPr>
        <w:t>)</w:t>
      </w:r>
    </w:p>
    <w:p w14:paraId="1CBBCEBF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Ilyas I. </w:t>
      </w:r>
      <w:proofErr w:type="spellStart"/>
      <w:r w:rsidRPr="00E8659F">
        <w:rPr>
          <w:rFonts w:ascii="Calibri" w:hAnsi="Calibri" w:cs="Calibri"/>
        </w:rPr>
        <w:t>Akhmarov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0" w:history="1">
        <w:r w:rsidRPr="00E8659F">
          <w:rPr>
            <w:rStyle w:val="Hyperlink"/>
            <w:rFonts w:ascii="Calibri" w:hAnsi="Calibri" w:cs="Calibri"/>
          </w:rPr>
          <w:t>luvk7411@yandex.ru</w:t>
        </w:r>
      </w:hyperlink>
      <w:r w:rsidRPr="00E8659F">
        <w:rPr>
          <w:rFonts w:ascii="Calibri" w:hAnsi="Calibri" w:cs="Calibri"/>
        </w:rPr>
        <w:t>)</w:t>
      </w:r>
    </w:p>
    <w:p w14:paraId="6BF72530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Polina S. </w:t>
      </w:r>
      <w:proofErr w:type="spellStart"/>
      <w:r w:rsidRPr="00E8659F">
        <w:rPr>
          <w:rFonts w:ascii="Calibri" w:hAnsi="Calibri" w:cs="Calibri"/>
        </w:rPr>
        <w:t>Luganskaya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1" w:history="1">
        <w:r w:rsidRPr="00E8659F">
          <w:rPr>
            <w:rStyle w:val="Hyperlink"/>
            <w:rFonts w:ascii="Calibri" w:hAnsi="Calibri" w:cs="Calibri"/>
          </w:rPr>
          <w:t>polina.luganskaja@yandex.ru</w:t>
        </w:r>
      </w:hyperlink>
      <w:r w:rsidRPr="00E8659F">
        <w:rPr>
          <w:rFonts w:ascii="Calibri" w:hAnsi="Calibri" w:cs="Calibri"/>
        </w:rPr>
        <w:t>)</w:t>
      </w:r>
    </w:p>
    <w:p w14:paraId="035A9E4C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Oleg A. Kirillov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2" w:history="1">
        <w:r w:rsidRPr="00E8659F">
          <w:rPr>
            <w:rStyle w:val="Hyperlink"/>
            <w:rFonts w:ascii="Calibri" w:hAnsi="Calibri" w:cs="Calibri"/>
          </w:rPr>
          <w:t>o-kirillov03@mail.ru</w:t>
        </w:r>
      </w:hyperlink>
      <w:r w:rsidRPr="00E8659F">
        <w:rPr>
          <w:rFonts w:ascii="Calibri" w:hAnsi="Calibri" w:cs="Calibri"/>
        </w:rPr>
        <w:t>)</w:t>
      </w:r>
    </w:p>
    <w:p w14:paraId="467786D3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Daria A. </w:t>
      </w:r>
      <w:proofErr w:type="spellStart"/>
      <w:r w:rsidRPr="00E8659F">
        <w:rPr>
          <w:rFonts w:ascii="Calibri" w:hAnsi="Calibri" w:cs="Calibri"/>
        </w:rPr>
        <w:t>Kandina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3" w:history="1">
        <w:r w:rsidRPr="00E8659F">
          <w:rPr>
            <w:rStyle w:val="Hyperlink"/>
            <w:rFonts w:ascii="Calibri" w:hAnsi="Calibri" w:cs="Calibri"/>
          </w:rPr>
          <w:t>candyda20@mail.ru</w:t>
        </w:r>
      </w:hyperlink>
      <w:r w:rsidRPr="00E8659F">
        <w:rPr>
          <w:rFonts w:ascii="Calibri" w:hAnsi="Calibri" w:cs="Calibri"/>
        </w:rPr>
        <w:t>)</w:t>
      </w:r>
    </w:p>
    <w:p w14:paraId="727C35D9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Anna Е. Romanovich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4" w:history="1">
        <w:r w:rsidRPr="00E8659F">
          <w:rPr>
            <w:rStyle w:val="Hyperlink"/>
            <w:rFonts w:ascii="Calibri" w:hAnsi="Calibri" w:cs="Calibri"/>
          </w:rPr>
          <w:t>a.romanovich@spbu.ru</w:t>
        </w:r>
      </w:hyperlink>
      <w:r w:rsidRPr="00E8659F">
        <w:rPr>
          <w:rFonts w:ascii="Calibri" w:hAnsi="Calibri" w:cs="Calibri"/>
        </w:rPr>
        <w:t>)</w:t>
      </w:r>
    </w:p>
    <w:p w14:paraId="222AC6F0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Liubov A. </w:t>
      </w:r>
      <w:proofErr w:type="spellStart"/>
      <w:r w:rsidRPr="00E8659F">
        <w:rPr>
          <w:rFonts w:ascii="Calibri" w:hAnsi="Calibri" w:cs="Calibri"/>
        </w:rPr>
        <w:t>Shkodenko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5" w:history="1">
        <w:r w:rsidRPr="00E8659F">
          <w:rPr>
            <w:rStyle w:val="Hyperlink"/>
            <w:rFonts w:ascii="Calibri" w:hAnsi="Calibri" w:cs="Calibri"/>
          </w:rPr>
          <w:t>lashkodenko@itmo.ru</w:t>
        </w:r>
      </w:hyperlink>
      <w:r w:rsidRPr="00E8659F">
        <w:rPr>
          <w:rFonts w:ascii="Calibri" w:hAnsi="Calibri" w:cs="Calibri"/>
        </w:rPr>
        <w:t>)</w:t>
      </w:r>
    </w:p>
    <w:p w14:paraId="5E1E9776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Sergei A. Fedotov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6" w:history="1">
        <w:r w:rsidRPr="00E8659F">
          <w:rPr>
            <w:rStyle w:val="Hyperlink"/>
            <w:rFonts w:ascii="Calibri" w:hAnsi="Calibri" w:cs="Calibri"/>
          </w:rPr>
          <w:t>serg9002@gmail.com</w:t>
        </w:r>
      </w:hyperlink>
      <w:r w:rsidRPr="00E8659F">
        <w:rPr>
          <w:rFonts w:ascii="Calibri" w:hAnsi="Calibri" w:cs="Calibri"/>
        </w:rPr>
        <w:t>)</w:t>
      </w:r>
    </w:p>
    <w:p w14:paraId="56A5857F" w14:textId="77777777" w:rsidR="006E6B4A" w:rsidRPr="00E8659F" w:rsidRDefault="006E6B4A" w:rsidP="006E6B4A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Aleksandr A. Rubel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7" w:history="1">
        <w:r w:rsidRPr="00E8659F">
          <w:rPr>
            <w:rStyle w:val="Hyperlink"/>
            <w:rFonts w:ascii="Calibri" w:hAnsi="Calibri" w:cs="Calibri"/>
          </w:rPr>
          <w:t>a.rubel@spbu.ru</w:t>
        </w:r>
      </w:hyperlink>
      <w:r w:rsidRPr="00E8659F">
        <w:rPr>
          <w:rFonts w:ascii="Calibri" w:hAnsi="Calibri" w:cs="Calibri"/>
        </w:rPr>
        <w:t>)</w:t>
      </w:r>
    </w:p>
    <w:p w14:paraId="2B6403AE" w14:textId="09CF7942" w:rsidR="006E6B4A" w:rsidRPr="00E8659F" w:rsidRDefault="006E6B4A" w:rsidP="00772AB1">
      <w:pPr>
        <w:jc w:val="both"/>
        <w:rPr>
          <w:rFonts w:ascii="Calibri" w:hAnsi="Calibri" w:cs="Calibri"/>
        </w:rPr>
      </w:pPr>
      <w:r w:rsidRPr="00E8659F">
        <w:rPr>
          <w:rFonts w:ascii="Calibri" w:hAnsi="Calibri" w:cs="Calibri"/>
        </w:rPr>
        <w:t xml:space="preserve">Julia V. </w:t>
      </w:r>
      <w:proofErr w:type="spellStart"/>
      <w:r w:rsidRPr="00E8659F">
        <w:rPr>
          <w:rFonts w:ascii="Calibri" w:hAnsi="Calibri" w:cs="Calibri"/>
        </w:rPr>
        <w:t>Sopova</w:t>
      </w:r>
      <w:proofErr w:type="spellEnd"/>
      <w:r w:rsidRPr="00E8659F">
        <w:rPr>
          <w:rFonts w:ascii="Calibri" w:hAnsi="Calibri" w:cs="Calibri"/>
        </w:rPr>
        <w:t xml:space="preserve"> </w:t>
      </w:r>
      <w:r w:rsidRPr="00E8659F">
        <w:rPr>
          <w:rFonts w:ascii="Calibri" w:hAnsi="Calibri" w:cs="Calibri"/>
        </w:rPr>
        <w:tab/>
      </w:r>
      <w:r w:rsidRPr="00E8659F">
        <w:rPr>
          <w:rFonts w:ascii="Calibri" w:hAnsi="Calibri" w:cs="Calibri"/>
        </w:rPr>
        <w:tab/>
        <w:t>(</w:t>
      </w:r>
      <w:hyperlink r:id="rId18" w:history="1">
        <w:r w:rsidRPr="00E8659F">
          <w:rPr>
            <w:rStyle w:val="Hyperlink"/>
            <w:rFonts w:ascii="Calibri" w:hAnsi="Calibri" w:cs="Calibri"/>
          </w:rPr>
          <w:t>y.sopova@spbu.ru</w:t>
        </w:r>
      </w:hyperlink>
      <w:r w:rsidRPr="00E8659F">
        <w:rPr>
          <w:rFonts w:ascii="Calibri" w:hAnsi="Calibri" w:cs="Calibri"/>
        </w:rPr>
        <w:t>)</w:t>
      </w:r>
    </w:p>
    <w:p w14:paraId="36EDE195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  <w:color w:val="000033"/>
          <w:shd w:val="clear" w:color="auto" w:fill="FFFFFF"/>
        </w:rPr>
      </w:pPr>
      <w:r w:rsidRPr="00E8659F">
        <w:rPr>
          <w:rFonts w:ascii="Calibri" w:hAnsi="Calibri" w:cs="Calibri"/>
        </w:rPr>
        <w:t>Elena I. Leonova</w:t>
      </w:r>
      <w:r w:rsidRPr="00E8659F">
        <w:rPr>
          <w:rFonts w:ascii="Calibri" w:hAnsi="Calibri" w:cs="Calibri"/>
          <w:color w:val="000033"/>
          <w:shd w:val="clear" w:color="auto" w:fill="FFFFFF"/>
        </w:rPr>
        <w:t xml:space="preserve"> </w:t>
      </w:r>
      <w:r w:rsidRPr="00E8659F">
        <w:rPr>
          <w:rFonts w:ascii="Calibri" w:hAnsi="Calibri" w:cs="Calibri"/>
          <w:color w:val="000033"/>
          <w:shd w:val="clear" w:color="auto" w:fill="FFFFFF"/>
        </w:rPr>
        <w:tab/>
      </w:r>
      <w:r w:rsidRPr="00E8659F">
        <w:rPr>
          <w:rFonts w:ascii="Calibri" w:hAnsi="Calibri" w:cs="Calibri"/>
          <w:color w:val="000033"/>
          <w:shd w:val="clear" w:color="auto" w:fill="FFFFFF"/>
        </w:rPr>
        <w:tab/>
        <w:t>(</w:t>
      </w:r>
      <w:hyperlink r:id="rId19" w:history="1">
        <w:r w:rsidRPr="00E8659F">
          <w:rPr>
            <w:rStyle w:val="Hyperlink"/>
            <w:rFonts w:ascii="Calibri" w:hAnsi="Calibri" w:cs="Calibri"/>
            <w:shd w:val="clear" w:color="auto" w:fill="FFFFFF"/>
          </w:rPr>
          <w:t>e.leonova@spbu.ru</w:t>
        </w:r>
      </w:hyperlink>
      <w:r w:rsidRPr="00E8659F">
        <w:rPr>
          <w:rFonts w:ascii="Calibri" w:hAnsi="Calibri" w:cs="Calibri"/>
          <w:color w:val="000033"/>
          <w:shd w:val="clear" w:color="auto" w:fill="FFFFFF"/>
        </w:rPr>
        <w:t>)</w:t>
      </w:r>
    </w:p>
    <w:p w14:paraId="5EF3F3E2" w14:textId="77777777" w:rsidR="006E6B4A" w:rsidRPr="00E8659F" w:rsidRDefault="006E6B4A" w:rsidP="006E6B4A">
      <w:pPr>
        <w:shd w:val="clear" w:color="auto" w:fill="FFFFFF"/>
        <w:jc w:val="both"/>
        <w:textAlignment w:val="baseline"/>
        <w:rPr>
          <w:rFonts w:ascii="Calibri" w:hAnsi="Calibri" w:cs="Calibri"/>
        </w:rPr>
      </w:pPr>
    </w:p>
    <w:p w14:paraId="4FE00E60" w14:textId="77777777" w:rsidR="003B5E26" w:rsidRPr="00E8659F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1945A94" w14:textId="77777777" w:rsidR="003B5E26" w:rsidRPr="00E8659F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363DA93" w14:textId="77777777" w:rsidR="001E230F" w:rsidRPr="00E8659F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39D3B677" w14:textId="77777777" w:rsidR="00BD3181" w:rsidRPr="00012B08" w:rsidRDefault="00BD3181" w:rsidP="00BD3181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0A0BCCEC" w14:textId="77777777" w:rsidR="00BD3181" w:rsidRDefault="00BD3181" w:rsidP="00BD3181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>
        <w:rPr>
          <w:rFonts w:eastAsia="Times New Roman" w:cstheme="minorHAnsi"/>
          <w:b/>
        </w:rPr>
        <w:t xml:space="preserve"> </w:t>
      </w:r>
      <w:r w:rsidRPr="00F70B4F">
        <w:rPr>
          <w:rFonts w:ascii="Calibri" w:hAnsi="Calibri" w:cs="Calibri"/>
          <w:bCs/>
        </w:rPr>
        <w:t xml:space="preserve">We have marked </w:t>
      </w:r>
      <w:r>
        <w:rPr>
          <w:rFonts w:ascii="Calibri" w:hAnsi="Calibri" w:cs="Calibri"/>
          <w:bCs/>
        </w:rPr>
        <w:t xml:space="preserve">your project </w:t>
      </w:r>
      <w:r w:rsidRPr="00F70B4F">
        <w:rPr>
          <w:rFonts w:ascii="Calibri" w:hAnsi="Calibri" w:cs="Calibri"/>
          <w:bCs/>
        </w:rPr>
        <w:t>as author-provided footage, meaning you film the video yourself and provi</w:t>
      </w:r>
      <w:r>
        <w:rPr>
          <w:rFonts w:ascii="Calibri" w:hAnsi="Calibri" w:cs="Calibri"/>
          <w:bCs/>
        </w:rPr>
        <w:t>de JoVE</w:t>
      </w:r>
      <w:r w:rsidRPr="00F70B4F">
        <w:rPr>
          <w:rFonts w:ascii="Calibri" w:hAnsi="Calibri" w:cs="Calibri"/>
          <w:bCs/>
        </w:rPr>
        <w:t xml:space="preserve"> with the footage to edit. </w:t>
      </w:r>
      <w:r>
        <w:rPr>
          <w:rFonts w:ascii="Calibri" w:hAnsi="Calibri" w:cs="Calibri"/>
          <w:bCs/>
        </w:rPr>
        <w:t>JoVE will not send the videographer.</w:t>
      </w:r>
      <w:r w:rsidRPr="00F70B4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</w:t>
      </w:r>
      <w:r w:rsidRPr="00F70B4F">
        <w:rPr>
          <w:rFonts w:ascii="Calibri" w:hAnsi="Calibri" w:cs="Calibri"/>
          <w:bCs/>
        </w:rPr>
        <w:t>lease confirm that this is correct</w:t>
      </w:r>
      <w:r>
        <w:rPr>
          <w:rFonts w:ascii="Calibri" w:hAnsi="Calibri" w:cs="Calibri"/>
          <w:bCs/>
        </w:rPr>
        <w:t xml:space="preserve">. </w:t>
      </w:r>
    </w:p>
    <w:p w14:paraId="01C13D79" w14:textId="77777777" w:rsidR="00BD3181" w:rsidRPr="005018E6" w:rsidRDefault="00000000" w:rsidP="00BD3181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</w:sdtPr>
        <w:sdtContent>
          <w:r w:rsidR="00E0269E">
            <w:rPr>
              <w:rFonts w:cstheme="minorHAnsi"/>
            </w:rPr>
            <w:t>x</w:t>
          </w:r>
        </w:sdtContent>
      </w:sdt>
      <w:r w:rsidR="00BD3181">
        <w:rPr>
          <w:rFonts w:cstheme="minorHAnsi"/>
        </w:rPr>
        <w:t xml:space="preserve"> Correct</w:t>
      </w:r>
      <w:r w:rsidR="00BD3181" w:rsidRPr="005018E6">
        <w:rPr>
          <w:rFonts w:cstheme="minorHAnsi"/>
        </w:rPr>
        <w:t xml:space="preserve"> </w:t>
      </w:r>
    </w:p>
    <w:p w14:paraId="6D600639" w14:textId="1C544B64" w:rsidR="00BD3181" w:rsidRPr="005018E6" w:rsidRDefault="00BD3181" w:rsidP="00BD3181">
      <w:pPr>
        <w:spacing w:before="120"/>
        <w:rPr>
          <w:rFonts w:cstheme="minorHAnsi"/>
        </w:rPr>
      </w:pPr>
    </w:p>
    <w:p w14:paraId="17DBAC8D" w14:textId="77777777" w:rsidR="00BD3181" w:rsidRDefault="00BD3181" w:rsidP="00BD3181">
      <w:pPr>
        <w:spacing w:before="120"/>
        <w:ind w:left="216" w:hanging="216"/>
        <w:rPr>
          <w:rFonts w:eastAsia="Times New Roman" w:cstheme="minorHAnsi"/>
          <w:b/>
        </w:rPr>
      </w:pPr>
    </w:p>
    <w:p w14:paraId="617760BB" w14:textId="77777777" w:rsidR="00BD3181" w:rsidRDefault="00BD3181" w:rsidP="00BD3181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876A3C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56809505" w14:textId="77777777" w:rsidR="00BD3181" w:rsidRDefault="00E0269E" w:rsidP="00BD3181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3.9.1</w:t>
      </w:r>
    </w:p>
    <w:p w14:paraId="1DE1B27E" w14:textId="77777777" w:rsidR="00E0269E" w:rsidRDefault="00E0269E" w:rsidP="00BD3181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3.11.1</w:t>
      </w:r>
    </w:p>
    <w:p w14:paraId="76893ECC" w14:textId="77777777" w:rsidR="00E0269E" w:rsidRDefault="00E0269E" w:rsidP="00BD3181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3.11.2</w:t>
      </w:r>
    </w:p>
    <w:p w14:paraId="0A3B0CB4" w14:textId="77777777" w:rsidR="00E0269E" w:rsidRPr="00C620BD" w:rsidRDefault="00E0269E" w:rsidP="00BD3181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7F7F7F" w:themeColor="text1" w:themeTint="80"/>
        </w:rPr>
        <w:t>3.11.3</w:t>
      </w:r>
    </w:p>
    <w:p w14:paraId="1662FAC8" w14:textId="77777777" w:rsidR="00BD3181" w:rsidRPr="00B07A3B" w:rsidRDefault="00BD3181" w:rsidP="00BD3181">
      <w:pPr>
        <w:spacing w:before="120"/>
        <w:rPr>
          <w:rFonts w:eastAsia="Times New Roman" w:cstheme="minorHAnsi"/>
          <w:b/>
        </w:rPr>
      </w:pPr>
    </w:p>
    <w:p w14:paraId="6E3B96A2" w14:textId="77777777" w:rsidR="00BD3181" w:rsidRDefault="00BD3181" w:rsidP="00BD3181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 xml:space="preserve">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E0269E">
        <w:rPr>
          <w:rFonts w:eastAsia="Times New Roman" w:cstheme="minorHAnsi"/>
          <w:b/>
        </w:rPr>
        <w:t>Yes</w:t>
      </w:r>
    </w:p>
    <w:p w14:paraId="38E62169" w14:textId="77777777" w:rsidR="00747A8C" w:rsidRPr="00B07A3B" w:rsidRDefault="00747A8C" w:rsidP="00BD3181">
      <w:pPr>
        <w:spacing w:before="120"/>
        <w:ind w:left="216" w:hanging="216"/>
        <w:rPr>
          <w:rFonts w:eastAsia="Times New Roman" w:cstheme="minorHAnsi"/>
        </w:rPr>
      </w:pPr>
    </w:p>
    <w:p w14:paraId="6461C2D9" w14:textId="77777777" w:rsidR="00BD3181" w:rsidRPr="00B07A3B" w:rsidRDefault="00BD3181" w:rsidP="00BD3181">
      <w:pPr>
        <w:spacing w:before="120"/>
        <w:rPr>
          <w:rFonts w:eastAsia="Times New Roman" w:cstheme="minorHAnsi"/>
          <w:b/>
        </w:rPr>
      </w:pPr>
    </w:p>
    <w:p w14:paraId="157CFD8A" w14:textId="77777777" w:rsidR="00BD3181" w:rsidRDefault="00BD3181" w:rsidP="00BD3181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="00876A3C">
        <w:rPr>
          <w:rFonts w:ascii="Calibri" w:hAnsi="Calibri" w:cs="Calibri"/>
          <w:b/>
          <w:bCs/>
          <w:color w:val="222222"/>
        </w:rPr>
        <w:t>1</w:t>
      </w:r>
      <w:r w:rsidR="00E0269E">
        <w:rPr>
          <w:rFonts w:ascii="Calibri" w:hAnsi="Calibri" w:cs="Calibri"/>
          <w:b/>
          <w:bCs/>
          <w:color w:val="222222"/>
        </w:rPr>
        <w:t>5</w:t>
      </w:r>
      <w:r w:rsidR="00876A3C">
        <w:rPr>
          <w:rFonts w:ascii="Calibri" w:hAnsi="Calibri" w:cs="Calibri"/>
          <w:b/>
          <w:bCs/>
          <w:color w:val="222222"/>
        </w:rPr>
        <w:t>/09/2025</w:t>
      </w:r>
    </w:p>
    <w:p w14:paraId="77175086" w14:textId="77777777" w:rsidR="00BD3181" w:rsidRDefault="00BD3181" w:rsidP="00BD3181">
      <w:pPr>
        <w:rPr>
          <w:rFonts w:ascii="Calibri" w:hAnsi="Calibri" w:cs="Calibri"/>
          <w:b/>
          <w:bCs/>
          <w:color w:val="222222"/>
        </w:rPr>
      </w:pPr>
    </w:p>
    <w:p w14:paraId="4751FACC" w14:textId="77777777" w:rsidR="00BD3181" w:rsidRDefault="00BD3181" w:rsidP="00BD3181">
      <w:pPr>
        <w:rPr>
          <w:rFonts w:ascii="Calibri" w:hAnsi="Calibri" w:cs="Calibri"/>
          <w:color w:val="000000"/>
        </w:rPr>
      </w:pPr>
    </w:p>
    <w:p w14:paraId="2F0F308A" w14:textId="77777777" w:rsidR="00BD3181" w:rsidRDefault="00BD3181" w:rsidP="00BD3181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>
        <w:rPr>
          <w:rFonts w:ascii="Calibri" w:hAnsi="Calibri" w:cs="Calibri"/>
          <w:color w:val="000000"/>
        </w:rPr>
        <w:t>Content Manager, </w:t>
      </w:r>
      <w:hyperlink r:id="rId20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74C5DC18" w14:textId="77777777" w:rsidR="00BD3181" w:rsidRDefault="00BD3181" w:rsidP="00BD3181">
      <w:pPr>
        <w:rPr>
          <w:rFonts w:cstheme="minorHAnsi"/>
          <w:b/>
          <w:sz w:val="22"/>
          <w:szCs w:val="22"/>
        </w:rPr>
      </w:pPr>
    </w:p>
    <w:p w14:paraId="65998D3C" w14:textId="77777777" w:rsidR="005F1ADF" w:rsidRPr="00E8659F" w:rsidRDefault="005F1ADF" w:rsidP="005F1ADF">
      <w:pPr>
        <w:rPr>
          <w:rFonts w:cstheme="minorHAnsi"/>
          <w:b/>
          <w:sz w:val="22"/>
          <w:szCs w:val="22"/>
        </w:rPr>
      </w:pPr>
      <w:r w:rsidRPr="00E8659F">
        <w:rPr>
          <w:rFonts w:cstheme="minorHAnsi"/>
          <w:b/>
          <w:sz w:val="22"/>
          <w:szCs w:val="22"/>
        </w:rPr>
        <w:t>Current Protocol Length</w:t>
      </w:r>
    </w:p>
    <w:p w14:paraId="4ECC3533" w14:textId="77777777" w:rsidR="005F1ADF" w:rsidRPr="00E8659F" w:rsidRDefault="005F1ADF" w:rsidP="005F1ADF">
      <w:pPr>
        <w:rPr>
          <w:rFonts w:cstheme="minorHAnsi"/>
          <w:bCs/>
          <w:sz w:val="22"/>
          <w:szCs w:val="22"/>
        </w:rPr>
      </w:pPr>
      <w:r w:rsidRPr="00E8659F">
        <w:rPr>
          <w:rFonts w:cstheme="minorHAnsi"/>
          <w:bCs/>
          <w:sz w:val="22"/>
          <w:szCs w:val="22"/>
        </w:rPr>
        <w:t xml:space="preserve">Number of Steps:  </w:t>
      </w:r>
      <w:r w:rsidR="00BD3181">
        <w:rPr>
          <w:rFonts w:cstheme="minorHAnsi"/>
          <w:bCs/>
          <w:sz w:val="22"/>
          <w:szCs w:val="22"/>
        </w:rPr>
        <w:t>34</w:t>
      </w:r>
    </w:p>
    <w:p w14:paraId="0B21CFC7" w14:textId="77777777" w:rsidR="00C2620F" w:rsidRPr="00E8659F" w:rsidRDefault="005F1ADF" w:rsidP="005F1ADF">
      <w:pPr>
        <w:rPr>
          <w:rFonts w:cstheme="minorHAnsi"/>
          <w:b/>
          <w:sz w:val="22"/>
          <w:szCs w:val="22"/>
        </w:rPr>
      </w:pPr>
      <w:r w:rsidRPr="00E8659F">
        <w:rPr>
          <w:rFonts w:cstheme="minorHAnsi"/>
          <w:bCs/>
          <w:sz w:val="22"/>
          <w:szCs w:val="22"/>
        </w:rPr>
        <w:t xml:space="preserve">Number of Shots:  </w:t>
      </w:r>
      <w:r w:rsidR="00BD3181">
        <w:rPr>
          <w:rFonts w:cstheme="minorHAnsi"/>
          <w:bCs/>
          <w:sz w:val="22"/>
          <w:szCs w:val="22"/>
        </w:rPr>
        <w:t>56</w:t>
      </w:r>
      <w:r w:rsidRPr="00E8659F">
        <w:rPr>
          <w:rFonts w:cstheme="minorHAnsi"/>
          <w:b/>
          <w:sz w:val="22"/>
          <w:szCs w:val="22"/>
        </w:rPr>
        <w:t xml:space="preserve"> </w:t>
      </w:r>
      <w:r w:rsidR="00277C90" w:rsidRPr="00E8659F">
        <w:rPr>
          <w:rFonts w:cstheme="minorHAnsi"/>
          <w:b/>
          <w:sz w:val="22"/>
          <w:szCs w:val="22"/>
        </w:rPr>
        <w:br w:type="page"/>
      </w:r>
    </w:p>
    <w:p w14:paraId="2B2CCE80" w14:textId="77777777" w:rsidR="00C058AE" w:rsidRPr="00E8659F" w:rsidRDefault="00FF25E5" w:rsidP="000F326F">
      <w:pPr>
        <w:pStyle w:val="Heading1"/>
        <w:rPr>
          <w:rFonts w:cstheme="minorHAnsi"/>
        </w:rPr>
      </w:pPr>
      <w:r w:rsidRPr="00E8659F">
        <w:rPr>
          <w:rFonts w:cstheme="minorHAnsi"/>
        </w:rPr>
        <w:lastRenderedPageBreak/>
        <w:t>Introduction</w:t>
      </w:r>
    </w:p>
    <w:p w14:paraId="70FAC9BB" w14:textId="77777777" w:rsidR="00455638" w:rsidRPr="00E8659F" w:rsidRDefault="00455638" w:rsidP="00455638">
      <w:pPr>
        <w:rPr>
          <w:rFonts w:cstheme="minorHAnsi"/>
          <w:b/>
          <w:i/>
          <w:iCs/>
        </w:rPr>
      </w:pPr>
      <w:r w:rsidRPr="00E8659F">
        <w:rPr>
          <w:rFonts w:cstheme="minorHAnsi"/>
          <w:b/>
          <w:i/>
          <w:color w:val="0000FF"/>
        </w:rPr>
        <w:t>Videographer: Obtain headshots for all authors</w:t>
      </w:r>
      <w:r w:rsidR="00985868" w:rsidRPr="00E8659F">
        <w:rPr>
          <w:rFonts w:cstheme="minorHAnsi"/>
          <w:b/>
          <w:i/>
          <w:color w:val="0000FF"/>
        </w:rPr>
        <w:t xml:space="preserve"> available at the filming location</w:t>
      </w:r>
      <w:r w:rsidRPr="00E8659F">
        <w:rPr>
          <w:rFonts w:cstheme="minorHAnsi"/>
          <w:b/>
          <w:i/>
          <w:color w:val="0000FF"/>
        </w:rPr>
        <w:t>.</w:t>
      </w:r>
      <w:r w:rsidRPr="00E8659F">
        <w:rPr>
          <w:rFonts w:cstheme="minorHAnsi"/>
          <w:b/>
          <w:i/>
        </w:rPr>
        <w:t xml:space="preserve"> </w:t>
      </w:r>
    </w:p>
    <w:p w14:paraId="601A04D7" w14:textId="77777777" w:rsidR="007D61A8" w:rsidRPr="00E8659F" w:rsidRDefault="007D61A8" w:rsidP="00731E5D">
      <w:pPr>
        <w:rPr>
          <w:rFonts w:cstheme="minorHAnsi"/>
          <w:b/>
        </w:rPr>
      </w:pPr>
    </w:p>
    <w:p w14:paraId="68AEAD26" w14:textId="52E786EA" w:rsidR="007D61A8" w:rsidRPr="00747A8C" w:rsidRDefault="006F6A1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F6A17">
        <w:rPr>
          <w:rStyle w:val="AuthorName"/>
          <w:rFonts w:asciiTheme="minorHAnsi" w:eastAsia="Times" w:hAnsiTheme="minorHAnsi" w:cstheme="minorHAnsi"/>
        </w:rPr>
        <w:t xml:space="preserve">Ilyas </w:t>
      </w:r>
      <w:r w:rsidR="00747A8C">
        <w:rPr>
          <w:rStyle w:val="AuthorName"/>
          <w:rFonts w:asciiTheme="minorHAnsi" w:eastAsia="Times" w:hAnsiTheme="minorHAnsi" w:cstheme="minorHAnsi"/>
        </w:rPr>
        <w:t>A</w:t>
      </w:r>
      <w:r w:rsidRPr="006F6A17">
        <w:rPr>
          <w:rStyle w:val="AuthorName"/>
          <w:rFonts w:asciiTheme="minorHAnsi" w:eastAsia="Times" w:hAnsiTheme="minorHAnsi" w:cstheme="minorHAnsi"/>
        </w:rPr>
        <w:t>khmarov</w:t>
      </w:r>
      <w:r w:rsidR="00927B12" w:rsidRPr="00E8659F">
        <w:rPr>
          <w:rStyle w:val="AuthorName"/>
          <w:rFonts w:asciiTheme="minorHAnsi" w:eastAsia="Times" w:hAnsiTheme="minorHAnsi" w:cstheme="minorHAnsi"/>
        </w:rPr>
        <w:t>:</w:t>
      </w:r>
      <w:r w:rsidR="005A33C6" w:rsidRPr="00E8659F">
        <w:rPr>
          <w:rFonts w:cstheme="minorHAnsi"/>
        </w:rPr>
        <w:t xml:space="preserve"> </w:t>
      </w:r>
      <w:r w:rsidR="00CB6D9A">
        <w:rPr>
          <w:rFonts w:cstheme="minorHAnsi"/>
        </w:rPr>
        <w:t xml:space="preserve">The scope of our research is to simplify the generation of knockout mice by </w:t>
      </w:r>
      <w:r w:rsidR="00E0269E">
        <w:rPr>
          <w:rFonts w:cstheme="minorHAnsi"/>
        </w:rPr>
        <w:t xml:space="preserve">using in utero </w:t>
      </w:r>
      <w:r w:rsidR="00CB6D9A">
        <w:rPr>
          <w:rFonts w:cstheme="minorHAnsi"/>
        </w:rPr>
        <w:t>electroporation</w:t>
      </w:r>
      <w:r w:rsidR="00E0269E">
        <w:rPr>
          <w:rFonts w:cstheme="minorHAnsi"/>
        </w:rPr>
        <w:t xml:space="preserve">, </w:t>
      </w:r>
      <w:r w:rsidR="00E0269E" w:rsidRPr="00E0269E">
        <w:rPr>
          <w:rFonts w:cstheme="minorHAnsi"/>
        </w:rPr>
        <w:t>delivering genome-editing components directly into th</w:t>
      </w:r>
      <w:r w:rsidR="00E0269E">
        <w:rPr>
          <w:rFonts w:cstheme="minorHAnsi"/>
        </w:rPr>
        <w:t>e oviducts of pregnant females</w:t>
      </w:r>
      <w:r w:rsidR="00CB6D9A">
        <w:rPr>
          <w:rFonts w:cstheme="minorHAnsi"/>
        </w:rPr>
        <w:t xml:space="preserve">.  </w:t>
      </w:r>
    </w:p>
    <w:p w14:paraId="6E14C150" w14:textId="60D5C320" w:rsidR="00747A8C" w:rsidRPr="00747A8C" w:rsidRDefault="00747A8C" w:rsidP="00747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  <w:r w:rsidRPr="00747A8C">
        <w:rPr>
          <w:rFonts w:cstheme="minorHAnsi"/>
          <w:bCs/>
          <w:i/>
          <w:iCs/>
          <w:color w:val="0070C0"/>
        </w:rPr>
        <w:t>Suggested B roll: Figure 1</w:t>
      </w:r>
    </w:p>
    <w:p w14:paraId="1E0CDA05" w14:textId="77777777" w:rsidR="00747A8C" w:rsidRPr="00747A8C" w:rsidRDefault="00747A8C" w:rsidP="00747A8C">
      <w:pPr>
        <w:pStyle w:val="ListParagraph"/>
        <w:spacing w:before="120"/>
        <w:ind w:left="907"/>
        <w:contextualSpacing w:val="0"/>
        <w:rPr>
          <w:rFonts w:eastAsia="Times New Roman" w:cstheme="minorHAnsi"/>
          <w:i/>
          <w:iCs/>
          <w:color w:val="0070C0"/>
        </w:rPr>
      </w:pPr>
    </w:p>
    <w:p w14:paraId="103582C5" w14:textId="77777777" w:rsidR="007D61A8" w:rsidRPr="00E8659F" w:rsidRDefault="007D61A8" w:rsidP="007D61A8">
      <w:pPr>
        <w:rPr>
          <w:rFonts w:eastAsia="Times New Roman" w:cstheme="minorHAnsi"/>
          <w:b/>
          <w:bCs/>
        </w:rPr>
      </w:pPr>
    </w:p>
    <w:p w14:paraId="00B7A7EA" w14:textId="77777777" w:rsidR="00D75084" w:rsidRPr="00E8659F" w:rsidRDefault="00D75084" w:rsidP="00D75084">
      <w:pPr>
        <w:spacing w:before="120"/>
        <w:rPr>
          <w:rFonts w:eastAsia="Times New Roman" w:cstheme="minorHAnsi"/>
        </w:rPr>
      </w:pPr>
      <w:r w:rsidRPr="00E8659F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20B1648C" w14:textId="382A71AC" w:rsidR="00D75084" w:rsidRPr="00747A8C" w:rsidRDefault="00E0269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0269E">
        <w:rPr>
          <w:rFonts w:cstheme="minorHAnsi"/>
          <w:b/>
          <w:color w:val="auto"/>
          <w:u w:val="single"/>
        </w:rPr>
        <w:t>Ilyas Akhmarov</w:t>
      </w:r>
      <w:r w:rsidR="00D75084" w:rsidRPr="00E8659F">
        <w:rPr>
          <w:rFonts w:eastAsia="Times New Roman" w:cstheme="minorHAnsi"/>
          <w:b/>
          <w:bCs/>
          <w:u w:val="single"/>
        </w:rPr>
        <w:t>:</w:t>
      </w:r>
      <w:r w:rsidR="00D75084" w:rsidRPr="00E8659F">
        <w:rPr>
          <w:rFonts w:eastAsia="Times New Roman" w:cstheme="minorHAnsi"/>
        </w:rPr>
        <w:t xml:space="preserve"> </w:t>
      </w:r>
      <w:r w:rsidRPr="00E0269E">
        <w:rPr>
          <w:rFonts w:cstheme="minorHAnsi"/>
        </w:rPr>
        <w:t xml:space="preserve">Microinjection into zygotes requires maintaining </w:t>
      </w:r>
      <w:proofErr w:type="gramStart"/>
      <w:r w:rsidRPr="00E0269E">
        <w:rPr>
          <w:rFonts w:cstheme="minorHAnsi"/>
        </w:rPr>
        <w:t>a large number of</w:t>
      </w:r>
      <w:proofErr w:type="gramEnd"/>
      <w:r w:rsidRPr="00E0269E">
        <w:rPr>
          <w:rFonts w:cstheme="minorHAnsi"/>
        </w:rPr>
        <w:t xml:space="preserve"> animals, including donor </w:t>
      </w:r>
      <w:r>
        <w:rPr>
          <w:rFonts w:cstheme="minorHAnsi"/>
        </w:rPr>
        <w:t>and recipient females and vasectomized males</w:t>
      </w:r>
      <w:r w:rsidRPr="00E0269E">
        <w:rPr>
          <w:rFonts w:cstheme="minorHAnsi"/>
        </w:rPr>
        <w:t>. Therefore, protocols that mini</w:t>
      </w:r>
      <w:r>
        <w:rPr>
          <w:rFonts w:cstheme="minorHAnsi"/>
        </w:rPr>
        <w:t>mize animal use are preferable.</w:t>
      </w:r>
    </w:p>
    <w:p w14:paraId="31A61830" w14:textId="77777777" w:rsidR="00747A8C" w:rsidRPr="00B07A3B" w:rsidRDefault="00747A8C" w:rsidP="00747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18207E9D" w14:textId="77777777" w:rsidR="00747A8C" w:rsidRPr="00E8659F" w:rsidRDefault="00747A8C" w:rsidP="00747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06B0C9A" w14:textId="77777777" w:rsidR="0071156C" w:rsidRPr="00E8659F" w:rsidRDefault="0071156C" w:rsidP="007D61A8">
      <w:pPr>
        <w:rPr>
          <w:rFonts w:eastAsia="Times New Roman" w:cstheme="minorHAnsi"/>
          <w:b/>
          <w:bCs/>
        </w:rPr>
      </w:pPr>
    </w:p>
    <w:p w14:paraId="6FDCEB84" w14:textId="77777777" w:rsidR="007D61A8" w:rsidRPr="00E8659F" w:rsidRDefault="007D61A8" w:rsidP="007D61A8">
      <w:pPr>
        <w:rPr>
          <w:rFonts w:eastAsia="Times New Roman" w:cstheme="minorHAnsi"/>
          <w:b/>
          <w:bCs/>
        </w:rPr>
      </w:pPr>
    </w:p>
    <w:p w14:paraId="09441C4B" w14:textId="77777777" w:rsidR="007D61A8" w:rsidRPr="00E8659F" w:rsidRDefault="00D75084" w:rsidP="007D61A8">
      <w:pPr>
        <w:rPr>
          <w:rFonts w:eastAsia="Times New Roman" w:cstheme="minorHAnsi"/>
          <w:sz w:val="28"/>
          <w:szCs w:val="28"/>
        </w:rPr>
      </w:pPr>
      <w:r w:rsidRPr="00E8659F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E8659F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E8659F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4FE2E1C" w14:textId="64D6F817" w:rsidR="00333FA4" w:rsidRPr="00747A8C" w:rsidRDefault="00E026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0269E">
        <w:rPr>
          <w:rFonts w:cstheme="minorHAnsi"/>
          <w:b/>
          <w:color w:val="auto"/>
          <w:u w:val="single"/>
        </w:rPr>
        <w:t>Ilyas Akhmarov</w:t>
      </w:r>
      <w:r w:rsidR="00333FA4" w:rsidRPr="00E8659F">
        <w:rPr>
          <w:rFonts w:eastAsia="Times New Roman" w:cstheme="minorHAnsi"/>
          <w:b/>
          <w:bCs/>
          <w:u w:val="single"/>
        </w:rPr>
        <w:t>:</w:t>
      </w:r>
      <w:r w:rsidR="00333FA4" w:rsidRPr="00E8659F">
        <w:rPr>
          <w:rFonts w:eastAsia="Times New Roman" w:cstheme="minorHAnsi"/>
        </w:rPr>
        <w:t xml:space="preserve"> </w:t>
      </w:r>
      <w:r>
        <w:rPr>
          <w:rFonts w:ascii="Calibri" w:hAnsi="Calibri" w:cs="Calibri"/>
        </w:rPr>
        <w:t>T</w:t>
      </w:r>
      <w:r w:rsidRPr="00E0269E">
        <w:rPr>
          <w:rFonts w:ascii="Calibri" w:hAnsi="Calibri" w:cs="Calibri"/>
        </w:rPr>
        <w:t>he use of the Nepa21 system</w:t>
      </w:r>
      <w:r>
        <w:rPr>
          <w:rFonts w:ascii="Calibri" w:hAnsi="Calibri" w:cs="Calibri"/>
        </w:rPr>
        <w:t xml:space="preserve"> for zygote electroporation</w:t>
      </w:r>
      <w:r w:rsidRPr="00E0269E">
        <w:rPr>
          <w:rFonts w:ascii="Calibri" w:hAnsi="Calibri" w:cs="Calibri"/>
        </w:rPr>
        <w:t xml:space="preserve"> provide</w:t>
      </w:r>
      <w:r>
        <w:rPr>
          <w:rFonts w:ascii="Calibri" w:hAnsi="Calibri" w:cs="Calibri"/>
        </w:rPr>
        <w:t>s</w:t>
      </w:r>
      <w:r w:rsidRPr="00E0269E">
        <w:rPr>
          <w:rFonts w:ascii="Calibri" w:hAnsi="Calibri" w:cs="Calibri"/>
        </w:rPr>
        <w:t xml:space="preserve"> a unique opportunity to generate targeted gene knockout mice in a single step</w:t>
      </w:r>
      <w:r>
        <w:rPr>
          <w:rFonts w:ascii="Calibri" w:hAnsi="Calibri" w:cs="Calibri"/>
        </w:rPr>
        <w:t xml:space="preserve"> with </w:t>
      </w:r>
      <w:r w:rsidRPr="00E0269E">
        <w:rPr>
          <w:rFonts w:ascii="Calibri" w:hAnsi="Calibri" w:cs="Calibri"/>
        </w:rPr>
        <w:t>efficacy comparable with standard microinjection-based techniques</w:t>
      </w:r>
      <w:r>
        <w:rPr>
          <w:rFonts w:ascii="Calibri" w:hAnsi="Calibri" w:cs="Calibri"/>
        </w:rPr>
        <w:t>.</w:t>
      </w:r>
    </w:p>
    <w:p w14:paraId="374A9E64" w14:textId="77777777" w:rsidR="00747A8C" w:rsidRPr="00B07A3B" w:rsidRDefault="00747A8C" w:rsidP="00747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 xml:space="preserve">INTERVIEW: Named talent says the statement above in an interview-style shot, looking slightly off-camera.  </w:t>
      </w:r>
    </w:p>
    <w:p w14:paraId="4553B4C4" w14:textId="77777777" w:rsidR="00747A8C" w:rsidRPr="00E8659F" w:rsidRDefault="00747A8C" w:rsidP="00747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7FB2D44" w14:textId="77777777" w:rsidR="00622BE8" w:rsidRPr="00E8659F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4A043084" w14:textId="77777777" w:rsidR="00A13CC3" w:rsidRPr="00E8659F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DC6153E" w14:textId="77777777" w:rsidR="00A13CC3" w:rsidRPr="00E8659F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E8659F">
        <w:rPr>
          <w:rFonts w:cstheme="minorHAnsi"/>
          <w:b/>
          <w:i/>
          <w:color w:val="0000FF"/>
        </w:rPr>
        <w:t>Videographer: Obtain headshots for all authors</w:t>
      </w:r>
      <w:r w:rsidR="00985868" w:rsidRPr="00E8659F">
        <w:rPr>
          <w:rFonts w:cstheme="minorHAnsi"/>
          <w:b/>
          <w:i/>
          <w:color w:val="0000FF"/>
        </w:rPr>
        <w:t xml:space="preserve"> available at the filming location</w:t>
      </w:r>
      <w:r w:rsidRPr="00E8659F">
        <w:rPr>
          <w:rFonts w:cstheme="minorHAnsi"/>
          <w:b/>
          <w:i/>
          <w:color w:val="0000FF"/>
        </w:rPr>
        <w:t>.</w:t>
      </w:r>
    </w:p>
    <w:p w14:paraId="5329A478" w14:textId="77777777" w:rsidR="00FF25E5" w:rsidRPr="00E8659F" w:rsidRDefault="00A13CC3" w:rsidP="00BD3181">
      <w:pPr>
        <w:contextualSpacing/>
        <w:outlineLvl w:val="0"/>
        <w:rPr>
          <w:rFonts w:cstheme="minorHAnsi"/>
          <w:b/>
          <w:bCs/>
        </w:rPr>
      </w:pPr>
      <w:r w:rsidRPr="00E8659F">
        <w:rPr>
          <w:rFonts w:cstheme="minorHAnsi"/>
          <w:b/>
          <w:i/>
          <w:color w:val="0000FF"/>
        </w:rPr>
        <w:br w:type="page"/>
      </w:r>
      <w:r w:rsidR="00FF25E5" w:rsidRPr="00E8659F">
        <w:rPr>
          <w:rFonts w:cstheme="minorHAnsi"/>
          <w:b/>
          <w:bCs/>
        </w:rPr>
        <w:lastRenderedPageBreak/>
        <w:t>Ethics Title Card</w:t>
      </w:r>
    </w:p>
    <w:p w14:paraId="7F976B3A" w14:textId="77777777" w:rsidR="00A13CC3" w:rsidRPr="00E8659F" w:rsidRDefault="00FF25E5" w:rsidP="00BD318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E8659F">
        <w:rPr>
          <w:rFonts w:eastAsia="Times New Roman" w:cstheme="minorHAnsi"/>
        </w:rPr>
        <w:t xml:space="preserve">This research has been approved by the </w:t>
      </w:r>
      <w:r w:rsidR="00BD3181" w:rsidRPr="006E264B">
        <w:rPr>
          <w:rFonts w:ascii="Calibri" w:hAnsi="Calibri" w:cs="Calibri"/>
          <w:bCs/>
        </w:rPr>
        <w:t xml:space="preserve">Animal Research Ethics Committee of Saint Petersburg State University </w:t>
      </w:r>
    </w:p>
    <w:p w14:paraId="6EF995E4" w14:textId="77777777" w:rsidR="00FF25E5" w:rsidRPr="00E8659F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E8659F">
        <w:rPr>
          <w:rFonts w:eastAsia="Times New Roman" w:cstheme="minorHAnsi"/>
          <w:b/>
        </w:rPr>
        <w:br w:type="page"/>
      </w:r>
    </w:p>
    <w:p w14:paraId="77F8358D" w14:textId="77777777" w:rsidR="00DC2504" w:rsidRPr="00E8659F" w:rsidRDefault="00DC2504" w:rsidP="005A02B6">
      <w:pPr>
        <w:pStyle w:val="Heading1"/>
        <w:rPr>
          <w:rFonts w:cstheme="minorHAnsi"/>
          <w:lang w:eastAsia="zh-TW"/>
        </w:rPr>
      </w:pPr>
      <w:r w:rsidRPr="00E8659F">
        <w:rPr>
          <w:rFonts w:cstheme="minorHAnsi"/>
        </w:rPr>
        <w:lastRenderedPageBreak/>
        <w:t>Protocol</w:t>
      </w:r>
      <w:r w:rsidR="0066127A" w:rsidRPr="00E8659F">
        <w:rPr>
          <w:rFonts w:cstheme="minorHAnsi"/>
        </w:rPr>
        <w:t xml:space="preserve"> </w:t>
      </w:r>
      <w:r w:rsidR="00D75084" w:rsidRPr="00E8659F">
        <w:rPr>
          <w:rFonts w:cstheme="minorHAnsi"/>
        </w:rPr>
        <w:t xml:space="preserve"> </w:t>
      </w:r>
    </w:p>
    <w:p w14:paraId="7043B4BE" w14:textId="77777777" w:rsidR="00992857" w:rsidRPr="00E8659F" w:rsidRDefault="00992857" w:rsidP="00DC2504">
      <w:pPr>
        <w:rPr>
          <w:rFonts w:cstheme="minorHAnsi"/>
        </w:rPr>
      </w:pPr>
    </w:p>
    <w:p w14:paraId="7079E098" w14:textId="77777777" w:rsidR="00CE10F2" w:rsidRPr="00E8659F" w:rsidRDefault="00B9113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E264B">
        <w:rPr>
          <w:rFonts w:ascii="Calibri" w:hAnsi="Calibri" w:cs="Calibri"/>
          <w:b/>
          <w:bCs/>
        </w:rPr>
        <w:t>Single-</w:t>
      </w:r>
      <w:r>
        <w:rPr>
          <w:rFonts w:ascii="Calibri" w:hAnsi="Calibri" w:cs="Calibri"/>
          <w:b/>
          <w:bCs/>
        </w:rPr>
        <w:t>G</w:t>
      </w:r>
      <w:r w:rsidRPr="006E264B">
        <w:rPr>
          <w:rFonts w:ascii="Calibri" w:hAnsi="Calibri" w:cs="Calibri"/>
          <w:b/>
          <w:bCs/>
        </w:rPr>
        <w:t xml:space="preserve">uide RNA (sgRNA) </w:t>
      </w:r>
      <w:r>
        <w:rPr>
          <w:rFonts w:ascii="Calibri" w:hAnsi="Calibri" w:cs="Calibri"/>
          <w:b/>
          <w:bCs/>
        </w:rPr>
        <w:t>D</w:t>
      </w:r>
      <w:r w:rsidRPr="006E264B">
        <w:rPr>
          <w:rFonts w:ascii="Calibri" w:hAnsi="Calibri" w:cs="Calibri"/>
          <w:b/>
          <w:bCs/>
        </w:rPr>
        <w:t xml:space="preserve">esign and its </w:t>
      </w:r>
      <w:r>
        <w:rPr>
          <w:rFonts w:ascii="Calibri" w:hAnsi="Calibri" w:cs="Calibri"/>
          <w:b/>
          <w:bCs/>
        </w:rPr>
        <w:t>P</w:t>
      </w:r>
      <w:r w:rsidRPr="006E264B">
        <w:rPr>
          <w:rFonts w:ascii="Calibri" w:hAnsi="Calibri" w:cs="Calibri"/>
          <w:b/>
          <w:bCs/>
        </w:rPr>
        <w:t xml:space="preserve">reparation for </w:t>
      </w:r>
      <w:r>
        <w:rPr>
          <w:rFonts w:ascii="Calibri" w:hAnsi="Calibri" w:cs="Calibri"/>
          <w:b/>
          <w:bCs/>
        </w:rPr>
        <w:t>T</w:t>
      </w:r>
      <w:r w:rsidRPr="006E264B">
        <w:rPr>
          <w:rFonts w:ascii="Calibri" w:hAnsi="Calibri" w:cs="Calibri"/>
          <w:b/>
          <w:bCs/>
        </w:rPr>
        <w:t>ransfection</w:t>
      </w:r>
    </w:p>
    <w:p w14:paraId="0EAA25ED" w14:textId="77777777" w:rsidR="00985FE6" w:rsidRPr="00E8659F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8659F">
        <w:rPr>
          <w:rFonts w:cstheme="minorHAnsi"/>
          <w:b/>
          <w:bCs/>
        </w:rPr>
        <w:t xml:space="preserve">Demonstrator: </w:t>
      </w:r>
      <w:r w:rsidR="00E0269E">
        <w:rPr>
          <w:rFonts w:cstheme="minorHAnsi"/>
        </w:rPr>
        <w:t>Oleg A. Kirillov</w:t>
      </w:r>
    </w:p>
    <w:p w14:paraId="307DAE92" w14:textId="77777777" w:rsidR="00985FE6" w:rsidRPr="00E8659F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566EB1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To begin, use </w:t>
      </w:r>
      <w:r w:rsidR="00A5062E" w:rsidRPr="00E8659F">
        <w:rPr>
          <w:lang w:val="en-US"/>
        </w:rPr>
        <w:t>computational</w:t>
      </w:r>
      <w:r w:rsidRPr="00E8659F">
        <w:rPr>
          <w:lang w:val="en-US"/>
        </w:rPr>
        <w:t xml:space="preserve"> analysis </w:t>
      </w:r>
      <w:r w:rsidR="00845E21" w:rsidRPr="00E8659F">
        <w:rPr>
          <w:lang w:val="en-US"/>
        </w:rPr>
        <w:t>tools</w:t>
      </w:r>
      <w:r w:rsidRPr="00E8659F">
        <w:rPr>
          <w:lang w:val="en-US"/>
        </w:rPr>
        <w:t xml:space="preserve"> to identify potential single guide RNA sequences targeting the selected gene of interest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</w:t>
      </w:r>
    </w:p>
    <w:p w14:paraId="7BE1613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WIDE: Talent seated at a workstation </w:t>
      </w:r>
      <w:r w:rsidR="00A5062E">
        <w:t>with computational analysis tool visible on the screen.</w:t>
      </w:r>
      <w:r w:rsidRPr="00E8659F">
        <w:br/>
      </w:r>
    </w:p>
    <w:p w14:paraId="105BE19D" w14:textId="77777777" w:rsidR="004746C6" w:rsidRPr="00E8659F" w:rsidRDefault="004746C6" w:rsidP="003857A4">
      <w:pPr>
        <w:pStyle w:val="ShotDescription"/>
        <w:numPr>
          <w:ilvl w:val="1"/>
          <w:numId w:val="3"/>
        </w:numPr>
      </w:pPr>
      <w:r w:rsidRPr="00E8659F">
        <w:rPr>
          <w:color w:val="7030A0"/>
        </w:rPr>
        <w:t xml:space="preserve">Select sequences located in exons that are as close as possible to the desired mutation site </w:t>
      </w:r>
      <w:r w:rsidRPr="00E8659F">
        <w:rPr>
          <w:b/>
          <w:bCs/>
          <w:color w:val="7030A0"/>
        </w:rPr>
        <w:t>[1]</w:t>
      </w:r>
      <w:r w:rsidRPr="00E8659F">
        <w:rPr>
          <w:color w:val="7030A0"/>
        </w:rPr>
        <w:t xml:space="preserve">. Use a genome browser </w:t>
      </w:r>
      <w:r w:rsidRPr="00E55C3C">
        <w:rPr>
          <w:color w:val="7030A0"/>
        </w:rPr>
        <w:t xml:space="preserve">to cross-reference exon structure and prioritize sequences present in </w:t>
      </w:r>
      <w:r w:rsidR="00845E21" w:rsidRPr="00E55C3C">
        <w:rPr>
          <w:color w:val="7030A0"/>
        </w:rPr>
        <w:t>most</w:t>
      </w:r>
      <w:r w:rsidRPr="00E55C3C">
        <w:rPr>
          <w:color w:val="7030A0"/>
        </w:rPr>
        <w:t xml:space="preserve"> splice isoforms </w:t>
      </w:r>
      <w:r w:rsidRPr="00E55C3C">
        <w:rPr>
          <w:b/>
          <w:bCs/>
          <w:color w:val="7030A0"/>
        </w:rPr>
        <w:t>[2]</w:t>
      </w:r>
      <w:r w:rsidRPr="00E55C3C">
        <w:rPr>
          <w:color w:val="7030A0"/>
        </w:rPr>
        <w:t>.</w:t>
      </w:r>
    </w:p>
    <w:p w14:paraId="2FEAFB1C" w14:textId="18641897" w:rsidR="004746C6" w:rsidRPr="00772AB1" w:rsidRDefault="004746C6" w:rsidP="004746C6">
      <w:pPr>
        <w:pStyle w:val="ShotDescription"/>
        <w:numPr>
          <w:ilvl w:val="2"/>
          <w:numId w:val="3"/>
        </w:numPr>
      </w:pPr>
      <w:r w:rsidRPr="00772AB1">
        <w:t>SCREEN:</w:t>
      </w:r>
      <w:r w:rsidR="00EB6090" w:rsidRPr="00772AB1">
        <w:t xml:space="preserve"> SCREEN 2.2.1.mkv: 00:03-00:12</w:t>
      </w:r>
      <w:r w:rsidRPr="00772AB1">
        <w:t>.</w:t>
      </w:r>
    </w:p>
    <w:p w14:paraId="54FD747B" w14:textId="17CFFF16" w:rsidR="004746C6" w:rsidRPr="00772AB1" w:rsidRDefault="004746C6" w:rsidP="004746C6">
      <w:pPr>
        <w:pStyle w:val="ShotDescription"/>
        <w:numPr>
          <w:ilvl w:val="2"/>
          <w:numId w:val="3"/>
        </w:numPr>
      </w:pPr>
      <w:r w:rsidRPr="00772AB1">
        <w:t>SCREEN:</w:t>
      </w:r>
      <w:r w:rsidR="00EB6090" w:rsidRPr="00772AB1">
        <w:t xml:space="preserve"> </w:t>
      </w:r>
      <w:r w:rsidR="00EB6090" w:rsidRPr="00772AB1">
        <w:t>SCREEN 2.2.</w:t>
      </w:r>
      <w:r w:rsidR="00EB6090" w:rsidRPr="00772AB1">
        <w:t>2</w:t>
      </w:r>
      <w:r w:rsidR="00EB6090" w:rsidRPr="00772AB1">
        <w:t>.mkv</w:t>
      </w:r>
    </w:p>
    <w:p w14:paraId="1A6A72E5" w14:textId="77777777" w:rsidR="004746C6" w:rsidRPr="00772AB1" w:rsidRDefault="004746C6" w:rsidP="004746C6">
      <w:pPr>
        <w:pStyle w:val="ShotDescription"/>
        <w:ind w:firstLine="0"/>
      </w:pPr>
    </w:p>
    <w:p w14:paraId="00C6775D" w14:textId="577FF6DF" w:rsidR="004746C6" w:rsidRPr="00772AB1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772AB1">
        <w:rPr>
          <w:lang w:val="en-US"/>
        </w:rPr>
        <w:t xml:space="preserve">Analyze the predicted off-target activity of each guide sequence using the tool’s integrated scoring system </w:t>
      </w:r>
      <w:r w:rsidRPr="00772AB1">
        <w:rPr>
          <w:b/>
          <w:bCs/>
          <w:lang w:val="en-US"/>
        </w:rPr>
        <w:t>[1]</w:t>
      </w:r>
      <w:r w:rsidRPr="00772AB1">
        <w:rPr>
          <w:lang w:val="en-US"/>
        </w:rPr>
        <w:t xml:space="preserve">. Choose sequences that demonstrate the lowest likelihood of off-target binding </w:t>
      </w:r>
      <w:r w:rsidRPr="00772AB1">
        <w:rPr>
          <w:b/>
          <w:bCs/>
          <w:lang w:val="en-US"/>
        </w:rPr>
        <w:t>[2</w:t>
      </w:r>
      <w:r w:rsidR="009C2A41">
        <w:rPr>
          <w:b/>
          <w:bCs/>
          <w:lang w:val="en-US"/>
        </w:rPr>
        <w:t>-TXT</w:t>
      </w:r>
      <w:r w:rsidRPr="00772AB1">
        <w:rPr>
          <w:b/>
          <w:bCs/>
          <w:lang w:val="en-US"/>
        </w:rPr>
        <w:t>]</w:t>
      </w:r>
      <w:r w:rsidRPr="00772AB1">
        <w:rPr>
          <w:lang w:val="en-US"/>
        </w:rPr>
        <w:t>.</w:t>
      </w:r>
    </w:p>
    <w:p w14:paraId="58DDD8CA" w14:textId="2F3652A6" w:rsidR="004746C6" w:rsidRPr="00772AB1" w:rsidRDefault="004746C6" w:rsidP="004746C6">
      <w:pPr>
        <w:pStyle w:val="ShotDescription"/>
        <w:numPr>
          <w:ilvl w:val="2"/>
          <w:numId w:val="3"/>
        </w:numPr>
      </w:pPr>
      <w:r w:rsidRPr="00772AB1">
        <w:t xml:space="preserve">SCREEN: </w:t>
      </w:r>
      <w:r w:rsidR="00EB6090" w:rsidRPr="00772AB1">
        <w:t>SCREEN 2.</w:t>
      </w:r>
      <w:r w:rsidR="00EB6090" w:rsidRPr="00772AB1">
        <w:t>3</w:t>
      </w:r>
      <w:r w:rsidR="00EB6090" w:rsidRPr="00772AB1">
        <w:t>.1.mkv</w:t>
      </w:r>
    </w:p>
    <w:p w14:paraId="51D2AB74" w14:textId="3539F793" w:rsidR="004746C6" w:rsidRPr="00772AB1" w:rsidRDefault="00845E21" w:rsidP="004746C6">
      <w:pPr>
        <w:pStyle w:val="ShotDescription"/>
        <w:numPr>
          <w:ilvl w:val="2"/>
          <w:numId w:val="3"/>
        </w:numPr>
      </w:pPr>
      <w:r w:rsidRPr="00772AB1">
        <w:t xml:space="preserve">SCREEN: </w:t>
      </w:r>
      <w:r w:rsidR="00EB6090" w:rsidRPr="00772AB1">
        <w:t>SCREEN 2.</w:t>
      </w:r>
      <w:r w:rsidR="00EB6090" w:rsidRPr="00772AB1">
        <w:t>3</w:t>
      </w:r>
      <w:r w:rsidR="00EB6090" w:rsidRPr="00772AB1">
        <w:t>.</w:t>
      </w:r>
      <w:r w:rsidR="00EB6090" w:rsidRPr="00772AB1">
        <w:t>2</w:t>
      </w:r>
      <w:r w:rsidR="00EB6090" w:rsidRPr="00772AB1">
        <w:t xml:space="preserve">.mkv: </w:t>
      </w:r>
      <w:r w:rsidR="0085284C" w:rsidRPr="00772AB1">
        <w:rPr>
          <w:b/>
          <w:bCs/>
        </w:rPr>
        <w:t>TXT: Order primers for sgRNA template PCR</w:t>
      </w:r>
    </w:p>
    <w:p w14:paraId="1A085FED" w14:textId="77777777" w:rsidR="004746C6" w:rsidRPr="00E8659F" w:rsidRDefault="004746C6" w:rsidP="00845E21">
      <w:pPr>
        <w:pStyle w:val="ShotDescription"/>
        <w:ind w:left="0" w:firstLine="0"/>
      </w:pPr>
    </w:p>
    <w:p w14:paraId="4E54D852" w14:textId="06A2BC43" w:rsidR="004746C6" w:rsidRPr="00E8659F" w:rsidRDefault="00943718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To p</w:t>
      </w:r>
      <w:r w:rsidR="004746C6" w:rsidRPr="00E8659F">
        <w:rPr>
          <w:lang w:val="en-US"/>
        </w:rPr>
        <w:t>r</w:t>
      </w:r>
      <w:r w:rsidRPr="00E8659F">
        <w:rPr>
          <w:lang w:val="en-US"/>
        </w:rPr>
        <w:t>oduce</w:t>
      </w:r>
      <w:r w:rsidR="004746C6" w:rsidRPr="00E8659F">
        <w:rPr>
          <w:lang w:val="en-US"/>
        </w:rPr>
        <w:t xml:space="preserve"> a linear double-stranded DNA template</w:t>
      </w:r>
      <w:r w:rsidRPr="00E8659F">
        <w:rPr>
          <w:lang w:val="en-US"/>
        </w:rPr>
        <w:t>,</w:t>
      </w:r>
      <w:r w:rsidR="004746C6" w:rsidRPr="00E8659F">
        <w:rPr>
          <w:lang w:val="en-US"/>
        </w:rPr>
        <w:t xml:space="preserve"> </w:t>
      </w:r>
      <w:r w:rsidRPr="00E8659F">
        <w:rPr>
          <w:lang w:val="en-US"/>
        </w:rPr>
        <w:t xml:space="preserve">prepare the </w:t>
      </w:r>
      <w:r w:rsidR="0085284C" w:rsidRPr="00E8659F">
        <w:rPr>
          <w:lang w:val="en-US"/>
        </w:rPr>
        <w:t>PCR</w:t>
      </w:r>
      <w:r w:rsidR="004746C6" w:rsidRPr="00E8659F">
        <w:rPr>
          <w:lang w:val="en-US"/>
        </w:rPr>
        <w:t xml:space="preserve"> master mix using the components specified in the</w:t>
      </w:r>
      <w:r w:rsidR="00747A8C">
        <w:rPr>
          <w:lang w:val="en-US"/>
        </w:rPr>
        <w:t xml:space="preserve"> given</w:t>
      </w:r>
      <w:r w:rsidR="004746C6" w:rsidRPr="00E8659F">
        <w:rPr>
          <w:lang w:val="en-US"/>
        </w:rPr>
        <w:t xml:space="preserve"> table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 xml:space="preserve">. Add the polymerase last and keep the master mix on ice to preserve enzymatic stability </w:t>
      </w:r>
      <w:r w:rsidR="004746C6" w:rsidRPr="00E8659F">
        <w:rPr>
          <w:b/>
          <w:bCs/>
          <w:lang w:val="en-US"/>
        </w:rPr>
        <w:t>[2]</w:t>
      </w:r>
      <w:r w:rsidR="004746C6" w:rsidRPr="00E8659F">
        <w:rPr>
          <w:lang w:val="en-US"/>
        </w:rPr>
        <w:t>.</w:t>
      </w:r>
    </w:p>
    <w:p w14:paraId="27FB97BC" w14:textId="77777777" w:rsidR="00943718" w:rsidRPr="00E8659F" w:rsidRDefault="00943718" w:rsidP="004746C6">
      <w:pPr>
        <w:pStyle w:val="ShotDescription"/>
        <w:numPr>
          <w:ilvl w:val="2"/>
          <w:numId w:val="3"/>
        </w:numPr>
      </w:pPr>
      <w:r w:rsidRPr="00E8659F">
        <w:t>LAB MEDIA: Table 1</w:t>
      </w:r>
    </w:p>
    <w:p w14:paraId="79F8C7E2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adding polymerase to the tube and placing it on an ice rack.</w:t>
      </w:r>
      <w:r w:rsidR="00943718" w:rsidRPr="00E8659F">
        <w:br/>
      </w:r>
    </w:p>
    <w:p w14:paraId="581918F8" w14:textId="77777777" w:rsidR="004746C6" w:rsidRPr="00E8659F" w:rsidRDefault="00845E21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r</w:t>
      </w:r>
      <w:r w:rsidR="004746C6" w:rsidRPr="00E8659F">
        <w:rPr>
          <w:lang w:val="en-US"/>
        </w:rPr>
        <w:t xml:space="preserve">un the </w:t>
      </w:r>
      <w:r w:rsidR="00943718" w:rsidRPr="00E8659F">
        <w:rPr>
          <w:lang w:val="en-US"/>
        </w:rPr>
        <w:t>PCR</w:t>
      </w:r>
      <w:r w:rsidR="004746C6" w:rsidRPr="00E8659F">
        <w:rPr>
          <w:lang w:val="en-US"/>
        </w:rPr>
        <w:t xml:space="preserve"> using the following thermal cycling conditions</w:t>
      </w:r>
      <w:r w:rsidR="00943718" w:rsidRPr="00E8659F">
        <w:rPr>
          <w:lang w:val="en-US"/>
        </w:rPr>
        <w:t xml:space="preserve">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55DFC346" w14:textId="77777777" w:rsidR="00943718" w:rsidRPr="00E8659F" w:rsidRDefault="00943718" w:rsidP="004746C6">
      <w:pPr>
        <w:pStyle w:val="ShotDescription"/>
        <w:numPr>
          <w:ilvl w:val="2"/>
          <w:numId w:val="3"/>
        </w:numPr>
      </w:pPr>
      <w:r w:rsidRPr="00E8659F">
        <w:t xml:space="preserve">TEXT ON A </w:t>
      </w:r>
      <w:r w:rsidR="004E7986">
        <w:t>PLAIN</w:t>
      </w:r>
      <w:r w:rsidRPr="00E8659F">
        <w:t xml:space="preserve"> BACKGROUND</w:t>
      </w:r>
    </w:p>
    <w:p w14:paraId="045344D3" w14:textId="77777777" w:rsidR="00943718" w:rsidRPr="00E8659F" w:rsidRDefault="00943718" w:rsidP="00943718">
      <w:pPr>
        <w:pStyle w:val="ShotDescription"/>
        <w:ind w:firstLine="0"/>
      </w:pPr>
      <w:r w:rsidRPr="00E8659F">
        <w:t xml:space="preserve">Initial </w:t>
      </w:r>
      <w:r w:rsidR="00845E21">
        <w:t>D</w:t>
      </w:r>
      <w:r w:rsidRPr="00E8659F">
        <w:t>enaturation: 95 °C for 30 s</w:t>
      </w:r>
    </w:p>
    <w:p w14:paraId="098417D1" w14:textId="77777777" w:rsidR="00943718" w:rsidRPr="00E8659F" w:rsidRDefault="00943718" w:rsidP="00943718">
      <w:pPr>
        <w:pStyle w:val="ShotDescription"/>
        <w:ind w:firstLine="0"/>
      </w:pPr>
      <w:r w:rsidRPr="00E8659F">
        <w:t xml:space="preserve">Denaturation: 95 °C for 3 </w:t>
      </w:r>
      <w:proofErr w:type="gramStart"/>
      <w:r w:rsidRPr="00E8659F">
        <w:t>s,  30</w:t>
      </w:r>
      <w:proofErr w:type="gramEnd"/>
      <w:r w:rsidRPr="00E8659F">
        <w:t xml:space="preserve"> cycles </w:t>
      </w:r>
    </w:p>
    <w:p w14:paraId="2B925324" w14:textId="77777777" w:rsidR="00943718" w:rsidRPr="00E8659F" w:rsidRDefault="00943718" w:rsidP="00943718">
      <w:pPr>
        <w:pStyle w:val="ShotDescription"/>
        <w:ind w:firstLine="0"/>
      </w:pPr>
      <w:r w:rsidRPr="00E8659F">
        <w:lastRenderedPageBreak/>
        <w:t xml:space="preserve">Annealing: 55 °C for 20 s </w:t>
      </w:r>
    </w:p>
    <w:p w14:paraId="278C57FB" w14:textId="77777777" w:rsidR="00943718" w:rsidRPr="00E8659F" w:rsidRDefault="00943718" w:rsidP="00943718">
      <w:pPr>
        <w:pStyle w:val="ShotDescription"/>
        <w:ind w:firstLine="0"/>
      </w:pPr>
      <w:r w:rsidRPr="00E8659F">
        <w:t>Extension: 72 °C for 15s</w:t>
      </w:r>
    </w:p>
    <w:p w14:paraId="4E181219" w14:textId="77777777" w:rsidR="00943718" w:rsidRPr="00E8659F" w:rsidRDefault="00943718" w:rsidP="00943718">
      <w:pPr>
        <w:pStyle w:val="ShotDescription"/>
        <w:ind w:firstLine="0"/>
      </w:pPr>
      <w:r w:rsidRPr="00E8659F">
        <w:t xml:space="preserve">Final </w:t>
      </w:r>
      <w:r w:rsidR="00845E21">
        <w:t>E</w:t>
      </w:r>
      <w:r w:rsidRPr="00E8659F">
        <w:t>longation: 72 °C for 2 min</w:t>
      </w:r>
    </w:p>
    <w:p w14:paraId="0C7B21BA" w14:textId="2C1D19DA" w:rsidR="00943718" w:rsidRPr="00E8659F" w:rsidRDefault="00943718" w:rsidP="00943718">
      <w:pPr>
        <w:pStyle w:val="ShotDescription"/>
        <w:ind w:firstLine="0"/>
      </w:pPr>
      <w:r w:rsidRPr="00E8659F">
        <w:t xml:space="preserve"> Hold: 4 °C.</w:t>
      </w:r>
      <w:r w:rsidR="00747A8C">
        <w:br/>
      </w:r>
    </w:p>
    <w:p w14:paraId="6AC98B79" w14:textId="77777777" w:rsidR="004746C6" w:rsidRPr="00E8659F" w:rsidRDefault="00943718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Next, p</w:t>
      </w:r>
      <w:r w:rsidR="004746C6" w:rsidRPr="00E8659F">
        <w:rPr>
          <w:lang w:val="en-US"/>
        </w:rPr>
        <w:t>repare the in vitro transcription master mix using the</w:t>
      </w:r>
      <w:r w:rsidRPr="00E8659F">
        <w:rPr>
          <w:lang w:val="en-US"/>
        </w:rPr>
        <w:t xml:space="preserve"> given</w:t>
      </w:r>
      <w:r w:rsidR="004746C6" w:rsidRPr="00E8659F">
        <w:rPr>
          <w:lang w:val="en-US"/>
        </w:rPr>
        <w:t xml:space="preserve"> components</w:t>
      </w:r>
      <w:r w:rsidRPr="00E8659F">
        <w:rPr>
          <w:lang w:val="en-US"/>
        </w:rPr>
        <w:t xml:space="preserve"> </w:t>
      </w:r>
      <w:r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 xml:space="preserve"> and incubate the reaction for 1.5 hours at 37 degrees Celsius using a thermocycler for consistent temperature control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50F895EB" w14:textId="77777777" w:rsidR="00943718" w:rsidRPr="00E8659F" w:rsidRDefault="009F677D" w:rsidP="004746C6">
      <w:pPr>
        <w:pStyle w:val="ShotDescription"/>
        <w:numPr>
          <w:ilvl w:val="2"/>
          <w:numId w:val="3"/>
        </w:numPr>
      </w:pPr>
      <w:r w:rsidRPr="00E8659F">
        <w:t>LAB MEDIA: Table 2</w:t>
      </w:r>
    </w:p>
    <w:p w14:paraId="6B9C470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placing the tube into a thermocycler set at 37 degrees Celsius.</w:t>
      </w:r>
      <w:r w:rsidR="009F677D" w:rsidRPr="00E8659F">
        <w:br/>
      </w:r>
    </w:p>
    <w:p w14:paraId="655E2F56" w14:textId="77777777" w:rsidR="004746C6" w:rsidRPr="00E8659F" w:rsidRDefault="00B91133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a</w:t>
      </w:r>
      <w:r w:rsidR="004746C6" w:rsidRPr="00E8659F">
        <w:rPr>
          <w:lang w:val="en-US"/>
        </w:rPr>
        <w:t>dd 2 microliters of DNase I to the reaction</w:t>
      </w:r>
      <w:r w:rsidR="009F677D" w:rsidRPr="00E8659F">
        <w:rPr>
          <w:lang w:val="en-US"/>
        </w:rPr>
        <w:t xml:space="preserve"> </w:t>
      </w:r>
      <w:r w:rsidR="009F677D" w:rsidRPr="00E8659F">
        <w:rPr>
          <w:b/>
          <w:bCs/>
          <w:lang w:val="en-US"/>
        </w:rPr>
        <w:t>[1]</w:t>
      </w:r>
      <w:r w:rsidR="009F677D" w:rsidRPr="00E8659F">
        <w:rPr>
          <w:lang w:val="en-US"/>
        </w:rPr>
        <w:t>. I</w:t>
      </w:r>
      <w:r w:rsidR="004746C6" w:rsidRPr="00E8659F">
        <w:rPr>
          <w:lang w:val="en-US"/>
        </w:rPr>
        <w:t>ncubate at 37 degrees Celsius for an additional 30 minutes to digest the DNA template</w:t>
      </w:r>
      <w:r w:rsidR="009F677D" w:rsidRPr="00E8659F">
        <w:rPr>
          <w:lang w:val="en-US"/>
        </w:rPr>
        <w:t xml:space="preserve"> and then inactivate the enzyme </w:t>
      </w:r>
      <w:r w:rsidRPr="00E8659F">
        <w:rPr>
          <w:lang w:val="en-US"/>
        </w:rPr>
        <w:t>at 75</w:t>
      </w:r>
      <w:r w:rsidR="009F677D" w:rsidRPr="00E8659F">
        <w:rPr>
          <w:lang w:val="en-US"/>
        </w:rPr>
        <w:t xml:space="preserve"> degrees Celsius for 5 minutes </w:t>
      </w:r>
      <w:r w:rsidR="004746C6" w:rsidRPr="00E8659F">
        <w:rPr>
          <w:b/>
          <w:bCs/>
          <w:lang w:val="en-US"/>
        </w:rPr>
        <w:t>[</w:t>
      </w:r>
      <w:r w:rsidR="009F677D" w:rsidRPr="00E8659F">
        <w:rPr>
          <w:b/>
          <w:bCs/>
          <w:lang w:val="en-US"/>
        </w:rPr>
        <w:t>2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</w:p>
    <w:p w14:paraId="694AD4E0" w14:textId="77777777" w:rsidR="009F677D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adding DNase I into the tube</w:t>
      </w:r>
      <w:r w:rsidR="009F677D" w:rsidRPr="00E8659F">
        <w:t>.</w:t>
      </w:r>
    </w:p>
    <w:p w14:paraId="76D57F05" w14:textId="77777777" w:rsidR="004746C6" w:rsidRPr="00E8659F" w:rsidRDefault="009F677D" w:rsidP="00B91133">
      <w:pPr>
        <w:pStyle w:val="ShotDescription"/>
        <w:numPr>
          <w:ilvl w:val="2"/>
          <w:numId w:val="3"/>
        </w:numPr>
      </w:pPr>
      <w:r w:rsidRPr="00E8659F">
        <w:t>Talent placing the tube in</w:t>
      </w:r>
      <w:r w:rsidR="004746C6" w:rsidRPr="00E8659F">
        <w:t xml:space="preserve"> the thermocycler to 37 degrees Celsius.</w:t>
      </w:r>
      <w:r w:rsidRPr="00E8659F">
        <w:br/>
      </w:r>
    </w:p>
    <w:p w14:paraId="7776E75D" w14:textId="3565BE26" w:rsidR="004746C6" w:rsidRPr="00E8659F" w:rsidRDefault="009F677D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After TRIZOL</w:t>
      </w:r>
      <w:r w:rsidR="009C2A41">
        <w:rPr>
          <w:lang w:val="en-US"/>
        </w:rPr>
        <w:t xml:space="preserve"> </w:t>
      </w:r>
      <w:r w:rsidR="009C2A41" w:rsidRPr="009C2A41">
        <w:rPr>
          <w:i/>
          <w:iCs/>
          <w:color w:val="EE0000"/>
          <w:lang w:val="en-US"/>
        </w:rPr>
        <w:t>(</w:t>
      </w:r>
      <w:proofErr w:type="spellStart"/>
      <w:r w:rsidR="009C2A41" w:rsidRPr="009C2A41">
        <w:rPr>
          <w:i/>
          <w:iCs/>
          <w:color w:val="EE0000"/>
          <w:lang w:val="en-US"/>
        </w:rPr>
        <w:t>Trizol</w:t>
      </w:r>
      <w:proofErr w:type="spellEnd"/>
      <w:r w:rsidR="009C2A41" w:rsidRPr="009C2A41">
        <w:rPr>
          <w:i/>
          <w:iCs/>
          <w:color w:val="EE0000"/>
          <w:lang w:val="en-US"/>
        </w:rPr>
        <w:t>)</w:t>
      </w:r>
      <w:r w:rsidRPr="009C2A41">
        <w:rPr>
          <w:color w:val="EE0000"/>
          <w:lang w:val="en-US"/>
        </w:rPr>
        <w:t xml:space="preserve"> </w:t>
      </w:r>
      <w:r w:rsidRPr="00E8659F">
        <w:rPr>
          <w:lang w:val="en-US"/>
        </w:rPr>
        <w:t>purification of RNA, m</w:t>
      </w:r>
      <w:r w:rsidR="004746C6" w:rsidRPr="00E8659F">
        <w:rPr>
          <w:lang w:val="en-US"/>
        </w:rPr>
        <w:t xml:space="preserve">easure the RNA concentration using a spectrophotometer </w:t>
      </w:r>
      <w:r w:rsidRPr="00E8659F">
        <w:rPr>
          <w:lang w:val="en-US"/>
        </w:rPr>
        <w:t>and</w:t>
      </w:r>
      <w:r w:rsidR="004746C6" w:rsidRPr="00E8659F">
        <w:rPr>
          <w:lang w:val="en-US"/>
        </w:rPr>
        <w:t xml:space="preserve"> </w:t>
      </w:r>
      <w:r w:rsidRPr="00E8659F">
        <w:rPr>
          <w:lang w:val="en-US"/>
        </w:rPr>
        <w:t>c</w:t>
      </w:r>
      <w:r w:rsidR="004746C6" w:rsidRPr="00E8659F">
        <w:rPr>
          <w:lang w:val="en-US"/>
        </w:rPr>
        <w:t>heck the A260</w:t>
      </w:r>
      <w:r w:rsidR="004E7986">
        <w:rPr>
          <w:lang w:val="en-US"/>
        </w:rPr>
        <w:t xml:space="preserve"> </w:t>
      </w:r>
      <w:r w:rsidR="004E7986" w:rsidRPr="004E7986">
        <w:rPr>
          <w:i/>
          <w:iCs/>
          <w:color w:val="EE0000"/>
          <w:lang w:val="en-US"/>
        </w:rPr>
        <w:t>(A-Two-Sixty)</w:t>
      </w:r>
      <w:r w:rsidR="004E7986" w:rsidRPr="004E7986">
        <w:rPr>
          <w:color w:val="EE0000"/>
          <w:lang w:val="en-US"/>
        </w:rPr>
        <w:t xml:space="preserve"> </w:t>
      </w:r>
      <w:r w:rsidR="004746C6" w:rsidRPr="00E8659F">
        <w:rPr>
          <w:lang w:val="en-US"/>
        </w:rPr>
        <w:t>to A280</w:t>
      </w:r>
      <w:r w:rsidR="004E7986">
        <w:rPr>
          <w:lang w:val="en-US"/>
        </w:rPr>
        <w:t xml:space="preserve"> </w:t>
      </w:r>
      <w:r w:rsidR="004E7986" w:rsidRPr="004E7986">
        <w:rPr>
          <w:i/>
          <w:iCs/>
          <w:color w:val="EE0000"/>
          <w:lang w:val="en-US"/>
        </w:rPr>
        <w:t>(A-Two-</w:t>
      </w:r>
      <w:r w:rsidR="00747A8C">
        <w:rPr>
          <w:i/>
          <w:iCs/>
          <w:color w:val="EE0000"/>
          <w:lang w:val="en-US"/>
        </w:rPr>
        <w:t>Eigh</w:t>
      </w:r>
      <w:r w:rsidR="00747A8C" w:rsidRPr="004E7986">
        <w:rPr>
          <w:i/>
          <w:iCs/>
          <w:color w:val="EE0000"/>
          <w:lang w:val="en-US"/>
        </w:rPr>
        <w:t>ty)</w:t>
      </w:r>
      <w:r w:rsidR="00747A8C" w:rsidRPr="004E7986">
        <w:rPr>
          <w:color w:val="EE0000"/>
          <w:lang w:val="en-US"/>
        </w:rPr>
        <w:t xml:space="preserve"> </w:t>
      </w:r>
      <w:r w:rsidR="00747A8C" w:rsidRPr="00E8659F">
        <w:rPr>
          <w:lang w:val="en-US"/>
        </w:rPr>
        <w:t>and</w:t>
      </w:r>
      <w:r w:rsidR="004746C6" w:rsidRPr="00E8659F">
        <w:rPr>
          <w:lang w:val="en-US"/>
        </w:rPr>
        <w:t xml:space="preserve"> A260 to A230</w:t>
      </w:r>
      <w:r w:rsidR="004E7986">
        <w:rPr>
          <w:lang w:val="en-US"/>
        </w:rPr>
        <w:t xml:space="preserve"> </w:t>
      </w:r>
      <w:r w:rsidR="004E7986" w:rsidRPr="004E7986">
        <w:rPr>
          <w:i/>
          <w:iCs/>
          <w:color w:val="EE0000"/>
          <w:lang w:val="en-US"/>
        </w:rPr>
        <w:t>(A-Two-</w:t>
      </w:r>
      <w:r w:rsidR="009C2A41">
        <w:rPr>
          <w:i/>
          <w:iCs/>
          <w:color w:val="EE0000"/>
          <w:lang w:val="en-US"/>
        </w:rPr>
        <w:t>Thir</w:t>
      </w:r>
      <w:r w:rsidR="009C2A41" w:rsidRPr="004E7986">
        <w:rPr>
          <w:i/>
          <w:iCs/>
          <w:color w:val="EE0000"/>
          <w:lang w:val="en-US"/>
        </w:rPr>
        <w:t>ty)</w:t>
      </w:r>
      <w:r w:rsidR="009C2A41" w:rsidRPr="004E7986">
        <w:rPr>
          <w:color w:val="EE0000"/>
          <w:lang w:val="en-US"/>
        </w:rPr>
        <w:t xml:space="preserve"> </w:t>
      </w:r>
      <w:r w:rsidR="009C2A41" w:rsidRPr="00E8659F">
        <w:rPr>
          <w:lang w:val="en-US"/>
        </w:rPr>
        <w:t>ratios</w:t>
      </w:r>
      <w:r w:rsidRPr="00E8659F">
        <w:rPr>
          <w:lang w:val="en-US"/>
        </w:rPr>
        <w:t xml:space="preserve"> </w:t>
      </w:r>
      <w:r w:rsidR="004746C6" w:rsidRPr="00E8659F">
        <w:rPr>
          <w:b/>
          <w:bCs/>
          <w:lang w:val="en-US"/>
        </w:rPr>
        <w:t>[</w:t>
      </w:r>
      <w:r w:rsidRPr="00E8659F">
        <w:rPr>
          <w:b/>
          <w:bCs/>
          <w:lang w:val="en-US"/>
        </w:rPr>
        <w:t>1-TXT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 xml:space="preserve">. </w:t>
      </w:r>
    </w:p>
    <w:p w14:paraId="2796C110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Show spectrophotometer results with A260/A280 and A260/A230 </w:t>
      </w:r>
      <w:r w:rsidR="00185929">
        <w:t xml:space="preserve">ratios. </w:t>
      </w:r>
      <w:r w:rsidR="009F677D" w:rsidRPr="00E8659F">
        <w:rPr>
          <w:b/>
          <w:bCs/>
        </w:rPr>
        <w:t>TXT: A260/280 ≥ 2.0; A260/230 ≥ 2.0; Store at -80 °C until use</w:t>
      </w:r>
      <w:r w:rsidR="009F677D" w:rsidRPr="00E8659F">
        <w:rPr>
          <w:b/>
          <w:bCs/>
        </w:rPr>
        <w:br/>
      </w:r>
    </w:p>
    <w:p w14:paraId="5D795A67" w14:textId="77777777" w:rsidR="004746C6" w:rsidRPr="00A503F6" w:rsidRDefault="004746C6" w:rsidP="00A503F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To prepare the ribonucleoprotein complex for transfection, </w:t>
      </w:r>
      <w:r w:rsidR="00A503F6">
        <w:rPr>
          <w:lang w:val="en-US"/>
        </w:rPr>
        <w:t>d</w:t>
      </w:r>
      <w:r w:rsidR="00A503F6" w:rsidRPr="00E8659F">
        <w:rPr>
          <w:lang w:val="en-US"/>
        </w:rPr>
        <w:t xml:space="preserve">ilute 1 molar Tris-HCl buffer to a concentration of 100 millimolar using nuclease-free water </w:t>
      </w:r>
      <w:r w:rsidR="00A503F6" w:rsidRPr="00E8659F">
        <w:rPr>
          <w:b/>
          <w:bCs/>
          <w:lang w:val="en-US"/>
        </w:rPr>
        <w:t>[1]</w:t>
      </w:r>
      <w:r w:rsidR="00A503F6" w:rsidRPr="00E8659F">
        <w:rPr>
          <w:lang w:val="en-US"/>
        </w:rPr>
        <w:t>. Filter the solution using a syringe filter with a 0.022</w:t>
      </w:r>
      <w:r w:rsidR="00185929">
        <w:rPr>
          <w:lang w:val="en-US"/>
        </w:rPr>
        <w:t>-</w:t>
      </w:r>
      <w:r w:rsidR="00A503F6" w:rsidRPr="00E8659F">
        <w:rPr>
          <w:lang w:val="en-US"/>
        </w:rPr>
        <w:t>micrometer pore size, aliquot into 10</w:t>
      </w:r>
      <w:r w:rsidR="00185929">
        <w:rPr>
          <w:lang w:val="en-US"/>
        </w:rPr>
        <w:t>-</w:t>
      </w:r>
      <w:r w:rsidR="00A503F6" w:rsidRPr="00E8659F">
        <w:rPr>
          <w:lang w:val="en-US"/>
        </w:rPr>
        <w:t>microliter portions</w:t>
      </w:r>
      <w:r w:rsidR="00A503F6">
        <w:rPr>
          <w:lang w:val="en-US"/>
        </w:rPr>
        <w:t xml:space="preserve"> </w:t>
      </w:r>
      <w:r w:rsidR="00A503F6" w:rsidRPr="00845E21">
        <w:rPr>
          <w:b/>
          <w:bCs/>
          <w:lang w:val="en-US"/>
        </w:rPr>
        <w:t>[2],</w:t>
      </w:r>
      <w:r w:rsidR="00A503F6" w:rsidRPr="00E8659F">
        <w:rPr>
          <w:lang w:val="en-US"/>
        </w:rPr>
        <w:t xml:space="preserve"> and store at 4 degrees Celsius until use </w:t>
      </w:r>
      <w:r w:rsidR="00A503F6" w:rsidRPr="00E8659F">
        <w:rPr>
          <w:b/>
          <w:bCs/>
          <w:lang w:val="en-US"/>
        </w:rPr>
        <w:t>[</w:t>
      </w:r>
      <w:r w:rsidR="00A503F6">
        <w:rPr>
          <w:b/>
          <w:bCs/>
          <w:lang w:val="en-US"/>
        </w:rPr>
        <w:t>3</w:t>
      </w:r>
      <w:r w:rsidR="00A503F6" w:rsidRPr="00E8659F">
        <w:rPr>
          <w:b/>
          <w:bCs/>
          <w:lang w:val="en-US"/>
        </w:rPr>
        <w:t>]</w:t>
      </w:r>
      <w:r w:rsidR="00A503F6" w:rsidRPr="00E8659F">
        <w:rPr>
          <w:lang w:val="en-US"/>
        </w:rPr>
        <w:t>.</w:t>
      </w:r>
    </w:p>
    <w:p w14:paraId="138E0839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performing the dilution of Tris-HCl buffer with nuclease-free water.</w:t>
      </w:r>
    </w:p>
    <w:p w14:paraId="4ADE2E46" w14:textId="77777777" w:rsidR="00E8659F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filtering the solution using a syringe filter, aliquoting into labeled tubes</w:t>
      </w:r>
      <w:r w:rsidR="00E8659F" w:rsidRPr="00E8659F">
        <w:t>.</w:t>
      </w:r>
    </w:p>
    <w:p w14:paraId="48A21CC7" w14:textId="014C8D68" w:rsidR="004746C6" w:rsidRPr="00E8659F" w:rsidRDefault="00E8659F" w:rsidP="004746C6">
      <w:pPr>
        <w:pStyle w:val="ShotDescription"/>
        <w:numPr>
          <w:ilvl w:val="2"/>
          <w:numId w:val="3"/>
        </w:numPr>
      </w:pPr>
      <w:r w:rsidRPr="00E8659F">
        <w:t>Talent</w:t>
      </w:r>
      <w:r w:rsidR="004746C6" w:rsidRPr="00E8659F">
        <w:t xml:space="preserve"> placing the</w:t>
      </w:r>
      <w:r w:rsidR="00747A8C">
        <w:t xml:space="preserve"> tubes</w:t>
      </w:r>
      <w:r w:rsidR="004746C6" w:rsidRPr="00E8659F">
        <w:t xml:space="preserve"> into a 4 degrees Celsius refrigerator.</w:t>
      </w:r>
      <w:r w:rsidRPr="00E8659F">
        <w:br/>
      </w:r>
    </w:p>
    <w:p w14:paraId="0E36E6F9" w14:textId="57B33D72" w:rsidR="004746C6" w:rsidRPr="00E8659F" w:rsidRDefault="00B91133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</w:t>
      </w:r>
      <w:r w:rsidR="004746C6" w:rsidRPr="00E8659F">
        <w:rPr>
          <w:lang w:val="en-US"/>
        </w:rPr>
        <w:t>, prepare the transfection mix using spCas9</w:t>
      </w:r>
      <w:r w:rsidR="00A503F6">
        <w:rPr>
          <w:lang w:val="en-US"/>
        </w:rPr>
        <w:t xml:space="preserve"> </w:t>
      </w:r>
      <w:r w:rsidR="00A503F6" w:rsidRPr="00A503F6">
        <w:rPr>
          <w:i/>
          <w:iCs/>
          <w:color w:val="EE0000"/>
          <w:lang w:val="en-US"/>
        </w:rPr>
        <w:t>(S-P-Cas-Nine)</w:t>
      </w:r>
      <w:r w:rsidR="004746C6" w:rsidRPr="00A503F6">
        <w:rPr>
          <w:color w:val="EE0000"/>
          <w:lang w:val="en-US"/>
        </w:rPr>
        <w:t xml:space="preserve"> </w:t>
      </w:r>
      <w:r w:rsidR="004746C6" w:rsidRPr="00E8659F">
        <w:rPr>
          <w:lang w:val="en-US"/>
        </w:rPr>
        <w:t xml:space="preserve">nuclease, single guide RNA, and Tris-HCl diluted with </w:t>
      </w:r>
      <w:r w:rsidR="00E8659F" w:rsidRPr="00E8659F">
        <w:rPr>
          <w:lang w:val="en-US"/>
        </w:rPr>
        <w:t>DEPC</w:t>
      </w:r>
      <w:r w:rsidR="00772AB1">
        <w:rPr>
          <w:lang w:val="en-US"/>
        </w:rPr>
        <w:t xml:space="preserve"> </w:t>
      </w:r>
      <w:r w:rsidR="00772AB1" w:rsidRPr="00772AB1">
        <w:rPr>
          <w:i/>
          <w:iCs/>
          <w:color w:val="EE0000"/>
          <w:lang w:val="en-US"/>
        </w:rPr>
        <w:t>(D-E-P-C)</w:t>
      </w:r>
      <w:r w:rsidR="004746C6" w:rsidRPr="00772AB1">
        <w:rPr>
          <w:color w:val="EE0000"/>
          <w:lang w:val="en-US"/>
        </w:rPr>
        <w:t xml:space="preserve"> </w:t>
      </w:r>
      <w:r w:rsidR="004746C6" w:rsidRPr="00E8659F">
        <w:rPr>
          <w:lang w:val="en-US"/>
        </w:rPr>
        <w:t xml:space="preserve">water </w:t>
      </w:r>
      <w:r w:rsidR="004E7986">
        <w:rPr>
          <w:lang w:val="en-US"/>
        </w:rPr>
        <w:t>i</w:t>
      </w:r>
      <w:r w:rsidR="004E7986" w:rsidRPr="00E8659F">
        <w:rPr>
          <w:lang w:val="en-US"/>
        </w:rPr>
        <w:t>n a nuclease-free tube</w:t>
      </w:r>
      <w:r w:rsidR="004E7986">
        <w:rPr>
          <w:lang w:val="en-US"/>
        </w:rPr>
        <w:t xml:space="preserve"> </w:t>
      </w:r>
      <w:r w:rsidR="004746C6" w:rsidRPr="00E8659F">
        <w:rPr>
          <w:b/>
          <w:bCs/>
          <w:lang w:val="en-US"/>
        </w:rPr>
        <w:t>[1</w:t>
      </w:r>
      <w:r w:rsidR="00185929">
        <w:rPr>
          <w:b/>
          <w:bCs/>
          <w:lang w:val="en-US"/>
        </w:rPr>
        <w:t>-TXT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</w:p>
    <w:p w14:paraId="6B47886A" w14:textId="77777777" w:rsidR="00E8659F" w:rsidRDefault="004746C6" w:rsidP="00B91133">
      <w:pPr>
        <w:pStyle w:val="ShotDescription"/>
        <w:numPr>
          <w:ilvl w:val="2"/>
          <w:numId w:val="3"/>
        </w:numPr>
      </w:pPr>
      <w:r w:rsidRPr="00E8659F">
        <w:t>Talent pipetting spCas9, sgRNA, and diluted Tris-HCl into a nuclease-free microcentrifuge tube to assemble the transfection mix.</w:t>
      </w:r>
      <w:r w:rsidR="00E8659F" w:rsidRPr="00E8659F">
        <w:t xml:space="preserve"> </w:t>
      </w:r>
      <w:r w:rsidR="00E8659F" w:rsidRPr="00E8659F">
        <w:rPr>
          <w:b/>
          <w:bCs/>
        </w:rPr>
        <w:t>TXT:</w:t>
      </w:r>
      <w:r w:rsidR="00B91133">
        <w:rPr>
          <w:b/>
          <w:bCs/>
        </w:rPr>
        <w:t xml:space="preserve"> </w:t>
      </w:r>
      <w:r w:rsidR="00E8659F" w:rsidRPr="00E8659F">
        <w:rPr>
          <w:b/>
          <w:bCs/>
        </w:rPr>
        <w:t>500 ng/µL spCas9 nuclease; 80 ng/µL sgRNA; 10 mM Tris-HCl</w:t>
      </w:r>
      <w:r w:rsidR="00E8659F" w:rsidRPr="00E8659F">
        <w:t xml:space="preserve"> </w:t>
      </w:r>
    </w:p>
    <w:p w14:paraId="32493FEC" w14:textId="77777777" w:rsidR="00B91133" w:rsidRPr="00E8659F" w:rsidRDefault="00B91133" w:rsidP="00B91133">
      <w:pPr>
        <w:pStyle w:val="ShotDescription"/>
        <w:ind w:firstLine="0"/>
      </w:pPr>
    </w:p>
    <w:p w14:paraId="3F260C7D" w14:textId="77777777" w:rsidR="004746C6" w:rsidRPr="00B91133" w:rsidRDefault="004746C6" w:rsidP="00B91133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Incubate the transfection mix at 37 degrees Celsius for 10 minutes to allow formation of the ribonucleoprotein complex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  <w:r w:rsidR="00B91133">
        <w:rPr>
          <w:lang w:val="en-US"/>
        </w:rPr>
        <w:t xml:space="preserve"> Then, a</w:t>
      </w:r>
      <w:r w:rsidR="00B91133" w:rsidRPr="00E8659F">
        <w:rPr>
          <w:lang w:val="en-US"/>
        </w:rPr>
        <w:t xml:space="preserve">liquot the transfection mix </w:t>
      </w:r>
      <w:r w:rsidR="00B91133">
        <w:rPr>
          <w:lang w:val="en-US"/>
        </w:rPr>
        <w:t xml:space="preserve">into small volumes </w:t>
      </w:r>
      <w:r w:rsidR="00B91133" w:rsidRPr="00E8659F">
        <w:rPr>
          <w:lang w:val="en-US"/>
        </w:rPr>
        <w:t xml:space="preserve">suitable for single I-GONAD </w:t>
      </w:r>
      <w:r w:rsidR="00B91133" w:rsidRPr="00F647B5">
        <w:rPr>
          <w:i/>
          <w:iCs/>
          <w:color w:val="EE0000"/>
          <w:lang w:val="en-US"/>
        </w:rPr>
        <w:t>(I-Gonad)</w:t>
      </w:r>
      <w:r w:rsidR="00B91133" w:rsidRPr="00F647B5">
        <w:rPr>
          <w:color w:val="EE0000"/>
          <w:lang w:val="en-US"/>
        </w:rPr>
        <w:t xml:space="preserve"> </w:t>
      </w:r>
      <w:r w:rsidR="00B91133" w:rsidRPr="00E8659F">
        <w:rPr>
          <w:lang w:val="en-US"/>
        </w:rPr>
        <w:t xml:space="preserve">sessions and keep it at 4 degrees Celsius to preserve reagent activity </w:t>
      </w:r>
      <w:r w:rsidR="00B91133" w:rsidRPr="00E8659F">
        <w:rPr>
          <w:b/>
          <w:bCs/>
          <w:lang w:val="en-US"/>
        </w:rPr>
        <w:t>[</w:t>
      </w:r>
      <w:r w:rsidR="00B91133">
        <w:rPr>
          <w:b/>
          <w:bCs/>
          <w:lang w:val="en-US"/>
        </w:rPr>
        <w:t>2</w:t>
      </w:r>
      <w:r w:rsidR="00B91133" w:rsidRPr="00E8659F">
        <w:rPr>
          <w:b/>
          <w:bCs/>
          <w:lang w:val="en-US"/>
        </w:rPr>
        <w:t>]</w:t>
      </w:r>
      <w:r w:rsidR="00B91133" w:rsidRPr="00E8659F">
        <w:rPr>
          <w:lang w:val="en-US"/>
        </w:rPr>
        <w:t>.</w:t>
      </w:r>
    </w:p>
    <w:p w14:paraId="31B9E363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placing the tube into a thermocycler set at 37 degrees Celsius.</w:t>
      </w:r>
    </w:p>
    <w:p w14:paraId="43552DD9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pipetting 2 microliter portions of the transfection mix into individual low-retention tubes</w:t>
      </w:r>
      <w:r w:rsidR="00E8659F" w:rsidRPr="00E8659F">
        <w:t xml:space="preserve"> and </w:t>
      </w:r>
      <w:proofErr w:type="gramStart"/>
      <w:r w:rsidR="00E8659F" w:rsidRPr="00E8659F">
        <w:t>keeps</w:t>
      </w:r>
      <w:proofErr w:type="gramEnd"/>
      <w:r w:rsidR="00E8659F" w:rsidRPr="00E8659F">
        <w:t xml:space="preserve"> it on ice.</w:t>
      </w:r>
      <w:r w:rsidR="00F647B5">
        <w:br/>
      </w:r>
    </w:p>
    <w:p w14:paraId="35CCB25A" w14:textId="77777777" w:rsidR="00E8659F" w:rsidRPr="00BD3181" w:rsidRDefault="00E8659F" w:rsidP="00E8659F">
      <w:pPr>
        <w:pStyle w:val="ShotDescription"/>
        <w:numPr>
          <w:ilvl w:val="0"/>
          <w:numId w:val="3"/>
        </w:numPr>
      </w:pPr>
      <w:r w:rsidRPr="00E8659F">
        <w:rPr>
          <w:b/>
          <w:bCs/>
        </w:rPr>
        <w:t xml:space="preserve">Preparation of </w:t>
      </w:r>
      <w:r w:rsidR="00F647B5">
        <w:rPr>
          <w:b/>
          <w:bCs/>
        </w:rPr>
        <w:t>F</w:t>
      </w:r>
      <w:r w:rsidRPr="00E8659F">
        <w:rPr>
          <w:b/>
          <w:bCs/>
        </w:rPr>
        <w:t xml:space="preserve">emale </w:t>
      </w:r>
      <w:r w:rsidR="00F647B5">
        <w:rPr>
          <w:b/>
          <w:bCs/>
        </w:rPr>
        <w:t>M</w:t>
      </w:r>
      <w:r w:rsidRPr="00E8659F">
        <w:rPr>
          <w:b/>
          <w:bCs/>
        </w:rPr>
        <w:t>ice for</w:t>
      </w:r>
      <w:r w:rsidRPr="00E8659F">
        <w:t xml:space="preserve"> </w:t>
      </w:r>
      <w:r w:rsidR="00F647B5">
        <w:rPr>
          <w:b/>
          <w:bCs/>
        </w:rPr>
        <w:t>G</w:t>
      </w:r>
      <w:r w:rsidRPr="00E8659F">
        <w:rPr>
          <w:b/>
          <w:bCs/>
        </w:rPr>
        <w:t xml:space="preserve">enome </w:t>
      </w:r>
      <w:r w:rsidR="00F647B5">
        <w:rPr>
          <w:b/>
          <w:bCs/>
        </w:rPr>
        <w:t>E</w:t>
      </w:r>
      <w:r w:rsidRPr="00E8659F">
        <w:rPr>
          <w:b/>
          <w:bCs/>
        </w:rPr>
        <w:t xml:space="preserve">diting </w:t>
      </w:r>
      <w:r w:rsidRPr="00F647B5">
        <w:rPr>
          <w:b/>
          <w:bCs/>
        </w:rPr>
        <w:t>via</w:t>
      </w:r>
      <w:r w:rsidRPr="00E8659F">
        <w:rPr>
          <w:b/>
          <w:bCs/>
        </w:rPr>
        <w:t xml:space="preserve"> </w:t>
      </w:r>
      <w:r w:rsidR="00F647B5">
        <w:rPr>
          <w:b/>
          <w:bCs/>
        </w:rPr>
        <w:t>O</w:t>
      </w:r>
      <w:r w:rsidRPr="00E8659F">
        <w:rPr>
          <w:b/>
          <w:bCs/>
        </w:rPr>
        <w:t xml:space="preserve">viductal </w:t>
      </w:r>
      <w:r w:rsidR="00F647B5">
        <w:rPr>
          <w:b/>
          <w:bCs/>
        </w:rPr>
        <w:t>N</w:t>
      </w:r>
      <w:r w:rsidRPr="00E8659F">
        <w:rPr>
          <w:b/>
          <w:bCs/>
        </w:rPr>
        <w:t xml:space="preserve">ucleic </w:t>
      </w:r>
      <w:r w:rsidR="00F647B5">
        <w:rPr>
          <w:b/>
          <w:bCs/>
        </w:rPr>
        <w:t>A</w:t>
      </w:r>
      <w:r w:rsidRPr="00E8659F">
        <w:rPr>
          <w:b/>
          <w:bCs/>
        </w:rPr>
        <w:t xml:space="preserve">cid </w:t>
      </w:r>
      <w:r w:rsidR="00F647B5">
        <w:rPr>
          <w:b/>
          <w:bCs/>
        </w:rPr>
        <w:t>D</w:t>
      </w:r>
      <w:r w:rsidRPr="00E8659F">
        <w:rPr>
          <w:b/>
          <w:bCs/>
        </w:rPr>
        <w:t xml:space="preserve">elivery </w:t>
      </w:r>
    </w:p>
    <w:p w14:paraId="08E2FC58" w14:textId="70D98613" w:rsidR="00BD3181" w:rsidRPr="00E8659F" w:rsidRDefault="00BD3181" w:rsidP="00BD318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8659F">
        <w:rPr>
          <w:rFonts w:cstheme="minorHAnsi"/>
          <w:b/>
          <w:bCs/>
        </w:rPr>
        <w:t>Demonstrator</w:t>
      </w:r>
      <w:r w:rsidR="00747A8C">
        <w:rPr>
          <w:rFonts w:cstheme="minorHAnsi"/>
          <w:b/>
          <w:bCs/>
        </w:rPr>
        <w:t>s</w:t>
      </w:r>
      <w:r w:rsidRPr="00E8659F">
        <w:rPr>
          <w:rFonts w:cstheme="minorHAnsi"/>
          <w:b/>
          <w:bCs/>
        </w:rPr>
        <w:t xml:space="preserve">: </w:t>
      </w:r>
      <w:r w:rsidR="00E0269E">
        <w:rPr>
          <w:rFonts w:cstheme="minorHAnsi"/>
        </w:rPr>
        <w:t xml:space="preserve">Elena I. Leonova, Ilyas I. </w:t>
      </w:r>
      <w:proofErr w:type="spellStart"/>
      <w:r w:rsidR="00E0269E">
        <w:rPr>
          <w:rFonts w:cstheme="minorHAnsi"/>
        </w:rPr>
        <w:t>Akhmarov</w:t>
      </w:r>
      <w:proofErr w:type="spellEnd"/>
      <w:r w:rsidRPr="00E8659F">
        <w:rPr>
          <w:rFonts w:cstheme="minorHAnsi"/>
        </w:rPr>
        <w:t xml:space="preserve"> </w:t>
      </w:r>
    </w:p>
    <w:p w14:paraId="06F760B0" w14:textId="77777777" w:rsidR="00BD3181" w:rsidRPr="00E8659F" w:rsidRDefault="00BD3181" w:rsidP="00185929">
      <w:pPr>
        <w:pStyle w:val="ShotDescription"/>
        <w:ind w:left="0" w:firstLine="0"/>
      </w:pPr>
    </w:p>
    <w:p w14:paraId="5B44F390" w14:textId="77777777" w:rsidR="004746C6" w:rsidRPr="00E8659F" w:rsidRDefault="00E8659F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After</w:t>
      </w:r>
      <w:r w:rsidR="004746C6" w:rsidRPr="00E8659F">
        <w:rPr>
          <w:lang w:val="en-US"/>
        </w:rPr>
        <w:t xml:space="preserve"> mat</w:t>
      </w:r>
      <w:r w:rsidRPr="00E8659F">
        <w:rPr>
          <w:lang w:val="en-US"/>
        </w:rPr>
        <w:t>ing</w:t>
      </w:r>
      <w:r w:rsidR="004746C6" w:rsidRPr="00E8659F">
        <w:rPr>
          <w:lang w:val="en-US"/>
        </w:rPr>
        <w:t xml:space="preserve"> CD1 female mice with single-housed CD1 male mice overnight</w:t>
      </w:r>
      <w:r w:rsidRPr="00E8659F">
        <w:rPr>
          <w:lang w:val="en-US"/>
        </w:rPr>
        <w:t>,</w:t>
      </w:r>
      <w:r w:rsidR="004746C6" w:rsidRPr="00E8659F">
        <w:rPr>
          <w:lang w:val="en-US"/>
        </w:rPr>
        <w:t xml:space="preserve"> check each female for the presence of a copulation plug </w:t>
      </w:r>
      <w:r w:rsidR="004746C6" w:rsidRPr="00E8659F">
        <w:rPr>
          <w:b/>
          <w:bCs/>
          <w:lang w:val="en-US"/>
        </w:rPr>
        <w:t>[</w:t>
      </w:r>
      <w:r w:rsidRPr="00E8659F">
        <w:rPr>
          <w:b/>
          <w:bCs/>
          <w:lang w:val="en-US"/>
        </w:rPr>
        <w:t>1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 xml:space="preserve">. Transfer only those females with visible plugs into a new cage for further experimental procedures </w:t>
      </w:r>
      <w:r w:rsidR="004746C6" w:rsidRPr="00E8659F">
        <w:rPr>
          <w:b/>
          <w:bCs/>
          <w:lang w:val="en-US"/>
        </w:rPr>
        <w:t>[</w:t>
      </w:r>
      <w:r w:rsidRPr="00E8659F">
        <w:rPr>
          <w:b/>
          <w:bCs/>
          <w:lang w:val="en-US"/>
        </w:rPr>
        <w:t>2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</w:p>
    <w:p w14:paraId="7F40BAEB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gently lifting the tail of a female mouse to check for a copulation plug the following morning.</w:t>
      </w:r>
    </w:p>
    <w:p w14:paraId="714FC0E1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transferring plug-positive females into a clean, labeled cage.</w:t>
      </w:r>
      <w:r w:rsidR="00F647B5">
        <w:br/>
      </w:r>
    </w:p>
    <w:p w14:paraId="1BA76D27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Autoclave all stainless-steel surgical instruments to ensure sterility before use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01133CED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t>Talent loading surgical tools into an autoclave tray and initiating the sterilization cycle.</w:t>
      </w:r>
    </w:p>
    <w:p w14:paraId="5A14F5B6" w14:textId="77777777" w:rsidR="00757B31" w:rsidRPr="00E8659F" w:rsidRDefault="00757B31" w:rsidP="00757B31">
      <w:pPr>
        <w:pStyle w:val="ShotDescription"/>
        <w:ind w:firstLine="0"/>
      </w:pPr>
    </w:p>
    <w:p w14:paraId="712327FF" w14:textId="77777777" w:rsidR="004746C6" w:rsidRPr="00E8659F" w:rsidRDefault="00F647B5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w</w:t>
      </w:r>
      <w:r w:rsidR="004746C6" w:rsidRPr="00E8659F">
        <w:rPr>
          <w:lang w:val="en-US"/>
        </w:rPr>
        <w:t xml:space="preserve">eigh the selected plug-positive female mice using an electronic scale </w:t>
      </w:r>
      <w:r w:rsidR="00E8659F" w:rsidRPr="00E8659F">
        <w:rPr>
          <w:lang w:val="en-US"/>
        </w:rPr>
        <w:t>before anesthetizing them</w:t>
      </w:r>
      <w:r w:rsidR="00E8659F" w:rsidRPr="00E8659F">
        <w:rPr>
          <w:b/>
          <w:bCs/>
          <w:lang w:val="en-US"/>
        </w:rPr>
        <w:t xml:space="preserve"> </w:t>
      </w:r>
      <w:r w:rsidR="004746C6" w:rsidRPr="00E8659F">
        <w:rPr>
          <w:b/>
          <w:bCs/>
          <w:lang w:val="en-US"/>
        </w:rPr>
        <w:t>[</w:t>
      </w:r>
      <w:r w:rsidR="00E8659F" w:rsidRPr="00E8659F">
        <w:rPr>
          <w:b/>
          <w:bCs/>
          <w:lang w:val="en-US"/>
        </w:rPr>
        <w:t>1</w:t>
      </w:r>
      <w:r w:rsidR="005802C0">
        <w:rPr>
          <w:b/>
          <w:bCs/>
          <w:lang w:val="en-US"/>
        </w:rPr>
        <w:t>-TXT</w:t>
      </w:r>
      <w:r w:rsidR="004746C6" w:rsidRPr="00E8659F">
        <w:rPr>
          <w:b/>
          <w:bCs/>
          <w:lang w:val="en-US"/>
        </w:rPr>
        <w:t>]</w:t>
      </w:r>
      <w:r w:rsidR="004746C6" w:rsidRPr="00E8659F">
        <w:rPr>
          <w:lang w:val="en-US"/>
        </w:rPr>
        <w:t>.</w:t>
      </w:r>
    </w:p>
    <w:p w14:paraId="6CC267FB" w14:textId="77777777" w:rsidR="00E8659F" w:rsidRPr="00E8659F" w:rsidRDefault="004746C6" w:rsidP="00E8659F">
      <w:pPr>
        <w:pStyle w:val="ShotDescription"/>
        <w:numPr>
          <w:ilvl w:val="2"/>
          <w:numId w:val="3"/>
        </w:numPr>
      </w:pPr>
      <w:r w:rsidRPr="00E8659F">
        <w:t>Talent placing a female mouse on a digital scale and recording the weight.</w:t>
      </w:r>
      <w:r w:rsidR="00E8659F" w:rsidRPr="00E8659F">
        <w:t xml:space="preserve"> </w:t>
      </w:r>
      <w:r w:rsidR="00E8659F" w:rsidRPr="00E8659F">
        <w:rPr>
          <w:b/>
          <w:bCs/>
        </w:rPr>
        <w:t xml:space="preserve">TXT: Anesthesia: </w:t>
      </w:r>
      <w:r w:rsidR="00F647B5">
        <w:rPr>
          <w:b/>
          <w:bCs/>
        </w:rPr>
        <w:t>K</w:t>
      </w:r>
      <w:r w:rsidR="00E8659F" w:rsidRPr="00E8659F">
        <w:rPr>
          <w:b/>
          <w:bCs/>
        </w:rPr>
        <w:t xml:space="preserve">etamine (100 mg/kg) and </w:t>
      </w:r>
      <w:r w:rsidR="00F647B5">
        <w:rPr>
          <w:b/>
          <w:bCs/>
        </w:rPr>
        <w:t>X</w:t>
      </w:r>
      <w:r w:rsidR="00E8659F" w:rsidRPr="00E8659F">
        <w:rPr>
          <w:b/>
          <w:bCs/>
        </w:rPr>
        <w:t>ylazine (10 mg/kg)</w:t>
      </w:r>
      <w:r w:rsidR="00E8659F" w:rsidRPr="00E8659F">
        <w:t xml:space="preserve">  </w:t>
      </w:r>
      <w:r w:rsidR="00F647B5">
        <w:br/>
      </w:r>
    </w:p>
    <w:p w14:paraId="791BFC3F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Monitor the anesthetized mice for loss of the toe pinch reflex to confirm adequate anesthesia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Place the mouse on a heating pad to maintain body temperature during the procedure </w:t>
      </w:r>
      <w:r w:rsidRPr="00E8659F">
        <w:rPr>
          <w:b/>
          <w:bCs/>
          <w:lang w:val="en-US"/>
        </w:rPr>
        <w:t>[2]</w:t>
      </w:r>
      <w:r w:rsidRPr="00E8659F">
        <w:rPr>
          <w:lang w:val="en-US"/>
        </w:rPr>
        <w:t xml:space="preserve">. </w:t>
      </w:r>
      <w:r w:rsidR="00F647B5">
        <w:rPr>
          <w:lang w:val="en-US"/>
        </w:rPr>
        <w:t>Then, a</w:t>
      </w:r>
      <w:r w:rsidRPr="00E8659F">
        <w:rPr>
          <w:lang w:val="en-US"/>
        </w:rPr>
        <w:t xml:space="preserve">pply veterinary ointment to the eyes to prevent dryness </w:t>
      </w:r>
      <w:r w:rsidRPr="00E8659F">
        <w:rPr>
          <w:b/>
          <w:bCs/>
          <w:lang w:val="en-US"/>
        </w:rPr>
        <w:t>[3]</w:t>
      </w:r>
      <w:r w:rsidRPr="00E8659F">
        <w:rPr>
          <w:lang w:val="en-US"/>
        </w:rPr>
        <w:t>.</w:t>
      </w:r>
    </w:p>
    <w:p w14:paraId="41A8E4A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gently pinching a toe to check for anesthesia depth.</w:t>
      </w:r>
    </w:p>
    <w:p w14:paraId="07591744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positioning the mouse on a heating pad.</w:t>
      </w:r>
    </w:p>
    <w:p w14:paraId="7FDE4671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applying ointment to the mouse’s eyes.</w:t>
      </w:r>
      <w:r w:rsidR="00E8659F">
        <w:br/>
      </w:r>
    </w:p>
    <w:p w14:paraId="0D416CD7" w14:textId="77777777" w:rsidR="004746C6" w:rsidRPr="00E8659F" w:rsidRDefault="00F647B5" w:rsidP="00E8659F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lastRenderedPageBreak/>
        <w:t>Next, d</w:t>
      </w:r>
      <w:r w:rsidR="004746C6" w:rsidRPr="00E8659F">
        <w:rPr>
          <w:lang w:val="en-US"/>
        </w:rPr>
        <w:t xml:space="preserve">isinfect the dorsal region of the mouse using 70 percent ethanol to sanitize the surgical area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  <w:r>
        <w:rPr>
          <w:lang w:val="en-US"/>
        </w:rPr>
        <w:t xml:space="preserve"> </w:t>
      </w:r>
      <w:r w:rsidR="00E8659F" w:rsidRPr="00E8659F">
        <w:rPr>
          <w:lang w:val="en-US"/>
        </w:rPr>
        <w:t>Using fine scissors, make a 0.7</w:t>
      </w:r>
      <w:r w:rsidR="005802C0">
        <w:rPr>
          <w:lang w:val="en-US"/>
        </w:rPr>
        <w:t>-c</w:t>
      </w:r>
      <w:r w:rsidR="00E8659F" w:rsidRPr="00E8659F">
        <w:rPr>
          <w:lang w:val="en-US"/>
        </w:rPr>
        <w:t xml:space="preserve">entimeter longitudinal incision in the skin of the lower back region </w:t>
      </w:r>
      <w:r w:rsidR="00E8659F" w:rsidRPr="00E8659F">
        <w:rPr>
          <w:b/>
          <w:bCs/>
          <w:lang w:val="en-US"/>
        </w:rPr>
        <w:t>[</w:t>
      </w:r>
      <w:r w:rsidR="00E8659F">
        <w:rPr>
          <w:b/>
          <w:bCs/>
          <w:lang w:val="en-US"/>
        </w:rPr>
        <w:t>2</w:t>
      </w:r>
      <w:r w:rsidR="00E8659F" w:rsidRPr="00E8659F">
        <w:rPr>
          <w:b/>
          <w:bCs/>
          <w:lang w:val="en-US"/>
        </w:rPr>
        <w:t>]</w:t>
      </w:r>
      <w:r w:rsidR="00E8659F" w:rsidRPr="00E8659F">
        <w:rPr>
          <w:lang w:val="en-US"/>
        </w:rPr>
        <w:t>.</w:t>
      </w:r>
    </w:p>
    <w:p w14:paraId="21F93D76" w14:textId="7D479D23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applying 70 percent ethanol to the lower back of the mouse using a soaked cotton pad.</w:t>
      </w:r>
      <w:r w:rsidR="00772AB1">
        <w:t xml:space="preserve"> </w:t>
      </w:r>
      <w:r w:rsidR="00772AB1" w:rsidRPr="00772AB1">
        <w:rPr>
          <w:highlight w:val="green"/>
        </w:rPr>
        <w:t xml:space="preserve">NOTE: Use timestamps; </w:t>
      </w:r>
      <w:r w:rsidR="009C2A41">
        <w:rPr>
          <w:highlight w:val="green"/>
        </w:rPr>
        <w:t>0</w:t>
      </w:r>
      <w:r w:rsidR="00772AB1" w:rsidRPr="00772AB1">
        <w:rPr>
          <w:highlight w:val="green"/>
        </w:rPr>
        <w:t>0:14-</w:t>
      </w:r>
      <w:r w:rsidR="009C2A41">
        <w:rPr>
          <w:highlight w:val="green"/>
        </w:rPr>
        <w:t>0</w:t>
      </w:r>
      <w:r w:rsidR="00772AB1" w:rsidRPr="00772AB1">
        <w:rPr>
          <w:highlight w:val="green"/>
        </w:rPr>
        <w:t>0:17</w:t>
      </w:r>
    </w:p>
    <w:p w14:paraId="71B7AB09" w14:textId="03B504E1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making a precise skin incision in the lower back using fine scissors.</w:t>
      </w:r>
      <w:r w:rsidR="00772AB1">
        <w:t xml:space="preserve"> </w:t>
      </w:r>
      <w:r w:rsidR="00772AB1" w:rsidRPr="00772AB1">
        <w:rPr>
          <w:highlight w:val="green"/>
        </w:rPr>
        <w:t>NOTE:</w:t>
      </w:r>
      <w:r w:rsidR="00772AB1">
        <w:t xml:space="preserve"> </w:t>
      </w:r>
      <w:r w:rsidR="00772AB1" w:rsidRPr="00772AB1">
        <w:rPr>
          <w:highlight w:val="green"/>
        </w:rPr>
        <w:t xml:space="preserve">Use timestamps; 3.5.2. </w:t>
      </w:r>
      <w:r w:rsidR="009C2A41">
        <w:rPr>
          <w:highlight w:val="green"/>
        </w:rPr>
        <w:t>0</w:t>
      </w:r>
      <w:r w:rsidR="00772AB1" w:rsidRPr="00772AB1">
        <w:rPr>
          <w:highlight w:val="green"/>
        </w:rPr>
        <w:t>0:22-</w:t>
      </w:r>
      <w:r w:rsidR="009C2A41">
        <w:rPr>
          <w:highlight w:val="green"/>
        </w:rPr>
        <w:t>0</w:t>
      </w:r>
      <w:r w:rsidR="00772AB1" w:rsidRPr="00772AB1">
        <w:rPr>
          <w:highlight w:val="green"/>
        </w:rPr>
        <w:t>0:27</w:t>
      </w:r>
      <w:r w:rsidR="00E8659F">
        <w:br/>
      </w:r>
    </w:p>
    <w:p w14:paraId="2E2969F0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Wipe the incision site again with a cotton pad soaked in 70 percent ethanol and remove any remaining hair around the wound area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05D1E4CC" w14:textId="691BA4D0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Talent cleaning the incision and clearing residual hair using </w:t>
      </w:r>
      <w:proofErr w:type="gramStart"/>
      <w:r w:rsidRPr="00E8659F">
        <w:t>a soaked</w:t>
      </w:r>
      <w:proofErr w:type="gramEnd"/>
      <w:r w:rsidRPr="00E8659F">
        <w:t xml:space="preserve"> cotton </w:t>
      </w:r>
      <w:proofErr w:type="gramStart"/>
      <w:r w:rsidRPr="00E8659F">
        <w:t>p</w:t>
      </w:r>
      <w:r w:rsidR="00772AB1">
        <w:t>ads</w:t>
      </w:r>
      <w:proofErr w:type="gramEnd"/>
      <w:r w:rsidR="00772AB1">
        <w:t>.</w:t>
      </w:r>
      <w:r w:rsidR="00772AB1" w:rsidRPr="00772AB1">
        <w:t xml:space="preserve"> </w:t>
      </w:r>
      <w:r w:rsidR="00772AB1" w:rsidRPr="00772AB1">
        <w:rPr>
          <w:highlight w:val="green"/>
        </w:rPr>
        <w:t xml:space="preserve">NOTE: </w:t>
      </w:r>
      <w:r w:rsidR="00772AB1" w:rsidRPr="00772AB1">
        <w:rPr>
          <w:highlight w:val="green"/>
        </w:rPr>
        <w:t xml:space="preserve">Use timestamps; </w:t>
      </w:r>
      <w:r w:rsidR="009C2A41">
        <w:rPr>
          <w:highlight w:val="green"/>
        </w:rPr>
        <w:t>0</w:t>
      </w:r>
      <w:r w:rsidR="00772AB1" w:rsidRPr="00772AB1">
        <w:rPr>
          <w:highlight w:val="green"/>
        </w:rPr>
        <w:t>0:30-</w:t>
      </w:r>
      <w:r w:rsidR="009C2A41">
        <w:rPr>
          <w:highlight w:val="green"/>
        </w:rPr>
        <w:t>0</w:t>
      </w:r>
      <w:r w:rsidR="00772AB1" w:rsidRPr="00772AB1">
        <w:rPr>
          <w:highlight w:val="green"/>
        </w:rPr>
        <w:t>0:33</w:t>
      </w:r>
      <w:r w:rsidR="009B6AD7">
        <w:br/>
      </w:r>
    </w:p>
    <w:p w14:paraId="604319F5" w14:textId="77777777" w:rsidR="004746C6" w:rsidRPr="00E8659F" w:rsidRDefault="005802C0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laterally</w:t>
      </w:r>
      <w:r w:rsidR="00F647B5" w:rsidRPr="00F647B5">
        <w:rPr>
          <w:lang w:val="en-US"/>
        </w:rPr>
        <w:t xml:space="preserve"> spread the slightly opened tips of the scissors</w:t>
      </w:r>
      <w:r w:rsidR="00F647B5">
        <w:rPr>
          <w:lang w:val="en-US"/>
        </w:rPr>
        <w:t xml:space="preserve"> to g</w:t>
      </w:r>
      <w:r w:rsidR="00F647B5" w:rsidRPr="00F647B5">
        <w:rPr>
          <w:lang w:val="en-US"/>
        </w:rPr>
        <w:t>ently extend the skin incision to approximately 1.3 centimeters</w:t>
      </w:r>
      <w:r w:rsidR="00F647B5">
        <w:rPr>
          <w:lang w:val="en-US"/>
        </w:rPr>
        <w:t xml:space="preserve"> </w:t>
      </w:r>
      <w:r w:rsidR="00F647B5" w:rsidRPr="00F647B5">
        <w:rPr>
          <w:b/>
          <w:bCs/>
          <w:lang w:val="en-US"/>
        </w:rPr>
        <w:t>[1]</w:t>
      </w:r>
      <w:r w:rsidR="00F647B5">
        <w:rPr>
          <w:lang w:val="en-US"/>
        </w:rPr>
        <w:t>. After that, c</w:t>
      </w:r>
      <w:r w:rsidR="009B6AD7" w:rsidRPr="00E8659F">
        <w:rPr>
          <w:lang w:val="en-US"/>
        </w:rPr>
        <w:t>arefully make a 0.7</w:t>
      </w:r>
      <w:r w:rsidR="004E7986">
        <w:rPr>
          <w:lang w:val="en-US"/>
        </w:rPr>
        <w:t>-</w:t>
      </w:r>
      <w:r w:rsidR="009B6AD7" w:rsidRPr="00E8659F">
        <w:rPr>
          <w:lang w:val="en-US"/>
        </w:rPr>
        <w:t xml:space="preserve">centimeter incision in the peritoneum to expose the abdominal cavity </w:t>
      </w:r>
      <w:r w:rsidR="009B6AD7" w:rsidRPr="00E8659F">
        <w:rPr>
          <w:b/>
          <w:bCs/>
          <w:lang w:val="en-US"/>
        </w:rPr>
        <w:t>[</w:t>
      </w:r>
      <w:r w:rsidR="009B6AD7">
        <w:rPr>
          <w:b/>
          <w:bCs/>
          <w:lang w:val="en-US"/>
        </w:rPr>
        <w:t>2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>.</w:t>
      </w:r>
    </w:p>
    <w:p w14:paraId="0947C085" w14:textId="33001EBB" w:rsidR="004746C6" w:rsidRPr="009B6AD7" w:rsidRDefault="004746C6" w:rsidP="009B6AD7">
      <w:pPr>
        <w:pStyle w:val="ShotDescription"/>
        <w:numPr>
          <w:ilvl w:val="2"/>
          <w:numId w:val="3"/>
        </w:numPr>
      </w:pPr>
      <w:r w:rsidRPr="00E8659F">
        <w:t>Talent spreading the incision laterally using partially opened scissors.</w:t>
      </w:r>
      <w:r w:rsidR="00772AB1">
        <w:t xml:space="preserve"> </w:t>
      </w:r>
      <w:r w:rsidR="00772AB1" w:rsidRPr="00772AB1">
        <w:rPr>
          <w:highlight w:val="green"/>
        </w:rPr>
        <w:t>NOTE: Use timestamps; 0:41-0:45</w:t>
      </w:r>
    </w:p>
    <w:p w14:paraId="20B1731A" w14:textId="7C286FD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making a small, controlled peritoneal incision with scissors.</w:t>
      </w:r>
      <w:r w:rsidR="00F647B5">
        <w:br/>
      </w:r>
    </w:p>
    <w:p w14:paraId="52997C8B" w14:textId="77777777" w:rsidR="004746C6" w:rsidRPr="009B6AD7" w:rsidRDefault="00F647B5" w:rsidP="009B6AD7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E</w:t>
      </w:r>
      <w:r w:rsidR="004746C6" w:rsidRPr="00E8659F">
        <w:rPr>
          <w:lang w:val="en-US"/>
        </w:rPr>
        <w:t>xtend the peritoneal incision to 1.1 centimeters b</w:t>
      </w:r>
      <w:r>
        <w:rPr>
          <w:lang w:val="en-US"/>
        </w:rPr>
        <w:t>y</w:t>
      </w:r>
      <w:r w:rsidR="004746C6" w:rsidRPr="00E8659F">
        <w:rPr>
          <w:lang w:val="en-US"/>
        </w:rPr>
        <w:t xml:space="preserve"> laterally pushing with slightly opened scissor tips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  <w:r w:rsidR="009B6AD7">
        <w:rPr>
          <w:lang w:val="en-US"/>
        </w:rPr>
        <w:t xml:space="preserve"> </w:t>
      </w:r>
      <w:r w:rsidR="009B6AD7" w:rsidRPr="00E8659F">
        <w:rPr>
          <w:lang w:val="en-US"/>
        </w:rPr>
        <w:t xml:space="preserve">Locate the fat pad connected to the ovary and gently pull it outward using forceps until the ovary, oviduct, and uterus are exposed </w:t>
      </w:r>
      <w:r w:rsidR="009B6AD7" w:rsidRPr="00E8659F">
        <w:rPr>
          <w:b/>
          <w:bCs/>
          <w:lang w:val="en-US"/>
        </w:rPr>
        <w:t>[</w:t>
      </w:r>
      <w:r w:rsidR="009B6AD7">
        <w:rPr>
          <w:b/>
          <w:bCs/>
          <w:lang w:val="en-US"/>
        </w:rPr>
        <w:t>2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>.</w:t>
      </w:r>
      <w:r w:rsidR="009B6AD7">
        <w:rPr>
          <w:lang w:val="en-US"/>
        </w:rPr>
        <w:t xml:space="preserve"> </w:t>
      </w:r>
      <w:r>
        <w:rPr>
          <w:lang w:val="en-US"/>
        </w:rPr>
        <w:t>U</w:t>
      </w:r>
      <w:r w:rsidRPr="00E8659F">
        <w:rPr>
          <w:lang w:val="en-US"/>
        </w:rPr>
        <w:t>sing a vessel clamp</w:t>
      </w:r>
      <w:r>
        <w:rPr>
          <w:lang w:val="en-US"/>
        </w:rPr>
        <w:t>,</w:t>
      </w:r>
      <w:r w:rsidRPr="00E8659F">
        <w:rPr>
          <w:lang w:val="en-US"/>
        </w:rPr>
        <w:t xml:space="preserve"> </w:t>
      </w:r>
      <w:r>
        <w:rPr>
          <w:lang w:val="en-US"/>
        </w:rPr>
        <w:t>s</w:t>
      </w:r>
      <w:r w:rsidR="009B6AD7" w:rsidRPr="00E8659F">
        <w:rPr>
          <w:lang w:val="en-US"/>
        </w:rPr>
        <w:t xml:space="preserve">ecure the fat pad to stabilize the reproductive structures </w:t>
      </w:r>
      <w:r w:rsidR="009B6AD7" w:rsidRPr="009B6AD7">
        <w:rPr>
          <w:b/>
          <w:bCs/>
          <w:lang w:val="en-US"/>
        </w:rPr>
        <w:t>[3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>.</w:t>
      </w:r>
    </w:p>
    <w:p w14:paraId="654BC100" w14:textId="10B5282D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Talent widening the peritoneal opening using the scissor </w:t>
      </w:r>
      <w:proofErr w:type="spellStart"/>
      <w:proofErr w:type="gramStart"/>
      <w:r w:rsidRPr="00E8659F">
        <w:t>tips.</w:t>
      </w:r>
      <w:r w:rsidR="00772AB1" w:rsidRPr="00772AB1">
        <w:rPr>
          <w:highlight w:val="green"/>
        </w:rPr>
        <w:t>NOTE</w:t>
      </w:r>
      <w:proofErr w:type="spellEnd"/>
      <w:proofErr w:type="gramEnd"/>
      <w:r w:rsidR="00772AB1" w:rsidRPr="00772AB1">
        <w:rPr>
          <w:highlight w:val="green"/>
        </w:rPr>
        <w:t>: Use timestamps; 0:55-0:56</w:t>
      </w:r>
    </w:p>
    <w:p w14:paraId="26381B68" w14:textId="48AB480B" w:rsidR="004746C6" w:rsidRPr="009B6AD7" w:rsidRDefault="004746C6" w:rsidP="009B6AD7">
      <w:pPr>
        <w:pStyle w:val="ShotDescription"/>
        <w:numPr>
          <w:ilvl w:val="2"/>
          <w:numId w:val="3"/>
        </w:numPr>
      </w:pPr>
      <w:r w:rsidRPr="00E8659F">
        <w:t xml:space="preserve">Talent identifying the fat pad and pulling it outward carefully with </w:t>
      </w:r>
      <w:proofErr w:type="spellStart"/>
      <w:proofErr w:type="gramStart"/>
      <w:r w:rsidRPr="00E8659F">
        <w:t>forceps.</w:t>
      </w:r>
      <w:r w:rsidR="00772AB1" w:rsidRPr="00772AB1">
        <w:rPr>
          <w:highlight w:val="green"/>
        </w:rPr>
        <w:t>NOTE</w:t>
      </w:r>
      <w:proofErr w:type="spellEnd"/>
      <w:proofErr w:type="gramEnd"/>
      <w:r w:rsidR="00772AB1" w:rsidRPr="00772AB1">
        <w:rPr>
          <w:highlight w:val="green"/>
        </w:rPr>
        <w:t>: Use timestamps; 1:10-1:15</w:t>
      </w:r>
    </w:p>
    <w:p w14:paraId="518028AA" w14:textId="2C7A1F59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Talent placing a vessel clamp to hold the fat pad in </w:t>
      </w:r>
      <w:proofErr w:type="spellStart"/>
      <w:proofErr w:type="gramStart"/>
      <w:r w:rsidRPr="00E8659F">
        <w:t>position.</w:t>
      </w:r>
      <w:r w:rsidR="00772AB1" w:rsidRPr="00772AB1">
        <w:rPr>
          <w:highlight w:val="green"/>
        </w:rPr>
        <w:t>NOTE</w:t>
      </w:r>
      <w:proofErr w:type="spellEnd"/>
      <w:proofErr w:type="gramEnd"/>
      <w:r w:rsidR="00772AB1" w:rsidRPr="00772AB1">
        <w:rPr>
          <w:highlight w:val="green"/>
        </w:rPr>
        <w:t>: Use timestamps; 1:17-1:20</w:t>
      </w:r>
      <w:r w:rsidR="009B6AD7">
        <w:br/>
      </w:r>
    </w:p>
    <w:p w14:paraId="3CA4F154" w14:textId="77777777" w:rsidR="004746C6" w:rsidRPr="00E8659F" w:rsidRDefault="005802C0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p</w:t>
      </w:r>
      <w:r w:rsidR="004746C6" w:rsidRPr="00E8659F">
        <w:rPr>
          <w:lang w:val="en-US"/>
        </w:rPr>
        <w:t xml:space="preserve">lace the surgical setup under a stereoscopic microscope and visualize the oviduct for precise manipulation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1ECAE8C0" w14:textId="65AD319D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SCOPE: </w:t>
      </w:r>
      <w:r w:rsidR="009C2A41" w:rsidRPr="009C2A41">
        <w:t>3.11.1-3.11.3</w:t>
      </w:r>
      <w:r w:rsidR="009C2A41">
        <w:t xml:space="preserve">.mp4: </w:t>
      </w:r>
      <w:r w:rsidR="009C2A41">
        <w:t>0</w:t>
      </w:r>
      <w:r w:rsidR="00772AB1" w:rsidRPr="00772AB1">
        <w:t>0</w:t>
      </w:r>
      <w:r w:rsidR="009C2A41">
        <w:t>:2</w:t>
      </w:r>
      <w:r w:rsidR="00772AB1" w:rsidRPr="00772AB1">
        <w:t>5-</w:t>
      </w:r>
      <w:r w:rsidR="009C2A41">
        <w:t>0</w:t>
      </w:r>
      <w:r w:rsidR="00772AB1" w:rsidRPr="00772AB1">
        <w:t>0</w:t>
      </w:r>
      <w:r w:rsidR="009C2A41">
        <w:t>:2</w:t>
      </w:r>
      <w:r w:rsidR="00772AB1" w:rsidRPr="00772AB1">
        <w:t xml:space="preserve">7 </w:t>
      </w:r>
      <w:r w:rsidR="00E55C3C">
        <w:br/>
      </w:r>
    </w:p>
    <w:p w14:paraId="694FE14B" w14:textId="77777777" w:rsidR="004746C6" w:rsidRPr="00E8659F" w:rsidRDefault="004E7986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l</w:t>
      </w:r>
      <w:r w:rsidR="004746C6" w:rsidRPr="00E8659F">
        <w:rPr>
          <w:lang w:val="en-US"/>
        </w:rPr>
        <w:t xml:space="preserve">oad 2 microliters of the ribonucleoprotein injection mix into a disposable plastic capillary using a Stripper Pipettor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</w:p>
    <w:p w14:paraId="3882E864" w14:textId="04E3970A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lastRenderedPageBreak/>
        <w:t>Talent aspirating the injection mix into the plastic capillary using the Stripper Pipettor.</w:t>
      </w:r>
      <w:r w:rsidR="00E55C3C">
        <w:br/>
      </w:r>
    </w:p>
    <w:p w14:paraId="111A1E9F" w14:textId="77777777" w:rsidR="004746C6" w:rsidRPr="009B6AD7" w:rsidRDefault="004746C6" w:rsidP="009B6AD7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Using micro-scissors, make a 0.2</w:t>
      </w:r>
      <w:r w:rsidR="005802C0">
        <w:rPr>
          <w:lang w:val="en-US"/>
        </w:rPr>
        <w:t>-</w:t>
      </w:r>
      <w:r w:rsidRPr="00E8659F">
        <w:rPr>
          <w:lang w:val="en-US"/>
        </w:rPr>
        <w:t xml:space="preserve">centimeter incision in the oviduct wall a few millimeters upstream of the ampulla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  <w:r w:rsidR="009B6AD7">
        <w:rPr>
          <w:lang w:val="en-US"/>
        </w:rPr>
        <w:t xml:space="preserve"> </w:t>
      </w:r>
      <w:r w:rsidR="009B6AD7" w:rsidRPr="00E8659F">
        <w:rPr>
          <w:lang w:val="en-US"/>
        </w:rPr>
        <w:t xml:space="preserve">Insert the plastic capillary attached to the Stripper Pipettor into the oviduct incision and carefully expel the injection mix without introducing air </w:t>
      </w:r>
      <w:r w:rsidR="009B6AD7" w:rsidRPr="00E8659F">
        <w:rPr>
          <w:b/>
          <w:bCs/>
          <w:lang w:val="en-US"/>
        </w:rPr>
        <w:t>[</w:t>
      </w:r>
      <w:r w:rsidR="00F647B5">
        <w:rPr>
          <w:b/>
          <w:bCs/>
          <w:lang w:val="en-US"/>
        </w:rPr>
        <w:t>2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 xml:space="preserve">. Gently withdraw the plastic capillary from the oviduct to complete the injection </w:t>
      </w:r>
      <w:r w:rsidR="009B6AD7" w:rsidRPr="00E8659F">
        <w:rPr>
          <w:b/>
          <w:bCs/>
          <w:lang w:val="en-US"/>
        </w:rPr>
        <w:t>[</w:t>
      </w:r>
      <w:r w:rsidR="009B6AD7">
        <w:rPr>
          <w:b/>
          <w:bCs/>
          <w:lang w:val="en-US"/>
        </w:rPr>
        <w:t>3</w:t>
      </w:r>
      <w:r w:rsidR="009B6AD7" w:rsidRPr="00E8659F">
        <w:rPr>
          <w:b/>
          <w:bCs/>
          <w:lang w:val="en-US"/>
        </w:rPr>
        <w:t>]</w:t>
      </w:r>
      <w:r w:rsidR="009B6AD7" w:rsidRPr="00E8659F">
        <w:rPr>
          <w:lang w:val="en-US"/>
        </w:rPr>
        <w:t>.</w:t>
      </w:r>
    </w:p>
    <w:p w14:paraId="71FAC6F7" w14:textId="7BEC7A23" w:rsidR="009C2A41" w:rsidRDefault="00E55C3C" w:rsidP="00A2542C">
      <w:pPr>
        <w:pStyle w:val="ShotDescription"/>
        <w:numPr>
          <w:ilvl w:val="2"/>
          <w:numId w:val="3"/>
        </w:numPr>
      </w:pPr>
      <w:r w:rsidRPr="00E8659F">
        <w:t xml:space="preserve">SCOPE: </w:t>
      </w:r>
      <w:r w:rsidR="009C2A41" w:rsidRPr="009C2A41">
        <w:t>3.11.1-3.11.3</w:t>
      </w:r>
      <w:r w:rsidR="009C2A41">
        <w:t>.mp4: 00:45-00:55</w:t>
      </w:r>
    </w:p>
    <w:p w14:paraId="7A5776FA" w14:textId="451DE46C" w:rsidR="004746C6" w:rsidRPr="00E8659F" w:rsidRDefault="00E55C3C" w:rsidP="00A2542C">
      <w:pPr>
        <w:pStyle w:val="ShotDescription"/>
        <w:numPr>
          <w:ilvl w:val="2"/>
          <w:numId w:val="3"/>
        </w:numPr>
      </w:pPr>
      <w:r w:rsidRPr="00E8659F">
        <w:t xml:space="preserve">SCOPE: </w:t>
      </w:r>
      <w:r w:rsidR="009C2A41" w:rsidRPr="009C2A41">
        <w:t>3.11.1-3.11.3</w:t>
      </w:r>
      <w:r w:rsidR="009C2A41">
        <w:t xml:space="preserve">.mp4: </w:t>
      </w:r>
      <w:r w:rsidR="009C2A41">
        <w:t>01:10-01:26</w:t>
      </w:r>
    </w:p>
    <w:p w14:paraId="087C4BA9" w14:textId="26D0E7B7" w:rsidR="004746C6" w:rsidRDefault="00E55C3C" w:rsidP="004746C6">
      <w:pPr>
        <w:pStyle w:val="ShotDescription"/>
        <w:numPr>
          <w:ilvl w:val="2"/>
          <w:numId w:val="3"/>
        </w:numPr>
      </w:pPr>
      <w:r w:rsidRPr="00E8659F">
        <w:t xml:space="preserve">SCOPE: </w:t>
      </w:r>
      <w:r w:rsidR="009C2A41" w:rsidRPr="009C2A41">
        <w:t>3.11.1-3.11.3</w:t>
      </w:r>
      <w:r w:rsidR="009C2A41">
        <w:t xml:space="preserve">.mp4: </w:t>
      </w:r>
      <w:r w:rsidR="009C2A41">
        <w:t>01:35-01:38</w:t>
      </w:r>
      <w:r w:rsidR="009B6AD7">
        <w:br/>
      </w:r>
    </w:p>
    <w:p w14:paraId="236F492B" w14:textId="77777777" w:rsidR="009B6AD7" w:rsidRPr="00BD3181" w:rsidRDefault="009B6AD7" w:rsidP="009B6AD7">
      <w:pPr>
        <w:pStyle w:val="ShotDescription"/>
        <w:numPr>
          <w:ilvl w:val="0"/>
          <w:numId w:val="3"/>
        </w:numPr>
      </w:pPr>
      <w:r w:rsidRPr="006E264B">
        <w:rPr>
          <w:b/>
        </w:rPr>
        <w:t xml:space="preserve">Electroporation and </w:t>
      </w:r>
      <w:r w:rsidR="00F647B5">
        <w:rPr>
          <w:b/>
        </w:rPr>
        <w:t>S</w:t>
      </w:r>
      <w:r w:rsidRPr="006E264B">
        <w:rPr>
          <w:b/>
        </w:rPr>
        <w:t>uturing</w:t>
      </w:r>
      <w:r w:rsidR="005802C0">
        <w:rPr>
          <w:b/>
        </w:rPr>
        <w:t xml:space="preserve"> of the Abdominal Cavity</w:t>
      </w:r>
    </w:p>
    <w:p w14:paraId="3F433F27" w14:textId="77777777" w:rsidR="00BD3181" w:rsidRPr="00BD3181" w:rsidRDefault="00BD3181" w:rsidP="00BD3181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11DA99F5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Turn on the electroporator by pressing the power switch on the front panel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0A50F6DE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t>Talent pressing the switch to power on the electroporator.</w:t>
      </w:r>
    </w:p>
    <w:p w14:paraId="5F1B523A" w14:textId="77777777" w:rsidR="00F647B5" w:rsidRPr="00E8659F" w:rsidRDefault="00F647B5" w:rsidP="00F647B5">
      <w:pPr>
        <w:pStyle w:val="ShotDescription"/>
        <w:ind w:firstLine="0"/>
      </w:pPr>
    </w:p>
    <w:p w14:paraId="362E6206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Set the electroporation parameters on the device as </w:t>
      </w:r>
      <w:r w:rsidR="00BE5032">
        <w:rPr>
          <w:lang w:val="en-US"/>
        </w:rPr>
        <w:t>shown on the screen</w:t>
      </w:r>
      <w:r w:rsidRPr="00E8659F">
        <w:rPr>
          <w:lang w:val="en-US"/>
        </w:rPr>
        <w:t xml:space="preserve">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2C7349B0" w14:textId="77777777" w:rsidR="00BE5032" w:rsidRPr="00BE5032" w:rsidRDefault="00BE5032" w:rsidP="004746C6">
      <w:pPr>
        <w:pStyle w:val="ShotDescription"/>
        <w:numPr>
          <w:ilvl w:val="2"/>
          <w:numId w:val="3"/>
        </w:numPr>
        <w:rPr>
          <w:b/>
          <w:bCs/>
        </w:rPr>
      </w:pPr>
      <w:r>
        <w:t>TEXT ON A PLAIN BACKGROUND</w:t>
      </w:r>
      <w:r>
        <w:br/>
      </w:r>
    </w:p>
    <w:tbl>
      <w:tblPr>
        <w:tblStyle w:val="TableGrid"/>
        <w:tblW w:w="0" w:type="auto"/>
        <w:tblInd w:w="1627" w:type="dxa"/>
        <w:tblLook w:val="04A0" w:firstRow="1" w:lastRow="0" w:firstColumn="1" w:lastColumn="0" w:noHBand="0" w:noVBand="1"/>
      </w:tblPr>
      <w:tblGrid>
        <w:gridCol w:w="4167"/>
        <w:gridCol w:w="3556"/>
      </w:tblGrid>
      <w:tr w:rsidR="00BE5032" w14:paraId="71E4997E" w14:textId="77777777" w:rsidTr="00BE5032">
        <w:tc>
          <w:tcPr>
            <w:tcW w:w="4167" w:type="dxa"/>
          </w:tcPr>
          <w:p w14:paraId="5DDE9FAE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Poring Pulse</w:t>
            </w:r>
          </w:p>
        </w:tc>
        <w:tc>
          <w:tcPr>
            <w:tcW w:w="3556" w:type="dxa"/>
          </w:tcPr>
          <w:p w14:paraId="40A0BFA3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Transfer Pulse</w:t>
            </w:r>
          </w:p>
        </w:tc>
      </w:tr>
      <w:tr w:rsidR="00BE5032" w14:paraId="2D2B20EF" w14:textId="77777777" w:rsidTr="00BE5032">
        <w:tc>
          <w:tcPr>
            <w:tcW w:w="4167" w:type="dxa"/>
          </w:tcPr>
          <w:p w14:paraId="69E16956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Voltage: 50 V</w:t>
            </w:r>
          </w:p>
        </w:tc>
        <w:tc>
          <w:tcPr>
            <w:tcW w:w="3556" w:type="dxa"/>
          </w:tcPr>
          <w:p w14:paraId="0792FE1C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>Voltage: 10 V</w:t>
            </w:r>
          </w:p>
        </w:tc>
      </w:tr>
      <w:tr w:rsidR="00BE5032" w14:paraId="5C4FF8D8" w14:textId="77777777" w:rsidTr="00BE5032">
        <w:tc>
          <w:tcPr>
            <w:tcW w:w="4167" w:type="dxa"/>
          </w:tcPr>
          <w:p w14:paraId="6A9B4378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Pulse length: 5 m</w:t>
            </w:r>
          </w:p>
        </w:tc>
        <w:tc>
          <w:tcPr>
            <w:tcW w:w="3556" w:type="dxa"/>
          </w:tcPr>
          <w:p w14:paraId="617839D8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>Pulse length: 50 ms</w:t>
            </w:r>
          </w:p>
        </w:tc>
      </w:tr>
      <w:tr w:rsidR="00BE5032" w14:paraId="5D27D55F" w14:textId="77777777" w:rsidTr="00BE5032">
        <w:tc>
          <w:tcPr>
            <w:tcW w:w="4167" w:type="dxa"/>
          </w:tcPr>
          <w:p w14:paraId="030A6D75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Pulse interval: 50 ms</w:t>
            </w:r>
          </w:p>
        </w:tc>
        <w:tc>
          <w:tcPr>
            <w:tcW w:w="3556" w:type="dxa"/>
          </w:tcPr>
          <w:p w14:paraId="4215E610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 xml:space="preserve">Pulse interval: 50 ms, </w:t>
            </w:r>
          </w:p>
        </w:tc>
      </w:tr>
      <w:tr w:rsidR="00BE5032" w14:paraId="2768F92F" w14:textId="77777777" w:rsidTr="00BE5032">
        <w:tc>
          <w:tcPr>
            <w:tcW w:w="4167" w:type="dxa"/>
          </w:tcPr>
          <w:p w14:paraId="5C317B05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Number of pulses: 3</w:t>
            </w:r>
          </w:p>
        </w:tc>
        <w:tc>
          <w:tcPr>
            <w:tcW w:w="3556" w:type="dxa"/>
          </w:tcPr>
          <w:p w14:paraId="71496307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 xml:space="preserve">Number of pulses: 3, </w:t>
            </w:r>
          </w:p>
        </w:tc>
      </w:tr>
      <w:tr w:rsidR="00BE5032" w14:paraId="3C192D86" w14:textId="77777777" w:rsidTr="00BE5032">
        <w:tc>
          <w:tcPr>
            <w:tcW w:w="4167" w:type="dxa"/>
          </w:tcPr>
          <w:p w14:paraId="012C3A73" w14:textId="77777777" w:rsidR="00BE5032" w:rsidRPr="00BE5032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>Decay rate – 10%</w:t>
            </w:r>
          </w:p>
        </w:tc>
        <w:tc>
          <w:tcPr>
            <w:tcW w:w="3556" w:type="dxa"/>
          </w:tcPr>
          <w:p w14:paraId="18CAEE00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 xml:space="preserve">Decay rate – 40%, </w:t>
            </w:r>
          </w:p>
        </w:tc>
      </w:tr>
      <w:tr w:rsidR="00BE5032" w14:paraId="63F05436" w14:textId="77777777" w:rsidTr="00BE5032">
        <w:tc>
          <w:tcPr>
            <w:tcW w:w="4167" w:type="dxa"/>
          </w:tcPr>
          <w:p w14:paraId="2CF44383" w14:textId="77777777" w:rsidR="00BE5032" w:rsidRPr="006E264B" w:rsidRDefault="00BE5032" w:rsidP="00BE5032">
            <w:pPr>
              <w:pStyle w:val="ShotDescription"/>
              <w:ind w:left="0" w:firstLine="0"/>
              <w:jc w:val="left"/>
            </w:pPr>
            <w:r w:rsidRPr="006E264B">
              <w:t xml:space="preserve">Polarity: +/-; </w:t>
            </w:r>
          </w:p>
        </w:tc>
        <w:tc>
          <w:tcPr>
            <w:tcW w:w="3556" w:type="dxa"/>
          </w:tcPr>
          <w:p w14:paraId="31CEC1DF" w14:textId="77777777" w:rsidR="00BE5032" w:rsidRDefault="00BE5032" w:rsidP="00BE5032">
            <w:pPr>
              <w:pStyle w:val="ShotDescription"/>
              <w:ind w:left="0" w:firstLine="0"/>
              <w:rPr>
                <w:b/>
                <w:bCs/>
              </w:rPr>
            </w:pPr>
            <w:r w:rsidRPr="006E264B">
              <w:t xml:space="preserve">Polarity: +/-; </w:t>
            </w:r>
          </w:p>
        </w:tc>
      </w:tr>
      <w:tr w:rsidR="00BE5032" w14:paraId="1CBE6FF5" w14:textId="77777777" w:rsidTr="00BE5032">
        <w:tc>
          <w:tcPr>
            <w:tcW w:w="4167" w:type="dxa"/>
          </w:tcPr>
          <w:p w14:paraId="15DB9168" w14:textId="77777777" w:rsidR="00BE5032" w:rsidRPr="006E264B" w:rsidRDefault="00BE5032" w:rsidP="00BE5032">
            <w:pPr>
              <w:pStyle w:val="ShotDescription"/>
              <w:ind w:left="0" w:firstLine="0"/>
              <w:jc w:val="left"/>
            </w:pPr>
          </w:p>
        </w:tc>
        <w:tc>
          <w:tcPr>
            <w:tcW w:w="3556" w:type="dxa"/>
          </w:tcPr>
          <w:p w14:paraId="23660AF0" w14:textId="77777777" w:rsidR="00BE5032" w:rsidRPr="006E264B" w:rsidRDefault="00BE5032" w:rsidP="00BE5032">
            <w:pPr>
              <w:pStyle w:val="ShotDescription"/>
              <w:ind w:left="0" w:firstLine="0"/>
            </w:pPr>
            <w:r w:rsidRPr="006E264B">
              <w:t xml:space="preserve">Current limit: </w:t>
            </w:r>
            <w:r w:rsidRPr="006E264B">
              <w:rPr>
                <w:i/>
                <w:iCs/>
              </w:rPr>
              <w:t>in vivo</w:t>
            </w:r>
          </w:p>
        </w:tc>
      </w:tr>
    </w:tbl>
    <w:p w14:paraId="50D9CA84" w14:textId="77777777" w:rsidR="00BE5032" w:rsidRPr="00E8659F" w:rsidRDefault="00BE5032" w:rsidP="00BE5032">
      <w:pPr>
        <w:pStyle w:val="ShotDescription"/>
        <w:ind w:firstLine="0"/>
      </w:pPr>
    </w:p>
    <w:p w14:paraId="4E3B12DA" w14:textId="450D6802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>Using tweezer-type electrodes, gently grasp the oviduct</w:t>
      </w:r>
      <w:r w:rsidR="00747A8C">
        <w:rPr>
          <w:lang w:val="en-US"/>
        </w:rPr>
        <w:t xml:space="preserve"> </w:t>
      </w:r>
      <w:r w:rsidR="00747A8C" w:rsidRPr="00747A8C">
        <w:rPr>
          <w:b/>
          <w:bCs/>
          <w:lang w:val="en-US"/>
        </w:rPr>
        <w:t>[1]</w:t>
      </w:r>
      <w:r w:rsidRPr="00E8659F">
        <w:rPr>
          <w:lang w:val="en-US"/>
        </w:rPr>
        <w:t xml:space="preserve"> and press the </w:t>
      </w:r>
      <w:proofErr w:type="spellStart"/>
      <w:r w:rsidRPr="00E8659F">
        <w:rPr>
          <w:b/>
          <w:bCs/>
          <w:lang w:val="en-US"/>
        </w:rPr>
        <w:t>kΩ</w:t>
      </w:r>
      <w:proofErr w:type="spellEnd"/>
      <w:r w:rsidR="004E7986">
        <w:rPr>
          <w:b/>
          <w:bCs/>
          <w:lang w:val="en-US"/>
        </w:rPr>
        <w:t xml:space="preserve"> </w:t>
      </w:r>
      <w:r w:rsidR="004E7986" w:rsidRPr="004E7986">
        <w:rPr>
          <w:i/>
          <w:iCs/>
          <w:color w:val="EE0000"/>
          <w:lang w:val="en-US"/>
        </w:rPr>
        <w:t>(Kiloohm)</w:t>
      </w:r>
      <w:r w:rsidRPr="004E7986">
        <w:rPr>
          <w:color w:val="EE0000"/>
          <w:lang w:val="en-US"/>
        </w:rPr>
        <w:t xml:space="preserve"> </w:t>
      </w:r>
      <w:r w:rsidRPr="00E8659F">
        <w:rPr>
          <w:lang w:val="en-US"/>
        </w:rPr>
        <w:t xml:space="preserve">button to measure the resistance </w:t>
      </w:r>
      <w:r w:rsidRPr="00E8659F">
        <w:rPr>
          <w:b/>
          <w:bCs/>
          <w:lang w:val="en-US"/>
        </w:rPr>
        <w:t>[</w:t>
      </w:r>
      <w:r w:rsidR="00747A8C">
        <w:rPr>
          <w:b/>
          <w:bCs/>
          <w:lang w:val="en-US"/>
        </w:rPr>
        <w:t>2</w:t>
      </w:r>
      <w:r w:rsidR="004E7986">
        <w:rPr>
          <w:b/>
          <w:bCs/>
          <w:lang w:val="en-US"/>
        </w:rPr>
        <w:t>-TXT</w:t>
      </w:r>
      <w:r w:rsidRPr="00E8659F">
        <w:rPr>
          <w:b/>
          <w:bCs/>
          <w:lang w:val="en-US"/>
        </w:rPr>
        <w:t>]</w:t>
      </w:r>
      <w:r w:rsidRPr="00E8659F">
        <w:rPr>
          <w:lang w:val="en-US"/>
        </w:rPr>
        <w:t xml:space="preserve">. </w:t>
      </w:r>
    </w:p>
    <w:p w14:paraId="4B4F1A6C" w14:textId="77777777" w:rsidR="004E7986" w:rsidRDefault="004746C6" w:rsidP="004746C6">
      <w:pPr>
        <w:pStyle w:val="ShotDescription"/>
        <w:numPr>
          <w:ilvl w:val="2"/>
          <w:numId w:val="3"/>
        </w:numPr>
      </w:pPr>
      <w:r w:rsidRPr="00E8659F">
        <w:t>Talent holding the oviduct with tweezer-type electrodes</w:t>
      </w:r>
      <w:r w:rsidR="004E7986">
        <w:t>.</w:t>
      </w:r>
    </w:p>
    <w:p w14:paraId="34B58A49" w14:textId="2E5BF1F0" w:rsidR="004746C6" w:rsidRPr="00E8659F" w:rsidRDefault="004E7986" w:rsidP="004746C6">
      <w:pPr>
        <w:pStyle w:val="ShotDescription"/>
        <w:numPr>
          <w:ilvl w:val="2"/>
          <w:numId w:val="3"/>
        </w:numPr>
      </w:pPr>
      <w:r w:rsidRPr="004E7986">
        <w:t xml:space="preserve">Talent pressing the </w:t>
      </w:r>
      <w:proofErr w:type="spellStart"/>
      <w:r w:rsidRPr="004E7986">
        <w:t>kΩ</w:t>
      </w:r>
      <w:proofErr w:type="spellEnd"/>
      <w:r w:rsidRPr="004E7986">
        <w:t xml:space="preserve"> button</w:t>
      </w:r>
      <w:r>
        <w:rPr>
          <w:b/>
          <w:bCs/>
        </w:rPr>
        <w:t>.</w:t>
      </w:r>
      <w:r>
        <w:t xml:space="preserve"> </w:t>
      </w:r>
      <w:r w:rsidR="009B6AD7" w:rsidRPr="009B6AD7">
        <w:rPr>
          <w:b/>
          <w:bCs/>
        </w:rPr>
        <w:t xml:space="preserve">TXT: Compress electrodes to keep resistance </w:t>
      </w:r>
      <w:r w:rsidR="009B6AD7" w:rsidRPr="009B6AD7">
        <w:rPr>
          <w:b/>
          <w:bCs/>
        </w:rPr>
        <w:lastRenderedPageBreak/>
        <w:t>350–400 Ω</w:t>
      </w:r>
      <w:r w:rsidR="00747A8C">
        <w:rPr>
          <w:b/>
          <w:bCs/>
        </w:rPr>
        <w:br/>
      </w:r>
    </w:p>
    <w:p w14:paraId="3386DF52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Immediately after resistance measurement, press the </w:t>
      </w:r>
      <w:r w:rsidRPr="00E8659F">
        <w:rPr>
          <w:b/>
          <w:bCs/>
          <w:lang w:val="en-US"/>
        </w:rPr>
        <w:t>Start</w:t>
      </w:r>
      <w:r w:rsidRPr="00E8659F">
        <w:rPr>
          <w:lang w:val="en-US"/>
        </w:rPr>
        <w:t xml:space="preserve"> button to begin electroporation and wait for the “end” signal to appear on the Ω button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</w:t>
      </w:r>
    </w:p>
    <w:p w14:paraId="58322D98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Talent pressing the </w:t>
      </w:r>
      <w:r w:rsidRPr="00E8659F">
        <w:rPr>
          <w:b/>
          <w:bCs/>
        </w:rPr>
        <w:t>Start</w:t>
      </w:r>
      <w:r w:rsidRPr="00E8659F">
        <w:t xml:space="preserve"> button while holding the oviduct in position.</w:t>
      </w:r>
      <w:r w:rsidR="004E7986">
        <w:br/>
      </w:r>
    </w:p>
    <w:p w14:paraId="180C1423" w14:textId="50B386CD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After electroporation of the first oviduct, gently return the reproductive tract </w:t>
      </w:r>
      <w:r w:rsidR="00747A8C">
        <w:rPr>
          <w:lang w:val="en-US"/>
        </w:rPr>
        <w:t>to</w:t>
      </w:r>
      <w:r w:rsidRPr="00E8659F">
        <w:rPr>
          <w:lang w:val="en-US"/>
        </w:rPr>
        <w:t xml:space="preserve"> the abdominal cavity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 xml:space="preserve">. Close the incision using 4-0 polyglycolic acid surgical suture </w:t>
      </w:r>
      <w:r w:rsidRPr="00E8659F">
        <w:rPr>
          <w:b/>
          <w:bCs/>
          <w:lang w:val="en-US"/>
        </w:rPr>
        <w:t>[2</w:t>
      </w:r>
      <w:r w:rsidR="004E7986">
        <w:rPr>
          <w:b/>
          <w:bCs/>
          <w:lang w:val="en-US"/>
        </w:rPr>
        <w:t>-TXT</w:t>
      </w:r>
      <w:r w:rsidRPr="00E8659F">
        <w:rPr>
          <w:b/>
          <w:bCs/>
          <w:lang w:val="en-US"/>
        </w:rPr>
        <w:t>]</w:t>
      </w:r>
      <w:r w:rsidRPr="00E8659F">
        <w:rPr>
          <w:lang w:val="en-US"/>
        </w:rPr>
        <w:t>.</w:t>
      </w:r>
    </w:p>
    <w:p w14:paraId="226D361E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positioning the reproductive tract back into the abdomen using forceps.</w:t>
      </w:r>
    </w:p>
    <w:p w14:paraId="52C1E79A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suturing the incision with steady hand motions using 4-0 surgical suture.</w:t>
      </w:r>
      <w:r w:rsidR="009B6AD7">
        <w:t xml:space="preserve"> </w:t>
      </w:r>
      <w:r w:rsidR="009B6AD7" w:rsidRPr="009B6AD7">
        <w:rPr>
          <w:b/>
          <w:bCs/>
        </w:rPr>
        <w:t>TXT: Repeat the operation and electroporation on the second oviduct</w:t>
      </w:r>
      <w:r w:rsidR="004E7986">
        <w:rPr>
          <w:b/>
          <w:bCs/>
        </w:rPr>
        <w:br/>
      </w:r>
    </w:p>
    <w:p w14:paraId="73DEDC74" w14:textId="77777777" w:rsidR="004746C6" w:rsidRPr="00E8659F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E8659F">
        <w:rPr>
          <w:lang w:val="en-US"/>
        </w:rPr>
        <w:t xml:space="preserve">Place the mouse in a clean cage warmed to 37 degrees Celsius for recovery and monitor continuously until the mouse fully regains consciousness </w:t>
      </w:r>
      <w:r w:rsidRPr="00E8659F">
        <w:rPr>
          <w:b/>
          <w:bCs/>
          <w:lang w:val="en-US"/>
        </w:rPr>
        <w:t>[1]</w:t>
      </w:r>
      <w:r w:rsidRPr="00E8659F">
        <w:rPr>
          <w:lang w:val="en-US"/>
        </w:rPr>
        <w:t>.</w:t>
      </w:r>
    </w:p>
    <w:p w14:paraId="47BC425B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t>Talent placing the mouse on a heating pad inside a recovery cage and observing its breathing and movement.</w:t>
      </w:r>
    </w:p>
    <w:p w14:paraId="1C4A6C69" w14:textId="77777777" w:rsidR="005802C0" w:rsidRDefault="005802C0" w:rsidP="005802C0">
      <w:pPr>
        <w:pStyle w:val="ShotDescription"/>
        <w:ind w:firstLine="0"/>
      </w:pPr>
    </w:p>
    <w:p w14:paraId="6E2DB954" w14:textId="77777777" w:rsidR="009B6AD7" w:rsidRPr="00BD3181" w:rsidRDefault="009B6AD7" w:rsidP="009B6AD7">
      <w:pPr>
        <w:pStyle w:val="ShotDescription"/>
        <w:numPr>
          <w:ilvl w:val="0"/>
          <w:numId w:val="3"/>
        </w:numPr>
      </w:pPr>
      <w:r w:rsidRPr="006E264B">
        <w:rPr>
          <w:b/>
          <w:bCs/>
        </w:rPr>
        <w:t>Genotyping</w:t>
      </w:r>
      <w:r w:rsidR="005802C0">
        <w:rPr>
          <w:b/>
          <w:bCs/>
        </w:rPr>
        <w:t xml:space="preserve"> to Confirm Knockout Generation</w:t>
      </w:r>
    </w:p>
    <w:p w14:paraId="6B2BCCC4" w14:textId="77777777" w:rsidR="00BD3181" w:rsidRPr="00E8659F" w:rsidRDefault="00BD3181" w:rsidP="00BD3181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E8659F">
        <w:rPr>
          <w:rFonts w:cstheme="minorHAnsi"/>
          <w:b/>
          <w:bCs/>
        </w:rPr>
        <w:t xml:space="preserve">Demonstrator: </w:t>
      </w:r>
      <w:r w:rsidR="00E0269E" w:rsidRPr="00772AB1">
        <w:rPr>
          <w:rFonts w:cstheme="minorHAnsi"/>
        </w:rPr>
        <w:t xml:space="preserve">Ilyas I. </w:t>
      </w:r>
      <w:proofErr w:type="spellStart"/>
      <w:r w:rsidR="00E0269E" w:rsidRPr="00772AB1">
        <w:rPr>
          <w:rFonts w:cstheme="minorHAnsi"/>
        </w:rPr>
        <w:t>Akhmarov</w:t>
      </w:r>
      <w:proofErr w:type="spellEnd"/>
      <w:r w:rsidRPr="00772AB1">
        <w:rPr>
          <w:rFonts w:cstheme="minorHAnsi"/>
        </w:rPr>
        <w:t xml:space="preserve"> </w:t>
      </w:r>
    </w:p>
    <w:p w14:paraId="0A5B61C9" w14:textId="77777777" w:rsidR="00BD3181" w:rsidRPr="00E8659F" w:rsidRDefault="00BD3181" w:rsidP="00BD3181">
      <w:pPr>
        <w:pStyle w:val="ShotDescription"/>
        <w:ind w:left="0" w:firstLine="0"/>
      </w:pPr>
    </w:p>
    <w:p w14:paraId="6EC302C1" w14:textId="41B46A3B" w:rsidR="004746C6" w:rsidRPr="00BE5032" w:rsidRDefault="009B6AD7" w:rsidP="00BE5032">
      <w:pPr>
        <w:pStyle w:val="Narration"/>
        <w:numPr>
          <w:ilvl w:val="1"/>
          <w:numId w:val="3"/>
        </w:numPr>
        <w:rPr>
          <w:lang w:val="en-US"/>
        </w:rPr>
      </w:pPr>
      <w:r w:rsidRPr="009B6AD7">
        <w:rPr>
          <w:lang w:val="en-US"/>
        </w:rPr>
        <w:t xml:space="preserve">For genotyping, design 18–21 </w:t>
      </w:r>
      <w:r>
        <w:rPr>
          <w:lang w:val="en-US"/>
        </w:rPr>
        <w:t xml:space="preserve">nucleotide-long </w:t>
      </w:r>
      <w:r w:rsidRPr="009B6AD7">
        <w:rPr>
          <w:lang w:val="en-US"/>
        </w:rPr>
        <w:t xml:space="preserve">primers, with a melting temperature near 60 </w:t>
      </w:r>
      <w:r>
        <w:rPr>
          <w:lang w:val="en-US"/>
        </w:rPr>
        <w:t xml:space="preserve">degrees </w:t>
      </w:r>
      <w:r w:rsidR="00A5062E">
        <w:rPr>
          <w:lang w:val="en-US"/>
        </w:rPr>
        <w:t>Celsius</w:t>
      </w:r>
      <w:r w:rsidRPr="009B6AD7">
        <w:rPr>
          <w:lang w:val="en-US"/>
        </w:rPr>
        <w:t>, to generate a 300–600 b</w:t>
      </w:r>
      <w:r w:rsidR="005802C0">
        <w:rPr>
          <w:lang w:val="en-US"/>
        </w:rPr>
        <w:t>ase pair</w:t>
      </w:r>
      <w:r w:rsidRPr="009B6AD7">
        <w:rPr>
          <w:lang w:val="en-US"/>
        </w:rPr>
        <w:t xml:space="preserve"> PCR product</w:t>
      </w:r>
      <w:r>
        <w:rPr>
          <w:b/>
          <w:bCs/>
          <w:lang w:val="en-US"/>
        </w:rPr>
        <w:t xml:space="preserve"> </w:t>
      </w:r>
      <w:r w:rsidR="004746C6" w:rsidRPr="00E8659F">
        <w:rPr>
          <w:b/>
          <w:bCs/>
          <w:lang w:val="en-US"/>
        </w:rPr>
        <w:t>[</w:t>
      </w:r>
      <w:r>
        <w:rPr>
          <w:b/>
          <w:bCs/>
          <w:lang w:val="en-US"/>
        </w:rPr>
        <w:t>1</w:t>
      </w:r>
      <w:r w:rsidR="00BE5032" w:rsidRPr="00E8659F">
        <w:rPr>
          <w:b/>
          <w:bCs/>
          <w:lang w:val="en-US"/>
        </w:rPr>
        <w:t>]</w:t>
      </w:r>
      <w:r w:rsidR="00BE5032" w:rsidRPr="00E8659F">
        <w:rPr>
          <w:lang w:val="en-US"/>
        </w:rPr>
        <w:t>.</w:t>
      </w:r>
    </w:p>
    <w:p w14:paraId="4A4DA2CB" w14:textId="53B0B0FA" w:rsidR="004746C6" w:rsidRPr="00772AB1" w:rsidRDefault="004746C6" w:rsidP="004746C6">
      <w:pPr>
        <w:pStyle w:val="ShotDescription"/>
        <w:numPr>
          <w:ilvl w:val="2"/>
          <w:numId w:val="3"/>
        </w:numPr>
      </w:pPr>
      <w:r w:rsidRPr="00772AB1">
        <w:t xml:space="preserve">SCREEN: </w:t>
      </w:r>
      <w:r w:rsidR="00EB6090" w:rsidRPr="00772AB1">
        <w:t>5.1.1.mp4</w:t>
      </w:r>
    </w:p>
    <w:p w14:paraId="1F6B292E" w14:textId="415C1E38" w:rsidR="004746C6" w:rsidRPr="00772AB1" w:rsidRDefault="004746C6" w:rsidP="00EB6090">
      <w:pPr>
        <w:pStyle w:val="ShotDescription"/>
      </w:pPr>
    </w:p>
    <w:p w14:paraId="6D177E9C" w14:textId="77777777" w:rsidR="004746C6" w:rsidRPr="00772AB1" w:rsidRDefault="00487F57" w:rsidP="004746C6">
      <w:pPr>
        <w:pStyle w:val="Narration"/>
        <w:numPr>
          <w:ilvl w:val="1"/>
          <w:numId w:val="3"/>
        </w:numPr>
        <w:rPr>
          <w:lang w:val="en-US"/>
        </w:rPr>
      </w:pPr>
      <w:r w:rsidRPr="00772AB1">
        <w:rPr>
          <w:lang w:val="en-US"/>
        </w:rPr>
        <w:t>To c</w:t>
      </w:r>
      <w:r w:rsidR="004746C6" w:rsidRPr="00772AB1">
        <w:rPr>
          <w:lang w:val="en-US"/>
        </w:rPr>
        <w:t>onfirm the specificity of each primer</w:t>
      </w:r>
      <w:r w:rsidRPr="00772AB1">
        <w:rPr>
          <w:lang w:val="en-US"/>
        </w:rPr>
        <w:t xml:space="preserve">, </w:t>
      </w:r>
      <w:r w:rsidR="004746C6" w:rsidRPr="00772AB1">
        <w:rPr>
          <w:lang w:val="en-US"/>
        </w:rPr>
        <w:t xml:space="preserve">perform a BLAST search against the mouse genome database to eliminate the risk of non-specific amplification </w:t>
      </w:r>
      <w:r w:rsidR="004746C6" w:rsidRPr="00772AB1">
        <w:rPr>
          <w:b/>
          <w:bCs/>
          <w:lang w:val="en-US"/>
        </w:rPr>
        <w:t>[1]</w:t>
      </w:r>
      <w:r w:rsidR="004746C6" w:rsidRPr="00772AB1">
        <w:rPr>
          <w:lang w:val="en-US"/>
        </w:rPr>
        <w:t>.</w:t>
      </w:r>
    </w:p>
    <w:p w14:paraId="396109A7" w14:textId="4CBCF49E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772AB1">
        <w:t xml:space="preserve">SCREEN: </w:t>
      </w:r>
      <w:r w:rsidR="00EB6090" w:rsidRPr="00772AB1">
        <w:t>5.2.1.mp4</w:t>
      </w:r>
      <w:r w:rsidR="00BD3181">
        <w:br/>
      </w:r>
    </w:p>
    <w:p w14:paraId="5ABC238F" w14:textId="77777777" w:rsidR="004746C6" w:rsidRPr="00BD3181" w:rsidRDefault="00487F57" w:rsidP="00BD3181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for</w:t>
      </w:r>
      <w:r w:rsidR="00272961">
        <w:rPr>
          <w:lang w:val="en-US"/>
        </w:rPr>
        <w:t xml:space="preserve"> </w:t>
      </w:r>
      <w:r w:rsidR="00272961" w:rsidRPr="00E8659F">
        <w:rPr>
          <w:lang w:val="en-US"/>
        </w:rPr>
        <w:t>DNA extraction</w:t>
      </w:r>
      <w:r w:rsidR="00272961">
        <w:rPr>
          <w:lang w:val="en-US"/>
        </w:rPr>
        <w:t>,</w:t>
      </w:r>
      <w:r w:rsidR="00272961" w:rsidRPr="00E8659F">
        <w:rPr>
          <w:lang w:val="en-US"/>
        </w:rPr>
        <w:t xml:space="preserve"> </w:t>
      </w:r>
      <w:r w:rsidR="00272961">
        <w:rPr>
          <w:lang w:val="en-US"/>
        </w:rPr>
        <w:t>using</w:t>
      </w:r>
      <w:r w:rsidR="004746C6" w:rsidRPr="00E8659F">
        <w:rPr>
          <w:lang w:val="en-US"/>
        </w:rPr>
        <w:t xml:space="preserve"> an ear punch, collect a small tissue sample approximately 2 millimeters in size from the mouse’s ear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>.</w:t>
      </w:r>
      <w:r w:rsidR="00BD3181">
        <w:rPr>
          <w:lang w:val="en-US"/>
        </w:rPr>
        <w:t xml:space="preserve"> </w:t>
      </w:r>
      <w:r w:rsidR="00BD3181" w:rsidRPr="00E8659F">
        <w:rPr>
          <w:lang w:val="en-US"/>
        </w:rPr>
        <w:t xml:space="preserve">Add 100 microliters of lysis buffer </w:t>
      </w:r>
      <w:r w:rsidR="00BD3181" w:rsidRPr="00E8659F">
        <w:rPr>
          <w:b/>
          <w:bCs/>
          <w:lang w:val="en-US"/>
        </w:rPr>
        <w:t>[</w:t>
      </w:r>
      <w:r w:rsidR="00BD3181">
        <w:rPr>
          <w:b/>
          <w:bCs/>
          <w:lang w:val="en-US"/>
        </w:rPr>
        <w:t>2</w:t>
      </w:r>
      <w:r w:rsidR="00BD3181" w:rsidRPr="00E8659F">
        <w:rPr>
          <w:b/>
          <w:bCs/>
          <w:lang w:val="en-US"/>
        </w:rPr>
        <w:t>]</w:t>
      </w:r>
      <w:r w:rsidR="00BD3181" w:rsidRPr="00E8659F">
        <w:rPr>
          <w:lang w:val="en-US"/>
        </w:rPr>
        <w:t>.</w:t>
      </w:r>
      <w:r w:rsidR="00BD3181">
        <w:rPr>
          <w:lang w:val="en-US"/>
        </w:rPr>
        <w:t xml:space="preserve"> </w:t>
      </w:r>
      <w:r w:rsidR="00BD3181" w:rsidRPr="00E8659F">
        <w:rPr>
          <w:lang w:val="en-US"/>
        </w:rPr>
        <w:t xml:space="preserve">Incubate the sample at 95 degrees Celsius for 60 minutes, </w:t>
      </w:r>
      <w:proofErr w:type="spellStart"/>
      <w:r w:rsidR="00BD3181" w:rsidRPr="00E8659F">
        <w:rPr>
          <w:lang w:val="en-US"/>
        </w:rPr>
        <w:t>vortexing</w:t>
      </w:r>
      <w:proofErr w:type="spellEnd"/>
      <w:r w:rsidR="00BD3181" w:rsidRPr="00E8659F">
        <w:rPr>
          <w:lang w:val="en-US"/>
        </w:rPr>
        <w:t xml:space="preserve"> every 20 minutes to ensure efficient lysis </w:t>
      </w:r>
      <w:r w:rsidR="00BD3181" w:rsidRPr="00E8659F">
        <w:rPr>
          <w:b/>
          <w:bCs/>
          <w:lang w:val="en-US"/>
        </w:rPr>
        <w:t>[</w:t>
      </w:r>
      <w:r w:rsidR="00BD3181">
        <w:rPr>
          <w:b/>
          <w:bCs/>
          <w:lang w:val="en-US"/>
        </w:rPr>
        <w:t>3</w:t>
      </w:r>
      <w:r w:rsidR="00BD3181" w:rsidRPr="00E8659F">
        <w:rPr>
          <w:b/>
          <w:bCs/>
          <w:lang w:val="en-US"/>
        </w:rPr>
        <w:t>]</w:t>
      </w:r>
      <w:r w:rsidR="00BD3181" w:rsidRPr="00E8659F">
        <w:rPr>
          <w:lang w:val="en-US"/>
        </w:rPr>
        <w:t>.</w:t>
      </w:r>
    </w:p>
    <w:p w14:paraId="7EAD0142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performing an ear punch and placing the tissue fragment into a labeled microcentrifuge tube.</w:t>
      </w:r>
      <w:r w:rsidR="00BD3181">
        <w:br/>
      </w:r>
    </w:p>
    <w:p w14:paraId="4E1638C9" w14:textId="77777777" w:rsidR="004746C6" w:rsidRPr="00E8659F" w:rsidRDefault="004746C6" w:rsidP="004746C6">
      <w:pPr>
        <w:pStyle w:val="ShotDescription"/>
        <w:numPr>
          <w:ilvl w:val="2"/>
          <w:numId w:val="3"/>
        </w:numPr>
      </w:pPr>
      <w:r w:rsidRPr="00E8659F">
        <w:t>Talent pipetting lysis buffer into the tube containing the ear tissue.</w:t>
      </w:r>
    </w:p>
    <w:p w14:paraId="458D61F1" w14:textId="77777777" w:rsidR="004746C6" w:rsidRDefault="004746C6" w:rsidP="004746C6">
      <w:pPr>
        <w:pStyle w:val="ShotDescription"/>
        <w:numPr>
          <w:ilvl w:val="2"/>
          <w:numId w:val="3"/>
        </w:numPr>
      </w:pPr>
      <w:r w:rsidRPr="00E8659F">
        <w:t xml:space="preserve">Talent placing the tube into a heat block at 95 degrees Celsius and </w:t>
      </w:r>
      <w:proofErr w:type="spellStart"/>
      <w:r w:rsidRPr="00E8659F">
        <w:t>vortexing</w:t>
      </w:r>
      <w:proofErr w:type="spellEnd"/>
      <w:r w:rsidRPr="00E8659F">
        <w:t xml:space="preserve"> at regular interv</w:t>
      </w:r>
      <w:r w:rsidR="00A5062E">
        <w:t>al.</w:t>
      </w:r>
    </w:p>
    <w:p w14:paraId="5BF33C1B" w14:textId="77777777" w:rsidR="00BE5032" w:rsidRPr="00E8659F" w:rsidRDefault="00BE5032" w:rsidP="00BE5032">
      <w:pPr>
        <w:pStyle w:val="ShotDescription"/>
        <w:ind w:firstLine="0"/>
      </w:pPr>
    </w:p>
    <w:p w14:paraId="1D55C4AF" w14:textId="77777777" w:rsidR="004746C6" w:rsidRPr="00E8659F" w:rsidRDefault="00A5062E" w:rsidP="004746C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performing Sanger sequencing, a</w:t>
      </w:r>
      <w:r w:rsidR="004746C6" w:rsidRPr="00E8659F">
        <w:rPr>
          <w:lang w:val="en-US"/>
        </w:rPr>
        <w:t xml:space="preserve">nalyze the results to assess genome editing outcomes </w:t>
      </w:r>
      <w:r w:rsidR="004746C6" w:rsidRPr="00E8659F">
        <w:rPr>
          <w:b/>
          <w:bCs/>
          <w:lang w:val="en-US"/>
        </w:rPr>
        <w:t>[1]</w:t>
      </w:r>
      <w:r w:rsidR="004746C6" w:rsidRPr="00E8659F">
        <w:rPr>
          <w:lang w:val="en-US"/>
        </w:rPr>
        <w:t xml:space="preserve">. </w:t>
      </w:r>
    </w:p>
    <w:p w14:paraId="7E671E20" w14:textId="62C7CF49" w:rsidR="004746C6" w:rsidRPr="000A5B61" w:rsidRDefault="004746C6" w:rsidP="004746C6">
      <w:pPr>
        <w:pStyle w:val="ShotDescription"/>
        <w:numPr>
          <w:ilvl w:val="2"/>
          <w:numId w:val="3"/>
        </w:numPr>
      </w:pPr>
      <w:r w:rsidRPr="000A5B61">
        <w:t>SCREEN:</w:t>
      </w:r>
      <w:r w:rsidR="00A5062E" w:rsidRPr="000A5B61">
        <w:t xml:space="preserve"> </w:t>
      </w:r>
      <w:r w:rsidR="00EB6090" w:rsidRPr="000A5B61">
        <w:t>5.4.1.mp4: 00:05-00:10</w:t>
      </w:r>
      <w:r w:rsidR="00A5062E" w:rsidRPr="000A5B61">
        <w:br/>
      </w:r>
    </w:p>
    <w:p w14:paraId="54FBA670" w14:textId="5C659B74" w:rsidR="004746C6" w:rsidRPr="000A5B61" w:rsidRDefault="004746C6" w:rsidP="004746C6">
      <w:pPr>
        <w:pStyle w:val="Narration"/>
        <w:numPr>
          <w:ilvl w:val="1"/>
          <w:numId w:val="3"/>
        </w:numPr>
        <w:rPr>
          <w:lang w:val="en-US"/>
        </w:rPr>
      </w:pPr>
      <w:r w:rsidRPr="000A5B61">
        <w:rPr>
          <w:lang w:val="en-US"/>
        </w:rPr>
        <w:t>To use ICE</w:t>
      </w:r>
      <w:r w:rsidR="00F2582D">
        <w:rPr>
          <w:lang w:val="en-US"/>
        </w:rPr>
        <w:t xml:space="preserve"> </w:t>
      </w:r>
      <w:r w:rsidR="00F2582D" w:rsidRPr="00F2582D">
        <w:rPr>
          <w:i/>
          <w:iCs/>
          <w:color w:val="EE0000"/>
          <w:lang w:val="en-US"/>
        </w:rPr>
        <w:t>(I-C-E)</w:t>
      </w:r>
      <w:r w:rsidRPr="00F2582D">
        <w:rPr>
          <w:color w:val="EE0000"/>
          <w:lang w:val="en-US"/>
        </w:rPr>
        <w:t xml:space="preserve"> </w:t>
      </w:r>
      <w:r w:rsidRPr="000A5B61">
        <w:rPr>
          <w:lang w:val="en-US"/>
        </w:rPr>
        <w:t>Analysis, upload both the Sanger sequencing files</w:t>
      </w:r>
      <w:r w:rsidR="00A5062E" w:rsidRPr="000A5B61">
        <w:rPr>
          <w:lang w:val="en-US"/>
        </w:rPr>
        <w:t>,</w:t>
      </w:r>
      <w:r w:rsidRPr="000A5B61">
        <w:rPr>
          <w:lang w:val="en-US"/>
        </w:rPr>
        <w:t xml:space="preserve"> enter the guide RNA sequence, and select the appropriate nuclease used in the CRISPR experiment </w:t>
      </w:r>
      <w:r w:rsidRPr="000A5B61">
        <w:rPr>
          <w:b/>
          <w:bCs/>
          <w:lang w:val="en-US"/>
        </w:rPr>
        <w:t>[1]</w:t>
      </w:r>
      <w:r w:rsidRPr="000A5B61">
        <w:rPr>
          <w:lang w:val="en-US"/>
        </w:rPr>
        <w:t xml:space="preserve">. </w:t>
      </w:r>
    </w:p>
    <w:p w14:paraId="552CF76B" w14:textId="388A534F" w:rsidR="004746C6" w:rsidRPr="000A5B61" w:rsidRDefault="004746C6" w:rsidP="004746C6">
      <w:pPr>
        <w:pStyle w:val="ShotDescription"/>
        <w:numPr>
          <w:ilvl w:val="2"/>
          <w:numId w:val="3"/>
        </w:numPr>
      </w:pPr>
      <w:r w:rsidRPr="000A5B61">
        <w:t xml:space="preserve">SCREEN: </w:t>
      </w:r>
      <w:r w:rsidR="00EB6090" w:rsidRPr="000A5B61">
        <w:t>5.5.1.mp4</w:t>
      </w:r>
      <w:r w:rsidR="00BD3181" w:rsidRPr="000A5B61">
        <w:br/>
      </w:r>
    </w:p>
    <w:p w14:paraId="391CB0D1" w14:textId="198C0E49" w:rsidR="004746C6" w:rsidRPr="000A5B61" w:rsidRDefault="00BD3181" w:rsidP="004746C6">
      <w:pPr>
        <w:pStyle w:val="Narration"/>
        <w:numPr>
          <w:ilvl w:val="1"/>
          <w:numId w:val="3"/>
        </w:numPr>
        <w:rPr>
          <w:lang w:val="en-US"/>
        </w:rPr>
      </w:pPr>
      <w:r w:rsidRPr="000A5B61">
        <w:rPr>
          <w:lang w:val="en-US"/>
        </w:rPr>
        <w:t>Next, t</w:t>
      </w:r>
      <w:r w:rsidR="004746C6" w:rsidRPr="000A5B61">
        <w:rPr>
          <w:lang w:val="en-US"/>
        </w:rPr>
        <w:t>o use TIDE</w:t>
      </w:r>
      <w:r w:rsidR="00F2582D">
        <w:rPr>
          <w:lang w:val="en-US"/>
        </w:rPr>
        <w:t xml:space="preserve"> </w:t>
      </w:r>
      <w:r w:rsidR="00F2582D" w:rsidRPr="00F2582D">
        <w:rPr>
          <w:i/>
          <w:iCs/>
          <w:color w:val="EE0000"/>
          <w:lang w:val="en-US"/>
        </w:rPr>
        <w:t>(Tide)</w:t>
      </w:r>
      <w:r w:rsidR="004746C6" w:rsidRPr="00F2582D">
        <w:rPr>
          <w:i/>
          <w:iCs/>
          <w:color w:val="EE0000"/>
          <w:lang w:val="en-US"/>
        </w:rPr>
        <w:t>,</w:t>
      </w:r>
      <w:r w:rsidR="004746C6" w:rsidRPr="00F2582D">
        <w:rPr>
          <w:color w:val="EE0000"/>
          <w:lang w:val="en-US"/>
        </w:rPr>
        <w:t xml:space="preserve"> </w:t>
      </w:r>
      <w:r w:rsidR="004746C6" w:rsidRPr="000A5B61">
        <w:rPr>
          <w:lang w:val="en-US"/>
        </w:rPr>
        <w:t xml:space="preserve">upload the control and experimental sequencing files </w:t>
      </w:r>
      <w:proofErr w:type="gramStart"/>
      <w:r w:rsidR="00F2582D" w:rsidRPr="000A5B61">
        <w:rPr>
          <w:lang w:val="en-US"/>
        </w:rPr>
        <w:t>in</w:t>
      </w:r>
      <w:r w:rsidR="00F2582D">
        <w:rPr>
          <w:lang w:val="en-US"/>
        </w:rPr>
        <w:t xml:space="preserve"> .</w:t>
      </w:r>
      <w:r w:rsidR="00F2582D" w:rsidRPr="000A5B61">
        <w:rPr>
          <w:lang w:val="en-US"/>
        </w:rPr>
        <w:t>ab</w:t>
      </w:r>
      <w:proofErr w:type="gramEnd"/>
      <w:r w:rsidR="004746C6" w:rsidRPr="000A5B61">
        <w:rPr>
          <w:lang w:val="en-US"/>
        </w:rPr>
        <w:t>1</w:t>
      </w:r>
      <w:r w:rsidR="00F2582D">
        <w:rPr>
          <w:lang w:val="en-US"/>
        </w:rPr>
        <w:t xml:space="preserve"> </w:t>
      </w:r>
      <w:r w:rsidR="00F2582D" w:rsidRPr="00F2582D">
        <w:rPr>
          <w:i/>
          <w:iCs/>
          <w:color w:val="EE0000"/>
          <w:lang w:val="en-US"/>
        </w:rPr>
        <w:t>(A-B-One)</w:t>
      </w:r>
      <w:r w:rsidR="004746C6" w:rsidRPr="00F2582D">
        <w:rPr>
          <w:color w:val="EE0000"/>
          <w:lang w:val="en-US"/>
        </w:rPr>
        <w:t xml:space="preserve"> </w:t>
      </w:r>
      <w:r w:rsidR="004746C6" w:rsidRPr="000A5B61">
        <w:rPr>
          <w:lang w:val="en-US"/>
        </w:rPr>
        <w:t xml:space="preserve">format and enter the guide RNA sequence </w:t>
      </w:r>
      <w:r w:rsidR="004746C6" w:rsidRPr="000A5B61">
        <w:rPr>
          <w:b/>
          <w:bCs/>
          <w:lang w:val="en-US"/>
        </w:rPr>
        <w:t>[1]</w:t>
      </w:r>
      <w:r w:rsidR="004746C6" w:rsidRPr="000A5B61">
        <w:rPr>
          <w:lang w:val="en-US"/>
        </w:rPr>
        <w:t>.</w:t>
      </w:r>
    </w:p>
    <w:p w14:paraId="1CB81FD0" w14:textId="71078F69" w:rsidR="004746C6" w:rsidRPr="000A5B61" w:rsidRDefault="004746C6" w:rsidP="004746C6">
      <w:pPr>
        <w:pStyle w:val="ShotDescription"/>
        <w:numPr>
          <w:ilvl w:val="2"/>
          <w:numId w:val="3"/>
        </w:numPr>
      </w:pPr>
      <w:r w:rsidRPr="000A5B61">
        <w:t xml:space="preserve">SCREEN: </w:t>
      </w:r>
      <w:r w:rsidR="00EB6090" w:rsidRPr="000A5B61">
        <w:t>5.6.1.mp4</w:t>
      </w:r>
    </w:p>
    <w:p w14:paraId="5EA938E4" w14:textId="09877200" w:rsidR="00747A8C" w:rsidRDefault="00747A8C">
      <w:pPr>
        <w:rPr>
          <w:rFonts w:cstheme="minorHAnsi"/>
        </w:rPr>
      </w:pPr>
      <w:r>
        <w:rPr>
          <w:rFonts w:cstheme="minorHAnsi"/>
        </w:rPr>
        <w:br w:type="page"/>
      </w:r>
    </w:p>
    <w:p w14:paraId="1CF863DD" w14:textId="77777777" w:rsidR="000F326F" w:rsidRPr="00747A8C" w:rsidRDefault="000F326F" w:rsidP="00747A8C">
      <w:pPr>
        <w:spacing w:before="120"/>
        <w:rPr>
          <w:rFonts w:cstheme="minorHAnsi"/>
        </w:rPr>
      </w:pPr>
    </w:p>
    <w:p w14:paraId="001BD162" w14:textId="77777777" w:rsidR="00495959" w:rsidRPr="00E8659F" w:rsidRDefault="00495959" w:rsidP="00495959">
      <w:pPr>
        <w:pStyle w:val="Heading1"/>
        <w:rPr>
          <w:rFonts w:cstheme="minorHAnsi"/>
        </w:rPr>
      </w:pPr>
      <w:r w:rsidRPr="00E8659F">
        <w:rPr>
          <w:rFonts w:cstheme="minorHAnsi"/>
        </w:rPr>
        <w:t>Results</w:t>
      </w:r>
    </w:p>
    <w:p w14:paraId="36858BFC" w14:textId="77777777" w:rsidR="00495959" w:rsidRPr="00E8659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E8659F">
        <w:rPr>
          <w:rFonts w:cstheme="minorHAnsi"/>
          <w:b/>
        </w:rPr>
        <w:t xml:space="preserve">Results </w:t>
      </w:r>
    </w:p>
    <w:p w14:paraId="3C580768" w14:textId="77777777" w:rsidR="00985FE6" w:rsidRPr="00E8659F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20F7DA" w14:textId="77777777" w:rsidR="00446E99" w:rsidRPr="00446E99" w:rsidRDefault="00446E99" w:rsidP="00446E99">
      <w:pPr>
        <w:pStyle w:val="Narration"/>
        <w:numPr>
          <w:ilvl w:val="1"/>
          <w:numId w:val="3"/>
        </w:numPr>
        <w:rPr>
          <w:b/>
          <w:bCs/>
        </w:rPr>
      </w:pPr>
      <w:r w:rsidRPr="009464CA">
        <w:t xml:space="preserve">ICE analysis detected three distinct indel variants at the Cas9 cut site: a 1 base pair deletion in 42% of sequences </w:t>
      </w:r>
      <w:r w:rsidRPr="00446E99">
        <w:rPr>
          <w:b/>
          <w:bCs/>
        </w:rPr>
        <w:t>[1],</w:t>
      </w:r>
      <w:r w:rsidRPr="009464CA">
        <w:t xml:space="preserve"> a 3 base pair deletion in 25% of sequences </w:t>
      </w:r>
      <w:r w:rsidRPr="00446E99">
        <w:rPr>
          <w:b/>
          <w:bCs/>
        </w:rPr>
        <w:t>[2],</w:t>
      </w:r>
      <w:r w:rsidRPr="009464CA">
        <w:t xml:space="preserve"> and a 23 base pair deletion in 27% of sequences </w:t>
      </w:r>
      <w:r w:rsidRPr="00446E99">
        <w:rPr>
          <w:b/>
          <w:bCs/>
        </w:rPr>
        <w:t>[3].</w:t>
      </w:r>
    </w:p>
    <w:p w14:paraId="43D11C38" w14:textId="77777777" w:rsidR="00446E99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3B. </w:t>
      </w:r>
      <w:r w:rsidRPr="00446E99">
        <w:rPr>
          <w:i/>
          <w:iCs/>
          <w:color w:val="0070C0"/>
          <w:lang w:val="en-IN"/>
        </w:rPr>
        <w:t xml:space="preserve">Video editor: Highlight the row </w:t>
      </w:r>
      <w:proofErr w:type="spellStart"/>
      <w:r w:rsidRPr="00446E99">
        <w:rPr>
          <w:i/>
          <w:iCs/>
          <w:color w:val="0070C0"/>
          <w:lang w:val="en-IN"/>
        </w:rPr>
        <w:t>labeled</w:t>
      </w:r>
      <w:proofErr w:type="spellEnd"/>
      <w:r w:rsidRPr="00446E99">
        <w:rPr>
          <w:i/>
          <w:iCs/>
          <w:color w:val="0070C0"/>
          <w:lang w:val="en-IN"/>
        </w:rPr>
        <w:t xml:space="preserve"> “-1” and the 42% contribution column next to it</w:t>
      </w:r>
      <w:r w:rsidRPr="009464CA">
        <w:rPr>
          <w:lang w:val="en-IN"/>
        </w:rPr>
        <w:t>.</w:t>
      </w:r>
    </w:p>
    <w:p w14:paraId="483468C2" w14:textId="77777777" w:rsidR="00446E99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3B. </w:t>
      </w:r>
      <w:r w:rsidRPr="00446E99">
        <w:rPr>
          <w:i/>
          <w:iCs/>
          <w:color w:val="0070C0"/>
          <w:lang w:val="en-IN"/>
        </w:rPr>
        <w:t xml:space="preserve">Video editor: Highlight the row </w:t>
      </w:r>
      <w:proofErr w:type="spellStart"/>
      <w:r w:rsidRPr="00446E99">
        <w:rPr>
          <w:i/>
          <w:iCs/>
          <w:color w:val="0070C0"/>
          <w:lang w:val="en-IN"/>
        </w:rPr>
        <w:t>labeled</w:t>
      </w:r>
      <w:proofErr w:type="spellEnd"/>
      <w:r w:rsidRPr="00446E99">
        <w:rPr>
          <w:i/>
          <w:iCs/>
          <w:color w:val="0070C0"/>
          <w:lang w:val="en-IN"/>
        </w:rPr>
        <w:t xml:space="preserve"> “-3” and the 25% contribution column next to it.</w:t>
      </w:r>
    </w:p>
    <w:p w14:paraId="1DA3C135" w14:textId="77777777" w:rsidR="00446E99" w:rsidRPr="009464CA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3B. </w:t>
      </w:r>
      <w:r w:rsidRPr="00446E99">
        <w:rPr>
          <w:i/>
          <w:iCs/>
          <w:color w:val="0070C0"/>
          <w:lang w:val="en-IN"/>
        </w:rPr>
        <w:t xml:space="preserve">Video editor: Highlight the row </w:t>
      </w:r>
      <w:proofErr w:type="spellStart"/>
      <w:r w:rsidRPr="00446E99">
        <w:rPr>
          <w:i/>
          <w:iCs/>
          <w:color w:val="0070C0"/>
          <w:lang w:val="en-IN"/>
        </w:rPr>
        <w:t>labeled</w:t>
      </w:r>
      <w:proofErr w:type="spellEnd"/>
      <w:r w:rsidRPr="00446E99">
        <w:rPr>
          <w:i/>
          <w:iCs/>
          <w:color w:val="0070C0"/>
          <w:lang w:val="en-IN"/>
        </w:rPr>
        <w:t xml:space="preserve"> “-23” and the 27% contribution column next to it</w:t>
      </w:r>
      <w:r w:rsidRPr="009464CA">
        <w:rPr>
          <w:lang w:val="en-IN"/>
        </w:rPr>
        <w:t>.</w:t>
      </w:r>
    </w:p>
    <w:p w14:paraId="2E37C2DB" w14:textId="77777777" w:rsidR="00446E99" w:rsidRPr="009464CA" w:rsidRDefault="00446E99" w:rsidP="00446E99">
      <w:pPr>
        <w:widowControl w:val="0"/>
        <w:jc w:val="both"/>
        <w:rPr>
          <w:lang w:val="en-IN"/>
        </w:rPr>
      </w:pPr>
    </w:p>
    <w:p w14:paraId="2C3B12AB" w14:textId="77777777" w:rsidR="00446E99" w:rsidRPr="009464CA" w:rsidRDefault="00446E99" w:rsidP="00446E99">
      <w:pPr>
        <w:pStyle w:val="Narration"/>
        <w:numPr>
          <w:ilvl w:val="1"/>
          <w:numId w:val="3"/>
        </w:numPr>
      </w:pPr>
      <w:r w:rsidRPr="009464CA">
        <w:t xml:space="preserve">The model fit value was 0.94, and the knockout score was 69, indicating a strong predicted correlation and likely gene knockout </w:t>
      </w:r>
      <w:r w:rsidRPr="00446E99">
        <w:rPr>
          <w:b/>
          <w:bCs/>
        </w:rPr>
        <w:t>[1].</w:t>
      </w:r>
    </w:p>
    <w:p w14:paraId="7147EC0E" w14:textId="77777777" w:rsidR="00446E99" w:rsidRPr="009464CA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3A </w:t>
      </w:r>
      <w:r w:rsidR="00BD3181">
        <w:rPr>
          <w:lang w:val="en-IN"/>
        </w:rPr>
        <w:br/>
      </w:r>
    </w:p>
    <w:p w14:paraId="6F37CF4B" w14:textId="77777777" w:rsidR="00446E99" w:rsidRPr="009464CA" w:rsidRDefault="00446E99" w:rsidP="00446E99">
      <w:pPr>
        <w:pStyle w:val="Narration"/>
        <w:numPr>
          <w:ilvl w:val="1"/>
          <w:numId w:val="3"/>
        </w:numPr>
      </w:pPr>
      <w:r w:rsidRPr="009464CA">
        <w:t xml:space="preserve">Sequence chromatograms confirmed disruption at the Cas9 cut site in the edited sample </w:t>
      </w:r>
      <w:r w:rsidRPr="00446E99">
        <w:rPr>
          <w:b/>
          <w:bCs/>
        </w:rPr>
        <w:t>[1],</w:t>
      </w:r>
      <w:r w:rsidRPr="009464CA">
        <w:t xml:space="preserve"> whereas the control chromatogram showed </w:t>
      </w:r>
      <w:r w:rsidR="00BD3181">
        <w:t xml:space="preserve">an </w:t>
      </w:r>
      <w:r w:rsidRPr="009464CA">
        <w:t xml:space="preserve">intact sequence at the same site </w:t>
      </w:r>
      <w:r w:rsidRPr="00446E99">
        <w:rPr>
          <w:b/>
          <w:bCs/>
        </w:rPr>
        <w:t>[2].</w:t>
      </w:r>
    </w:p>
    <w:p w14:paraId="4B1853FA" w14:textId="77777777" w:rsidR="00446E99" w:rsidRPr="00446E99" w:rsidRDefault="00446E99" w:rsidP="00446E99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9464CA">
        <w:rPr>
          <w:lang w:val="en-IN"/>
        </w:rPr>
        <w:t xml:space="preserve">LAB MEDIA: Figure 3C (Top Panel). </w:t>
      </w:r>
      <w:r w:rsidRPr="00446E99">
        <w:rPr>
          <w:i/>
          <w:iCs/>
          <w:color w:val="0070C0"/>
          <w:lang w:val="en-IN"/>
        </w:rPr>
        <w:t xml:space="preserve">Video editor: Zoom in on the region </w:t>
      </w:r>
      <w:proofErr w:type="spellStart"/>
      <w:r w:rsidRPr="00446E99">
        <w:rPr>
          <w:i/>
          <w:iCs/>
          <w:color w:val="0070C0"/>
          <w:lang w:val="en-IN"/>
        </w:rPr>
        <w:t>labeled</w:t>
      </w:r>
      <w:proofErr w:type="spellEnd"/>
      <w:r w:rsidRPr="00446E99">
        <w:rPr>
          <w:i/>
          <w:iCs/>
          <w:color w:val="0070C0"/>
          <w:lang w:val="en-IN"/>
        </w:rPr>
        <w:t xml:space="preserve"> “Cas9 cut site</w:t>
      </w:r>
      <w:proofErr w:type="gramStart"/>
      <w:r w:rsidRPr="00446E99">
        <w:rPr>
          <w:i/>
          <w:iCs/>
          <w:color w:val="0070C0"/>
          <w:lang w:val="en-IN"/>
        </w:rPr>
        <w:t>” .</w:t>
      </w:r>
      <w:proofErr w:type="gramEnd"/>
    </w:p>
    <w:p w14:paraId="7F5A6EAA" w14:textId="77777777" w:rsidR="00446E99" w:rsidRPr="009464CA" w:rsidRDefault="00446E99" w:rsidP="00446E99">
      <w:pPr>
        <w:pStyle w:val="ShotDescription"/>
        <w:numPr>
          <w:ilvl w:val="2"/>
          <w:numId w:val="3"/>
        </w:numPr>
        <w:rPr>
          <w:lang w:val="en-IN"/>
        </w:rPr>
      </w:pPr>
      <w:r w:rsidRPr="009464CA">
        <w:rPr>
          <w:lang w:val="en-IN"/>
        </w:rPr>
        <w:t xml:space="preserve">LAB MEDIA: Figure 3C (Bottom Panel). </w:t>
      </w:r>
      <w:r w:rsidRPr="00446E99">
        <w:rPr>
          <w:i/>
          <w:iCs/>
          <w:color w:val="0070C0"/>
          <w:lang w:val="en-IN"/>
        </w:rPr>
        <w:t>Video editor: Highlight the smooth, uninterrupted peaks across the “Cas9 cut site</w:t>
      </w:r>
      <w:r>
        <w:rPr>
          <w:lang w:val="en-IN"/>
        </w:rPr>
        <w:t>”</w:t>
      </w:r>
    </w:p>
    <w:p w14:paraId="4B546F96" w14:textId="77777777" w:rsidR="00446E99" w:rsidRPr="009464CA" w:rsidRDefault="00446E99" w:rsidP="00446E99">
      <w:pPr>
        <w:widowControl w:val="0"/>
        <w:jc w:val="both"/>
        <w:rPr>
          <w:lang w:val="en-IN"/>
        </w:rPr>
      </w:pPr>
    </w:p>
    <w:p w14:paraId="2A5DB655" w14:textId="77777777" w:rsidR="00E55C3C" w:rsidRPr="00E55C3C" w:rsidRDefault="00446E99" w:rsidP="00012B08">
      <w:pPr>
        <w:pStyle w:val="Narration"/>
        <w:numPr>
          <w:ilvl w:val="1"/>
          <w:numId w:val="3"/>
        </w:numPr>
      </w:pPr>
      <w:r w:rsidRPr="009464CA">
        <w:t xml:space="preserve">Out of 6 electroporated mice, only 4 produced pups with mutations, resulting in a 60% overall editing efficiency </w:t>
      </w:r>
      <w:r w:rsidRPr="00446E99">
        <w:rPr>
          <w:b/>
          <w:bCs/>
        </w:rPr>
        <w:t>[1].</w:t>
      </w:r>
      <w:r w:rsidR="00BD3181">
        <w:rPr>
          <w:b/>
          <w:bCs/>
        </w:rPr>
        <w:t xml:space="preserve"> </w:t>
      </w:r>
      <w:r w:rsidR="00BD3181" w:rsidRPr="009464CA">
        <w:t xml:space="preserve">All litters across the six electroporated mice showed reduced pup numbers, with only 3 to 4 pups per mouse </w:t>
      </w:r>
      <w:r w:rsidR="00BD3181" w:rsidRPr="00BD3181">
        <w:rPr>
          <w:b/>
          <w:bCs/>
        </w:rPr>
        <w:t>[</w:t>
      </w:r>
      <w:r w:rsidR="00BD3181">
        <w:rPr>
          <w:b/>
          <w:bCs/>
        </w:rPr>
        <w:t>2</w:t>
      </w:r>
      <w:r w:rsidR="00BD3181" w:rsidRPr="00BD3181">
        <w:rPr>
          <w:b/>
          <w:bCs/>
        </w:rPr>
        <w:t>]</w:t>
      </w:r>
    </w:p>
    <w:p w14:paraId="621CDE2C" w14:textId="5268D5F4" w:rsidR="00AD3B41" w:rsidRPr="00E55C3C" w:rsidRDefault="00E55C3C" w:rsidP="00E55C3C">
      <w:pPr>
        <w:pStyle w:val="Narration"/>
        <w:numPr>
          <w:ilvl w:val="2"/>
          <w:numId w:val="3"/>
        </w:numPr>
        <w:rPr>
          <w:color w:val="auto"/>
        </w:rPr>
      </w:pPr>
      <w:r w:rsidRPr="00E55C3C">
        <w:rPr>
          <w:color w:val="auto"/>
          <w:lang w:val="en-IN"/>
        </w:rPr>
        <w:t xml:space="preserve">LAB MEDIA: </w:t>
      </w:r>
      <w:r>
        <w:rPr>
          <w:color w:val="auto"/>
          <w:lang w:val="en-IN"/>
        </w:rPr>
        <w:t xml:space="preserve">Table 4 </w:t>
      </w:r>
      <w:r w:rsidRPr="00E55C3C">
        <w:rPr>
          <w:i/>
          <w:iCs/>
          <w:color w:val="0070C0"/>
          <w:lang w:val="en-IN"/>
        </w:rPr>
        <w:t>Video editor: Highlight last 4 rows</w:t>
      </w:r>
    </w:p>
    <w:p w14:paraId="0793F69F" w14:textId="5A9FFDD1" w:rsidR="00E55C3C" w:rsidRPr="00F2582D" w:rsidRDefault="00E55C3C" w:rsidP="00E55C3C">
      <w:pPr>
        <w:pStyle w:val="Narration"/>
        <w:numPr>
          <w:ilvl w:val="2"/>
          <w:numId w:val="3"/>
        </w:numPr>
        <w:rPr>
          <w:color w:val="auto"/>
        </w:rPr>
      </w:pPr>
      <w:r w:rsidRPr="00E55C3C">
        <w:rPr>
          <w:color w:val="auto"/>
          <w:lang w:val="en-IN"/>
        </w:rPr>
        <w:t xml:space="preserve">LAB MEDIA: </w:t>
      </w:r>
      <w:r>
        <w:rPr>
          <w:color w:val="auto"/>
          <w:lang w:val="en-IN"/>
        </w:rPr>
        <w:t xml:space="preserve">Table 4 </w:t>
      </w:r>
      <w:r w:rsidRPr="00E55C3C">
        <w:rPr>
          <w:i/>
          <w:iCs/>
          <w:color w:val="0070C0"/>
          <w:lang w:val="en-IN"/>
        </w:rPr>
        <w:t xml:space="preserve">Video editor: Highlight </w:t>
      </w:r>
      <w:r>
        <w:rPr>
          <w:i/>
          <w:iCs/>
          <w:color w:val="0070C0"/>
          <w:lang w:val="en-IN"/>
        </w:rPr>
        <w:t>the column “</w:t>
      </w:r>
      <w:proofErr w:type="gramStart"/>
      <w:r>
        <w:rPr>
          <w:i/>
          <w:iCs/>
          <w:color w:val="0070C0"/>
          <w:lang w:val="en-IN"/>
        </w:rPr>
        <w:t>Amount</w:t>
      </w:r>
      <w:proofErr w:type="gramEnd"/>
      <w:r>
        <w:rPr>
          <w:i/>
          <w:iCs/>
          <w:color w:val="0070C0"/>
          <w:lang w:val="en-IN"/>
        </w:rPr>
        <w:t xml:space="preserve"> of pups”</w:t>
      </w:r>
    </w:p>
    <w:p w14:paraId="6836C285" w14:textId="77777777" w:rsidR="00F2582D" w:rsidRDefault="00F2582D" w:rsidP="00F2582D">
      <w:pPr>
        <w:pStyle w:val="Narration"/>
      </w:pPr>
    </w:p>
    <w:p w14:paraId="54760C96" w14:textId="77777777" w:rsidR="00F2582D" w:rsidRDefault="00F2582D" w:rsidP="00F2582D">
      <w:pPr>
        <w:pStyle w:val="Narration"/>
      </w:pPr>
    </w:p>
    <w:p w14:paraId="232E84D1" w14:textId="77777777" w:rsidR="00F2582D" w:rsidRDefault="00F2582D" w:rsidP="00F2582D">
      <w:pPr>
        <w:pStyle w:val="Narration"/>
      </w:pPr>
    </w:p>
    <w:p w14:paraId="79556D9C" w14:textId="77777777" w:rsidR="00F2582D" w:rsidRDefault="00F2582D" w:rsidP="00F2582D">
      <w:pPr>
        <w:pStyle w:val="Narration"/>
      </w:pPr>
    </w:p>
    <w:p w14:paraId="3AD73B0A" w14:textId="77777777" w:rsidR="00F2582D" w:rsidRPr="00F2582D" w:rsidRDefault="00F2582D" w:rsidP="00F2582D">
      <w:pPr>
        <w:pStyle w:val="Narration"/>
        <w:rPr>
          <w:b/>
          <w:bCs/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Pronunciation Guide</w:t>
      </w:r>
    </w:p>
    <w:p w14:paraId="6E00D249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proofErr w:type="spellStart"/>
      <w:r w:rsidRPr="00F2582D">
        <w:rPr>
          <w:b/>
          <w:bCs/>
          <w:color w:val="auto"/>
          <w:lang w:val="en-IN"/>
        </w:rPr>
        <w:t>Trizol</w:t>
      </w:r>
      <w:proofErr w:type="spellEnd"/>
      <w:r w:rsidRPr="00F2582D">
        <w:rPr>
          <w:b/>
          <w:bCs/>
          <w:color w:val="auto"/>
          <w:lang w:val="en-IN"/>
        </w:rPr>
        <w:t xml:space="preserve"> (</w:t>
      </w:r>
      <w:proofErr w:type="spellStart"/>
      <w:r w:rsidRPr="00F2582D">
        <w:rPr>
          <w:b/>
          <w:bCs/>
          <w:color w:val="auto"/>
          <w:lang w:val="en-IN"/>
        </w:rPr>
        <w:t>TRIzol</w:t>
      </w:r>
      <w:proofErr w:type="spellEnd"/>
      <w:r w:rsidRPr="00F2582D">
        <w:rPr>
          <w:b/>
          <w:bCs/>
          <w:color w:val="auto"/>
          <w:lang w:val="en-IN"/>
        </w:rPr>
        <w:t>)</w:t>
      </w:r>
      <w:r w:rsidRPr="00F2582D">
        <w:rPr>
          <w:color w:val="auto"/>
          <w:lang w:val="en-IN"/>
        </w:rPr>
        <w:br/>
        <w:t xml:space="preserve">Pronunciation link: </w:t>
      </w:r>
      <w:hyperlink r:id="rId21" w:history="1">
        <w:r w:rsidRPr="00F2582D">
          <w:rPr>
            <w:rStyle w:val="Hyperlink"/>
            <w:lang w:val="en-IN"/>
          </w:rPr>
          <w:t>https://www.howtopronounce.com/trizol</w:t>
        </w:r>
      </w:hyperlink>
      <w:r w:rsidRPr="00F2582D">
        <w:rPr>
          <w:color w:val="auto"/>
          <w:lang w:val="en-IN"/>
        </w:rPr>
        <w:t xml:space="preserve"> (</w:t>
      </w:r>
      <w:proofErr w:type="spellStart"/>
      <w:r w:rsidRPr="00F2582D">
        <w:rPr>
          <w:color w:val="auto"/>
          <w:lang w:val="en-IN"/>
        </w:rPr>
        <w:fldChar w:fldCharType="begin"/>
      </w:r>
      <w:r w:rsidRPr="00F2582D">
        <w:rPr>
          <w:color w:val="auto"/>
          <w:lang w:val="en-IN"/>
        </w:rPr>
        <w:instrText>HYPERLINK "https://www.howtopronounce.com/trizol?utm_source=chatgpt.com" \o "How to pronounce trizol | HowToPronounce.com"</w:instrText>
      </w:r>
      <w:r w:rsidRPr="00F2582D">
        <w:rPr>
          <w:color w:val="auto"/>
          <w:lang w:val="en-IN"/>
        </w:rPr>
      </w:r>
      <w:r w:rsidRPr="00F2582D">
        <w:rPr>
          <w:color w:val="auto"/>
          <w:lang w:val="en-IN"/>
        </w:rPr>
        <w:fldChar w:fldCharType="separate"/>
      </w:r>
      <w:r w:rsidRPr="00F2582D">
        <w:rPr>
          <w:rStyle w:val="Hyperlink"/>
          <w:lang w:val="en-IN"/>
        </w:rPr>
        <w:t>HowToPronounce</w:t>
      </w:r>
      <w:proofErr w:type="spellEnd"/>
      <w:r w:rsidRPr="00F2582D">
        <w:rPr>
          <w:color w:val="auto"/>
        </w:rPr>
        <w:fldChar w:fldCharType="end"/>
      </w:r>
      <w:r w:rsidRPr="00F2582D">
        <w:rPr>
          <w:color w:val="auto"/>
          <w:lang w:val="en-IN"/>
        </w:rPr>
        <w:t>)</w:t>
      </w:r>
      <w:r w:rsidRPr="00F2582D">
        <w:rPr>
          <w:color w:val="auto"/>
          <w:lang w:val="en-IN"/>
        </w:rPr>
        <w:br/>
        <w:t>IPA: /</w:t>
      </w:r>
      <w:proofErr w:type="spellStart"/>
      <w:r w:rsidRPr="00F2582D">
        <w:rPr>
          <w:color w:val="auto"/>
          <w:lang w:val="en-IN"/>
        </w:rPr>
        <w:t>tɹaɪˈzɑl</w:t>
      </w:r>
      <w:proofErr w:type="spellEnd"/>
      <w:r w:rsidRPr="00F2582D">
        <w:rPr>
          <w:color w:val="auto"/>
          <w:lang w:val="en-IN"/>
        </w:rPr>
        <w:t>/ or /</w:t>
      </w:r>
      <w:proofErr w:type="spellStart"/>
      <w:r w:rsidRPr="00F2582D">
        <w:rPr>
          <w:color w:val="auto"/>
          <w:lang w:val="en-IN"/>
        </w:rPr>
        <w:t>tɹaɪˈzɔl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>Phonetic spelling: try</w:t>
      </w:r>
      <w:r w:rsidRPr="00F2582D">
        <w:rPr>
          <w:color w:val="auto"/>
          <w:lang w:val="en-IN"/>
        </w:rPr>
        <w:noBreakHyphen/>
        <w:t>ZOL</w:t>
      </w:r>
    </w:p>
    <w:p w14:paraId="30902AB0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sgRNA</w:t>
      </w:r>
      <w:r w:rsidRPr="00F2582D">
        <w:rPr>
          <w:color w:val="auto"/>
          <w:lang w:val="en-IN"/>
        </w:rPr>
        <w:br/>
        <w:t>(Abbreviation: “S-G-R-N-A”)</w:t>
      </w:r>
      <w:r w:rsidRPr="00F2582D">
        <w:rPr>
          <w:color w:val="auto"/>
          <w:lang w:val="en-IN"/>
        </w:rPr>
        <w:br/>
        <w:t>You would typically say each letter: “ess-gee-</w:t>
      </w:r>
      <w:proofErr w:type="spellStart"/>
      <w:r w:rsidRPr="00F2582D">
        <w:rPr>
          <w:color w:val="auto"/>
          <w:lang w:val="en-IN"/>
        </w:rPr>
        <w:t>ar</w:t>
      </w:r>
      <w:proofErr w:type="spellEnd"/>
      <w:r w:rsidRPr="00F2582D">
        <w:rPr>
          <w:color w:val="auto"/>
          <w:lang w:val="en-IN"/>
        </w:rPr>
        <w:t>-</w:t>
      </w:r>
      <w:proofErr w:type="spellStart"/>
      <w:r w:rsidRPr="00F2582D">
        <w:rPr>
          <w:color w:val="auto"/>
          <w:lang w:val="en-IN"/>
        </w:rPr>
        <w:t>en</w:t>
      </w:r>
      <w:proofErr w:type="spellEnd"/>
      <w:r w:rsidRPr="00F2582D">
        <w:rPr>
          <w:color w:val="auto"/>
          <w:lang w:val="en-IN"/>
        </w:rPr>
        <w:t>-ay”</w:t>
      </w:r>
      <w:r w:rsidRPr="00F2582D">
        <w:rPr>
          <w:color w:val="auto"/>
          <w:lang w:val="en-IN"/>
        </w:rPr>
        <w:br/>
        <w:t>(No single</w:t>
      </w:r>
      <w:r w:rsidRPr="00F2582D">
        <w:rPr>
          <w:color w:val="auto"/>
          <w:lang w:val="en-IN"/>
        </w:rPr>
        <w:noBreakHyphen/>
        <w:t>word dictionary link, as it's an acronym in molecular biology.)</w:t>
      </w:r>
    </w:p>
    <w:p w14:paraId="25C278A2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 xml:space="preserve">DEPC (diethyl </w:t>
      </w:r>
      <w:proofErr w:type="spellStart"/>
      <w:r w:rsidRPr="00F2582D">
        <w:rPr>
          <w:b/>
          <w:bCs/>
          <w:color w:val="auto"/>
          <w:lang w:val="en-IN"/>
        </w:rPr>
        <w:t>pyrocarbonate</w:t>
      </w:r>
      <w:proofErr w:type="spellEnd"/>
      <w:r w:rsidRPr="00F2582D">
        <w:rPr>
          <w:b/>
          <w:bCs/>
          <w:color w:val="auto"/>
          <w:lang w:val="en-IN"/>
        </w:rPr>
        <w:t>)</w:t>
      </w:r>
      <w:r w:rsidRPr="00F2582D">
        <w:rPr>
          <w:color w:val="auto"/>
          <w:lang w:val="en-IN"/>
        </w:rPr>
        <w:br/>
        <w:t>(Often pronounced as the acronym: “dee-ee-pee-see”)</w:t>
      </w:r>
      <w:r w:rsidRPr="00F2582D">
        <w:rPr>
          <w:color w:val="auto"/>
          <w:lang w:val="en-IN"/>
        </w:rPr>
        <w:br/>
        <w:t xml:space="preserve">— If spelled out chemically, “diethyl </w:t>
      </w:r>
      <w:proofErr w:type="spellStart"/>
      <w:r w:rsidRPr="00F2582D">
        <w:rPr>
          <w:color w:val="auto"/>
          <w:lang w:val="en-IN"/>
        </w:rPr>
        <w:t>pyrocarbonate</w:t>
      </w:r>
      <w:proofErr w:type="spellEnd"/>
      <w:r w:rsidRPr="00F2582D">
        <w:rPr>
          <w:color w:val="auto"/>
          <w:lang w:val="en-IN"/>
        </w:rPr>
        <w:t>” would be /ˌ</w:t>
      </w:r>
      <w:proofErr w:type="spellStart"/>
      <w:r w:rsidRPr="00F2582D">
        <w:rPr>
          <w:color w:val="auto"/>
          <w:lang w:val="en-IN"/>
        </w:rPr>
        <w:t>daɪˈiːθəl</w:t>
      </w:r>
      <w:proofErr w:type="spellEnd"/>
      <w:r w:rsidRPr="00F2582D">
        <w:rPr>
          <w:color w:val="auto"/>
          <w:lang w:val="en-IN"/>
        </w:rPr>
        <w:t xml:space="preserve"> </w:t>
      </w:r>
      <w:proofErr w:type="spellStart"/>
      <w:r w:rsidRPr="00F2582D">
        <w:rPr>
          <w:color w:val="auto"/>
          <w:lang w:val="en-IN"/>
        </w:rPr>
        <w:t>paɪroʊˈkɑrbənət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>Phonetic: dye</w:t>
      </w:r>
      <w:r w:rsidRPr="00F2582D">
        <w:rPr>
          <w:color w:val="auto"/>
          <w:lang w:val="en-IN"/>
        </w:rPr>
        <w:noBreakHyphen/>
        <w:t>ETH</w:t>
      </w:r>
      <w:r w:rsidRPr="00F2582D">
        <w:rPr>
          <w:color w:val="auto"/>
          <w:lang w:val="en-IN"/>
        </w:rPr>
        <w:noBreakHyphen/>
      </w:r>
      <w:proofErr w:type="spellStart"/>
      <w:r w:rsidRPr="00F2582D">
        <w:rPr>
          <w:color w:val="auto"/>
          <w:lang w:val="en-IN"/>
        </w:rPr>
        <w:t>uhl</w:t>
      </w:r>
      <w:proofErr w:type="spellEnd"/>
      <w:r w:rsidRPr="00F2582D">
        <w:rPr>
          <w:color w:val="auto"/>
          <w:lang w:val="en-IN"/>
        </w:rPr>
        <w:t xml:space="preserve"> </w:t>
      </w:r>
      <w:proofErr w:type="spellStart"/>
      <w:r w:rsidRPr="00F2582D">
        <w:rPr>
          <w:color w:val="auto"/>
          <w:lang w:val="en-IN"/>
        </w:rPr>
        <w:t>py</w:t>
      </w:r>
      <w:proofErr w:type="spellEnd"/>
      <w:r w:rsidRPr="00F2582D">
        <w:rPr>
          <w:color w:val="auto"/>
          <w:lang w:val="en-IN"/>
        </w:rPr>
        <w:noBreakHyphen/>
      </w:r>
      <w:proofErr w:type="spellStart"/>
      <w:r w:rsidRPr="00F2582D">
        <w:rPr>
          <w:color w:val="auto"/>
          <w:lang w:val="en-IN"/>
        </w:rPr>
        <w:t>roh</w:t>
      </w:r>
      <w:proofErr w:type="spellEnd"/>
      <w:r w:rsidRPr="00F2582D">
        <w:rPr>
          <w:color w:val="auto"/>
          <w:lang w:val="en-IN"/>
        </w:rPr>
        <w:noBreakHyphen/>
        <w:t>CAR</w:t>
      </w:r>
      <w:r w:rsidRPr="00F2582D">
        <w:rPr>
          <w:color w:val="auto"/>
          <w:lang w:val="en-IN"/>
        </w:rPr>
        <w:noBreakHyphen/>
      </w:r>
      <w:proofErr w:type="spellStart"/>
      <w:r w:rsidRPr="00F2582D">
        <w:rPr>
          <w:color w:val="auto"/>
          <w:lang w:val="en-IN"/>
        </w:rPr>
        <w:t>boh</w:t>
      </w:r>
      <w:proofErr w:type="spellEnd"/>
      <w:r w:rsidRPr="00F2582D">
        <w:rPr>
          <w:color w:val="auto"/>
          <w:lang w:val="en-IN"/>
        </w:rPr>
        <w:noBreakHyphen/>
      </w:r>
      <w:proofErr w:type="spellStart"/>
      <w:r w:rsidRPr="00F2582D">
        <w:rPr>
          <w:color w:val="auto"/>
          <w:lang w:val="en-IN"/>
        </w:rPr>
        <w:t>nate</w:t>
      </w:r>
      <w:proofErr w:type="spellEnd"/>
    </w:p>
    <w:p w14:paraId="309A9866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electroporation</w:t>
      </w:r>
      <w:r w:rsidRPr="00F2582D">
        <w:rPr>
          <w:color w:val="auto"/>
          <w:lang w:val="en-IN"/>
        </w:rPr>
        <w:br/>
        <w:t xml:space="preserve">Pronunciation link: </w:t>
      </w:r>
      <w:hyperlink r:id="rId22" w:history="1">
        <w:r w:rsidRPr="00F2582D">
          <w:rPr>
            <w:rStyle w:val="Hyperlink"/>
            <w:lang w:val="en-IN"/>
          </w:rPr>
          <w:t>https://www.merriam-webster.com/dictionary/electroporation</w:t>
        </w:r>
      </w:hyperlink>
      <w:r w:rsidRPr="00F2582D">
        <w:rPr>
          <w:color w:val="auto"/>
          <w:lang w:val="en-IN"/>
        </w:rPr>
        <w:br/>
        <w:t>IPA: /</w:t>
      </w:r>
      <w:proofErr w:type="spellStart"/>
      <w:r w:rsidRPr="00F2582D">
        <w:rPr>
          <w:color w:val="auto"/>
          <w:lang w:val="en-IN"/>
        </w:rPr>
        <w:t>ɪˌlɛktroʊpəˈreɪʃən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 xml:space="preserve">Phonetic spelling: </w:t>
      </w:r>
      <w:proofErr w:type="spellStart"/>
      <w:r w:rsidRPr="00F2582D">
        <w:rPr>
          <w:color w:val="auto"/>
          <w:lang w:val="en-IN"/>
        </w:rPr>
        <w:t>i</w:t>
      </w:r>
      <w:proofErr w:type="spellEnd"/>
      <w:r w:rsidRPr="00F2582D">
        <w:rPr>
          <w:color w:val="auto"/>
          <w:lang w:val="en-IN"/>
        </w:rPr>
        <w:noBreakHyphen/>
        <w:t>LEC-</w:t>
      </w:r>
      <w:proofErr w:type="spellStart"/>
      <w:r w:rsidRPr="00F2582D">
        <w:rPr>
          <w:color w:val="auto"/>
          <w:lang w:val="en-IN"/>
        </w:rPr>
        <w:t>troh</w:t>
      </w:r>
      <w:proofErr w:type="spellEnd"/>
      <w:r w:rsidRPr="00F2582D">
        <w:rPr>
          <w:color w:val="auto"/>
          <w:lang w:val="en-IN"/>
        </w:rPr>
        <w:noBreakHyphen/>
        <w:t>po</w:t>
      </w:r>
      <w:r w:rsidRPr="00F2582D">
        <w:rPr>
          <w:color w:val="auto"/>
          <w:lang w:val="en-IN"/>
        </w:rPr>
        <w:noBreakHyphen/>
        <w:t>RAY</w:t>
      </w:r>
      <w:r w:rsidRPr="00F2582D">
        <w:rPr>
          <w:color w:val="auto"/>
          <w:lang w:val="en-IN"/>
        </w:rPr>
        <w:noBreakHyphen/>
        <w:t>shun</w:t>
      </w:r>
    </w:p>
    <w:p w14:paraId="35D547B7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polyglycolic</w:t>
      </w:r>
      <w:r w:rsidRPr="00F2582D">
        <w:rPr>
          <w:color w:val="auto"/>
          <w:lang w:val="en-IN"/>
        </w:rPr>
        <w:br/>
        <w:t xml:space="preserve">Pronunciation link: </w:t>
      </w:r>
      <w:hyperlink r:id="rId23" w:history="1">
        <w:r w:rsidRPr="00F2582D">
          <w:rPr>
            <w:rStyle w:val="Hyperlink"/>
            <w:lang w:val="en-IN"/>
          </w:rPr>
          <w:t>https://www.merriam-webster.com/dictionary/polyglycolic</w:t>
        </w:r>
      </w:hyperlink>
      <w:r w:rsidRPr="00F2582D">
        <w:rPr>
          <w:color w:val="auto"/>
          <w:lang w:val="en-IN"/>
        </w:rPr>
        <w:br/>
        <w:t>IPA: /ˌ</w:t>
      </w:r>
      <w:proofErr w:type="spellStart"/>
      <w:r w:rsidRPr="00F2582D">
        <w:rPr>
          <w:color w:val="auto"/>
          <w:lang w:val="en-IN"/>
        </w:rPr>
        <w:t>pɑliɡlaɪˈkɑlɪk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>Phonetic spelling: pol</w:t>
      </w:r>
      <w:r w:rsidRPr="00F2582D">
        <w:rPr>
          <w:color w:val="auto"/>
          <w:lang w:val="en-IN"/>
        </w:rPr>
        <w:noBreakHyphen/>
        <w:t>ee</w:t>
      </w:r>
      <w:r w:rsidRPr="00F2582D">
        <w:rPr>
          <w:color w:val="auto"/>
          <w:lang w:val="en-IN"/>
        </w:rPr>
        <w:noBreakHyphen/>
      </w:r>
      <w:proofErr w:type="spellStart"/>
      <w:r w:rsidRPr="00F2582D">
        <w:rPr>
          <w:color w:val="auto"/>
          <w:lang w:val="en-IN"/>
        </w:rPr>
        <w:t>glye</w:t>
      </w:r>
      <w:proofErr w:type="spellEnd"/>
      <w:r w:rsidRPr="00F2582D">
        <w:rPr>
          <w:color w:val="auto"/>
          <w:lang w:val="en-IN"/>
        </w:rPr>
        <w:noBreakHyphen/>
        <w:t>KAH</w:t>
      </w:r>
      <w:r w:rsidRPr="00F2582D">
        <w:rPr>
          <w:color w:val="auto"/>
          <w:lang w:val="en-IN"/>
        </w:rPr>
        <w:noBreakHyphen/>
      </w:r>
      <w:proofErr w:type="spellStart"/>
      <w:r w:rsidRPr="00F2582D">
        <w:rPr>
          <w:color w:val="auto"/>
          <w:lang w:val="en-IN"/>
        </w:rPr>
        <w:t>lik</w:t>
      </w:r>
      <w:proofErr w:type="spellEnd"/>
    </w:p>
    <w:p w14:paraId="522CF5F8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copulation plug</w:t>
      </w:r>
    </w:p>
    <w:p w14:paraId="21E517AB" w14:textId="77777777" w:rsidR="00F2582D" w:rsidRPr="00F2582D" w:rsidRDefault="00F2582D" w:rsidP="00F2582D">
      <w:pPr>
        <w:pStyle w:val="Narration"/>
        <w:numPr>
          <w:ilvl w:val="1"/>
          <w:numId w:val="44"/>
        </w:numPr>
        <w:rPr>
          <w:color w:val="auto"/>
          <w:lang w:val="en-IN"/>
        </w:rPr>
      </w:pPr>
      <w:r w:rsidRPr="00F2582D">
        <w:rPr>
          <w:i/>
          <w:iCs/>
          <w:color w:val="auto"/>
          <w:lang w:val="en-IN"/>
        </w:rPr>
        <w:t>copulation</w:t>
      </w:r>
      <w:r w:rsidRPr="00F2582D">
        <w:rPr>
          <w:color w:val="auto"/>
          <w:lang w:val="en-IN"/>
        </w:rPr>
        <w:br/>
        <w:t xml:space="preserve">Pronunciation link: </w:t>
      </w:r>
      <w:hyperlink r:id="rId24" w:history="1">
        <w:r w:rsidRPr="00F2582D">
          <w:rPr>
            <w:rStyle w:val="Hyperlink"/>
            <w:lang w:val="en-IN"/>
          </w:rPr>
          <w:t>https://www.merriam-webster.com/dictionary/copulation</w:t>
        </w:r>
      </w:hyperlink>
      <w:r w:rsidRPr="00F2582D">
        <w:rPr>
          <w:color w:val="auto"/>
          <w:lang w:val="en-IN"/>
        </w:rPr>
        <w:br/>
        <w:t>IPA: /ˌ</w:t>
      </w:r>
      <w:proofErr w:type="spellStart"/>
      <w:r w:rsidRPr="00F2582D">
        <w:rPr>
          <w:color w:val="auto"/>
          <w:lang w:val="en-IN"/>
        </w:rPr>
        <w:t>koʊpjʊˈleɪʃən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>Phonetic spelling: co</w:t>
      </w:r>
      <w:r w:rsidRPr="00F2582D">
        <w:rPr>
          <w:color w:val="auto"/>
          <w:lang w:val="en-IN"/>
        </w:rPr>
        <w:noBreakHyphen/>
      </w:r>
      <w:proofErr w:type="spellStart"/>
      <w:r w:rsidRPr="00F2582D">
        <w:rPr>
          <w:color w:val="auto"/>
          <w:lang w:val="en-IN"/>
        </w:rPr>
        <w:t>pyoo</w:t>
      </w:r>
      <w:proofErr w:type="spellEnd"/>
      <w:r w:rsidRPr="00F2582D">
        <w:rPr>
          <w:color w:val="auto"/>
          <w:lang w:val="en-IN"/>
        </w:rPr>
        <w:noBreakHyphen/>
        <w:t>LAY</w:t>
      </w:r>
      <w:r w:rsidRPr="00F2582D">
        <w:rPr>
          <w:color w:val="auto"/>
          <w:lang w:val="en-IN"/>
        </w:rPr>
        <w:noBreakHyphen/>
        <w:t>shun</w:t>
      </w:r>
    </w:p>
    <w:p w14:paraId="6CC9B62A" w14:textId="77777777" w:rsidR="00F2582D" w:rsidRPr="00F2582D" w:rsidRDefault="00F2582D" w:rsidP="00F2582D">
      <w:pPr>
        <w:pStyle w:val="Narration"/>
        <w:numPr>
          <w:ilvl w:val="1"/>
          <w:numId w:val="44"/>
        </w:numPr>
        <w:rPr>
          <w:color w:val="auto"/>
          <w:lang w:val="en-IN"/>
        </w:rPr>
      </w:pPr>
      <w:r w:rsidRPr="00F2582D">
        <w:rPr>
          <w:i/>
          <w:iCs/>
          <w:color w:val="auto"/>
          <w:lang w:val="en-IN"/>
        </w:rPr>
        <w:t>plug</w:t>
      </w:r>
      <w:r w:rsidRPr="00F2582D">
        <w:rPr>
          <w:color w:val="auto"/>
          <w:lang w:val="en-IN"/>
        </w:rPr>
        <w:br/>
        <w:t xml:space="preserve">Pronunciation link: </w:t>
      </w:r>
      <w:hyperlink r:id="rId25" w:history="1">
        <w:r w:rsidRPr="00F2582D">
          <w:rPr>
            <w:rStyle w:val="Hyperlink"/>
            <w:lang w:val="en-IN"/>
          </w:rPr>
          <w:t>https://www.merriam-webster.com/dictionary/plug</w:t>
        </w:r>
      </w:hyperlink>
      <w:r w:rsidRPr="00F2582D">
        <w:rPr>
          <w:color w:val="auto"/>
          <w:lang w:val="en-IN"/>
        </w:rPr>
        <w:br/>
        <w:t>IPA: /</w:t>
      </w:r>
      <w:proofErr w:type="spellStart"/>
      <w:r w:rsidRPr="00F2582D">
        <w:rPr>
          <w:color w:val="auto"/>
          <w:lang w:val="en-IN"/>
        </w:rPr>
        <w:t>plʌɡ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>Phonetic spelling: plug</w:t>
      </w:r>
    </w:p>
    <w:p w14:paraId="115E4832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thermocycler</w:t>
      </w:r>
      <w:r w:rsidRPr="00F2582D">
        <w:rPr>
          <w:color w:val="auto"/>
          <w:lang w:val="en-IN"/>
        </w:rPr>
        <w:br/>
        <w:t xml:space="preserve">Pronunciation link: </w:t>
      </w:r>
      <w:hyperlink r:id="rId26" w:history="1">
        <w:r w:rsidRPr="00F2582D">
          <w:rPr>
            <w:rStyle w:val="Hyperlink"/>
            <w:lang w:val="en-IN"/>
          </w:rPr>
          <w:t>https://www.merriam-webster.com/dictionary/thermocycler</w:t>
        </w:r>
      </w:hyperlink>
      <w:r w:rsidRPr="00F2582D">
        <w:rPr>
          <w:color w:val="auto"/>
          <w:lang w:val="en-IN"/>
        </w:rPr>
        <w:t xml:space="preserve"> (if available)</w:t>
      </w:r>
      <w:r w:rsidRPr="00F2582D">
        <w:rPr>
          <w:color w:val="auto"/>
          <w:lang w:val="en-IN"/>
        </w:rPr>
        <w:br/>
        <w:t>IPA: /ˈ</w:t>
      </w:r>
      <w:proofErr w:type="spellStart"/>
      <w:r w:rsidRPr="00F2582D">
        <w:rPr>
          <w:color w:val="auto"/>
          <w:lang w:val="en-IN"/>
        </w:rPr>
        <w:t>θɜrmoʊˌsaɪlər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>Phonetic spelling: THER-</w:t>
      </w:r>
      <w:proofErr w:type="spellStart"/>
      <w:r w:rsidRPr="00F2582D">
        <w:rPr>
          <w:color w:val="auto"/>
          <w:lang w:val="en-IN"/>
        </w:rPr>
        <w:t>moh</w:t>
      </w:r>
      <w:proofErr w:type="spellEnd"/>
      <w:r w:rsidRPr="00F2582D">
        <w:rPr>
          <w:color w:val="auto"/>
          <w:lang w:val="en-IN"/>
        </w:rPr>
        <w:t>-sigh</w:t>
      </w:r>
      <w:r w:rsidRPr="00F2582D">
        <w:rPr>
          <w:color w:val="auto"/>
          <w:lang w:val="en-IN"/>
        </w:rPr>
        <w:noBreakHyphen/>
      </w:r>
      <w:proofErr w:type="spellStart"/>
      <w:r w:rsidRPr="00F2582D">
        <w:rPr>
          <w:color w:val="auto"/>
          <w:lang w:val="en-IN"/>
        </w:rPr>
        <w:t>ler</w:t>
      </w:r>
      <w:proofErr w:type="spellEnd"/>
    </w:p>
    <w:p w14:paraId="69045F08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ampulla</w:t>
      </w:r>
      <w:r w:rsidRPr="00F2582D">
        <w:rPr>
          <w:color w:val="auto"/>
          <w:lang w:val="en-IN"/>
        </w:rPr>
        <w:br/>
      </w:r>
      <w:r w:rsidRPr="00F2582D">
        <w:rPr>
          <w:color w:val="auto"/>
          <w:lang w:val="en-IN"/>
        </w:rPr>
        <w:lastRenderedPageBreak/>
        <w:t xml:space="preserve">Pronunciation link: </w:t>
      </w:r>
      <w:hyperlink r:id="rId27" w:history="1">
        <w:r w:rsidRPr="00F2582D">
          <w:rPr>
            <w:rStyle w:val="Hyperlink"/>
            <w:lang w:val="en-IN"/>
          </w:rPr>
          <w:t>https://www.merriam-webster.com/dictionary/ampulla</w:t>
        </w:r>
      </w:hyperlink>
      <w:r w:rsidRPr="00F2582D">
        <w:rPr>
          <w:color w:val="auto"/>
          <w:lang w:val="en-IN"/>
        </w:rPr>
        <w:br/>
        <w:t>IPA: /</w:t>
      </w:r>
      <w:proofErr w:type="spellStart"/>
      <w:r w:rsidRPr="00F2582D">
        <w:rPr>
          <w:color w:val="auto"/>
          <w:lang w:val="en-IN"/>
        </w:rPr>
        <w:t>æmˈpʌlə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>Phonetic spelling: am</w:t>
      </w:r>
      <w:r w:rsidRPr="00F2582D">
        <w:rPr>
          <w:color w:val="auto"/>
          <w:lang w:val="en-IN"/>
        </w:rPr>
        <w:noBreakHyphen/>
        <w:t>PUL</w:t>
      </w:r>
      <w:r w:rsidRPr="00F2582D">
        <w:rPr>
          <w:color w:val="auto"/>
          <w:lang w:val="en-IN"/>
        </w:rPr>
        <w:noBreakHyphen/>
        <w:t>uh</w:t>
      </w:r>
    </w:p>
    <w:p w14:paraId="67BEB0F0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base pair (bp)</w:t>
      </w:r>
      <w:r w:rsidRPr="00F2582D">
        <w:rPr>
          <w:color w:val="auto"/>
          <w:lang w:val="en-IN"/>
        </w:rPr>
        <w:br/>
        <w:t>Usually pronounced “base pair” (rhymes with “face” + “pear”)</w:t>
      </w:r>
      <w:r w:rsidRPr="00F2582D">
        <w:rPr>
          <w:color w:val="auto"/>
          <w:lang w:val="en-IN"/>
        </w:rPr>
        <w:br/>
        <w:t>— “bp” spelled out: “bee-pee”</w:t>
      </w:r>
    </w:p>
    <w:p w14:paraId="1996CAC5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ICE Analysis</w:t>
      </w:r>
      <w:r w:rsidRPr="00F2582D">
        <w:rPr>
          <w:color w:val="auto"/>
          <w:lang w:val="en-IN"/>
        </w:rPr>
        <w:br/>
        <w:t>(Acronym pronounced as “ice”)</w:t>
      </w:r>
      <w:r w:rsidRPr="00F2582D">
        <w:rPr>
          <w:color w:val="auto"/>
          <w:lang w:val="en-IN"/>
        </w:rPr>
        <w:br/>
        <w:t>— Analysis: /</w:t>
      </w:r>
      <w:proofErr w:type="spellStart"/>
      <w:r w:rsidRPr="00F2582D">
        <w:rPr>
          <w:color w:val="auto"/>
          <w:lang w:val="en-IN"/>
        </w:rPr>
        <w:t>əˈnæləsɪs</w:t>
      </w:r>
      <w:proofErr w:type="spellEnd"/>
      <w:r w:rsidRPr="00F2582D">
        <w:rPr>
          <w:color w:val="auto"/>
          <w:lang w:val="en-IN"/>
        </w:rPr>
        <w:t>/</w:t>
      </w:r>
      <w:r w:rsidRPr="00F2582D">
        <w:rPr>
          <w:color w:val="auto"/>
          <w:lang w:val="en-IN"/>
        </w:rPr>
        <w:br/>
        <w:t xml:space="preserve">Phonetic: </w:t>
      </w:r>
      <w:proofErr w:type="spellStart"/>
      <w:r w:rsidRPr="00F2582D">
        <w:rPr>
          <w:color w:val="auto"/>
          <w:lang w:val="en-IN"/>
        </w:rPr>
        <w:t>uh</w:t>
      </w:r>
      <w:r w:rsidRPr="00F2582D">
        <w:rPr>
          <w:color w:val="auto"/>
          <w:lang w:val="en-IN"/>
        </w:rPr>
        <w:noBreakHyphen/>
        <w:t>NAL</w:t>
      </w:r>
      <w:r w:rsidRPr="00F2582D">
        <w:rPr>
          <w:color w:val="auto"/>
          <w:lang w:val="en-IN"/>
        </w:rPr>
        <w:noBreakHyphen/>
        <w:t>uh</w:t>
      </w:r>
      <w:r w:rsidRPr="00F2582D">
        <w:rPr>
          <w:color w:val="auto"/>
          <w:lang w:val="en-IN"/>
        </w:rPr>
        <w:softHyphen/>
        <w:t>sis</w:t>
      </w:r>
      <w:proofErr w:type="spellEnd"/>
    </w:p>
    <w:p w14:paraId="48EDAA67" w14:textId="77777777" w:rsidR="00F2582D" w:rsidRPr="00F2582D" w:rsidRDefault="00F2582D" w:rsidP="00F2582D">
      <w:pPr>
        <w:pStyle w:val="Narration"/>
        <w:numPr>
          <w:ilvl w:val="0"/>
          <w:numId w:val="44"/>
        </w:numPr>
        <w:rPr>
          <w:color w:val="auto"/>
          <w:lang w:val="en-IN"/>
        </w:rPr>
      </w:pPr>
      <w:r w:rsidRPr="00F2582D">
        <w:rPr>
          <w:b/>
          <w:bCs/>
          <w:color w:val="auto"/>
          <w:lang w:val="en-IN"/>
        </w:rPr>
        <w:t>TIDE</w:t>
      </w:r>
      <w:r w:rsidRPr="00F2582D">
        <w:rPr>
          <w:color w:val="auto"/>
          <w:lang w:val="en-IN"/>
        </w:rPr>
        <w:br/>
        <w:t>(Typically pronounced like the English word “tide”)</w:t>
      </w:r>
      <w:r w:rsidRPr="00F2582D">
        <w:rPr>
          <w:color w:val="auto"/>
          <w:lang w:val="en-IN"/>
        </w:rPr>
        <w:br/>
        <w:t>— (acronym for Tracking of Indels by Decomposition)</w:t>
      </w:r>
    </w:p>
    <w:p w14:paraId="028AA23B" w14:textId="77777777" w:rsidR="00F2582D" w:rsidRPr="00E55C3C" w:rsidRDefault="00F2582D" w:rsidP="00F2582D">
      <w:pPr>
        <w:pStyle w:val="Narration"/>
        <w:rPr>
          <w:color w:val="auto"/>
        </w:rPr>
      </w:pPr>
    </w:p>
    <w:sectPr w:rsidR="00F2582D" w:rsidRPr="00E55C3C" w:rsidSect="005F0509">
      <w:headerReference w:type="default" r:id="rId28"/>
      <w:footerReference w:type="even" r:id="rId29"/>
      <w:footerReference w:type="default" r:id="rId3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5B4F" w14:textId="77777777" w:rsidR="00CF6F88" w:rsidRPr="00E8659F" w:rsidRDefault="00CF6F88">
      <w:r w:rsidRPr="00E8659F">
        <w:separator/>
      </w:r>
    </w:p>
    <w:p w14:paraId="47F9E920" w14:textId="77777777" w:rsidR="00CF6F88" w:rsidRPr="00E8659F" w:rsidRDefault="00CF6F88"/>
  </w:endnote>
  <w:endnote w:type="continuationSeparator" w:id="0">
    <w:p w14:paraId="67F82348" w14:textId="77777777" w:rsidR="00CF6F88" w:rsidRPr="00E8659F" w:rsidRDefault="00CF6F88">
      <w:r w:rsidRPr="00E8659F">
        <w:continuationSeparator/>
      </w:r>
    </w:p>
    <w:p w14:paraId="356E7D9D" w14:textId="77777777" w:rsidR="00CF6F88" w:rsidRPr="00E8659F" w:rsidRDefault="00CF6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36CCB7D8" w14:textId="77777777" w:rsidR="00336C61" w:rsidRPr="00E8659F" w:rsidRDefault="00C65FE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 w:rsidRPr="00E8659F">
          <w:rPr>
            <w:rStyle w:val="PageNumber"/>
          </w:rPr>
          <w:fldChar w:fldCharType="begin"/>
        </w:r>
        <w:r w:rsidR="00336C61" w:rsidRPr="00E8659F">
          <w:rPr>
            <w:rStyle w:val="PageNumber"/>
          </w:rPr>
          <w:instrText xml:space="preserve"> PAGE </w:instrText>
        </w:r>
        <w:r w:rsidRPr="00E8659F">
          <w:rPr>
            <w:rStyle w:val="PageNumber"/>
          </w:rPr>
          <w:fldChar w:fldCharType="end"/>
        </w:r>
      </w:p>
    </w:sdtContent>
  </w:sdt>
  <w:p w14:paraId="66B5B2B5" w14:textId="77777777" w:rsidR="00336C61" w:rsidRPr="00E8659F" w:rsidRDefault="00336C61" w:rsidP="001E230F">
    <w:pPr>
      <w:pStyle w:val="Footer"/>
      <w:ind w:right="360"/>
    </w:pPr>
  </w:p>
  <w:p w14:paraId="6395C768" w14:textId="77777777" w:rsidR="00ED23F4" w:rsidRPr="00E8659F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EEF4" w14:textId="34134C73" w:rsidR="00ED23F4" w:rsidRPr="00E8659F" w:rsidRDefault="00336C61" w:rsidP="00E55C3C">
    <w:pPr>
      <w:pStyle w:val="Footer"/>
      <w:tabs>
        <w:tab w:val="clear" w:pos="8640"/>
        <w:tab w:val="left" w:pos="5292"/>
        <w:tab w:val="right" w:pos="9360"/>
      </w:tabs>
      <w:rPr>
        <w:rFonts w:cstheme="minorHAnsi"/>
      </w:rPr>
    </w:pPr>
    <w:r w:rsidRPr="00E8659F">
      <w:rPr>
        <w:rFonts w:cstheme="minorHAnsi"/>
      </w:rPr>
      <w:sym w:font="Symbol" w:char="F0D3"/>
    </w:r>
    <w:r w:rsidR="000E236A" w:rsidRPr="00E8659F">
      <w:rPr>
        <w:rFonts w:cstheme="minorHAnsi"/>
      </w:rPr>
      <w:t xml:space="preserve"> </w:t>
    </w:r>
    <w:r w:rsidR="00C65FE4" w:rsidRPr="00E8659F">
      <w:rPr>
        <w:rFonts w:cstheme="minorHAnsi"/>
      </w:rPr>
      <w:fldChar w:fldCharType="begin"/>
    </w:r>
    <w:r w:rsidR="000E236A" w:rsidRPr="00E8659F">
      <w:rPr>
        <w:rFonts w:cstheme="minorHAnsi"/>
      </w:rPr>
      <w:instrText xml:space="preserve"> DATE \@ "YYYY" </w:instrText>
    </w:r>
    <w:r w:rsidR="00C65FE4" w:rsidRPr="00E8659F">
      <w:rPr>
        <w:rFonts w:cstheme="minorHAnsi"/>
      </w:rPr>
      <w:fldChar w:fldCharType="separate"/>
    </w:r>
    <w:r w:rsidR="00EB6090">
      <w:rPr>
        <w:rFonts w:cstheme="minorHAnsi"/>
        <w:noProof/>
      </w:rPr>
      <w:t>2025</w:t>
    </w:r>
    <w:r w:rsidR="00C65FE4" w:rsidRPr="00E8659F">
      <w:rPr>
        <w:rFonts w:cstheme="minorHAnsi"/>
      </w:rPr>
      <w:fldChar w:fldCharType="end"/>
    </w:r>
    <w:r w:rsidRPr="00E8659F">
      <w:rPr>
        <w:rFonts w:cstheme="minorHAnsi"/>
      </w:rPr>
      <w:t>, Journal of Visualized Experiments</w:t>
    </w:r>
    <w:r w:rsidRPr="00E8659F">
      <w:rPr>
        <w:rFonts w:cstheme="minorHAnsi"/>
      </w:rPr>
      <w:tab/>
    </w:r>
    <w:r w:rsidR="00176D6F" w:rsidRPr="00E8659F">
      <w:rPr>
        <w:rFonts w:cstheme="minorHAnsi"/>
      </w:rPr>
      <w:tab/>
    </w:r>
    <w:r w:rsidR="00E55C3C">
      <w:rPr>
        <w:rFonts w:cstheme="minorHAnsi"/>
      </w:rPr>
      <w:t xml:space="preserve"> August 31, </w:t>
    </w:r>
    <w:proofErr w:type="gramStart"/>
    <w:r w:rsidR="00E55C3C">
      <w:rPr>
        <w:rFonts w:cstheme="minorHAnsi"/>
      </w:rPr>
      <w:t>2025</w:t>
    </w:r>
    <w:proofErr w:type="gramEnd"/>
    <w:r w:rsidR="00E55C3C">
      <w:rPr>
        <w:rFonts w:cstheme="minorHAnsi"/>
      </w:rPr>
      <w:tab/>
    </w:r>
    <w:r w:rsidRPr="00E8659F">
      <w:rPr>
        <w:rFonts w:cstheme="minorHAnsi"/>
      </w:rPr>
      <w:t xml:space="preserve">Page </w:t>
    </w:r>
    <w:r w:rsidR="00C65FE4" w:rsidRPr="00E8659F">
      <w:rPr>
        <w:rFonts w:cstheme="minorHAnsi"/>
      </w:rPr>
      <w:fldChar w:fldCharType="begin"/>
    </w:r>
    <w:r w:rsidRPr="00E8659F">
      <w:rPr>
        <w:rFonts w:cstheme="minorHAnsi"/>
      </w:rPr>
      <w:instrText xml:space="preserve"> PAGE  \* Arabic  \* MERGEFORMAT </w:instrText>
    </w:r>
    <w:r w:rsidR="00C65FE4" w:rsidRPr="00E8659F">
      <w:rPr>
        <w:rFonts w:cstheme="minorHAnsi"/>
      </w:rPr>
      <w:fldChar w:fldCharType="separate"/>
    </w:r>
    <w:r w:rsidR="00E0269E">
      <w:rPr>
        <w:rFonts w:cstheme="minorHAnsi"/>
        <w:noProof/>
      </w:rPr>
      <w:t>16</w:t>
    </w:r>
    <w:r w:rsidR="00C65FE4" w:rsidRPr="00E8659F">
      <w:rPr>
        <w:rFonts w:cstheme="minorHAnsi"/>
      </w:rPr>
      <w:fldChar w:fldCharType="end"/>
    </w:r>
    <w:r w:rsidRPr="00E8659F">
      <w:rPr>
        <w:rFonts w:cstheme="minorHAnsi"/>
      </w:rPr>
      <w:t xml:space="preserve"> of </w:t>
    </w:r>
    <w:fldSimple w:instr=" NUMPAGES  \* Arabic  \* MERGEFORMAT ">
      <w:r w:rsidR="00E0269E">
        <w:rPr>
          <w:rFonts w:cstheme="minorHAnsi"/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6C1F" w14:textId="77777777" w:rsidR="00CF6F88" w:rsidRPr="00E8659F" w:rsidRDefault="00CF6F88">
      <w:r w:rsidRPr="00E8659F">
        <w:separator/>
      </w:r>
    </w:p>
    <w:p w14:paraId="6EF99A6E" w14:textId="77777777" w:rsidR="00CF6F88" w:rsidRPr="00E8659F" w:rsidRDefault="00CF6F88"/>
  </w:footnote>
  <w:footnote w:type="continuationSeparator" w:id="0">
    <w:p w14:paraId="21844E1C" w14:textId="77777777" w:rsidR="00CF6F88" w:rsidRPr="00E8659F" w:rsidRDefault="00CF6F88">
      <w:r w:rsidRPr="00E8659F">
        <w:continuationSeparator/>
      </w:r>
    </w:p>
    <w:p w14:paraId="6BB55A84" w14:textId="77777777" w:rsidR="00CF6F88" w:rsidRPr="00E8659F" w:rsidRDefault="00CF6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14D6" w14:textId="28D3B9D3" w:rsidR="00336C61" w:rsidRPr="00E55C3C" w:rsidRDefault="00336C61" w:rsidP="00E55C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E55C3C">
      <w:rPr>
        <w:rFonts w:cstheme="minorHAnsi"/>
        <w:b/>
        <w:noProof/>
        <w:color w:val="00B050"/>
        <w:sz w:val="28"/>
        <w:szCs w:val="28"/>
        <w:u w:val="single"/>
        <w:lang w:val="ru-RU" w:eastAsia="ru-RU"/>
      </w:rPr>
      <w:drawing>
        <wp:anchor distT="0" distB="0" distL="114300" distR="114300" simplePos="0" relativeHeight="251690496" behindDoc="0" locked="0" layoutInCell="1" allowOverlap="1" wp14:anchorId="6B4EB5BE" wp14:editId="459F1FB4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5C3C" w:rsidRPr="00E55C3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43432A1D" w14:textId="77777777" w:rsidR="00ED23F4" w:rsidRPr="00E8659F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3250F6"/>
    <w:multiLevelType w:val="multilevel"/>
    <w:tmpl w:val="4446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324023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30672">
    <w:abstractNumId w:val="33"/>
  </w:num>
  <w:num w:numId="2" w16cid:durableId="446003534">
    <w:abstractNumId w:val="35"/>
  </w:num>
  <w:num w:numId="3" w16cid:durableId="693968200">
    <w:abstractNumId w:val="34"/>
  </w:num>
  <w:num w:numId="4" w16cid:durableId="578373458">
    <w:abstractNumId w:val="27"/>
  </w:num>
  <w:num w:numId="5" w16cid:durableId="798961552">
    <w:abstractNumId w:val="13"/>
  </w:num>
  <w:num w:numId="6" w16cid:durableId="954288953">
    <w:abstractNumId w:val="30"/>
  </w:num>
  <w:num w:numId="7" w16cid:durableId="1707832100">
    <w:abstractNumId w:val="37"/>
  </w:num>
  <w:num w:numId="8" w16cid:durableId="695814621">
    <w:abstractNumId w:val="11"/>
  </w:num>
  <w:num w:numId="9" w16cid:durableId="441189414">
    <w:abstractNumId w:val="16"/>
  </w:num>
  <w:num w:numId="10" w16cid:durableId="1147864757">
    <w:abstractNumId w:val="23"/>
  </w:num>
  <w:num w:numId="11" w16cid:durableId="11625445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28153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86831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31408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81800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56235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4928917">
    <w:abstractNumId w:val="32"/>
  </w:num>
  <w:num w:numId="18" w16cid:durableId="1586836359">
    <w:abstractNumId w:val="28"/>
  </w:num>
  <w:num w:numId="19" w16cid:durableId="2002344846">
    <w:abstractNumId w:val="25"/>
  </w:num>
  <w:num w:numId="20" w16cid:durableId="1159929138">
    <w:abstractNumId w:val="19"/>
  </w:num>
  <w:num w:numId="21" w16cid:durableId="1892614471">
    <w:abstractNumId w:val="18"/>
  </w:num>
  <w:num w:numId="22" w16cid:durableId="1475292759">
    <w:abstractNumId w:val="10"/>
  </w:num>
  <w:num w:numId="23" w16cid:durableId="433984785">
    <w:abstractNumId w:val="15"/>
  </w:num>
  <w:num w:numId="24" w16cid:durableId="759257182">
    <w:abstractNumId w:val="31"/>
  </w:num>
  <w:num w:numId="25" w16cid:durableId="1536843314">
    <w:abstractNumId w:val="12"/>
  </w:num>
  <w:num w:numId="26" w16cid:durableId="1143741079">
    <w:abstractNumId w:val="24"/>
  </w:num>
  <w:num w:numId="27" w16cid:durableId="1782532425">
    <w:abstractNumId w:val="21"/>
  </w:num>
  <w:num w:numId="28" w16cid:durableId="583537953">
    <w:abstractNumId w:val="9"/>
  </w:num>
  <w:num w:numId="29" w16cid:durableId="1378049455">
    <w:abstractNumId w:val="7"/>
  </w:num>
  <w:num w:numId="30" w16cid:durableId="900947814">
    <w:abstractNumId w:val="6"/>
  </w:num>
  <w:num w:numId="31" w16cid:durableId="1199780234">
    <w:abstractNumId w:val="5"/>
  </w:num>
  <w:num w:numId="32" w16cid:durableId="191891787">
    <w:abstractNumId w:val="4"/>
  </w:num>
  <w:num w:numId="33" w16cid:durableId="1457529212">
    <w:abstractNumId w:val="8"/>
  </w:num>
  <w:num w:numId="34" w16cid:durableId="1086344358">
    <w:abstractNumId w:val="3"/>
  </w:num>
  <w:num w:numId="35" w16cid:durableId="638727978">
    <w:abstractNumId w:val="2"/>
  </w:num>
  <w:num w:numId="36" w16cid:durableId="1691833007">
    <w:abstractNumId w:val="1"/>
  </w:num>
  <w:num w:numId="37" w16cid:durableId="2059893235">
    <w:abstractNumId w:val="0"/>
  </w:num>
  <w:num w:numId="38" w16cid:durableId="954410639">
    <w:abstractNumId w:val="14"/>
  </w:num>
  <w:num w:numId="39" w16cid:durableId="221988485">
    <w:abstractNumId w:val="36"/>
  </w:num>
  <w:num w:numId="40" w16cid:durableId="1129477584">
    <w:abstractNumId w:val="20"/>
  </w:num>
  <w:num w:numId="41" w16cid:durableId="585961256">
    <w:abstractNumId w:val="22"/>
  </w:num>
  <w:num w:numId="42" w16cid:durableId="686175482">
    <w:abstractNumId w:val="29"/>
  </w:num>
  <w:num w:numId="43" w16cid:durableId="164177366">
    <w:abstractNumId w:val="17"/>
  </w:num>
  <w:num w:numId="44" w16cid:durableId="93841064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1AC6"/>
    <w:rsid w:val="00074929"/>
    <w:rsid w:val="00083792"/>
    <w:rsid w:val="00085F90"/>
    <w:rsid w:val="0008613B"/>
    <w:rsid w:val="00090BAC"/>
    <w:rsid w:val="0009624C"/>
    <w:rsid w:val="000A2498"/>
    <w:rsid w:val="000A5B61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592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2961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6E99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46C6"/>
    <w:rsid w:val="00477C23"/>
    <w:rsid w:val="0048283A"/>
    <w:rsid w:val="00482D4C"/>
    <w:rsid w:val="00483E1B"/>
    <w:rsid w:val="00487F57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986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02C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B4A"/>
    <w:rsid w:val="006F06AF"/>
    <w:rsid w:val="006F2681"/>
    <w:rsid w:val="006F6A1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A8C"/>
    <w:rsid w:val="00754726"/>
    <w:rsid w:val="007548F3"/>
    <w:rsid w:val="007574EC"/>
    <w:rsid w:val="00757B31"/>
    <w:rsid w:val="0076691B"/>
    <w:rsid w:val="0077071A"/>
    <w:rsid w:val="00772380"/>
    <w:rsid w:val="00772548"/>
    <w:rsid w:val="00772AB1"/>
    <w:rsid w:val="00777388"/>
    <w:rsid w:val="00785075"/>
    <w:rsid w:val="00790E8C"/>
    <w:rsid w:val="007A149A"/>
    <w:rsid w:val="007A4E1D"/>
    <w:rsid w:val="007B0FBB"/>
    <w:rsid w:val="007B3E0E"/>
    <w:rsid w:val="007B72C5"/>
    <w:rsid w:val="007D22B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5E21"/>
    <w:rsid w:val="00851B3E"/>
    <w:rsid w:val="00851C4B"/>
    <w:rsid w:val="0085284C"/>
    <w:rsid w:val="00854994"/>
    <w:rsid w:val="00860BC3"/>
    <w:rsid w:val="008672DA"/>
    <w:rsid w:val="00871F2E"/>
    <w:rsid w:val="00873D1A"/>
    <w:rsid w:val="00875BE8"/>
    <w:rsid w:val="00876A3C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5EA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3718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6AD7"/>
    <w:rsid w:val="009C041E"/>
    <w:rsid w:val="009C2062"/>
    <w:rsid w:val="009C2A41"/>
    <w:rsid w:val="009C7B9A"/>
    <w:rsid w:val="009D21B9"/>
    <w:rsid w:val="009E4241"/>
    <w:rsid w:val="009E7BDA"/>
    <w:rsid w:val="009F0554"/>
    <w:rsid w:val="009F356C"/>
    <w:rsid w:val="009F51F2"/>
    <w:rsid w:val="009F677D"/>
    <w:rsid w:val="00A07468"/>
    <w:rsid w:val="00A13CC3"/>
    <w:rsid w:val="00A164F5"/>
    <w:rsid w:val="00A206EE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3F6"/>
    <w:rsid w:val="00A5062E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1133"/>
    <w:rsid w:val="00BA0371"/>
    <w:rsid w:val="00BA2EF5"/>
    <w:rsid w:val="00BC01E5"/>
    <w:rsid w:val="00BC3F28"/>
    <w:rsid w:val="00BC6DA7"/>
    <w:rsid w:val="00BC7E90"/>
    <w:rsid w:val="00BD3181"/>
    <w:rsid w:val="00BD4346"/>
    <w:rsid w:val="00BE051D"/>
    <w:rsid w:val="00BE5032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5FE4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6D9A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6F88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269E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55C3C"/>
    <w:rsid w:val="00E65758"/>
    <w:rsid w:val="00E662CA"/>
    <w:rsid w:val="00E8076C"/>
    <w:rsid w:val="00E8659F"/>
    <w:rsid w:val="00E86E4B"/>
    <w:rsid w:val="00E87DA4"/>
    <w:rsid w:val="00EA15F6"/>
    <w:rsid w:val="00EA20E5"/>
    <w:rsid w:val="00EA217D"/>
    <w:rsid w:val="00EA2756"/>
    <w:rsid w:val="00EA341C"/>
    <w:rsid w:val="00EA4B94"/>
    <w:rsid w:val="00EA60D4"/>
    <w:rsid w:val="00EB6090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582D"/>
    <w:rsid w:val="00F3061E"/>
    <w:rsid w:val="00F35094"/>
    <w:rsid w:val="00F3618A"/>
    <w:rsid w:val="00F4412A"/>
    <w:rsid w:val="00F563AC"/>
    <w:rsid w:val="00F56A75"/>
    <w:rsid w:val="00F60B45"/>
    <w:rsid w:val="00F60C18"/>
    <w:rsid w:val="00F647B5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CAECDB"/>
  <w15:docId w15:val="{BECED5EC-B1F1-4CB1-ACE8-E218DCEB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258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65FE4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rsid w:val="00C65FE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C65FE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746C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746C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746C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746C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746C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746C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table" w:styleId="TableGrid">
    <w:name w:val="Table Grid"/>
    <w:basedOn w:val="TableNormal"/>
    <w:rsid w:val="00BE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E5032"/>
  </w:style>
  <w:style w:type="character" w:customStyle="1" w:styleId="Heading3Char">
    <w:name w:val="Heading 3 Char"/>
    <w:basedOn w:val="DefaultParagraphFont"/>
    <w:link w:val="Heading3"/>
    <w:semiHidden/>
    <w:rsid w:val="00F2582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F25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leonova@spbu.ru" TargetMode="External"/><Relationship Id="rId13" Type="http://schemas.openxmlformats.org/officeDocument/2006/relationships/hyperlink" Target="mailto:candyda20@mail.ru" TargetMode="External"/><Relationship Id="rId18" Type="http://schemas.openxmlformats.org/officeDocument/2006/relationships/hyperlink" Target="mailto:y.sopova@spbu.ru" TargetMode="External"/><Relationship Id="rId26" Type="http://schemas.openxmlformats.org/officeDocument/2006/relationships/hyperlink" Target="https://www.merriam-webster.com/dictionary/thermocycl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wtopronounce.com/trizol" TargetMode="External"/><Relationship Id="rId7" Type="http://schemas.openxmlformats.org/officeDocument/2006/relationships/hyperlink" Target="https://review.jove.com/account/file-uploader?src=20954768" TargetMode="External"/><Relationship Id="rId12" Type="http://schemas.openxmlformats.org/officeDocument/2006/relationships/hyperlink" Target="mailto:o-kirillov03@mail.ru" TargetMode="External"/><Relationship Id="rId17" Type="http://schemas.openxmlformats.org/officeDocument/2006/relationships/hyperlink" Target="mailto:a.rubel@spbu.ru" TargetMode="External"/><Relationship Id="rId25" Type="http://schemas.openxmlformats.org/officeDocument/2006/relationships/hyperlink" Target="https://www.merriam-webster.com/dictionary/plug" TargetMode="External"/><Relationship Id="rId2" Type="http://schemas.openxmlformats.org/officeDocument/2006/relationships/styles" Target="styles.xml"/><Relationship Id="rId16" Type="http://schemas.openxmlformats.org/officeDocument/2006/relationships/hyperlink" Target="mailto:serg9002@gmail.com" TargetMode="External"/><Relationship Id="rId20" Type="http://schemas.openxmlformats.org/officeDocument/2006/relationships/hyperlink" Target="mailto:utkarsh.khare@jove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lina.luganskaja@yandex.ru" TargetMode="External"/><Relationship Id="rId24" Type="http://schemas.openxmlformats.org/officeDocument/2006/relationships/hyperlink" Target="https://www.merriam-webster.com/dictionary/copulation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ashkodenko@itmo.ru" TargetMode="External"/><Relationship Id="rId23" Type="http://schemas.openxmlformats.org/officeDocument/2006/relationships/hyperlink" Target="https://www.merriam-webster.com/dictionary/polyglycolic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uvk7411@yandex.ru" TargetMode="External"/><Relationship Id="rId19" Type="http://schemas.openxmlformats.org/officeDocument/2006/relationships/hyperlink" Target="mailto:e.leonova@spbu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chirinskaite@spbu.ru" TargetMode="External"/><Relationship Id="rId14" Type="http://schemas.openxmlformats.org/officeDocument/2006/relationships/hyperlink" Target="mailto:a.romanovich@spbu.ru" TargetMode="External"/><Relationship Id="rId22" Type="http://schemas.openxmlformats.org/officeDocument/2006/relationships/hyperlink" Target="https://www.merriam-webster.com/dictionary/electroporation" TargetMode="External"/><Relationship Id="rId27" Type="http://schemas.openxmlformats.org/officeDocument/2006/relationships/hyperlink" Target="https://www.merriam-webster.com/dictionary/ampulla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2728</Words>
  <Characters>15997</Characters>
  <Application>Microsoft Office Word</Application>
  <DocSecurity>0</DocSecurity>
  <Lines>420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2025-09-30T17:16:00Z</dcterms:created>
  <dcterms:modified xsi:type="dcterms:W3CDTF">2025-09-30T17:16:00Z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