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13D0" w14:textId="77777777" w:rsidR="003A49C2" w:rsidRPr="009E03F1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7DF2E4FB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Submission ID #: </w:t>
      </w:r>
      <w:r w:rsidR="000F1674" w:rsidRPr="009E03F1">
        <w:rPr>
          <w:rFonts w:eastAsia="Times New Roman" w:cstheme="minorHAnsi"/>
          <w:b/>
        </w:rPr>
        <w:t>68700</w:t>
      </w:r>
    </w:p>
    <w:p w14:paraId="6A4769E4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Scriptwriter Name: </w:t>
      </w:r>
      <w:r w:rsidR="000F1674" w:rsidRPr="009E03F1">
        <w:rPr>
          <w:rFonts w:eastAsia="Times New Roman" w:cstheme="minorHAnsi"/>
          <w:b/>
        </w:rPr>
        <w:t>Pallavi Sharma</w:t>
      </w:r>
    </w:p>
    <w:p w14:paraId="50B641A5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>Project Page Link:</w:t>
      </w:r>
      <w:r w:rsidR="00F60C18" w:rsidRPr="009E03F1">
        <w:rPr>
          <w:rFonts w:eastAsia="Times New Roman" w:cstheme="minorHAnsi"/>
          <w:b/>
        </w:rPr>
        <w:t xml:space="preserve"> </w:t>
      </w:r>
      <w:hyperlink r:id="rId7" w:history="1">
        <w:r w:rsidR="000F1674" w:rsidRPr="004F19B8">
          <w:rPr>
            <w:rStyle w:val="Hyperlink"/>
            <w:rFonts w:eastAsia="Times New Roman" w:cstheme="minorHAnsi"/>
            <w:b/>
          </w:rPr>
          <w:t>https://review.jove.com/files_upload.php?src=20953548</w:t>
        </w:r>
      </w:hyperlink>
    </w:p>
    <w:p w14:paraId="7B012D68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7737E025" w14:textId="77777777" w:rsidR="000F1674" w:rsidRPr="009E03F1" w:rsidRDefault="004E0C5A" w:rsidP="000F1674">
      <w:pPr>
        <w:jc w:val="both"/>
        <w:rPr>
          <w:rFonts w:ascii="Calibri" w:eastAsia="MinionPro-Regular" w:hAnsi="Calibri" w:cs="Calibri"/>
          <w:bCs/>
        </w:rPr>
      </w:pPr>
      <w:r w:rsidRPr="009E03F1">
        <w:rPr>
          <w:rFonts w:eastAsia="Times New Roman" w:cstheme="minorHAnsi"/>
          <w:b/>
          <w:sz w:val="32"/>
          <w:szCs w:val="32"/>
        </w:rPr>
        <w:t>Title:</w:t>
      </w:r>
      <w:r w:rsidRPr="009E03F1">
        <w:rPr>
          <w:rFonts w:eastAsia="Times New Roman" w:cstheme="minorHAnsi"/>
          <w:b/>
        </w:rPr>
        <w:t xml:space="preserve"> </w:t>
      </w:r>
      <w:r w:rsidR="000F1674" w:rsidRPr="009E03F1">
        <w:rPr>
          <w:rFonts w:ascii="Calibri" w:eastAsia="MinionPro-Regular" w:hAnsi="Calibri" w:cs="Calibri"/>
          <w:b/>
          <w:sz w:val="32"/>
          <w:szCs w:val="32"/>
        </w:rPr>
        <w:t>Non-Invasive Endotracheal Administration of Lipopolysaccharide to Induce Acute Lung Injury in Rodents</w:t>
      </w:r>
    </w:p>
    <w:p w14:paraId="359EE4E7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2BC03654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</w:p>
    <w:p w14:paraId="07F10824" w14:textId="77777777" w:rsidR="00B10A1A" w:rsidRPr="009E03F1" w:rsidRDefault="00B10A1A" w:rsidP="004E0C5A">
      <w:pPr>
        <w:outlineLvl w:val="0"/>
        <w:rPr>
          <w:rFonts w:eastAsia="Times New Roman" w:cstheme="minorHAnsi"/>
          <w:b/>
        </w:rPr>
      </w:pPr>
    </w:p>
    <w:p w14:paraId="44D1F577" w14:textId="77777777" w:rsidR="00EC3C46" w:rsidRPr="009E03F1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E03F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5C2AC66" w14:textId="77777777" w:rsidR="000F1674" w:rsidRPr="009E03F1" w:rsidRDefault="000F1674" w:rsidP="000F1674">
      <w:pPr>
        <w:pStyle w:val="ListParagraph"/>
        <w:ind w:left="0"/>
        <w:jc w:val="both"/>
        <w:rPr>
          <w:rFonts w:ascii="Calibri" w:eastAsia="MinionPro-Regular" w:hAnsi="Calibri" w:cs="Calibri"/>
          <w:sz w:val="28"/>
          <w:szCs w:val="28"/>
        </w:rPr>
      </w:pPr>
      <w:r w:rsidRPr="009E03F1">
        <w:rPr>
          <w:rFonts w:ascii="Calibri" w:eastAsia="MinionPro-Regular" w:hAnsi="Calibri" w:cs="Calibri"/>
          <w:sz w:val="28"/>
          <w:szCs w:val="28"/>
        </w:rPr>
        <w:t>Sheikh Rayees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  <w:vertAlign w:val="superscript"/>
        </w:rPr>
        <w:t>#</w:t>
      </w:r>
      <w:r w:rsidRPr="009E03F1">
        <w:rPr>
          <w:rFonts w:ascii="Calibri" w:eastAsia="MinionPro-Regular" w:hAnsi="Calibri" w:cs="Calibri"/>
          <w:sz w:val="28"/>
          <w:szCs w:val="28"/>
        </w:rPr>
        <w:t>*, Tusharika Kotra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 Rahila Akhter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 Yassir Arfath</w:t>
      </w:r>
      <w:r w:rsidRPr="009E03F1">
        <w:rPr>
          <w:rFonts w:ascii="Calibri" w:hAnsi="Calibri" w:cs="Calibri"/>
          <w:sz w:val="28"/>
          <w:szCs w:val="28"/>
          <w:vertAlign w:val="superscript"/>
        </w:rPr>
        <w:t>1#</w:t>
      </w:r>
      <w:r w:rsidRPr="009E03F1">
        <w:rPr>
          <w:rFonts w:ascii="Calibri" w:eastAsia="MinionPro-Regular" w:hAnsi="Calibri" w:cs="Calibri"/>
          <w:sz w:val="28"/>
          <w:szCs w:val="28"/>
        </w:rPr>
        <w:t>, Sheikh Tasduq Abdullah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, Zabeer Ahmed</w:t>
      </w:r>
      <w:r w:rsidRPr="009E03F1">
        <w:rPr>
          <w:rFonts w:ascii="Calibri" w:eastAsia="MinionPro-Regular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eastAsia="MinionPro-Regular" w:hAnsi="Calibri" w:cs="Calibri"/>
          <w:sz w:val="28"/>
          <w:szCs w:val="28"/>
        </w:rPr>
        <w:t>*</w:t>
      </w:r>
    </w:p>
    <w:p w14:paraId="585C9A8C" w14:textId="77777777" w:rsidR="000F1674" w:rsidRPr="009E03F1" w:rsidRDefault="000F1674" w:rsidP="000F1674">
      <w:pPr>
        <w:pStyle w:val="ListParagraph"/>
        <w:ind w:left="0"/>
        <w:jc w:val="both"/>
        <w:rPr>
          <w:rFonts w:ascii="Calibri" w:hAnsi="Calibri" w:cs="Calibri"/>
          <w:sz w:val="28"/>
          <w:szCs w:val="28"/>
          <w:vertAlign w:val="superscript"/>
        </w:rPr>
      </w:pPr>
    </w:p>
    <w:p w14:paraId="73A1D05C" w14:textId="77777777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Pharmacology Division, CSIR-Indian Institute of Integrative Medicine</w:t>
      </w:r>
    </w:p>
    <w:p w14:paraId="21C36205" w14:textId="77777777" w:rsidR="000F1674" w:rsidRPr="009E03F1" w:rsidRDefault="000F1674" w:rsidP="000F1674">
      <w:pPr>
        <w:jc w:val="both"/>
        <w:rPr>
          <w:rFonts w:ascii="Calibri" w:hAnsi="Calibri" w:cs="Calibri"/>
          <w:sz w:val="28"/>
          <w:szCs w:val="28"/>
        </w:rPr>
      </w:pPr>
      <w:r w:rsidRPr="009E03F1">
        <w:rPr>
          <w:rFonts w:ascii="Calibri" w:hAnsi="Calibri" w:cs="Calibri"/>
          <w:sz w:val="28"/>
          <w:szCs w:val="28"/>
          <w:vertAlign w:val="superscript"/>
        </w:rPr>
        <w:t>1</w:t>
      </w:r>
      <w:r w:rsidRPr="009E03F1">
        <w:rPr>
          <w:rFonts w:ascii="Calibri" w:hAnsi="Calibri" w:cs="Calibri"/>
          <w:sz w:val="28"/>
          <w:szCs w:val="28"/>
        </w:rPr>
        <w:t>Academy of Scientific and Innovative Research (</w:t>
      </w:r>
      <w:proofErr w:type="spellStart"/>
      <w:r w:rsidRPr="009E03F1">
        <w:rPr>
          <w:rFonts w:ascii="Calibri" w:hAnsi="Calibri" w:cs="Calibri"/>
          <w:sz w:val="28"/>
          <w:szCs w:val="28"/>
        </w:rPr>
        <w:t>AcSIR</w:t>
      </w:r>
      <w:proofErr w:type="spellEnd"/>
      <w:r w:rsidRPr="009E03F1">
        <w:rPr>
          <w:rFonts w:ascii="Calibri" w:hAnsi="Calibri" w:cs="Calibri"/>
          <w:sz w:val="28"/>
          <w:szCs w:val="28"/>
        </w:rPr>
        <w:t>)</w:t>
      </w:r>
    </w:p>
    <w:p w14:paraId="5F941263" w14:textId="77777777" w:rsidR="000F1674" w:rsidRPr="009E03F1" w:rsidRDefault="000F1674" w:rsidP="000F1674">
      <w:pPr>
        <w:jc w:val="both"/>
        <w:rPr>
          <w:rFonts w:ascii="Calibri" w:hAnsi="Calibri" w:cs="Calibri"/>
        </w:rPr>
      </w:pPr>
    </w:p>
    <w:p w14:paraId="4E923F20" w14:textId="77777777" w:rsidR="00D6314B" w:rsidRPr="009E03F1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8F4F13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79D95853" w14:textId="77777777" w:rsidR="004E0C5A" w:rsidRPr="009E03F1" w:rsidRDefault="004E0C5A" w:rsidP="004E0C5A">
      <w:pPr>
        <w:outlineLvl w:val="0"/>
        <w:rPr>
          <w:rFonts w:eastAsia="Times New Roman" w:cstheme="minorHAnsi"/>
          <w:b/>
        </w:rPr>
      </w:pPr>
      <w:r w:rsidRPr="009E03F1">
        <w:rPr>
          <w:rFonts w:eastAsia="Times New Roman" w:cstheme="minorHAnsi"/>
          <w:b/>
        </w:rPr>
        <w:t xml:space="preserve">Corresponding Authors: </w:t>
      </w:r>
    </w:p>
    <w:p w14:paraId="221E72D9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bookmarkStart w:id="0" w:name="_Hlk25233958"/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8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0528AAB4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9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0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042973E4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p w14:paraId="454FA3A8" w14:textId="77777777" w:rsidR="00D6314B" w:rsidRPr="009E03F1" w:rsidRDefault="00D6314B" w:rsidP="004E0C5A">
      <w:pPr>
        <w:outlineLvl w:val="0"/>
        <w:rPr>
          <w:rFonts w:eastAsia="Times New Roman" w:cstheme="minorHAnsi"/>
        </w:rPr>
      </w:pPr>
    </w:p>
    <w:p w14:paraId="1B4635DB" w14:textId="77777777" w:rsidR="004E0C5A" w:rsidRPr="009E03F1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6F8CD385" w14:textId="77777777" w:rsidR="003B5E26" w:rsidRPr="009E03F1" w:rsidRDefault="00D51335" w:rsidP="009A0E7C">
      <w:pPr>
        <w:outlineLvl w:val="0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>Email Addresses for All Authors:</w:t>
      </w:r>
      <w:r w:rsidRPr="009E03F1">
        <w:rPr>
          <w:rFonts w:eastAsia="Times New Roman" w:cstheme="minorHAnsi"/>
        </w:rPr>
        <w:t xml:space="preserve"> </w:t>
      </w:r>
    </w:p>
    <w:p w14:paraId="089B81AB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  <w:color w:val="31849B" w:themeColor="accent5" w:themeShade="BF"/>
        </w:rPr>
      </w:pPr>
      <w:r w:rsidRPr="009E03F1">
        <w:rPr>
          <w:rFonts w:ascii="Calibri" w:eastAsia="MinionPro-Regular" w:hAnsi="Calibri" w:cs="Calibri"/>
        </w:rPr>
        <w:t xml:space="preserve">Tusharika </w:t>
      </w:r>
      <w:proofErr w:type="spellStart"/>
      <w:r w:rsidRPr="009E03F1">
        <w:rPr>
          <w:rFonts w:ascii="Calibri" w:eastAsia="MinionPro-Regular" w:hAnsi="Calibri" w:cs="Calibri"/>
        </w:rPr>
        <w:t>Kotra</w:t>
      </w:r>
      <w:proofErr w:type="spellEnd"/>
      <w:r w:rsidRPr="009E03F1">
        <w:rPr>
          <w:rFonts w:ascii="Calibri" w:eastAsia="MinionPro-Regular" w:hAnsi="Calibri" w:cs="Calibri"/>
        </w:rPr>
        <w:t xml:space="preserve"> </w:t>
      </w:r>
      <w:r w:rsidRPr="009E03F1">
        <w:rPr>
          <w:rFonts w:ascii="Calibri" w:eastAsia="MinionPro-Regular" w:hAnsi="Calibri" w:cs="Calibri"/>
        </w:rPr>
        <w:tab/>
        <w:t xml:space="preserve">             (</w:t>
      </w:r>
      <w:r w:rsidRPr="009E03F1">
        <w:rPr>
          <w:rFonts w:ascii="Calibri" w:eastAsia="MinionPro-Regular" w:hAnsi="Calibri" w:cs="Calibri"/>
          <w:noProof/>
          <w:color w:val="31849B" w:themeColor="accent5" w:themeShade="BF"/>
          <w:lang w:val="en-IN" w:eastAsia="en-IN"/>
        </w:rPr>
        <w:drawing>
          <wp:inline distT="0" distB="0" distL="0" distR="0" wp14:anchorId="7EA2AE06" wp14:editId="41FB1916">
            <wp:extent cx="6350" cy="6350"/>
            <wp:effectExtent l="0" t="0" r="0" b="0"/>
            <wp:docPr id="474917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3F1">
        <w:rPr>
          <w:rFonts w:ascii="Calibri" w:eastAsia="MinionPro-Regular" w:hAnsi="Calibri" w:cs="Calibri"/>
          <w:color w:val="31849B" w:themeColor="accent5" w:themeShade="BF"/>
          <w:u w:val="single"/>
        </w:rPr>
        <w:t>tusharikakotra@gmail.com</w:t>
      </w:r>
      <w:r w:rsidRPr="009E03F1">
        <w:rPr>
          <w:rFonts w:ascii="Calibri" w:eastAsia="MinionPro-Regular" w:hAnsi="Calibri" w:cs="Calibri"/>
        </w:rPr>
        <w:t xml:space="preserve">) </w:t>
      </w:r>
    </w:p>
    <w:p w14:paraId="50CA2369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 xml:space="preserve">Rahila Akhter 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2" w:history="1">
        <w:r w:rsidRPr="009E03F1">
          <w:rPr>
            <w:rStyle w:val="Hyperlink"/>
            <w:rFonts w:ascii="Calibri" w:eastAsia="MinionPro-Regular" w:hAnsi="Calibri" w:cs="Calibri"/>
          </w:rPr>
          <w:t>akhterrahila32@gmail.com</w:t>
        </w:r>
      </w:hyperlink>
      <w:r w:rsidRPr="009E03F1">
        <w:rPr>
          <w:rFonts w:ascii="Calibri" w:eastAsia="MinionPro-Regular" w:hAnsi="Calibri" w:cs="Calibri"/>
        </w:rPr>
        <w:t xml:space="preserve">)  </w:t>
      </w:r>
    </w:p>
    <w:p w14:paraId="75BD4603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Yassir Arfath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3" w:history="1">
        <w:r w:rsidRPr="009E03F1">
          <w:rPr>
            <w:rStyle w:val="Hyperlink"/>
            <w:rFonts w:ascii="Calibri" w:eastAsia="MinionPro-Regular" w:hAnsi="Calibri" w:cs="Calibri"/>
          </w:rPr>
          <w:t>yassirzargar78@gmail.com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7933DD3E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Tasduq Abdullah</w:t>
      </w:r>
      <w:r w:rsidRPr="009E03F1">
        <w:rPr>
          <w:rFonts w:ascii="Calibri" w:eastAsia="MinionPro-Regular" w:hAnsi="Calibri" w:cs="Calibri"/>
        </w:rPr>
        <w:tab/>
        <w:t>(</w:t>
      </w:r>
      <w:hyperlink r:id="rId14" w:history="1">
        <w:r w:rsidRPr="009E03F1">
          <w:rPr>
            <w:rStyle w:val="Hyperlink"/>
            <w:rFonts w:ascii="Calibri" w:eastAsia="MinionPro-Regular" w:hAnsi="Calibri" w:cs="Calibri"/>
          </w:rPr>
          <w:t>stabdullah.iiim@csir.res.in</w:t>
        </w:r>
      </w:hyperlink>
      <w:r w:rsidRPr="009E03F1">
        <w:rPr>
          <w:rFonts w:ascii="Calibri" w:eastAsia="MinionPro-Regular" w:hAnsi="Calibri" w:cs="Calibri"/>
        </w:rPr>
        <w:t xml:space="preserve">) </w:t>
      </w:r>
    </w:p>
    <w:p w14:paraId="55BB92FA" w14:textId="77777777" w:rsidR="000F1674" w:rsidRPr="009E03F1" w:rsidRDefault="000F1674" w:rsidP="000F1674">
      <w:pPr>
        <w:jc w:val="both"/>
        <w:rPr>
          <w:rFonts w:ascii="Calibri" w:hAnsi="Calibri" w:cs="Calibri"/>
          <w:b/>
          <w:bCs/>
        </w:rPr>
      </w:pPr>
      <w:r w:rsidRPr="009E03F1">
        <w:rPr>
          <w:rFonts w:ascii="Calibri" w:eastAsia="MinionPro-Regular" w:hAnsi="Calibri" w:cs="Calibri"/>
        </w:rPr>
        <w:t>Zabeer Ahmed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5" w:history="1">
        <w:r w:rsidRPr="009E03F1">
          <w:rPr>
            <w:rStyle w:val="Hyperlink"/>
            <w:rFonts w:ascii="Calibri" w:hAnsi="Calibri" w:cs="Calibri"/>
            <w:shd w:val="clear" w:color="auto" w:fill="FFFFFF"/>
          </w:rPr>
          <w:t>zahmed@iiim.res.in</w:t>
        </w:r>
      </w:hyperlink>
      <w:r w:rsidRPr="009E03F1">
        <w:rPr>
          <w:rFonts w:ascii="Calibri" w:hAnsi="Calibri" w:cs="Calibri"/>
        </w:rPr>
        <w:t>)</w:t>
      </w:r>
    </w:p>
    <w:p w14:paraId="1802599D" w14:textId="77777777" w:rsidR="000F1674" w:rsidRPr="009E03F1" w:rsidRDefault="000F1674" w:rsidP="000F1674">
      <w:pPr>
        <w:jc w:val="both"/>
        <w:rPr>
          <w:rFonts w:ascii="Calibri" w:eastAsia="MinionPro-Regular" w:hAnsi="Calibri" w:cs="Calibri"/>
        </w:rPr>
      </w:pPr>
      <w:r w:rsidRPr="009E03F1">
        <w:rPr>
          <w:rFonts w:ascii="Calibri" w:eastAsia="MinionPro-Regular" w:hAnsi="Calibri" w:cs="Calibri"/>
        </w:rPr>
        <w:t>Sheikh Rayees</w:t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</w:r>
      <w:r w:rsidRPr="009E03F1">
        <w:rPr>
          <w:rFonts w:ascii="Calibri" w:eastAsia="MinionPro-Regular" w:hAnsi="Calibri" w:cs="Calibri"/>
        </w:rPr>
        <w:tab/>
        <w:t>(</w:t>
      </w:r>
      <w:hyperlink r:id="rId16" w:history="1">
        <w:r w:rsidRPr="009E03F1">
          <w:rPr>
            <w:rStyle w:val="Hyperlink"/>
            <w:rFonts w:ascii="Calibri" w:hAnsi="Calibri" w:cs="Calibri"/>
          </w:rPr>
          <w:t>rayees.h@iiim.res.in</w:t>
        </w:r>
      </w:hyperlink>
      <w:r w:rsidRPr="009E03F1">
        <w:rPr>
          <w:rFonts w:ascii="Calibri" w:hAnsi="Calibri" w:cs="Calibri"/>
        </w:rPr>
        <w:t>), (</w:t>
      </w:r>
      <w:hyperlink r:id="rId17" w:history="1">
        <w:r w:rsidRPr="009E03F1">
          <w:rPr>
            <w:rStyle w:val="Hyperlink"/>
            <w:rFonts w:ascii="Calibri" w:hAnsi="Calibri" w:cs="Calibri"/>
          </w:rPr>
          <w:t>rayees.sheikh@gmail.com</w:t>
        </w:r>
      </w:hyperlink>
      <w:r w:rsidRPr="009E03F1">
        <w:rPr>
          <w:rFonts w:ascii="Calibri" w:hAnsi="Calibri" w:cs="Calibri"/>
        </w:rPr>
        <w:t xml:space="preserve">) </w:t>
      </w:r>
    </w:p>
    <w:p w14:paraId="2D3498E1" w14:textId="77777777" w:rsidR="003B5E26" w:rsidRPr="009E03F1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5D9B618" w14:textId="77777777" w:rsidR="001E230F" w:rsidRPr="009E03F1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C2BA611" w14:textId="77777777" w:rsidR="00C70C90" w:rsidRPr="009E03F1" w:rsidRDefault="00C70C90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br w:type="page"/>
      </w:r>
    </w:p>
    <w:p w14:paraId="518E8A81" w14:textId="77777777" w:rsidR="005F1ADF" w:rsidRPr="009E03F1" w:rsidRDefault="005F1ADF" w:rsidP="005F1ADF">
      <w:pPr>
        <w:pStyle w:val="Heading2"/>
        <w:rPr>
          <w:rFonts w:cstheme="minorHAnsi"/>
          <w:sz w:val="36"/>
          <w:szCs w:val="36"/>
        </w:rPr>
      </w:pPr>
      <w:r w:rsidRPr="009E03F1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46456C5" w14:textId="77777777" w:rsidR="00E25BB7" w:rsidRPr="009E03F1" w:rsidRDefault="005F1ADF" w:rsidP="00E25BB7">
      <w:pPr>
        <w:spacing w:before="120"/>
        <w:rPr>
          <w:rFonts w:ascii="Calibri" w:hAnsi="Calibri" w:cs="Calibri"/>
          <w:bCs/>
        </w:rPr>
      </w:pPr>
      <w:r w:rsidRPr="009E03F1">
        <w:rPr>
          <w:rFonts w:eastAsia="Times New Roman" w:cstheme="minorHAnsi"/>
          <w:b/>
        </w:rPr>
        <w:t>1.</w:t>
      </w:r>
      <w:r w:rsidR="00E25BB7"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9E03F1">
        <w:rPr>
          <w:rFonts w:ascii="Calibri" w:hAnsi="Calibri" w:cs="Calibri"/>
          <w:bCs/>
        </w:rPr>
        <w:t>d</w:t>
      </w:r>
      <w:r w:rsidR="00E25BB7" w:rsidRPr="009E03F1">
        <w:rPr>
          <w:rFonts w:ascii="Calibri" w:hAnsi="Calibri" w:cs="Calibri"/>
          <w:bCs/>
        </w:rPr>
        <w:t xml:space="preserve">e JoVE with the footage to edit. </w:t>
      </w:r>
      <w:r w:rsidR="00F07352" w:rsidRPr="009E03F1">
        <w:rPr>
          <w:rFonts w:ascii="Calibri" w:hAnsi="Calibri" w:cs="Calibri"/>
          <w:bCs/>
        </w:rPr>
        <w:t xml:space="preserve">JoVE will not send the videographer. </w:t>
      </w:r>
      <w:r w:rsidR="00E25BB7" w:rsidRPr="009E03F1">
        <w:rPr>
          <w:rFonts w:ascii="Calibri" w:hAnsi="Calibri" w:cs="Calibri"/>
          <w:bCs/>
        </w:rPr>
        <w:t xml:space="preserve">Please confirm that this is correct. </w:t>
      </w:r>
    </w:p>
    <w:p w14:paraId="7861B095" w14:textId="77777777" w:rsidR="00E25BB7" w:rsidRPr="009E03F1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</w:sdtPr>
        <w:sdtContent>
          <w:r w:rsidR="00B60577">
            <w:rPr>
              <w:rFonts w:ascii="Arial" w:hAnsi="Arial" w:cs="Arial"/>
            </w:rPr>
            <w:t>√</w:t>
          </w:r>
        </w:sdtContent>
      </w:sdt>
      <w:r w:rsidR="00E25BB7" w:rsidRPr="009E03F1">
        <w:rPr>
          <w:rFonts w:cstheme="minorHAnsi"/>
        </w:rPr>
        <w:t xml:space="preserve"> Correct </w:t>
      </w:r>
    </w:p>
    <w:p w14:paraId="2AB0CFB1" w14:textId="77777777" w:rsidR="00E25BB7" w:rsidRPr="009E03F1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5C1C8248" w14:textId="77777777" w:rsidR="005F1ADF" w:rsidRPr="009E03F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E03F1">
        <w:rPr>
          <w:rFonts w:eastAsia="Times New Roman" w:cstheme="minorHAnsi"/>
          <w:b/>
        </w:rPr>
        <w:t xml:space="preserve"> </w:t>
      </w:r>
      <w:r w:rsidR="00E25BB7" w:rsidRPr="009E03F1">
        <w:rPr>
          <w:rFonts w:eastAsia="Times New Roman" w:cstheme="minorHAnsi"/>
          <w:b/>
        </w:rPr>
        <w:t xml:space="preserve">2. </w:t>
      </w:r>
      <w:r w:rsidRPr="009E03F1">
        <w:rPr>
          <w:rFonts w:eastAsia="Times New Roman" w:cstheme="minorHAnsi"/>
          <w:b/>
          <w:bCs/>
        </w:rPr>
        <w:t>Microscopy</w:t>
      </w:r>
      <w:r w:rsidRPr="009E03F1">
        <w:rPr>
          <w:rFonts w:eastAsia="Times New Roman" w:cstheme="minorHAnsi"/>
        </w:rPr>
        <w:t xml:space="preserve">: </w:t>
      </w:r>
      <w:r w:rsidRPr="009E03F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E03F1">
        <w:rPr>
          <w:rFonts w:eastAsia="Times New Roman" w:cstheme="minorHAnsi"/>
        </w:rPr>
        <w:t>?</w:t>
      </w:r>
      <w:r w:rsidRPr="009E03F1">
        <w:rPr>
          <w:rFonts w:eastAsia="Times New Roman" w:cstheme="minorHAnsi"/>
          <w:b/>
        </w:rPr>
        <w:t xml:space="preserve">  </w:t>
      </w:r>
      <w:r w:rsidR="00223E15">
        <w:rPr>
          <w:rFonts w:eastAsia="Times New Roman" w:cstheme="minorHAnsi"/>
          <w:b/>
          <w:bCs/>
        </w:rPr>
        <w:t xml:space="preserve">No </w:t>
      </w:r>
      <w:r w:rsidRPr="009E03F1">
        <w:rPr>
          <w:rFonts w:eastAsia="Times New Roman" w:cstheme="minorHAnsi"/>
        </w:rPr>
        <w:t xml:space="preserve">  </w:t>
      </w:r>
    </w:p>
    <w:p w14:paraId="50DE96BD" w14:textId="77777777" w:rsidR="005162F4" w:rsidRPr="009E03F1" w:rsidRDefault="005162F4" w:rsidP="005162F4">
      <w:pPr>
        <w:spacing w:before="120"/>
        <w:rPr>
          <w:rFonts w:eastAsia="Times New Roman" w:cstheme="minorHAnsi"/>
          <w:b/>
        </w:rPr>
      </w:pPr>
    </w:p>
    <w:p w14:paraId="0649BDAF" w14:textId="77777777" w:rsidR="005F1ADF" w:rsidRDefault="00E25BB7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E03F1">
        <w:rPr>
          <w:rFonts w:eastAsia="Times New Roman" w:cstheme="minorHAnsi"/>
          <w:b/>
        </w:rPr>
        <w:t>3</w:t>
      </w:r>
      <w:r w:rsidR="005F1ADF" w:rsidRPr="009E03F1">
        <w:rPr>
          <w:rFonts w:eastAsia="Times New Roman" w:cstheme="minorHAnsi"/>
          <w:b/>
        </w:rPr>
        <w:t xml:space="preserve">. Software: </w:t>
      </w:r>
      <w:r w:rsidR="005F1ADF" w:rsidRPr="009E03F1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9E03F1">
        <w:rPr>
          <w:rFonts w:eastAsia="Times New Roman" w:cstheme="minorHAnsi"/>
          <w:b/>
        </w:rPr>
        <w:t xml:space="preserve">  </w:t>
      </w:r>
      <w:r w:rsidR="00223E15">
        <w:rPr>
          <w:rFonts w:eastAsia="Times New Roman" w:cstheme="minorHAnsi"/>
          <w:b/>
          <w:bCs/>
        </w:rPr>
        <w:t xml:space="preserve">No </w:t>
      </w:r>
    </w:p>
    <w:p w14:paraId="650AA71E" w14:textId="77777777" w:rsidR="003C3A2C" w:rsidRPr="009E03F1" w:rsidRDefault="003C3A2C" w:rsidP="005F1ADF">
      <w:pPr>
        <w:spacing w:before="120"/>
        <w:ind w:left="216" w:hanging="216"/>
        <w:rPr>
          <w:rFonts w:eastAsia="Times New Roman" w:cstheme="minorHAnsi"/>
        </w:rPr>
      </w:pPr>
    </w:p>
    <w:p w14:paraId="4CCCD649" w14:textId="77777777" w:rsidR="00C9492F" w:rsidRPr="009E03F1" w:rsidRDefault="00E25BB7" w:rsidP="00C9492F">
      <w:pPr>
        <w:rPr>
          <w:rFonts w:ascii="Calibri" w:hAnsi="Calibri" w:cs="Calibri"/>
          <w:b/>
          <w:bCs/>
          <w:color w:val="222222"/>
        </w:rPr>
      </w:pPr>
      <w:r w:rsidRPr="009E03F1">
        <w:rPr>
          <w:rFonts w:ascii="Calibri" w:hAnsi="Calibri" w:cs="Calibri"/>
          <w:b/>
          <w:bCs/>
          <w:color w:val="222222"/>
        </w:rPr>
        <w:t>4</w:t>
      </w:r>
      <w:r w:rsidR="000A7C4F" w:rsidRPr="009E03F1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E03F1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9E03F1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E03F1">
        <w:rPr>
          <w:rFonts w:ascii="Calibri" w:hAnsi="Calibri" w:cs="Calibri"/>
          <w:color w:val="222222"/>
        </w:rPr>
        <w:t xml:space="preserve"> here: </w:t>
      </w:r>
      <w:r w:rsidR="003844B7">
        <w:rPr>
          <w:rFonts w:ascii="Calibri" w:hAnsi="Calibri" w:cs="Calibri"/>
          <w:b/>
          <w:bCs/>
          <w:color w:val="222222"/>
        </w:rPr>
        <w:t>10/2</w:t>
      </w:r>
      <w:r w:rsidR="009F4FD4">
        <w:rPr>
          <w:rFonts w:ascii="Calibri" w:hAnsi="Calibri" w:cs="Calibri"/>
          <w:b/>
          <w:bCs/>
          <w:color w:val="222222"/>
        </w:rPr>
        <w:t>8</w:t>
      </w:r>
      <w:r w:rsidR="003844B7">
        <w:rPr>
          <w:rFonts w:ascii="Calibri" w:hAnsi="Calibri" w:cs="Calibri"/>
          <w:b/>
          <w:bCs/>
          <w:color w:val="222222"/>
        </w:rPr>
        <w:t>/2025</w:t>
      </w:r>
    </w:p>
    <w:p w14:paraId="0C9F0EE2" w14:textId="77777777" w:rsidR="000A7C4F" w:rsidRPr="009E03F1" w:rsidRDefault="000A7C4F" w:rsidP="000A7C4F">
      <w:pPr>
        <w:rPr>
          <w:rFonts w:ascii="Calibri" w:hAnsi="Calibri" w:cs="Calibri"/>
          <w:color w:val="000000"/>
        </w:rPr>
      </w:pPr>
    </w:p>
    <w:p w14:paraId="4D0ABAE9" w14:textId="77777777" w:rsidR="005F1ADF" w:rsidRPr="009E03F1" w:rsidRDefault="000A7C4F" w:rsidP="003F7A9E">
      <w:pPr>
        <w:rPr>
          <w:rFonts w:ascii="Calibri" w:hAnsi="Calibri" w:cs="Calibri"/>
          <w:color w:val="000000"/>
        </w:rPr>
      </w:pPr>
      <w:r w:rsidRPr="009E03F1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9E03F1">
        <w:rPr>
          <w:rFonts w:ascii="Calibri" w:hAnsi="Calibri" w:cs="Calibri"/>
          <w:color w:val="000000"/>
        </w:rPr>
        <w:t xml:space="preserve">Content </w:t>
      </w:r>
      <w:r w:rsidR="004F0511" w:rsidRPr="009E03F1">
        <w:rPr>
          <w:rFonts w:ascii="Calibri" w:hAnsi="Calibri" w:cs="Calibri"/>
          <w:color w:val="000000"/>
        </w:rPr>
        <w:t>Manager</w:t>
      </w:r>
      <w:r w:rsidR="00A05E2F" w:rsidRPr="009E03F1">
        <w:rPr>
          <w:rFonts w:ascii="Calibri" w:hAnsi="Calibri" w:cs="Calibri"/>
          <w:color w:val="000000"/>
        </w:rPr>
        <w:t>, </w:t>
      </w:r>
      <w:hyperlink r:id="rId18" w:tgtFrame="_blank" w:history="1">
        <w:r w:rsidR="00A05E2F" w:rsidRPr="009E03F1">
          <w:rPr>
            <w:rStyle w:val="Hyperlink"/>
            <w:rFonts w:ascii="Calibri" w:hAnsi="Calibri" w:cs="Calibri"/>
          </w:rPr>
          <w:t>Utkarsh Khare</w:t>
        </w:r>
      </w:hyperlink>
    </w:p>
    <w:p w14:paraId="2FB14913" w14:textId="77777777" w:rsidR="003F7A9E" w:rsidRPr="009E03F1" w:rsidRDefault="003F7A9E" w:rsidP="003F7A9E">
      <w:pPr>
        <w:rPr>
          <w:rFonts w:cstheme="minorHAnsi"/>
          <w:b/>
          <w:sz w:val="22"/>
          <w:szCs w:val="22"/>
        </w:rPr>
      </w:pPr>
    </w:p>
    <w:p w14:paraId="1A0CB7BB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/>
          <w:sz w:val="22"/>
          <w:szCs w:val="22"/>
        </w:rPr>
        <w:t>Current Protocol Length</w:t>
      </w:r>
    </w:p>
    <w:p w14:paraId="74F136E1" w14:textId="77777777" w:rsidR="005F1ADF" w:rsidRPr="009E03F1" w:rsidRDefault="005F1ADF" w:rsidP="005F1ADF">
      <w:pPr>
        <w:rPr>
          <w:rFonts w:cstheme="minorHAnsi"/>
          <w:b/>
          <w:sz w:val="22"/>
          <w:szCs w:val="22"/>
        </w:rPr>
      </w:pPr>
    </w:p>
    <w:p w14:paraId="64D34D8C" w14:textId="77777777" w:rsidR="005F1ADF" w:rsidRPr="009E03F1" w:rsidRDefault="005F1ADF" w:rsidP="005F1ADF">
      <w:pPr>
        <w:rPr>
          <w:rFonts w:cstheme="minorHAnsi"/>
          <w:bCs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 xml:space="preserve">Number of Steps:  </w:t>
      </w:r>
      <w:r w:rsidR="009E03F1" w:rsidRPr="009E03F1">
        <w:rPr>
          <w:rFonts w:cstheme="minorHAnsi"/>
          <w:bCs/>
          <w:sz w:val="22"/>
          <w:szCs w:val="22"/>
        </w:rPr>
        <w:t>09</w:t>
      </w:r>
    </w:p>
    <w:p w14:paraId="1952DEC9" w14:textId="77777777" w:rsidR="00C2620F" w:rsidRPr="009E03F1" w:rsidRDefault="005F1ADF" w:rsidP="005F1ADF">
      <w:pPr>
        <w:rPr>
          <w:rFonts w:cstheme="minorHAnsi"/>
          <w:b/>
          <w:sz w:val="22"/>
          <w:szCs w:val="22"/>
        </w:rPr>
      </w:pPr>
      <w:r w:rsidRPr="009E03F1">
        <w:rPr>
          <w:rFonts w:cstheme="minorHAnsi"/>
          <w:bCs/>
          <w:sz w:val="22"/>
          <w:szCs w:val="22"/>
        </w:rPr>
        <w:t xml:space="preserve">Number of Shots:  </w:t>
      </w:r>
      <w:r w:rsidR="009E03F1" w:rsidRPr="009E03F1">
        <w:rPr>
          <w:rFonts w:cstheme="minorHAnsi"/>
          <w:bCs/>
          <w:sz w:val="22"/>
          <w:szCs w:val="22"/>
        </w:rPr>
        <w:t>19</w:t>
      </w:r>
      <w:r w:rsidR="00277C90" w:rsidRPr="009E03F1">
        <w:rPr>
          <w:rFonts w:cstheme="minorHAnsi"/>
          <w:b/>
          <w:sz w:val="22"/>
          <w:szCs w:val="22"/>
        </w:rPr>
        <w:br w:type="page"/>
      </w:r>
    </w:p>
    <w:p w14:paraId="1B398037" w14:textId="77777777" w:rsidR="00FA1A9D" w:rsidRPr="009E03F1" w:rsidRDefault="0066127A" w:rsidP="00D6314B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Int</w:t>
      </w:r>
      <w:r w:rsidR="001E0433" w:rsidRPr="009E03F1">
        <w:rPr>
          <w:rFonts w:cstheme="minorHAnsi"/>
        </w:rPr>
        <w:t>roduction</w:t>
      </w:r>
      <w:r w:rsidRPr="009E03F1">
        <w:rPr>
          <w:rFonts w:cstheme="minorHAnsi"/>
        </w:rPr>
        <w:t xml:space="preserve"> </w:t>
      </w:r>
    </w:p>
    <w:p w14:paraId="07F8847E" w14:textId="77777777" w:rsidR="007D61A8" w:rsidRPr="009E03F1" w:rsidRDefault="007D61A8" w:rsidP="00731E5D">
      <w:pPr>
        <w:rPr>
          <w:rFonts w:cstheme="minorHAnsi"/>
          <w:b/>
        </w:rPr>
      </w:pPr>
    </w:p>
    <w:p w14:paraId="59DDD7A7" w14:textId="77777777" w:rsidR="00D7547B" w:rsidRPr="009E03F1" w:rsidRDefault="00D7547B" w:rsidP="007D61A8">
      <w:pPr>
        <w:rPr>
          <w:rFonts w:eastAsia="Times New Roman" w:cstheme="minorHAnsi"/>
          <w:b/>
        </w:rPr>
      </w:pPr>
    </w:p>
    <w:p w14:paraId="2EA7138F" w14:textId="77777777" w:rsidR="006959C4" w:rsidRPr="009E03F1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commentRangeStart w:id="1"/>
      <w:r w:rsidRPr="009E03F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commentRangeEnd w:id="1"/>
      <w:r w:rsidR="003C3A2C">
        <w:rPr>
          <w:rStyle w:val="CommentReference"/>
        </w:rPr>
        <w:commentReference w:id="1"/>
      </w:r>
      <w:r w:rsidRPr="009E03F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5AA63262" w14:textId="77777777" w:rsidR="006959C4" w:rsidRPr="009E03F1" w:rsidRDefault="006959C4" w:rsidP="007D61A8">
      <w:pPr>
        <w:rPr>
          <w:rFonts w:eastAsia="Times New Roman" w:cstheme="minorHAnsi"/>
          <w:b/>
        </w:rPr>
      </w:pPr>
    </w:p>
    <w:p w14:paraId="34E7C6D9" w14:textId="77777777" w:rsidR="007D61A8" w:rsidRPr="009E7ADB" w:rsidRDefault="00D75084" w:rsidP="007D61A8">
      <w:pPr>
        <w:rPr>
          <w:rFonts w:eastAsia="Times New Roman" w:cstheme="minorHAnsi"/>
          <w:sz w:val="28"/>
          <w:szCs w:val="28"/>
        </w:rPr>
      </w:pPr>
      <w:r w:rsidRPr="009E7ADB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9E7ADB">
        <w:rPr>
          <w:rFonts w:eastAsia="Times New Roman" w:cstheme="minorHAnsi"/>
          <w:sz w:val="28"/>
          <w:szCs w:val="28"/>
        </w:rPr>
        <w:t xml:space="preserve"> </w:t>
      </w:r>
    </w:p>
    <w:p w14:paraId="3AC4463A" w14:textId="624DB4B6" w:rsidR="003140D6" w:rsidRDefault="006346BF" w:rsidP="00D7508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  <w:color w:val="000000"/>
          <w:shd w:val="clear" w:color="auto" w:fill="FFFFFF"/>
        </w:rPr>
      </w:pPr>
      <w:r w:rsidRPr="009E7ADB">
        <w:rPr>
          <w:rStyle w:val="AuthorName"/>
          <w:rFonts w:asciiTheme="minorHAnsi" w:eastAsia="Times" w:hAnsiTheme="minorHAnsi" w:cstheme="minorHAnsi"/>
        </w:rPr>
        <w:t>Sheikh Rayees</w:t>
      </w:r>
      <w:r w:rsidR="00927B12" w:rsidRPr="009E7ADB">
        <w:rPr>
          <w:rStyle w:val="AuthorName"/>
          <w:rFonts w:asciiTheme="minorHAnsi" w:eastAsia="Times" w:hAnsiTheme="minorHAnsi" w:cstheme="minorHAnsi"/>
        </w:rPr>
        <w:t>:</w:t>
      </w:r>
      <w:r w:rsidR="005A33C6" w:rsidRPr="009E7ADB">
        <w:rPr>
          <w:rFonts w:cstheme="minorHAnsi"/>
        </w:rPr>
        <w:t xml:space="preserve"> </w:t>
      </w:r>
      <w:r w:rsidR="008C2383" w:rsidRPr="009E7ADB">
        <w:rPr>
          <w:rFonts w:cstheme="minorHAnsi"/>
          <w:color w:val="000000"/>
          <w:shd w:val="clear" w:color="auto" w:fill="FFFFFF"/>
        </w:rPr>
        <w:t xml:space="preserve">The scope of our research is to develop a clinically relevant, non-invasive rat model of acute lung injury to improve preclinical testing. </w:t>
      </w:r>
    </w:p>
    <w:p w14:paraId="77BBB198" w14:textId="2809B5D8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3C3A2C">
        <w:rPr>
          <w:rFonts w:cstheme="minorHAnsi"/>
          <w:i/>
          <w:color w:val="0000FF"/>
        </w:rPr>
        <w:t>Suggested B roll: 2.</w:t>
      </w:r>
      <w:r w:rsidR="003C3A2C">
        <w:rPr>
          <w:rFonts w:cstheme="minorHAnsi"/>
          <w:i/>
          <w:color w:val="0000FF"/>
        </w:rPr>
        <w:t>4.3.</w:t>
      </w:r>
    </w:p>
    <w:p w14:paraId="5CA708BC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cstheme="minorHAnsi"/>
          <w:color w:val="000000"/>
          <w:shd w:val="clear" w:color="auto" w:fill="FFFFFF"/>
        </w:rPr>
      </w:pPr>
    </w:p>
    <w:p w14:paraId="16C6FF48" w14:textId="77777777" w:rsidR="00D75084" w:rsidRPr="009E7AD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9E7AD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B3C2952" w14:textId="7A838494" w:rsidR="00BD5658" w:rsidRDefault="006346BF" w:rsidP="009E7ADB">
      <w:pPr>
        <w:pStyle w:val="ListParagraph"/>
        <w:numPr>
          <w:ilvl w:val="1"/>
          <w:numId w:val="3"/>
        </w:numPr>
        <w:spacing w:before="120" w:after="240"/>
        <w:contextualSpacing w:val="0"/>
        <w:jc w:val="both"/>
      </w:pPr>
      <w:r w:rsidRPr="009E7ADB">
        <w:rPr>
          <w:rStyle w:val="AuthorName"/>
          <w:rFonts w:asciiTheme="minorHAnsi" w:eastAsia="Times" w:hAnsiTheme="minorHAnsi" w:cstheme="minorHAnsi"/>
        </w:rPr>
        <w:t>Sheikh Rayees</w:t>
      </w:r>
      <w:r w:rsidR="00D75084" w:rsidRPr="009E7ADB">
        <w:rPr>
          <w:rFonts w:eastAsia="Times New Roman" w:cstheme="minorHAnsi"/>
          <w:b/>
          <w:bCs/>
          <w:u w:val="single"/>
        </w:rPr>
        <w:t>:</w:t>
      </w:r>
      <w:r w:rsidR="00D75084" w:rsidRPr="009E7ADB">
        <w:rPr>
          <w:rFonts w:eastAsia="Times New Roman" w:cstheme="minorHAnsi"/>
        </w:rPr>
        <w:t xml:space="preserve"> </w:t>
      </w:r>
      <w:r w:rsidR="00BD5658" w:rsidRPr="009E7ADB">
        <w:t>Modern lung biology research integrates advanced lung models, nanocarriers, and aerosol technologies to optimize and study targeted drug delivery within physiologically relevant systems.</w:t>
      </w:r>
    </w:p>
    <w:p w14:paraId="12B2904C" w14:textId="77777777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6548FBCB" w14:textId="77777777" w:rsidR="009E7ADB" w:rsidRPr="009E7ADB" w:rsidRDefault="009E7ADB" w:rsidP="009E7ADB">
      <w:pPr>
        <w:pStyle w:val="ListParagraph"/>
        <w:spacing w:before="120" w:after="240"/>
        <w:ind w:left="907"/>
        <w:contextualSpacing w:val="0"/>
        <w:jc w:val="both"/>
      </w:pPr>
    </w:p>
    <w:p w14:paraId="7E0A2985" w14:textId="77777777" w:rsidR="00BD5658" w:rsidRPr="009E7ADB" w:rsidRDefault="00BD5658" w:rsidP="007D61A8">
      <w:pPr>
        <w:rPr>
          <w:rFonts w:eastAsia="Times New Roman" w:cstheme="minorHAnsi"/>
          <w:b/>
          <w:bCs/>
        </w:rPr>
      </w:pPr>
    </w:p>
    <w:p w14:paraId="66E7C189" w14:textId="77777777" w:rsidR="00BD5658" w:rsidRPr="009E7ADB" w:rsidRDefault="00BD5658" w:rsidP="007D61A8">
      <w:pPr>
        <w:rPr>
          <w:rFonts w:eastAsia="Times New Roman" w:cstheme="minorHAnsi"/>
          <w:b/>
          <w:bCs/>
        </w:rPr>
      </w:pPr>
    </w:p>
    <w:p w14:paraId="63F88619" w14:textId="77777777" w:rsidR="005B2E77" w:rsidRPr="009E7ADB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9E7AD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503D6B69" w14:textId="77777777" w:rsidR="005B2E77" w:rsidRPr="009E7ADB" w:rsidRDefault="005B2E77" w:rsidP="007D61A8">
      <w:pPr>
        <w:rPr>
          <w:rFonts w:eastAsia="Times New Roman" w:cstheme="minorHAnsi"/>
          <w:b/>
          <w:bCs/>
        </w:rPr>
      </w:pPr>
    </w:p>
    <w:p w14:paraId="5F4E7E6C" w14:textId="77777777" w:rsidR="007D61A8" w:rsidRPr="009E7ADB" w:rsidRDefault="00D75084" w:rsidP="007D61A8">
      <w:pPr>
        <w:rPr>
          <w:rFonts w:eastAsia="Times New Roman" w:cstheme="minorHAnsi"/>
          <w:sz w:val="28"/>
          <w:szCs w:val="28"/>
        </w:rPr>
      </w:pPr>
      <w:r w:rsidRPr="009E7AD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154E8EC" w14:textId="50CD5C39" w:rsidR="003A3134" w:rsidRDefault="008A311A" w:rsidP="003A313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</w:t>
      </w:r>
      <w:r w:rsidR="007D61A8" w:rsidRPr="009E7ADB">
        <w:rPr>
          <w:rFonts w:eastAsia="Times New Roman" w:cstheme="minorHAnsi"/>
          <w:b/>
          <w:bCs/>
          <w:u w:val="single"/>
        </w:rPr>
        <w:t>:</w:t>
      </w:r>
      <w:r w:rsidR="007D61A8" w:rsidRPr="009E7ADB">
        <w:rPr>
          <w:rFonts w:eastAsia="Times New Roman" w:cstheme="minorHAnsi"/>
        </w:rPr>
        <w:t xml:space="preserve"> </w:t>
      </w:r>
      <w:r w:rsidR="009E7ADB" w:rsidRPr="009E7ADB">
        <w:rPr>
          <w:rFonts w:eastAsia="Times New Roman" w:cstheme="minorHAnsi"/>
        </w:rPr>
        <w:t xml:space="preserve">Using noninvasive endotracheal pulmonary delivery, we created a self-limiting acute lung injury model ideal for testing targeted therapeutics and studying </w:t>
      </w:r>
      <w:r w:rsidR="009E7ADB">
        <w:rPr>
          <w:rFonts w:eastAsia="Times New Roman" w:cstheme="minorHAnsi"/>
        </w:rPr>
        <w:t xml:space="preserve">lung </w:t>
      </w:r>
      <w:r w:rsidR="009E7ADB" w:rsidRPr="009E7ADB">
        <w:rPr>
          <w:rFonts w:eastAsia="Times New Roman" w:cstheme="minorHAnsi"/>
        </w:rPr>
        <w:t>repair.</w:t>
      </w:r>
    </w:p>
    <w:p w14:paraId="718F332A" w14:textId="012D51E4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3C3A2C">
        <w:rPr>
          <w:rFonts w:cstheme="minorHAnsi"/>
          <w:i/>
          <w:color w:val="0000FF"/>
        </w:rPr>
        <w:t xml:space="preserve">Suggested B roll: </w:t>
      </w:r>
      <w:r w:rsidR="003C3A2C">
        <w:rPr>
          <w:rFonts w:cstheme="minorHAnsi"/>
          <w:i/>
          <w:color w:val="0000FF"/>
        </w:rPr>
        <w:t>Figure 1</w:t>
      </w:r>
    </w:p>
    <w:p w14:paraId="21DE8B35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117890F6" w14:textId="77777777" w:rsidR="003A3134" w:rsidRPr="009E7ADB" w:rsidRDefault="003A3134" w:rsidP="007D61A8">
      <w:pPr>
        <w:rPr>
          <w:rFonts w:eastAsia="Times New Roman" w:cstheme="minorHAnsi"/>
        </w:rPr>
      </w:pPr>
    </w:p>
    <w:p w14:paraId="595DDE12" w14:textId="77777777" w:rsidR="007D61A8" w:rsidRPr="009E7ADB" w:rsidRDefault="00D75084" w:rsidP="007D61A8">
      <w:pPr>
        <w:rPr>
          <w:rFonts w:eastAsia="Times New Roman" w:cstheme="minorHAnsi"/>
          <w:sz w:val="28"/>
          <w:szCs w:val="28"/>
        </w:rPr>
      </w:pPr>
      <w:r w:rsidRPr="009E7ADB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011D34EE" w14:textId="30FA791A" w:rsidR="00333FA4" w:rsidRPr="009E7ADB" w:rsidRDefault="00E73128" w:rsidP="009976E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Rayees:</w:t>
      </w:r>
      <w:r w:rsidR="00333FA4" w:rsidRPr="009E7ADB">
        <w:rPr>
          <w:rFonts w:eastAsia="Times New Roman" w:cstheme="minorHAnsi"/>
        </w:rPr>
        <w:t xml:space="preserve"> </w:t>
      </w:r>
      <w:r w:rsidR="009976EA" w:rsidRPr="009E7ADB">
        <w:rPr>
          <w:rFonts w:cstheme="minorHAnsi"/>
        </w:rPr>
        <w:t xml:space="preserve">The </w:t>
      </w:r>
      <w:r w:rsidR="00127139" w:rsidRPr="009E7ADB">
        <w:rPr>
          <w:rFonts w:cstheme="minorHAnsi"/>
        </w:rPr>
        <w:t>key benefit of this method</w:t>
      </w:r>
      <w:r w:rsidR="009976EA" w:rsidRPr="009E7ADB">
        <w:rPr>
          <w:rFonts w:cstheme="minorHAnsi"/>
        </w:rPr>
        <w:t xml:space="preserve"> is its precise</w:t>
      </w:r>
      <w:r w:rsidR="00127139" w:rsidRPr="009E7ADB">
        <w:rPr>
          <w:rFonts w:cstheme="minorHAnsi"/>
        </w:rPr>
        <w:t xml:space="preserve"> </w:t>
      </w:r>
      <w:r w:rsidR="009976EA" w:rsidRPr="009E7ADB">
        <w:rPr>
          <w:rFonts w:cstheme="minorHAnsi"/>
        </w:rPr>
        <w:t>non-traumatic delivery, which facilitates repeated dosing in the same animal and customization for peculiar research objectives.</w:t>
      </w:r>
    </w:p>
    <w:p w14:paraId="26D3A4B4" w14:textId="12316A9B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3C3A2C" w:rsidRPr="003C3A2C">
        <w:rPr>
          <w:rFonts w:cstheme="minorHAnsi"/>
          <w:i/>
          <w:color w:val="0000FF"/>
        </w:rPr>
        <w:t xml:space="preserve">Suggested B roll: </w:t>
      </w:r>
      <w:r w:rsidR="003C3A2C">
        <w:rPr>
          <w:rFonts w:cstheme="minorHAnsi"/>
          <w:i/>
          <w:color w:val="0000FF"/>
        </w:rPr>
        <w:t>2.6.2</w:t>
      </w:r>
    </w:p>
    <w:p w14:paraId="4783D01C" w14:textId="77777777" w:rsidR="009E7ADB" w:rsidRPr="009E7ADB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58844083" w14:textId="77777777" w:rsidR="00D75084" w:rsidRPr="009E7ADB" w:rsidRDefault="00D74B1D" w:rsidP="00D75084">
      <w:pPr>
        <w:spacing w:before="120"/>
        <w:rPr>
          <w:rFonts w:eastAsia="Times New Roman" w:cstheme="minorHAnsi"/>
        </w:rPr>
      </w:pPr>
      <w:r w:rsidRPr="009E7ADB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64ABC851" w14:textId="167CDF1F" w:rsidR="00000E22" w:rsidRPr="009E7ADB" w:rsidRDefault="00C11B7F" w:rsidP="00BB603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9E7ADB">
        <w:rPr>
          <w:rFonts w:ascii="Calibri" w:hAnsi="Calibri" w:cstheme="minorHAnsi"/>
          <w:b/>
          <w:iCs w:val="0"/>
          <w:color w:val="auto"/>
          <w:u w:val="single"/>
        </w:rPr>
        <w:t>Sheikh Rayees</w:t>
      </w:r>
      <w:r w:rsidR="00D75084" w:rsidRPr="009E7ADB">
        <w:rPr>
          <w:rFonts w:eastAsia="Times New Roman" w:cstheme="minorHAnsi"/>
          <w:b/>
          <w:bCs/>
          <w:u w:val="single"/>
        </w:rPr>
        <w:t>:</w:t>
      </w:r>
      <w:r w:rsidR="00D75084" w:rsidRPr="009E7ADB">
        <w:rPr>
          <w:rFonts w:eastAsia="Times New Roman" w:cstheme="minorHAnsi"/>
        </w:rPr>
        <w:t xml:space="preserve"> </w:t>
      </w:r>
      <w:r w:rsidR="00BB603A" w:rsidRPr="009E7ADB">
        <w:rPr>
          <w:rFonts w:eastAsia="Times New Roman" w:cstheme="minorHAnsi"/>
        </w:rPr>
        <w:t xml:space="preserve"> </w:t>
      </w:r>
      <w:r w:rsidR="00BB603A" w:rsidRPr="009E7ADB">
        <w:rPr>
          <w:rFonts w:cstheme="minorHAnsi"/>
        </w:rPr>
        <w:t>Future acute lung injury research will focus on developing targeted therapies and understanding lung injury and repair mechanisms.</w:t>
      </w:r>
    </w:p>
    <w:p w14:paraId="4D22B8F7" w14:textId="77777777" w:rsidR="009E7ADB" w:rsidRPr="00D75084" w:rsidRDefault="009E7ADB" w:rsidP="009E7AD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7A23DEAE" w14:textId="77777777" w:rsidR="009E7ADB" w:rsidRPr="00BB603A" w:rsidRDefault="009E7ADB" w:rsidP="009E7ADB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2D30B1DB" w14:textId="77777777" w:rsidR="00BB603A" w:rsidRPr="00BB603A" w:rsidRDefault="00BB603A" w:rsidP="00BB603A">
      <w:pPr>
        <w:pStyle w:val="ListParagraph"/>
        <w:spacing w:before="120"/>
        <w:ind w:left="907"/>
        <w:contextualSpacing w:val="0"/>
        <w:jc w:val="both"/>
        <w:rPr>
          <w:rFonts w:eastAsia="Times New Roman" w:cstheme="minorHAnsi"/>
        </w:rPr>
      </w:pPr>
    </w:p>
    <w:p w14:paraId="4023DDA6" w14:textId="77777777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E03F1">
        <w:rPr>
          <w:rFonts w:cstheme="minorHAnsi"/>
          <w:b/>
          <w:bCs/>
        </w:rPr>
        <w:t>Ethics Title Card</w:t>
      </w:r>
    </w:p>
    <w:p w14:paraId="3AFB00E6" w14:textId="77777777" w:rsidR="001E0433" w:rsidRPr="009E03F1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E03F1">
        <w:rPr>
          <w:rFonts w:eastAsia="Times New Roman" w:cstheme="minorHAnsi"/>
        </w:rPr>
        <w:t xml:space="preserve">This research has been approved by the </w:t>
      </w:r>
      <w:r w:rsidR="00D43716" w:rsidRPr="009E03F1">
        <w:rPr>
          <w:rFonts w:ascii="Calibri" w:hAnsi="Calibri" w:cs="Calibri"/>
          <w:bCs/>
        </w:rPr>
        <w:t>Institutional Animal Ethics Committee at CSIR-Indian Institute of Integrative Medicine</w:t>
      </w:r>
    </w:p>
    <w:p w14:paraId="0816CD3E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0A8745D5" w14:textId="286289FF" w:rsidR="00DC2504" w:rsidRPr="009E03F1" w:rsidRDefault="00DC2504" w:rsidP="009E7ADB">
      <w:pPr>
        <w:pStyle w:val="Heading1"/>
        <w:rPr>
          <w:rFonts w:cstheme="minorHAnsi"/>
          <w:lang w:eastAsia="zh-TW"/>
        </w:rPr>
      </w:pPr>
      <w:r w:rsidRPr="009E03F1">
        <w:rPr>
          <w:rFonts w:cstheme="minorHAnsi"/>
        </w:rPr>
        <w:lastRenderedPageBreak/>
        <w:t>Protocol</w:t>
      </w:r>
      <w:r w:rsidR="0066127A" w:rsidRPr="009E03F1">
        <w:rPr>
          <w:rFonts w:cstheme="minorHAnsi"/>
        </w:rPr>
        <w:t xml:space="preserve"> </w:t>
      </w:r>
      <w:r w:rsidR="00D75084" w:rsidRPr="009E03F1">
        <w:rPr>
          <w:rFonts w:cstheme="minorHAnsi"/>
        </w:rPr>
        <w:t xml:space="preserve"> </w:t>
      </w:r>
    </w:p>
    <w:p w14:paraId="028EAF2F" w14:textId="35DA0B5C" w:rsidR="00CE10F2" w:rsidRPr="009E03F1" w:rsidRDefault="009E03F1" w:rsidP="00FA2BEB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9E03F1">
        <w:rPr>
          <w:rFonts w:ascii="Calibri" w:hAnsi="Calibri" w:cs="Calibri"/>
          <w:b/>
          <w:bCs/>
        </w:rPr>
        <w:t>Preparation and</w:t>
      </w:r>
      <w:r w:rsidR="00FA2BEB" w:rsidRPr="009E03F1">
        <w:rPr>
          <w:rFonts w:ascii="Calibri" w:hAnsi="Calibri" w:cs="Calibri"/>
          <w:b/>
          <w:bCs/>
        </w:rPr>
        <w:t xml:space="preserve"> Endotracheal Instillation of L</w:t>
      </w:r>
      <w:r w:rsidR="009E7ADB">
        <w:rPr>
          <w:rFonts w:ascii="Calibri" w:hAnsi="Calibri" w:cs="Calibri"/>
          <w:b/>
          <w:bCs/>
        </w:rPr>
        <w:t>ipopolysaccharides</w:t>
      </w:r>
    </w:p>
    <w:p w14:paraId="583DE377" w14:textId="6914603E" w:rsidR="001E0433" w:rsidRPr="009E7ADB" w:rsidRDefault="00D7547B" w:rsidP="009E7AD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E03F1">
        <w:rPr>
          <w:rFonts w:cstheme="minorHAnsi"/>
          <w:b/>
          <w:bCs/>
        </w:rPr>
        <w:t>Demonstrator</w:t>
      </w:r>
      <w:r w:rsidR="009E7ADB">
        <w:rPr>
          <w:rFonts w:cstheme="minorHAnsi"/>
          <w:b/>
          <w:bCs/>
        </w:rPr>
        <w:t>s</w:t>
      </w:r>
      <w:r w:rsidRPr="009E03F1">
        <w:rPr>
          <w:rFonts w:cstheme="minorHAnsi"/>
          <w:b/>
          <w:bCs/>
        </w:rPr>
        <w:t xml:space="preserve">: </w:t>
      </w:r>
      <w:r w:rsidR="005005CD">
        <w:rPr>
          <w:rFonts w:cstheme="minorHAnsi"/>
        </w:rPr>
        <w:t>Sheikh Rayees and Yassir Arfath</w:t>
      </w:r>
    </w:p>
    <w:p w14:paraId="594C391A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To begin, weigh each animal using a calibrated balance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5C37715C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WIDE: Talent placing a mouse on a digital balance and recording the weight.</w:t>
      </w:r>
      <w:r w:rsidR="00D43716" w:rsidRPr="009E03F1">
        <w:br/>
      </w:r>
    </w:p>
    <w:p w14:paraId="5604CB3C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Prepare the lipopolysaccharide solution by diluting the lyophilized </w:t>
      </w:r>
      <w:r w:rsidRPr="009E03F1">
        <w:rPr>
          <w:i/>
          <w:iCs/>
          <w:lang w:val="en-US"/>
        </w:rPr>
        <w:t>Escherichia coli</w:t>
      </w:r>
      <w:r w:rsidRPr="009E03F1">
        <w:rPr>
          <w:lang w:val="en-US"/>
        </w:rPr>
        <w:t xml:space="preserve"> lipopolysaccharide in sterile </w:t>
      </w:r>
      <w:r w:rsidR="00D43716" w:rsidRPr="009E03F1">
        <w:rPr>
          <w:lang w:val="en-US"/>
        </w:rPr>
        <w:t>PBS</w:t>
      </w:r>
      <w:r w:rsidRPr="009E03F1">
        <w:rPr>
          <w:lang w:val="en-US"/>
        </w:rPr>
        <w:t xml:space="preserve"> to achieve the desired concentration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10F59D75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</w:t>
      </w:r>
      <w:r w:rsidR="00D43716" w:rsidRPr="009E03F1">
        <w:t xml:space="preserve">adding PBS </w:t>
      </w:r>
      <w:r w:rsidRPr="009E03F1">
        <w:t xml:space="preserve">into a vial containing lyophilized </w:t>
      </w:r>
      <w:r w:rsidRPr="009E03F1">
        <w:rPr>
          <w:i/>
          <w:iCs/>
        </w:rPr>
        <w:t>Escherichia coli</w:t>
      </w:r>
      <w:r w:rsidRPr="009E03F1">
        <w:t xml:space="preserve"> lipopolysaccharide.</w:t>
      </w:r>
      <w:r w:rsidR="00D43716" w:rsidRPr="009E03F1">
        <w:br/>
      </w:r>
    </w:p>
    <w:p w14:paraId="39A6511E" w14:textId="77777777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After anesthetizing the mouse, check the depth of anesthesia </w:t>
      </w:r>
      <w:r w:rsidRPr="009E03F1">
        <w:rPr>
          <w:b/>
          <w:bCs/>
          <w:lang w:val="en-US"/>
        </w:rPr>
        <w:t>[1</w:t>
      </w:r>
      <w:r w:rsidR="009E03F1" w:rsidRPr="009E03F1">
        <w:rPr>
          <w:b/>
          <w:bCs/>
          <w:lang w:val="en-US"/>
        </w:rPr>
        <w:t>-TXT</w:t>
      </w:r>
      <w:r w:rsidRPr="009E03F1">
        <w:rPr>
          <w:b/>
          <w:bCs/>
          <w:lang w:val="en-US"/>
        </w:rPr>
        <w:t xml:space="preserve">]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p</w:t>
      </w:r>
      <w:r w:rsidR="00B67108" w:rsidRPr="009E03F1">
        <w:rPr>
          <w:lang w:val="en-US"/>
        </w:rPr>
        <w:t xml:space="preserve">osition the mouse in a semi-recumbent position with its incisors suspended on a solid supporting platform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C82CDE8" w14:textId="361CAE2C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pinching the mouse’s toe gently with forceps to check for reflex.</w:t>
      </w:r>
      <w:r w:rsidR="00FA2BEB" w:rsidRPr="009E03F1">
        <w:t xml:space="preserve"> </w:t>
      </w:r>
      <w:r w:rsidR="00FA2BEB" w:rsidRPr="009E03F1">
        <w:rPr>
          <w:b/>
          <w:bCs/>
        </w:rPr>
        <w:t xml:space="preserve">TXT: </w:t>
      </w:r>
      <w:proofErr w:type="spellStart"/>
      <w:r w:rsidR="00FA2BEB" w:rsidRPr="009E03F1">
        <w:rPr>
          <w:b/>
          <w:bCs/>
        </w:rPr>
        <w:t>Anaesthesia</w:t>
      </w:r>
      <w:proofErr w:type="spellEnd"/>
      <w:r w:rsidR="00FA2BEB" w:rsidRPr="009E03F1">
        <w:rPr>
          <w:b/>
          <w:bCs/>
        </w:rPr>
        <w:t xml:space="preserve">: </w:t>
      </w:r>
      <w:r w:rsidR="0076389E">
        <w:rPr>
          <w:b/>
          <w:bCs/>
        </w:rPr>
        <w:t>K</w:t>
      </w:r>
      <w:r w:rsidR="00FA2BEB" w:rsidRPr="009E03F1">
        <w:rPr>
          <w:b/>
          <w:bCs/>
        </w:rPr>
        <w:t>etamine-xylazine cocktail</w:t>
      </w:r>
      <w:r w:rsidR="00FA2BEB" w:rsidRPr="009E03F1">
        <w:t xml:space="preserve"> </w:t>
      </w:r>
    </w:p>
    <w:p w14:paraId="0122073D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anaesthetized mouse with its incisors hooked over a bar in a semi-recumbent posture.</w:t>
      </w:r>
    </w:p>
    <w:p w14:paraId="117C6D5B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Then, o</w:t>
      </w:r>
      <w:r w:rsidR="00B67108" w:rsidRPr="009E03F1">
        <w:rPr>
          <w:lang w:val="en-US"/>
        </w:rPr>
        <w:t xml:space="preserve">pen the mouth of the anaesthetized animal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, gently grasp the tongue using forceps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, and carefully insert the laryngoscope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 xml:space="preserve">, aligning it precisely for optimal visualization of the tracheal opening </w:t>
      </w:r>
      <w:r w:rsidR="00B67108" w:rsidRPr="009E03F1">
        <w:rPr>
          <w:b/>
          <w:bCs/>
          <w:lang w:val="en-US"/>
        </w:rPr>
        <w:t>[4]</w:t>
      </w:r>
      <w:r w:rsidR="00B67108" w:rsidRPr="009E03F1">
        <w:rPr>
          <w:lang w:val="en-US"/>
        </w:rPr>
        <w:t>.</w:t>
      </w:r>
    </w:p>
    <w:p w14:paraId="6D7BE664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opening the mouth of the anaesthetized mouse.</w:t>
      </w:r>
    </w:p>
    <w:p w14:paraId="454287B8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forceps, pulling it forward gently.</w:t>
      </w:r>
    </w:p>
    <w:p w14:paraId="245D89F8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inserting the laryngoscope carefully into the oral cavity.</w:t>
      </w:r>
    </w:p>
    <w:p w14:paraId="3382A6B1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adjusting the angle of the laryngoscope for clear visualization of the tracheal opening.</w:t>
      </w:r>
      <w:r w:rsidR="009E03F1">
        <w:br/>
      </w:r>
    </w:p>
    <w:p w14:paraId="3641A599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Using curved, blunt-ended forceps, delicately grasp the tongue and gently retract it in an upward and lateral direction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>.</w:t>
      </w:r>
    </w:p>
    <w:p w14:paraId="0F7ABB7F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holding the tongue with curved, blunt-ended forceps and carefully pulling it upward and to the side.</w:t>
      </w:r>
      <w:r w:rsidR="009E03F1">
        <w:br/>
      </w:r>
    </w:p>
    <w:p w14:paraId="7277B39A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Now, d</w:t>
      </w:r>
      <w:r w:rsidR="00B67108" w:rsidRPr="009E03F1">
        <w:rPr>
          <w:lang w:val="en-US"/>
        </w:rPr>
        <w:t xml:space="preserve">raw 100 microliters of lipopolysaccharide solution into a syringe and attach it to a </w:t>
      </w:r>
      <w:r w:rsidR="00D43716" w:rsidRPr="009E03F1">
        <w:rPr>
          <w:lang w:val="en-US"/>
        </w:rPr>
        <w:t>16-gauge</w:t>
      </w:r>
      <w:r w:rsidR="00B67108" w:rsidRPr="009E03F1">
        <w:rPr>
          <w:lang w:val="en-US"/>
        </w:rPr>
        <w:t xml:space="preserve"> rat endotracheal tube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Administer the lipopolysaccharide solution </w:t>
      </w:r>
      <w:r w:rsidR="00B67108" w:rsidRPr="009E03F1">
        <w:rPr>
          <w:lang w:val="en-US"/>
        </w:rPr>
        <w:lastRenderedPageBreak/>
        <w:t xml:space="preserve">near the tracheal opening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 xml:space="preserve">. Immediately after instillation, gently occlude the nostrils using blunt-ended forceps for 2 to 4 seconds to promote aspiration of the solution into the lungs through the trachea </w:t>
      </w:r>
      <w:r w:rsidR="00B67108" w:rsidRPr="009E03F1">
        <w:rPr>
          <w:b/>
          <w:bCs/>
          <w:lang w:val="en-US"/>
        </w:rPr>
        <w:t>[3]</w:t>
      </w:r>
      <w:r w:rsidR="00B67108" w:rsidRPr="009E03F1">
        <w:rPr>
          <w:lang w:val="en-US"/>
        </w:rPr>
        <w:t>.</w:t>
      </w:r>
    </w:p>
    <w:p w14:paraId="75320B2F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drawing 100 microliters of lipopolysaccharide solution into the syringe and attaching it to a </w:t>
      </w:r>
      <w:r w:rsidR="009E03F1">
        <w:t>16-gauge</w:t>
      </w:r>
      <w:r w:rsidRPr="009E03F1">
        <w:t xml:space="preserve"> endotracheal tube.</w:t>
      </w:r>
    </w:p>
    <w:p w14:paraId="1BE40E2D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tube near the tracheal opening and delivering the solution.</w:t>
      </w:r>
    </w:p>
    <w:p w14:paraId="170090D1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closing the animal's nostrils with blunt-ended forceps for a few seconds.</w:t>
      </w:r>
      <w:r w:rsidR="009E03F1">
        <w:br/>
      </w:r>
    </w:p>
    <w:p w14:paraId="0BC06BCF" w14:textId="77777777" w:rsidR="00B67108" w:rsidRPr="009E03F1" w:rsidRDefault="009E03F1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Then, c</w:t>
      </w:r>
      <w:r w:rsidR="00B67108" w:rsidRPr="009E03F1">
        <w:rPr>
          <w:lang w:val="en-US"/>
        </w:rPr>
        <w:t xml:space="preserve">arefully reposition the tongue to its normal anatomical orientation following lipopolysaccharide delivery </w:t>
      </w:r>
      <w:r w:rsidR="00B67108" w:rsidRPr="009E03F1">
        <w:rPr>
          <w:b/>
          <w:bCs/>
          <w:lang w:val="en-US"/>
        </w:rPr>
        <w:t>[1]</w:t>
      </w:r>
      <w:r w:rsidR="00B67108" w:rsidRPr="009E03F1">
        <w:rPr>
          <w:lang w:val="en-US"/>
        </w:rPr>
        <w:t xml:space="preserve">. Transfer the animal back to its cage and closely monitor for any signs of respiratory compromise or choking for at least 1 minute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6FF49B6B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repositioning the tongue inside the mouth to its natural resting position.</w:t>
      </w:r>
    </w:p>
    <w:p w14:paraId="15FB530E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animal into its cage.</w:t>
      </w:r>
    </w:p>
    <w:p w14:paraId="65AE0B3D" w14:textId="77777777" w:rsidR="00D43716" w:rsidRPr="009E03F1" w:rsidRDefault="00D43716" w:rsidP="00D43716">
      <w:pPr>
        <w:pStyle w:val="ShotDescription"/>
        <w:ind w:firstLine="0"/>
      </w:pPr>
    </w:p>
    <w:p w14:paraId="60F2041E" w14:textId="77777777" w:rsidR="00B67108" w:rsidRPr="009E03F1" w:rsidRDefault="00D43716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After performing</w:t>
      </w:r>
      <w:r w:rsidR="00B67108" w:rsidRPr="009E03F1">
        <w:rPr>
          <w:lang w:val="en-US"/>
        </w:rPr>
        <w:t xml:space="preserve"> bronchoalveolar lavage</w:t>
      </w:r>
      <w:r w:rsidRPr="009E03F1">
        <w:rPr>
          <w:lang w:val="en-US"/>
        </w:rPr>
        <w:t xml:space="preserve"> and </w:t>
      </w:r>
      <w:r w:rsidR="00B67108" w:rsidRPr="009E03F1">
        <w:rPr>
          <w:lang w:val="en-US"/>
        </w:rPr>
        <w:t>tracheotomy</w:t>
      </w:r>
      <w:r w:rsidRPr="009E03F1">
        <w:rPr>
          <w:lang w:val="en-US"/>
        </w:rPr>
        <w:t xml:space="preserve">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, </w:t>
      </w:r>
      <w:r w:rsidR="00B67108" w:rsidRPr="009E03F1">
        <w:rPr>
          <w:lang w:val="en-US"/>
        </w:rPr>
        <w:t xml:space="preserve">gently infuse 2 milliliters of cold </w:t>
      </w:r>
      <w:r w:rsidRPr="009E03F1">
        <w:rPr>
          <w:lang w:val="en-US"/>
        </w:rPr>
        <w:t>PBS</w:t>
      </w:r>
      <w:r w:rsidR="00B67108" w:rsidRPr="009E03F1">
        <w:rPr>
          <w:lang w:val="en-US"/>
        </w:rPr>
        <w:t xml:space="preserve"> into the lungs </w:t>
      </w:r>
      <w:r w:rsidRPr="009E03F1">
        <w:rPr>
          <w:lang w:val="en-US"/>
        </w:rPr>
        <w:t>and</w:t>
      </w:r>
      <w:r w:rsidRPr="009E03F1">
        <w:rPr>
          <w:b/>
          <w:bCs/>
          <w:lang w:val="en-US"/>
        </w:rPr>
        <w:t xml:space="preserve"> </w:t>
      </w:r>
      <w:r w:rsidRPr="009E03F1">
        <w:rPr>
          <w:lang w:val="en-US"/>
        </w:rPr>
        <w:t>r</w:t>
      </w:r>
      <w:r w:rsidR="00B67108" w:rsidRPr="009E03F1">
        <w:rPr>
          <w:lang w:val="en-US"/>
        </w:rPr>
        <w:t xml:space="preserve">etrieve the fluid carefully </w:t>
      </w:r>
      <w:r w:rsidR="00B67108" w:rsidRPr="009E03F1">
        <w:rPr>
          <w:b/>
          <w:bCs/>
          <w:lang w:val="en-US"/>
        </w:rPr>
        <w:t>[2]</w:t>
      </w:r>
      <w:r w:rsidR="00B67108" w:rsidRPr="009E03F1">
        <w:rPr>
          <w:lang w:val="en-US"/>
        </w:rPr>
        <w:t>.</w:t>
      </w:r>
    </w:p>
    <w:p w14:paraId="3F94CE63" w14:textId="77777777" w:rsidR="00B67108" w:rsidRPr="009E03F1" w:rsidRDefault="00D43716" w:rsidP="00B67108">
      <w:pPr>
        <w:pStyle w:val="ShotDescription"/>
        <w:numPr>
          <w:ilvl w:val="2"/>
          <w:numId w:val="3"/>
        </w:numPr>
      </w:pPr>
      <w:r w:rsidRPr="009E03F1">
        <w:t xml:space="preserve">Shot of the </w:t>
      </w:r>
      <w:r w:rsidR="00B67108" w:rsidRPr="009E03F1">
        <w:t>animal</w:t>
      </w:r>
      <w:r w:rsidRPr="009E03F1">
        <w:t xml:space="preserve"> after performing tracheotomy.</w:t>
      </w:r>
    </w:p>
    <w:p w14:paraId="4ABE7D7D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slowly injecting 2 milliliters of cold </w:t>
      </w:r>
      <w:r w:rsidR="001747D9">
        <w:t xml:space="preserve">PBS </w:t>
      </w:r>
      <w:r w:rsidRPr="009E03F1">
        <w:t>into the lungs and collecting the lavage fluid.</w:t>
      </w:r>
      <w:r w:rsidR="00D43716" w:rsidRPr="009E03F1">
        <w:br/>
      </w:r>
    </w:p>
    <w:p w14:paraId="08E0EFDE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Centrifuge the collected lavage fluid at 5000 </w:t>
      </w:r>
      <w:r w:rsidRPr="009E03F1">
        <w:rPr>
          <w:i/>
          <w:iCs/>
          <w:lang w:val="en-US"/>
        </w:rPr>
        <w:t>g</w:t>
      </w:r>
      <w:r w:rsidRPr="009E03F1">
        <w:rPr>
          <w:lang w:val="en-US"/>
        </w:rPr>
        <w:t xml:space="preserve"> for 5 minutes at 4 degrees Celsius </w:t>
      </w:r>
      <w:r w:rsidRPr="009E03F1">
        <w:rPr>
          <w:b/>
          <w:bCs/>
          <w:lang w:val="en-US"/>
        </w:rPr>
        <w:t>[1]</w:t>
      </w:r>
      <w:r w:rsidRPr="009E03F1">
        <w:rPr>
          <w:lang w:val="en-US"/>
        </w:rPr>
        <w:t xml:space="preserve">. Use the supernatant to detect inflammatory markers </w:t>
      </w:r>
      <w:r w:rsidRPr="009E03F1">
        <w:rPr>
          <w:b/>
          <w:bCs/>
          <w:lang w:val="en-US"/>
        </w:rPr>
        <w:t>[2]</w:t>
      </w:r>
      <w:r w:rsidRPr="009E03F1">
        <w:rPr>
          <w:lang w:val="en-US"/>
        </w:rPr>
        <w:t xml:space="preserve">. Collect the lungs for histopathological examination or homogenize them for myeloperoxidase activity </w:t>
      </w:r>
      <w:r w:rsidRPr="009E03F1">
        <w:rPr>
          <w:b/>
          <w:bCs/>
          <w:lang w:val="en-US"/>
        </w:rPr>
        <w:t>[3]</w:t>
      </w:r>
      <w:r w:rsidRPr="009E03F1">
        <w:rPr>
          <w:lang w:val="en-US"/>
        </w:rPr>
        <w:t>.</w:t>
      </w:r>
    </w:p>
    <w:p w14:paraId="385EC7C1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placing the lavage sample into the centrifuge.</w:t>
      </w:r>
    </w:p>
    <w:p w14:paraId="2722021E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>Talent collecting the supernatant after centrifugation.</w:t>
      </w:r>
    </w:p>
    <w:p w14:paraId="5EB80BEB" w14:textId="2CD6583A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Talent placing </w:t>
      </w:r>
      <w:proofErr w:type="spellStart"/>
      <w:r w:rsidRPr="009E03F1">
        <w:t>the</w:t>
      </w:r>
      <w:proofErr w:type="spellEnd"/>
      <w:r w:rsidR="000630D9">
        <w:t xml:space="preserve"> lungs</w:t>
      </w:r>
      <w:r w:rsidRPr="009E03F1">
        <w:t xml:space="preserve"> into labeled containers for histopathology or homogenization.</w:t>
      </w:r>
    </w:p>
    <w:p w14:paraId="55AE1A1A" w14:textId="77777777" w:rsidR="00B67108" w:rsidRPr="009E03F1" w:rsidRDefault="00B67108" w:rsidP="00B67108"/>
    <w:p w14:paraId="132C2839" w14:textId="77777777" w:rsidR="00D43716" w:rsidRPr="009E03F1" w:rsidRDefault="00D43716">
      <w:pPr>
        <w:rPr>
          <w:rFonts w:eastAsia="Times New Roman" w:cstheme="minorHAnsi"/>
          <w:sz w:val="52"/>
        </w:rPr>
      </w:pPr>
      <w:r w:rsidRPr="009E03F1">
        <w:rPr>
          <w:rFonts w:cstheme="minorHAnsi"/>
        </w:rPr>
        <w:br w:type="page"/>
      </w:r>
    </w:p>
    <w:p w14:paraId="200FBED8" w14:textId="77777777" w:rsidR="001E0433" w:rsidRPr="009E03F1" w:rsidRDefault="001E0433" w:rsidP="001E0433">
      <w:pPr>
        <w:pStyle w:val="Heading1"/>
        <w:rPr>
          <w:rFonts w:cstheme="minorHAnsi"/>
        </w:rPr>
      </w:pPr>
      <w:r w:rsidRPr="009E03F1">
        <w:rPr>
          <w:rFonts w:cstheme="minorHAnsi"/>
        </w:rPr>
        <w:lastRenderedPageBreak/>
        <w:t>Results</w:t>
      </w:r>
    </w:p>
    <w:p w14:paraId="6ADD03B2" w14:textId="77777777" w:rsidR="001E0433" w:rsidRPr="009E03F1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E03F1">
        <w:rPr>
          <w:rFonts w:cstheme="minorHAnsi"/>
          <w:b/>
        </w:rPr>
        <w:t xml:space="preserve">Results </w:t>
      </w:r>
    </w:p>
    <w:p w14:paraId="3BE3BDCC" w14:textId="77777777" w:rsidR="001E0433" w:rsidRPr="009E03F1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F517F2" w14:textId="77777777" w:rsidR="00691CA2" w:rsidRPr="009E03F1" w:rsidRDefault="00B67108" w:rsidP="00691CA2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Compared to the control group, the group euthanized 24 hours after lipopolysaccharide instillation showed a significant increase in interleukin-1 beta levels </w:t>
      </w:r>
      <w:r w:rsidRPr="009E03F1">
        <w:rPr>
          <w:b/>
          <w:bCs/>
          <w:lang w:val="en-US"/>
        </w:rPr>
        <w:t>[1],</w:t>
      </w:r>
      <w:r w:rsidRPr="009E03F1">
        <w:rPr>
          <w:lang w:val="en-US"/>
        </w:rPr>
        <w:t xml:space="preserve"> elevated myeloperoxidase activity </w:t>
      </w:r>
      <w:r w:rsidRPr="009E03F1">
        <w:rPr>
          <w:b/>
          <w:bCs/>
          <w:lang w:val="en-US"/>
        </w:rPr>
        <w:t>[2],</w:t>
      </w:r>
      <w:r w:rsidRPr="009E03F1">
        <w:rPr>
          <w:lang w:val="en-US"/>
        </w:rPr>
        <w:t xml:space="preserve"> and higher total protein content </w:t>
      </w:r>
      <w:r w:rsidRPr="009E03F1">
        <w:rPr>
          <w:b/>
          <w:bCs/>
          <w:lang w:val="en-US"/>
        </w:rPr>
        <w:t>[3]</w:t>
      </w:r>
      <w:r w:rsidR="00D43716" w:rsidRPr="009E03F1">
        <w:rPr>
          <w:b/>
          <w:bCs/>
          <w:lang w:val="en-US"/>
        </w:rPr>
        <w:t>.</w:t>
      </w:r>
      <w:r w:rsidR="00691CA2" w:rsidRPr="009E03F1">
        <w:rPr>
          <w:b/>
          <w:bCs/>
          <w:lang w:val="en-US"/>
        </w:rPr>
        <w:t xml:space="preserve"> </w:t>
      </w:r>
      <w:r w:rsidR="00691CA2" w:rsidRPr="009E03F1">
        <w:rPr>
          <w:lang w:val="en-US"/>
        </w:rPr>
        <w:t xml:space="preserve">At 120 hours post-lipopolysaccharide instillation, interleukin-1 beta, myeloperoxidase activity, and total protein levels had returned to near-baseline values </w:t>
      </w:r>
      <w:r w:rsidR="00691CA2" w:rsidRPr="009E03F1">
        <w:rPr>
          <w:b/>
          <w:bCs/>
          <w:lang w:val="en-US"/>
        </w:rPr>
        <w:t>[4]</w:t>
      </w:r>
      <w:r w:rsidR="00691CA2" w:rsidRPr="009E03F1">
        <w:rPr>
          <w:lang w:val="en-US"/>
        </w:rPr>
        <w:t>.</w:t>
      </w:r>
    </w:p>
    <w:p w14:paraId="17A47AC7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1A.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1C06F24C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1B. </w:t>
      </w:r>
      <w:r w:rsidRPr="009E03F1">
        <w:rPr>
          <w:i/>
          <w:iCs/>
          <w:color w:val="0070C0"/>
        </w:rPr>
        <w:t>Video editor: Highlight the bar for “LPS 24 h,” which is visibly higher than the “Control” bar.</w:t>
      </w:r>
    </w:p>
    <w:p w14:paraId="518A0475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1C. </w:t>
      </w:r>
      <w:r w:rsidRPr="009E03F1">
        <w:rPr>
          <w:i/>
          <w:iCs/>
          <w:color w:val="0070C0"/>
        </w:rPr>
        <w:t>Video editor: Highlight the bar for “LPS 24 h,” which is visibly higher than the “Control” bar</w:t>
      </w:r>
      <w:r w:rsidRPr="009E03F1">
        <w:t>.</w:t>
      </w:r>
    </w:p>
    <w:p w14:paraId="36D9D4D8" w14:textId="77777777" w:rsidR="00691CA2" w:rsidRPr="009E03F1" w:rsidRDefault="00691CA2" w:rsidP="00691CA2">
      <w:pPr>
        <w:pStyle w:val="Narration"/>
        <w:numPr>
          <w:ilvl w:val="2"/>
          <w:numId w:val="3"/>
        </w:numPr>
        <w:rPr>
          <w:b/>
          <w:bCs/>
          <w:lang w:val="en-US"/>
        </w:rPr>
      </w:pPr>
      <w:r w:rsidRPr="009E03F1">
        <w:rPr>
          <w:lang w:val="en-US"/>
        </w:rPr>
        <w:t xml:space="preserve">LAB MEDIA: Figure 1A–C. </w:t>
      </w:r>
      <w:r w:rsidRPr="009E03F1">
        <w:rPr>
          <w:i/>
          <w:iCs/>
          <w:color w:val="0070C0"/>
          <w:lang w:val="en-US"/>
        </w:rPr>
        <w:t>Video editor: Highlight the bars for “LPS 120 h,” which are close to the “Control” bars</w:t>
      </w:r>
    </w:p>
    <w:p w14:paraId="5DC7423A" w14:textId="77777777" w:rsidR="00691CA2" w:rsidRPr="009E03F1" w:rsidRDefault="00691CA2" w:rsidP="00691CA2">
      <w:pPr>
        <w:pStyle w:val="ShotDescription"/>
        <w:ind w:firstLine="0"/>
      </w:pPr>
    </w:p>
    <w:p w14:paraId="40448A28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>Lung histopathology at 24 hours demonstrated disintegrated alveolar structure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swelling of the alveolar wall</w:t>
      </w:r>
      <w:r w:rsidRPr="009E03F1">
        <w:rPr>
          <w:b/>
          <w:bCs/>
          <w:lang w:val="en-US"/>
        </w:rPr>
        <w:t>,</w:t>
      </w:r>
      <w:r w:rsidRPr="009E03F1">
        <w:rPr>
          <w:lang w:val="en-US"/>
        </w:rPr>
        <w:t xml:space="preserve"> hemolysis, and severe neutrophil infiltration</w:t>
      </w:r>
      <w:r w:rsidR="00D43716" w:rsidRPr="009E03F1">
        <w:rPr>
          <w:lang w:val="en-US"/>
        </w:rPr>
        <w:t xml:space="preserve"> </w:t>
      </w:r>
      <w:r w:rsidR="00D43716" w:rsidRPr="009E03F1">
        <w:rPr>
          <w:b/>
          <w:bCs/>
          <w:lang w:val="en-US"/>
        </w:rPr>
        <w:t>[1].</w:t>
      </w:r>
    </w:p>
    <w:p w14:paraId="2074E744" w14:textId="77777777" w:rsidR="00B67108" w:rsidRPr="009E03F1" w:rsidRDefault="00B67108" w:rsidP="00691CA2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24 h” panel</w:t>
      </w:r>
      <w:r w:rsidRPr="009E03F1">
        <w:t>.</w:t>
      </w:r>
      <w:r w:rsidR="00D43716" w:rsidRPr="009E03F1">
        <w:br/>
      </w:r>
    </w:p>
    <w:p w14:paraId="3FD8E129" w14:textId="77777777" w:rsidR="00B67108" w:rsidRPr="009E03F1" w:rsidRDefault="00B67108" w:rsidP="00B67108">
      <w:pPr>
        <w:pStyle w:val="Narration"/>
        <w:numPr>
          <w:ilvl w:val="1"/>
          <w:numId w:val="3"/>
        </w:numPr>
        <w:rPr>
          <w:lang w:val="en-US"/>
        </w:rPr>
      </w:pPr>
      <w:r w:rsidRPr="009E03F1">
        <w:rPr>
          <w:lang w:val="en-US"/>
        </w:rPr>
        <w:t xml:space="preserve">Lung architecture was restored at 120 hours post-lipopolysaccharide instillation </w:t>
      </w:r>
      <w:r w:rsidRPr="009E03F1">
        <w:rPr>
          <w:b/>
          <w:bCs/>
          <w:lang w:val="en-US"/>
        </w:rPr>
        <w:t>[1].</w:t>
      </w:r>
    </w:p>
    <w:p w14:paraId="7E42CA57" w14:textId="77777777" w:rsidR="00B67108" w:rsidRPr="009E03F1" w:rsidRDefault="00B67108" w:rsidP="00B67108">
      <w:pPr>
        <w:pStyle w:val="ShotDescription"/>
        <w:numPr>
          <w:ilvl w:val="2"/>
          <w:numId w:val="3"/>
        </w:numPr>
      </w:pPr>
      <w:r w:rsidRPr="009E03F1">
        <w:t xml:space="preserve">LAB MEDIA: Figure 2. </w:t>
      </w:r>
      <w:r w:rsidRPr="009E03F1">
        <w:rPr>
          <w:i/>
          <w:iCs/>
          <w:color w:val="0070C0"/>
        </w:rPr>
        <w:t>Video editor: Highlight the “LPS 120 h”</w:t>
      </w:r>
      <w:r w:rsidRPr="009E03F1">
        <w:rPr>
          <w:color w:val="0070C0"/>
        </w:rPr>
        <w:t xml:space="preserve"> </w:t>
      </w:r>
    </w:p>
    <w:p w14:paraId="635973C0" w14:textId="77777777" w:rsidR="00B67108" w:rsidRPr="009E03F1" w:rsidRDefault="00B67108" w:rsidP="00B67108"/>
    <w:p w14:paraId="79BA683C" w14:textId="77777777" w:rsidR="001E0433" w:rsidRPr="009E03F1" w:rsidRDefault="001E0433" w:rsidP="001E0433">
      <w:pPr>
        <w:rPr>
          <w:rFonts w:eastAsia="Times New Roman" w:cstheme="minorHAnsi"/>
          <w:sz w:val="52"/>
        </w:rPr>
      </w:pPr>
    </w:p>
    <w:p w14:paraId="7F3DBDAE" w14:textId="77777777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10-13T10:26:00Z" w:initials="PS">
    <w:p w14:paraId="6E74838B" w14:textId="77777777" w:rsidR="003C3A2C" w:rsidRDefault="003C3A2C" w:rsidP="003C3A2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The statements are edited for length. </w:t>
      </w:r>
      <w:r>
        <w:rPr>
          <w:lang w:val="en-IN"/>
        </w:rPr>
        <w:br/>
        <w:t>We can not include titles like Dr., Prof. etc in the video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7483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797290" w16cex:dateUtc="2025-10-13T04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74838B" w16cid:durableId="377972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BE9F" w14:textId="77777777" w:rsidR="00754675" w:rsidRPr="009E03F1" w:rsidRDefault="00754675">
      <w:r w:rsidRPr="009E03F1">
        <w:separator/>
      </w:r>
    </w:p>
    <w:p w14:paraId="3D7FBA32" w14:textId="77777777" w:rsidR="00754675" w:rsidRPr="009E03F1" w:rsidRDefault="00754675"/>
  </w:endnote>
  <w:endnote w:type="continuationSeparator" w:id="0">
    <w:p w14:paraId="50CBA92A" w14:textId="77777777" w:rsidR="00754675" w:rsidRPr="009E03F1" w:rsidRDefault="00754675">
      <w:r w:rsidRPr="009E03F1">
        <w:continuationSeparator/>
      </w:r>
    </w:p>
    <w:p w14:paraId="30259F74" w14:textId="77777777" w:rsidR="00754675" w:rsidRPr="009E03F1" w:rsidRDefault="00754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7EA282AB" w14:textId="77777777" w:rsidR="00336C61" w:rsidRPr="009E03F1" w:rsidRDefault="007C59A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 w:rsidRPr="009E03F1">
          <w:rPr>
            <w:rStyle w:val="PageNumber"/>
          </w:rPr>
          <w:fldChar w:fldCharType="begin"/>
        </w:r>
        <w:r w:rsidR="00336C61" w:rsidRPr="009E03F1">
          <w:rPr>
            <w:rStyle w:val="PageNumber"/>
          </w:rPr>
          <w:instrText xml:space="preserve"> PAGE </w:instrText>
        </w:r>
        <w:r w:rsidRPr="009E03F1">
          <w:rPr>
            <w:rStyle w:val="PageNumber"/>
          </w:rPr>
          <w:fldChar w:fldCharType="end"/>
        </w:r>
      </w:p>
    </w:sdtContent>
  </w:sdt>
  <w:p w14:paraId="3B7BDD22" w14:textId="77777777" w:rsidR="00336C61" w:rsidRPr="009E03F1" w:rsidRDefault="00336C61" w:rsidP="001E230F">
    <w:pPr>
      <w:pStyle w:val="Footer"/>
      <w:ind w:right="360"/>
    </w:pPr>
  </w:p>
  <w:p w14:paraId="19DF3F17" w14:textId="77777777" w:rsidR="00ED23F4" w:rsidRPr="009E03F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B5A8" w14:textId="2484DF37" w:rsidR="00ED23F4" w:rsidRPr="009E03F1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9E03F1">
      <w:rPr>
        <w:rFonts w:cstheme="minorHAnsi"/>
      </w:rPr>
      <w:sym w:font="Symbol" w:char="F0D3"/>
    </w:r>
    <w:r w:rsidR="000E236A" w:rsidRPr="009E03F1">
      <w:rPr>
        <w:rFonts w:cstheme="minorHAnsi"/>
      </w:rPr>
      <w:t xml:space="preserve"> </w:t>
    </w:r>
    <w:r w:rsidR="007C59A1" w:rsidRPr="009E03F1">
      <w:rPr>
        <w:rFonts w:cstheme="minorHAnsi"/>
      </w:rPr>
      <w:fldChar w:fldCharType="begin"/>
    </w:r>
    <w:r w:rsidR="000E236A" w:rsidRPr="009E03F1">
      <w:rPr>
        <w:rFonts w:cstheme="minorHAnsi"/>
      </w:rPr>
      <w:instrText xml:space="preserve"> DATE \@ "YYYY" </w:instrText>
    </w:r>
    <w:r w:rsidR="007C59A1" w:rsidRPr="009E03F1">
      <w:rPr>
        <w:rFonts w:cstheme="minorHAnsi"/>
      </w:rPr>
      <w:fldChar w:fldCharType="separate"/>
    </w:r>
    <w:r w:rsidR="009E7ADB">
      <w:rPr>
        <w:rFonts w:cstheme="minorHAnsi"/>
        <w:noProof/>
      </w:rPr>
      <w:t>2025</w:t>
    </w:r>
    <w:r w:rsidR="007C59A1" w:rsidRPr="009E03F1">
      <w:rPr>
        <w:rFonts w:cstheme="minorHAnsi"/>
      </w:rPr>
      <w:fldChar w:fldCharType="end"/>
    </w:r>
    <w:r w:rsidRPr="009E03F1">
      <w:rPr>
        <w:rFonts w:cstheme="minorHAnsi"/>
      </w:rPr>
      <w:t>, Journal of Visualized Experiments</w:t>
    </w:r>
    <w:r w:rsidRPr="009E03F1">
      <w:rPr>
        <w:rFonts w:cstheme="minorHAnsi"/>
      </w:rPr>
      <w:tab/>
    </w:r>
    <w:r w:rsidR="000630D9">
      <w:rPr>
        <w:rFonts w:cstheme="minorHAnsi"/>
      </w:rPr>
      <w:t xml:space="preserve">        October 13, </w:t>
    </w:r>
    <w:proofErr w:type="gramStart"/>
    <w:r w:rsidR="000630D9">
      <w:rPr>
        <w:rFonts w:cstheme="minorHAnsi"/>
      </w:rPr>
      <w:t>2025</w:t>
    </w:r>
    <w:proofErr w:type="gramEnd"/>
    <w:r w:rsidR="00176D6F" w:rsidRPr="009E03F1">
      <w:rPr>
        <w:rFonts w:cstheme="minorHAnsi"/>
      </w:rPr>
      <w:tab/>
    </w:r>
    <w:r w:rsidRPr="009E03F1">
      <w:rPr>
        <w:rFonts w:cstheme="minorHAnsi"/>
      </w:rPr>
      <w:t xml:space="preserve">Page </w:t>
    </w:r>
    <w:r w:rsidR="007C59A1" w:rsidRPr="009E03F1">
      <w:rPr>
        <w:rFonts w:cstheme="minorHAnsi"/>
      </w:rPr>
      <w:fldChar w:fldCharType="begin"/>
    </w:r>
    <w:r w:rsidRPr="009E03F1">
      <w:rPr>
        <w:rFonts w:cstheme="minorHAnsi"/>
      </w:rPr>
      <w:instrText xml:space="preserve"> PAGE  \* Arabic  \* MERGEFORMAT </w:instrText>
    </w:r>
    <w:r w:rsidR="007C59A1" w:rsidRPr="009E03F1">
      <w:rPr>
        <w:rFonts w:cstheme="minorHAnsi"/>
      </w:rPr>
      <w:fldChar w:fldCharType="separate"/>
    </w:r>
    <w:r w:rsidR="009A27A7">
      <w:rPr>
        <w:rFonts w:cstheme="minorHAnsi"/>
        <w:noProof/>
      </w:rPr>
      <w:t>6</w:t>
    </w:r>
    <w:r w:rsidR="007C59A1" w:rsidRPr="009E03F1">
      <w:rPr>
        <w:rFonts w:cstheme="minorHAnsi"/>
      </w:rPr>
      <w:fldChar w:fldCharType="end"/>
    </w:r>
    <w:r w:rsidRPr="009E03F1">
      <w:rPr>
        <w:rFonts w:cstheme="minorHAnsi"/>
      </w:rPr>
      <w:t xml:space="preserve"> of </w:t>
    </w:r>
    <w:fldSimple w:instr=" NUMPAGES  \* Arabic  \* MERGEFORMAT ">
      <w:r w:rsidR="009A27A7" w:rsidRPr="009A27A7">
        <w:rPr>
          <w:rFonts w:cstheme="minorHAnsi"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53FA" w14:textId="77777777" w:rsidR="00754675" w:rsidRPr="009E03F1" w:rsidRDefault="00754675">
      <w:r w:rsidRPr="009E03F1">
        <w:separator/>
      </w:r>
    </w:p>
    <w:p w14:paraId="767F7974" w14:textId="77777777" w:rsidR="00754675" w:rsidRPr="009E03F1" w:rsidRDefault="00754675"/>
  </w:footnote>
  <w:footnote w:type="continuationSeparator" w:id="0">
    <w:p w14:paraId="65F23317" w14:textId="77777777" w:rsidR="00754675" w:rsidRPr="009E03F1" w:rsidRDefault="00754675">
      <w:r w:rsidRPr="009E03F1">
        <w:continuationSeparator/>
      </w:r>
    </w:p>
    <w:p w14:paraId="179EDE83" w14:textId="77777777" w:rsidR="00754675" w:rsidRPr="009E03F1" w:rsidRDefault="007546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5673" w14:textId="62CFCDF3" w:rsidR="00336C61" w:rsidRPr="000630D9" w:rsidRDefault="00336C61" w:rsidP="000630D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0630D9">
      <w:rPr>
        <w:rFonts w:cstheme="minorHAnsi"/>
        <w:b/>
        <w:noProof/>
        <w:color w:val="00B050"/>
        <w:sz w:val="28"/>
        <w:szCs w:val="28"/>
        <w:u w:val="single"/>
        <w:lang w:val="en-IN" w:eastAsia="en-IN"/>
      </w:rPr>
      <w:drawing>
        <wp:anchor distT="0" distB="0" distL="114300" distR="114300" simplePos="0" relativeHeight="251692544" behindDoc="0" locked="0" layoutInCell="1" allowOverlap="1" wp14:anchorId="21915494" wp14:editId="5F66880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30D9" w:rsidRPr="000630D9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3DF2589" w14:textId="77777777" w:rsidR="00ED23F4" w:rsidRPr="009E03F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4E8A2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217EAE"/>
    <w:multiLevelType w:val="hybridMultilevel"/>
    <w:tmpl w:val="0A0836C2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95179">
    <w:abstractNumId w:val="31"/>
  </w:num>
  <w:num w:numId="2" w16cid:durableId="1469011470">
    <w:abstractNumId w:val="34"/>
  </w:num>
  <w:num w:numId="3" w16cid:durableId="1692871654">
    <w:abstractNumId w:val="32"/>
  </w:num>
  <w:num w:numId="4" w16cid:durableId="401415233">
    <w:abstractNumId w:val="25"/>
  </w:num>
  <w:num w:numId="5" w16cid:durableId="1539857597">
    <w:abstractNumId w:val="13"/>
  </w:num>
  <w:num w:numId="6" w16cid:durableId="1764957742">
    <w:abstractNumId w:val="28"/>
  </w:num>
  <w:num w:numId="7" w16cid:durableId="1693416704">
    <w:abstractNumId w:val="36"/>
  </w:num>
  <w:num w:numId="8" w16cid:durableId="798914626">
    <w:abstractNumId w:val="11"/>
  </w:num>
  <w:num w:numId="9" w16cid:durableId="626350018">
    <w:abstractNumId w:val="16"/>
  </w:num>
  <w:num w:numId="10" w16cid:durableId="437455381">
    <w:abstractNumId w:val="22"/>
  </w:num>
  <w:num w:numId="11" w16cid:durableId="1294561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11542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1146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926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917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20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161137">
    <w:abstractNumId w:val="30"/>
  </w:num>
  <w:num w:numId="18" w16cid:durableId="637299004">
    <w:abstractNumId w:val="26"/>
  </w:num>
  <w:num w:numId="19" w16cid:durableId="688914623">
    <w:abstractNumId w:val="24"/>
  </w:num>
  <w:num w:numId="20" w16cid:durableId="598022939">
    <w:abstractNumId w:val="18"/>
  </w:num>
  <w:num w:numId="21" w16cid:durableId="1971207762">
    <w:abstractNumId w:val="17"/>
  </w:num>
  <w:num w:numId="22" w16cid:durableId="1102456488">
    <w:abstractNumId w:val="10"/>
  </w:num>
  <w:num w:numId="23" w16cid:durableId="1927877778">
    <w:abstractNumId w:val="15"/>
  </w:num>
  <w:num w:numId="24" w16cid:durableId="1284193250">
    <w:abstractNumId w:val="29"/>
  </w:num>
  <w:num w:numId="25" w16cid:durableId="919486508">
    <w:abstractNumId w:val="12"/>
  </w:num>
  <w:num w:numId="26" w16cid:durableId="455760990">
    <w:abstractNumId w:val="23"/>
  </w:num>
  <w:num w:numId="27" w16cid:durableId="337656824">
    <w:abstractNumId w:val="20"/>
  </w:num>
  <w:num w:numId="28" w16cid:durableId="1592660481">
    <w:abstractNumId w:val="9"/>
  </w:num>
  <w:num w:numId="29" w16cid:durableId="1733306093">
    <w:abstractNumId w:val="7"/>
  </w:num>
  <w:num w:numId="30" w16cid:durableId="912735296">
    <w:abstractNumId w:val="6"/>
  </w:num>
  <w:num w:numId="31" w16cid:durableId="897017366">
    <w:abstractNumId w:val="5"/>
  </w:num>
  <w:num w:numId="32" w16cid:durableId="68693580">
    <w:abstractNumId w:val="4"/>
  </w:num>
  <w:num w:numId="33" w16cid:durableId="289553908">
    <w:abstractNumId w:val="8"/>
  </w:num>
  <w:num w:numId="34" w16cid:durableId="727608697">
    <w:abstractNumId w:val="3"/>
  </w:num>
  <w:num w:numId="35" w16cid:durableId="1590188376">
    <w:abstractNumId w:val="2"/>
  </w:num>
  <w:num w:numId="36" w16cid:durableId="1042554989">
    <w:abstractNumId w:val="1"/>
  </w:num>
  <w:num w:numId="37" w16cid:durableId="941843719">
    <w:abstractNumId w:val="0"/>
  </w:num>
  <w:num w:numId="38" w16cid:durableId="696344932">
    <w:abstractNumId w:val="14"/>
  </w:num>
  <w:num w:numId="39" w16cid:durableId="1349214739">
    <w:abstractNumId w:val="35"/>
  </w:num>
  <w:num w:numId="40" w16cid:durableId="1115447300">
    <w:abstractNumId w:val="19"/>
  </w:num>
  <w:num w:numId="41" w16cid:durableId="1632318082">
    <w:abstractNumId w:val="21"/>
  </w:num>
  <w:num w:numId="42" w16cid:durableId="1469669890">
    <w:abstractNumId w:val="27"/>
  </w:num>
  <w:num w:numId="43" w16cid:durableId="174541256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2C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30D9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674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27139"/>
    <w:rsid w:val="001302B1"/>
    <w:rsid w:val="001331E3"/>
    <w:rsid w:val="00143557"/>
    <w:rsid w:val="001469E6"/>
    <w:rsid w:val="00151824"/>
    <w:rsid w:val="001528A5"/>
    <w:rsid w:val="00162D51"/>
    <w:rsid w:val="001747D9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1F7415"/>
    <w:rsid w:val="00214268"/>
    <w:rsid w:val="00223E15"/>
    <w:rsid w:val="002422D6"/>
    <w:rsid w:val="00244CDB"/>
    <w:rsid w:val="00247BFF"/>
    <w:rsid w:val="00250980"/>
    <w:rsid w:val="0025310D"/>
    <w:rsid w:val="002544F1"/>
    <w:rsid w:val="0025464F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0D6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44B7"/>
    <w:rsid w:val="0038502C"/>
    <w:rsid w:val="00386777"/>
    <w:rsid w:val="00395684"/>
    <w:rsid w:val="003A1109"/>
    <w:rsid w:val="003A3134"/>
    <w:rsid w:val="003A49C2"/>
    <w:rsid w:val="003B1042"/>
    <w:rsid w:val="003B3E2A"/>
    <w:rsid w:val="003B55E5"/>
    <w:rsid w:val="003B5E26"/>
    <w:rsid w:val="003C1044"/>
    <w:rsid w:val="003C32EC"/>
    <w:rsid w:val="003C3A2C"/>
    <w:rsid w:val="003D0847"/>
    <w:rsid w:val="003D0FD6"/>
    <w:rsid w:val="003E2BC9"/>
    <w:rsid w:val="003F4B52"/>
    <w:rsid w:val="003F7A9E"/>
    <w:rsid w:val="004001E9"/>
    <w:rsid w:val="004034B6"/>
    <w:rsid w:val="004063D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6F46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10E"/>
    <w:rsid w:val="004E2823"/>
    <w:rsid w:val="004E2BE1"/>
    <w:rsid w:val="004E35F1"/>
    <w:rsid w:val="004E3F8E"/>
    <w:rsid w:val="004E4801"/>
    <w:rsid w:val="004E5008"/>
    <w:rsid w:val="004F0511"/>
    <w:rsid w:val="004F19B8"/>
    <w:rsid w:val="004F664D"/>
    <w:rsid w:val="005005C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6D5C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13C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23ED7"/>
    <w:rsid w:val="0063342E"/>
    <w:rsid w:val="006346BF"/>
    <w:rsid w:val="006346FE"/>
    <w:rsid w:val="00636EEB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1CA2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1CF6"/>
    <w:rsid w:val="00710EA3"/>
    <w:rsid w:val="0071156C"/>
    <w:rsid w:val="0071294C"/>
    <w:rsid w:val="00716A9B"/>
    <w:rsid w:val="007242D1"/>
    <w:rsid w:val="00724E3B"/>
    <w:rsid w:val="0072673B"/>
    <w:rsid w:val="00730855"/>
    <w:rsid w:val="00731E5D"/>
    <w:rsid w:val="00745D4B"/>
    <w:rsid w:val="007460F6"/>
    <w:rsid w:val="00746865"/>
    <w:rsid w:val="007474E4"/>
    <w:rsid w:val="007537E2"/>
    <w:rsid w:val="00754675"/>
    <w:rsid w:val="007548F3"/>
    <w:rsid w:val="007574EC"/>
    <w:rsid w:val="0076389E"/>
    <w:rsid w:val="0077071A"/>
    <w:rsid w:val="00772548"/>
    <w:rsid w:val="00777388"/>
    <w:rsid w:val="007802D2"/>
    <w:rsid w:val="00790E8C"/>
    <w:rsid w:val="007A083D"/>
    <w:rsid w:val="007A149A"/>
    <w:rsid w:val="007A4E1D"/>
    <w:rsid w:val="007B0B10"/>
    <w:rsid w:val="007B0FBB"/>
    <w:rsid w:val="007B3E0E"/>
    <w:rsid w:val="007B72C5"/>
    <w:rsid w:val="007C59A1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94B12"/>
    <w:rsid w:val="008A0177"/>
    <w:rsid w:val="008A311A"/>
    <w:rsid w:val="008A7A3E"/>
    <w:rsid w:val="008B097D"/>
    <w:rsid w:val="008C2383"/>
    <w:rsid w:val="008D2A6A"/>
    <w:rsid w:val="008D52FB"/>
    <w:rsid w:val="008D58EC"/>
    <w:rsid w:val="008E4D9A"/>
    <w:rsid w:val="008E74F7"/>
    <w:rsid w:val="008F239E"/>
    <w:rsid w:val="008F7754"/>
    <w:rsid w:val="0090117D"/>
    <w:rsid w:val="009024FA"/>
    <w:rsid w:val="009055DD"/>
    <w:rsid w:val="00906EFB"/>
    <w:rsid w:val="009114D8"/>
    <w:rsid w:val="00911CC0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09D5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6EA"/>
    <w:rsid w:val="009979E7"/>
    <w:rsid w:val="009A0E7C"/>
    <w:rsid w:val="009A27A7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03F1"/>
    <w:rsid w:val="009E4241"/>
    <w:rsid w:val="009E7ADB"/>
    <w:rsid w:val="009F0554"/>
    <w:rsid w:val="009F356C"/>
    <w:rsid w:val="009F4FD4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0B55"/>
    <w:rsid w:val="00A52E47"/>
    <w:rsid w:val="00A53E71"/>
    <w:rsid w:val="00A55424"/>
    <w:rsid w:val="00A55DB2"/>
    <w:rsid w:val="00A60320"/>
    <w:rsid w:val="00A72FC5"/>
    <w:rsid w:val="00A730E3"/>
    <w:rsid w:val="00A748A5"/>
    <w:rsid w:val="00A77CF6"/>
    <w:rsid w:val="00A8458C"/>
    <w:rsid w:val="00A84BA8"/>
    <w:rsid w:val="00A84C50"/>
    <w:rsid w:val="00A91283"/>
    <w:rsid w:val="00AA132F"/>
    <w:rsid w:val="00AB3338"/>
    <w:rsid w:val="00AB3DCB"/>
    <w:rsid w:val="00AC16C3"/>
    <w:rsid w:val="00AC5EF4"/>
    <w:rsid w:val="00AC63FC"/>
    <w:rsid w:val="00AD0970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0577"/>
    <w:rsid w:val="00B6201D"/>
    <w:rsid w:val="00B653B7"/>
    <w:rsid w:val="00B66A14"/>
    <w:rsid w:val="00B67108"/>
    <w:rsid w:val="00B7250F"/>
    <w:rsid w:val="00B807E5"/>
    <w:rsid w:val="00B847A0"/>
    <w:rsid w:val="00B87BC5"/>
    <w:rsid w:val="00BA3E98"/>
    <w:rsid w:val="00BA553A"/>
    <w:rsid w:val="00BB603A"/>
    <w:rsid w:val="00BC3F28"/>
    <w:rsid w:val="00BC6DA7"/>
    <w:rsid w:val="00BD4346"/>
    <w:rsid w:val="00BD5658"/>
    <w:rsid w:val="00BE051D"/>
    <w:rsid w:val="00BE4E57"/>
    <w:rsid w:val="00BE756D"/>
    <w:rsid w:val="00BF2674"/>
    <w:rsid w:val="00BF2B34"/>
    <w:rsid w:val="00C00F3F"/>
    <w:rsid w:val="00C035C7"/>
    <w:rsid w:val="00C072CC"/>
    <w:rsid w:val="00C11B7F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5337"/>
    <w:rsid w:val="00C97B11"/>
    <w:rsid w:val="00CB039A"/>
    <w:rsid w:val="00CB0B79"/>
    <w:rsid w:val="00CB0EED"/>
    <w:rsid w:val="00CB5DE5"/>
    <w:rsid w:val="00CC0C58"/>
    <w:rsid w:val="00CC29BF"/>
    <w:rsid w:val="00CD515D"/>
    <w:rsid w:val="00CD5AF5"/>
    <w:rsid w:val="00CD63B8"/>
    <w:rsid w:val="00CD712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17B61"/>
    <w:rsid w:val="00D30007"/>
    <w:rsid w:val="00D300CE"/>
    <w:rsid w:val="00D37C1A"/>
    <w:rsid w:val="00D406D6"/>
    <w:rsid w:val="00D4371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2D3F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3B2"/>
    <w:rsid w:val="00DE0E89"/>
    <w:rsid w:val="00DE2554"/>
    <w:rsid w:val="00DE2882"/>
    <w:rsid w:val="00DE3DA4"/>
    <w:rsid w:val="00DE46DB"/>
    <w:rsid w:val="00DE66F3"/>
    <w:rsid w:val="00DE7D55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3128"/>
    <w:rsid w:val="00E75648"/>
    <w:rsid w:val="00E8076C"/>
    <w:rsid w:val="00E87DA4"/>
    <w:rsid w:val="00E93B27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27558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966B7"/>
    <w:rsid w:val="00FA1A9D"/>
    <w:rsid w:val="00FA2BEB"/>
    <w:rsid w:val="00FA532D"/>
    <w:rsid w:val="00FA7A79"/>
    <w:rsid w:val="00FA7D51"/>
    <w:rsid w:val="00FC6F4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22379"/>
  <w15:docId w15:val="{56B62592-755A-482E-B868-B94F4EE0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95337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C95337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95337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F1674"/>
  </w:style>
  <w:style w:type="paragraph" w:customStyle="1" w:styleId="Narration">
    <w:name w:val="Narration"/>
    <w:basedOn w:val="TemplateNarration"/>
    <w:link w:val="NarrationChar"/>
    <w:qFormat/>
    <w:rsid w:val="00B671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6710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671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6710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6710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671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uiPriority w:val="99"/>
    <w:semiHidden/>
    <w:unhideWhenUsed/>
    <w:rsid w:val="00BD5658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7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med@iiim.res.in" TargetMode="External"/><Relationship Id="rId13" Type="http://schemas.openxmlformats.org/officeDocument/2006/relationships/hyperlink" Target="mailto:yassirzargar78@gmail.com" TargetMode="External"/><Relationship Id="rId18" Type="http://schemas.openxmlformats.org/officeDocument/2006/relationships/hyperlink" Target="mailto:utkarsh.khare@jov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review.jove.com/files_upload.php?src=20953548" TargetMode="External"/><Relationship Id="rId12" Type="http://schemas.openxmlformats.org/officeDocument/2006/relationships/hyperlink" Target="mailto:akhterrahila32@gmail.com" TargetMode="External"/><Relationship Id="rId17" Type="http://schemas.openxmlformats.org/officeDocument/2006/relationships/hyperlink" Target="mailto:rayees.sheikh@gmail.com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rayees.h@iiim.res.in" TargetMode="Externa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zahmed@iiim.res.in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rayees.sheikh@gmail.com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rayees.h@iiim.res.in" TargetMode="External"/><Relationship Id="rId14" Type="http://schemas.openxmlformats.org/officeDocument/2006/relationships/hyperlink" Target="mailto:stabdullah.iiim@csir.res.in" TargetMode="Externa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1291</Words>
  <Characters>7841</Characters>
  <Application>Microsoft Office Word</Application>
  <DocSecurity>0</DocSecurity>
  <Lines>201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9024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2025-10-13T05:04:00Z</dcterms:created>
  <dcterms:modified xsi:type="dcterms:W3CDTF">2025-10-13T05:04:00Z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