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01B0BB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30D34">
        <w:rPr>
          <w:rFonts w:eastAsia="Times New Roman" w:cstheme="minorHAnsi"/>
          <w:b/>
        </w:rPr>
        <w:t>68696</w:t>
      </w:r>
    </w:p>
    <w:p w14:paraId="2F6924E5" w14:textId="42F5874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30D34">
        <w:rPr>
          <w:rFonts w:eastAsia="Times New Roman" w:cstheme="minorHAnsi"/>
          <w:b/>
        </w:rPr>
        <w:t>Pallavi Sharma</w:t>
      </w:r>
    </w:p>
    <w:p w14:paraId="6FB9233B" w14:textId="74E5C4EE" w:rsidR="004E0C5A" w:rsidRPr="00C30D34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C30D34">
        <w:rPr>
          <w:rFonts w:eastAsia="Times New Roman" w:cstheme="minorHAnsi"/>
          <w:b/>
        </w:rPr>
        <w:fldChar w:fldCharType="begin"/>
      </w:r>
      <w:r w:rsidR="00C30D34">
        <w:rPr>
          <w:rFonts w:eastAsia="Times New Roman" w:cstheme="minorHAnsi"/>
          <w:b/>
        </w:rPr>
        <w:instrText>HYPERLINK "https://review.jove.com/account/file-uploader?src=20952328"</w:instrText>
      </w:r>
      <w:r w:rsidR="00C30D34">
        <w:rPr>
          <w:rFonts w:eastAsia="Times New Roman" w:cstheme="minorHAnsi"/>
          <w:b/>
        </w:rPr>
      </w:r>
      <w:r w:rsidR="00C30D34">
        <w:rPr>
          <w:rFonts w:eastAsia="Times New Roman" w:cstheme="minorHAnsi"/>
          <w:b/>
        </w:rPr>
        <w:fldChar w:fldCharType="separate"/>
      </w:r>
      <w:r w:rsidR="00C30D34" w:rsidRPr="00C30D34">
        <w:rPr>
          <w:rStyle w:val="Hyperlink"/>
          <w:rFonts w:eastAsia="Times New Roman" w:cstheme="minorHAnsi"/>
          <w:b/>
        </w:rPr>
        <w:t>https://review.jove.com/account/file-uploader?src=20952328</w:t>
      </w:r>
    </w:p>
    <w:p w14:paraId="2C89778F" w14:textId="1221D90E" w:rsidR="004E0C5A" w:rsidRPr="00B07A3B" w:rsidRDefault="00C30D34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</w:p>
    <w:p w14:paraId="074B1259" w14:textId="77777777" w:rsidR="00C30D34" w:rsidRPr="00C30D34" w:rsidRDefault="004E0C5A" w:rsidP="00C30D34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30D34" w:rsidRPr="00C30D34">
        <w:rPr>
          <w:b/>
          <w:bCs/>
          <w:sz w:val="32"/>
          <w:szCs w:val="32"/>
        </w:rPr>
        <w:t>Murine Mesenteric Lymphadenectomy for Selective Disruption of Lymphatic Communication with Region-Specific Gut</w:t>
      </w:r>
    </w:p>
    <w:p w14:paraId="30BC7CCC" w14:textId="660BA7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3BC72C" w14:textId="77777777" w:rsidR="00C30D34" w:rsidRPr="00C30D34" w:rsidRDefault="00C30D34" w:rsidP="00C30D34">
      <w:pPr>
        <w:rPr>
          <w:sz w:val="28"/>
          <w:szCs w:val="28"/>
        </w:rPr>
      </w:pPr>
      <w:r w:rsidRPr="00C30D34">
        <w:rPr>
          <w:sz w:val="28"/>
          <w:szCs w:val="28"/>
        </w:rPr>
        <w:t>H. N. Blackburn</w:t>
      </w:r>
      <w:r w:rsidRPr="00C30D34">
        <w:rPr>
          <w:sz w:val="28"/>
          <w:szCs w:val="28"/>
          <w:vertAlign w:val="superscript"/>
        </w:rPr>
        <w:t>1,2</w:t>
      </w:r>
      <w:r w:rsidRPr="00C30D34">
        <w:rPr>
          <w:sz w:val="28"/>
          <w:szCs w:val="28"/>
        </w:rPr>
        <w:t>*, J. Buck</w:t>
      </w:r>
      <w:r w:rsidRPr="00C30D34">
        <w:rPr>
          <w:sz w:val="28"/>
          <w:szCs w:val="28"/>
          <w:vertAlign w:val="superscript"/>
        </w:rPr>
        <w:t>2</w:t>
      </w:r>
      <w:r w:rsidRPr="00C30D34">
        <w:rPr>
          <w:sz w:val="28"/>
          <w:szCs w:val="28"/>
        </w:rPr>
        <w:t>, Y. Qin</w:t>
      </w:r>
      <w:r w:rsidRPr="00C30D34">
        <w:rPr>
          <w:sz w:val="28"/>
          <w:szCs w:val="28"/>
          <w:vertAlign w:val="superscript"/>
        </w:rPr>
        <w:t>2</w:t>
      </w:r>
      <w:r w:rsidRPr="00C30D34">
        <w:rPr>
          <w:sz w:val="28"/>
          <w:szCs w:val="28"/>
        </w:rPr>
        <w:t>, N. Joshi</w:t>
      </w:r>
      <w:r w:rsidRPr="00C30D34">
        <w:rPr>
          <w:sz w:val="28"/>
          <w:szCs w:val="28"/>
          <w:vertAlign w:val="superscript"/>
        </w:rPr>
        <w:t>2,3</w:t>
      </w:r>
      <w:r w:rsidRPr="00C30D34">
        <w:rPr>
          <w:sz w:val="28"/>
          <w:szCs w:val="28"/>
        </w:rPr>
        <w:t>, R. A. Flavell</w:t>
      </w:r>
      <w:r w:rsidRPr="00C30D34">
        <w:rPr>
          <w:sz w:val="28"/>
          <w:szCs w:val="28"/>
          <w:vertAlign w:val="superscript"/>
        </w:rPr>
        <w:t>2,4</w:t>
      </w:r>
    </w:p>
    <w:p w14:paraId="3454C883" w14:textId="77777777" w:rsidR="00C30D34" w:rsidRPr="00C30D34" w:rsidRDefault="00C30D34" w:rsidP="00C30D34">
      <w:pPr>
        <w:rPr>
          <w:sz w:val="28"/>
          <w:szCs w:val="28"/>
        </w:rPr>
      </w:pPr>
    </w:p>
    <w:p w14:paraId="339D283A" w14:textId="6242A803" w:rsidR="00C30D34" w:rsidRPr="00C30D34" w:rsidRDefault="00C30D34" w:rsidP="00C30D34">
      <w:pPr>
        <w:rPr>
          <w:sz w:val="28"/>
          <w:szCs w:val="28"/>
        </w:rPr>
      </w:pPr>
      <w:r w:rsidRPr="00C30D34">
        <w:rPr>
          <w:sz w:val="28"/>
          <w:szCs w:val="28"/>
          <w:vertAlign w:val="superscript"/>
        </w:rPr>
        <w:t>1</w:t>
      </w:r>
      <w:r w:rsidRPr="00C30D34">
        <w:rPr>
          <w:sz w:val="28"/>
          <w:szCs w:val="28"/>
        </w:rPr>
        <w:t>Department of Surgery, Yale University School of Medicine</w:t>
      </w:r>
    </w:p>
    <w:p w14:paraId="2F1CFC5B" w14:textId="32346736" w:rsidR="00C30D34" w:rsidRPr="00C30D34" w:rsidRDefault="00C30D34" w:rsidP="00C30D34">
      <w:pPr>
        <w:rPr>
          <w:sz w:val="28"/>
          <w:szCs w:val="28"/>
        </w:rPr>
      </w:pPr>
      <w:r w:rsidRPr="00C30D34">
        <w:rPr>
          <w:sz w:val="28"/>
          <w:szCs w:val="28"/>
          <w:vertAlign w:val="superscript"/>
        </w:rPr>
        <w:t>2</w:t>
      </w:r>
      <w:r w:rsidRPr="00C30D34">
        <w:rPr>
          <w:sz w:val="28"/>
          <w:szCs w:val="28"/>
        </w:rPr>
        <w:t>Department of Immunobiology, Yale University School of Medicine</w:t>
      </w:r>
    </w:p>
    <w:p w14:paraId="060A0D3F" w14:textId="1F686094" w:rsidR="00C30D34" w:rsidRPr="00C30D34" w:rsidRDefault="00C30D34" w:rsidP="00C30D34">
      <w:pPr>
        <w:rPr>
          <w:sz w:val="28"/>
          <w:szCs w:val="28"/>
        </w:rPr>
      </w:pPr>
      <w:r w:rsidRPr="00C30D34">
        <w:rPr>
          <w:sz w:val="28"/>
          <w:szCs w:val="28"/>
          <w:vertAlign w:val="superscript"/>
        </w:rPr>
        <w:t>3</w:t>
      </w:r>
      <w:r w:rsidRPr="00C30D34">
        <w:rPr>
          <w:sz w:val="28"/>
          <w:szCs w:val="28"/>
        </w:rPr>
        <w:t>Department of Internal Medicine, Section of Rheumatology, Yale University</w:t>
      </w:r>
    </w:p>
    <w:p w14:paraId="4AAAE9BA" w14:textId="024DDF11" w:rsidR="00C30D34" w:rsidRPr="00C30D34" w:rsidRDefault="00C30D34" w:rsidP="00C30D34">
      <w:pPr>
        <w:rPr>
          <w:sz w:val="28"/>
          <w:szCs w:val="28"/>
        </w:rPr>
      </w:pPr>
      <w:r w:rsidRPr="00C30D34">
        <w:rPr>
          <w:sz w:val="28"/>
          <w:szCs w:val="28"/>
          <w:vertAlign w:val="superscript"/>
        </w:rPr>
        <w:t>4</w:t>
      </w:r>
      <w:r w:rsidRPr="00C30D34">
        <w:rPr>
          <w:sz w:val="28"/>
          <w:szCs w:val="28"/>
        </w:rPr>
        <w:t>Howard Hughes Medical Institute, Yale University School of Medicine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BB3F3FE" w14:textId="77777777" w:rsidR="00C30D34" w:rsidRPr="00BA4010" w:rsidRDefault="00C30D34" w:rsidP="00C30D34">
      <w:bookmarkStart w:id="0" w:name="_Hlk25233958"/>
      <w:r w:rsidRPr="00BA4010">
        <w:t>H. N. Blackburn</w:t>
      </w:r>
      <w:r w:rsidRPr="00BA4010">
        <w:tab/>
        <w:t>(</w:t>
      </w:r>
      <w:hyperlink r:id="rId7" w:history="1">
        <w:r w:rsidRPr="00BA4010">
          <w:rPr>
            <w:rStyle w:val="Hyperlink"/>
          </w:rPr>
          <w:t>holly.blackburn@yale.edu</w:t>
        </w:r>
      </w:hyperlink>
      <w:r w:rsidRPr="00BA4010">
        <w:t>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5254187" w14:textId="77777777" w:rsidR="00C30D34" w:rsidRPr="00BA4010" w:rsidRDefault="00C30D34" w:rsidP="00C30D34">
      <w:r w:rsidRPr="00BA4010">
        <w:t>J. Buck</w:t>
      </w:r>
      <w:r w:rsidRPr="00BA4010">
        <w:tab/>
      </w:r>
      <w:r w:rsidRPr="00BA4010">
        <w:tab/>
      </w:r>
      <w:r w:rsidRPr="00BA4010">
        <w:tab/>
        <w:t>(</w:t>
      </w:r>
      <w:hyperlink r:id="rId8" w:history="1">
        <w:r w:rsidRPr="00BA4010">
          <w:rPr>
            <w:rStyle w:val="Hyperlink"/>
          </w:rPr>
          <w:t>jess.buck@yale.edu</w:t>
        </w:r>
      </w:hyperlink>
      <w:r w:rsidRPr="00BA4010">
        <w:t>)</w:t>
      </w:r>
    </w:p>
    <w:p w14:paraId="214FADFD" w14:textId="77777777" w:rsidR="00C30D34" w:rsidRPr="00A045C0" w:rsidRDefault="00C30D34" w:rsidP="00C30D34">
      <w:pPr>
        <w:rPr>
          <w:lang w:val="it-CH"/>
        </w:rPr>
      </w:pPr>
      <w:r w:rsidRPr="00A045C0">
        <w:rPr>
          <w:lang w:val="it-CH"/>
        </w:rPr>
        <w:t xml:space="preserve">Y. Qin </w:t>
      </w:r>
      <w:r w:rsidRPr="00A045C0">
        <w:rPr>
          <w:lang w:val="it-CH"/>
        </w:rPr>
        <w:tab/>
      </w:r>
      <w:r w:rsidRPr="00A045C0">
        <w:rPr>
          <w:lang w:val="it-CH"/>
        </w:rPr>
        <w:tab/>
      </w:r>
      <w:r w:rsidRPr="00A045C0">
        <w:rPr>
          <w:lang w:val="it-CH"/>
        </w:rPr>
        <w:tab/>
        <w:t>(</w:t>
      </w:r>
      <w:hyperlink r:id="rId9" w:history="1">
        <w:r w:rsidRPr="00A045C0">
          <w:rPr>
            <w:rStyle w:val="Hyperlink"/>
            <w:lang w:val="it-CH"/>
          </w:rPr>
          <w:t>yilei.qin@yale.edu</w:t>
        </w:r>
      </w:hyperlink>
      <w:r w:rsidRPr="00A045C0">
        <w:rPr>
          <w:lang w:val="it-CH"/>
        </w:rPr>
        <w:t>)</w:t>
      </w:r>
    </w:p>
    <w:p w14:paraId="08D28381" w14:textId="77777777" w:rsidR="00C30D34" w:rsidRPr="00A045C0" w:rsidRDefault="00C30D34" w:rsidP="00C30D34">
      <w:pPr>
        <w:rPr>
          <w:lang w:val="it-CH"/>
        </w:rPr>
      </w:pPr>
      <w:r w:rsidRPr="00A045C0">
        <w:rPr>
          <w:lang w:val="it-CH"/>
        </w:rPr>
        <w:t>N. Joshi</w:t>
      </w:r>
      <w:r w:rsidRPr="00A045C0">
        <w:rPr>
          <w:lang w:val="it-CH"/>
        </w:rPr>
        <w:tab/>
      </w:r>
      <w:r w:rsidRPr="00A045C0">
        <w:rPr>
          <w:lang w:val="it-CH"/>
        </w:rPr>
        <w:tab/>
        <w:t>(</w:t>
      </w:r>
      <w:hyperlink r:id="rId10" w:history="1">
        <w:r w:rsidRPr="00A045C0">
          <w:rPr>
            <w:rStyle w:val="Hyperlink"/>
            <w:lang w:val="it-CH"/>
          </w:rPr>
          <w:t>nikhil.joshi@yale.edu</w:t>
        </w:r>
      </w:hyperlink>
      <w:r w:rsidRPr="00A045C0">
        <w:rPr>
          <w:lang w:val="it-CH"/>
        </w:rPr>
        <w:t>)</w:t>
      </w:r>
    </w:p>
    <w:p w14:paraId="0F0B8F02" w14:textId="77777777" w:rsidR="00C30D34" w:rsidRPr="00A045C0" w:rsidRDefault="00C30D34" w:rsidP="00C30D34">
      <w:pPr>
        <w:rPr>
          <w:lang w:val="it-CH"/>
        </w:rPr>
      </w:pPr>
      <w:r w:rsidRPr="00A045C0">
        <w:rPr>
          <w:lang w:val="it-CH"/>
        </w:rPr>
        <w:t>R. A. Flavell</w:t>
      </w:r>
      <w:r w:rsidRPr="00A045C0">
        <w:rPr>
          <w:lang w:val="it-CH"/>
        </w:rPr>
        <w:tab/>
      </w:r>
      <w:r w:rsidRPr="00A045C0">
        <w:rPr>
          <w:lang w:val="it-CH"/>
        </w:rPr>
        <w:tab/>
        <w:t>(</w:t>
      </w:r>
      <w:hyperlink r:id="rId11" w:history="1">
        <w:r w:rsidRPr="00A045C0">
          <w:rPr>
            <w:rStyle w:val="Hyperlink"/>
            <w:lang w:val="it-CH"/>
          </w:rPr>
          <w:t>richard.flavell@yale.edu</w:t>
        </w:r>
      </w:hyperlink>
      <w:r w:rsidRPr="00A045C0">
        <w:rPr>
          <w:lang w:val="it-CH"/>
        </w:rPr>
        <w:t>)</w:t>
      </w:r>
    </w:p>
    <w:p w14:paraId="7E28EAAB" w14:textId="77777777" w:rsidR="00C30D34" w:rsidRPr="00C30D34" w:rsidRDefault="00C30D34" w:rsidP="00C30D34">
      <w:pPr>
        <w:rPr>
          <w:lang w:val="it-CH"/>
        </w:rPr>
      </w:pPr>
      <w:r w:rsidRPr="00C30D34">
        <w:rPr>
          <w:lang w:val="it-CH"/>
        </w:rPr>
        <w:t>H. N. Blackburn</w:t>
      </w:r>
      <w:r w:rsidRPr="00C30D34">
        <w:rPr>
          <w:lang w:val="it-CH"/>
        </w:rPr>
        <w:tab/>
        <w:t>(</w:t>
      </w:r>
      <w:hyperlink r:id="rId12" w:history="1">
        <w:r w:rsidRPr="00C30D34">
          <w:rPr>
            <w:rStyle w:val="Hyperlink"/>
            <w:lang w:val="it-CH"/>
          </w:rPr>
          <w:t>holly.blackburn@yale.edu</w:t>
        </w:r>
      </w:hyperlink>
      <w:r w:rsidRPr="00C30D34">
        <w:rPr>
          <w:lang w:val="it-CH"/>
        </w:rPr>
        <w:t>)</w:t>
      </w:r>
    </w:p>
    <w:p w14:paraId="12916965" w14:textId="77777777" w:rsidR="003B5E26" w:rsidRPr="00C30D3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C30D3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C30D34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C30D34" w:rsidRDefault="00C70C90">
      <w:pPr>
        <w:rPr>
          <w:rFonts w:cstheme="minorHAnsi"/>
          <w:b/>
          <w:sz w:val="22"/>
          <w:szCs w:val="22"/>
          <w:lang w:val="it-CH"/>
        </w:rPr>
      </w:pPr>
      <w:r w:rsidRPr="00C30D34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C7AAC2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67DCB">
        <w:rPr>
          <w:rFonts w:cstheme="minorHAnsi"/>
          <w:bCs/>
          <w:sz w:val="22"/>
          <w:szCs w:val="22"/>
        </w:rPr>
        <w:t>19</w:t>
      </w:r>
    </w:p>
    <w:p w14:paraId="5AAC9C6C" w14:textId="4C80CE5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67DCB">
        <w:rPr>
          <w:rFonts w:cstheme="minorHAnsi"/>
          <w:bCs/>
          <w:sz w:val="22"/>
          <w:szCs w:val="22"/>
        </w:rPr>
        <w:t>34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08FB6FAB" w14:textId="7777620C" w:rsidR="00FF25E5" w:rsidRDefault="00FF25E5" w:rsidP="005C1610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5C1610" w:rsidRPr="00BA4010">
        <w:t xml:space="preserve">Yale Institutional Animal Care and Use Committee </w:t>
      </w: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9FA99C2" w:rsidR="00CE10F2" w:rsidRPr="00F9682D" w:rsidRDefault="00615E9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9682D">
        <w:rPr>
          <w:b/>
          <w:bCs/>
        </w:rPr>
        <w:t>Mesenteric Lymphadenectomy Preparation</w:t>
      </w:r>
      <w:r w:rsidR="00F9682D" w:rsidRPr="00F9682D">
        <w:rPr>
          <w:b/>
          <w:bCs/>
        </w:rPr>
        <w:t xml:space="preserve"> and Excision of </w:t>
      </w:r>
      <w:r w:rsidR="00F9682D">
        <w:rPr>
          <w:b/>
          <w:bCs/>
        </w:rPr>
        <w:t>M</w:t>
      </w:r>
      <w:r w:rsidR="00F9682D" w:rsidRPr="00F9682D">
        <w:rPr>
          <w:b/>
          <w:bCs/>
        </w:rPr>
        <w:t xml:space="preserve">esenteric </w:t>
      </w:r>
      <w:r w:rsidR="00F9682D">
        <w:rPr>
          <w:b/>
          <w:bCs/>
        </w:rPr>
        <w:t>L</w:t>
      </w:r>
      <w:r w:rsidR="00F9682D" w:rsidRPr="00F9682D">
        <w:rPr>
          <w:b/>
          <w:bCs/>
        </w:rPr>
        <w:t xml:space="preserve">ymph </w:t>
      </w:r>
      <w:r w:rsidR="00F9682D">
        <w:rPr>
          <w:b/>
          <w:bCs/>
        </w:rPr>
        <w:t>N</w:t>
      </w:r>
      <w:r w:rsidR="00F9682D" w:rsidRPr="00F9682D">
        <w:rPr>
          <w:b/>
          <w:bCs/>
        </w:rPr>
        <w:t xml:space="preserve">ode </w:t>
      </w:r>
      <w:r w:rsidR="00F9682D">
        <w:rPr>
          <w:b/>
          <w:bCs/>
        </w:rPr>
        <w:t>S</w:t>
      </w:r>
      <w:r w:rsidR="00F9682D" w:rsidRPr="00F9682D">
        <w:rPr>
          <w:b/>
          <w:bCs/>
        </w:rPr>
        <w:t>tations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007E996" w14:textId="0FBFCF67" w:rsidR="00615E97" w:rsidRPr="009C6F72" w:rsidRDefault="00615E97" w:rsidP="00615E97">
      <w:pPr>
        <w:pStyle w:val="Narration"/>
        <w:numPr>
          <w:ilvl w:val="1"/>
          <w:numId w:val="3"/>
        </w:numPr>
      </w:pPr>
      <w:r w:rsidRPr="009C6F72">
        <w:t>To begin, use a scalpel to make a 0.5 to 1 centimeter midline incision through the</w:t>
      </w:r>
      <w:r>
        <w:t xml:space="preserve"> anesthetized mouse</w:t>
      </w:r>
      <w:r w:rsidRPr="009C6F72">
        <w:t xml:space="preserve"> skin </w:t>
      </w:r>
      <w:r w:rsidRPr="009C6F72">
        <w:rPr>
          <w:b/>
          <w:bCs/>
        </w:rPr>
        <w:t>[1</w:t>
      </w:r>
      <w:r w:rsidR="00BF46E6">
        <w:rPr>
          <w:b/>
          <w:bCs/>
        </w:rPr>
        <w:t>-TXT</w:t>
      </w:r>
      <w:r w:rsidRPr="009C6F72">
        <w:rPr>
          <w:b/>
          <w:bCs/>
        </w:rPr>
        <w:t>]</w:t>
      </w:r>
      <w:r w:rsidRPr="009C6F72">
        <w:t xml:space="preserve">. Using blunt forceps, dissect the skin away from the abdominal wall and identify the linea alba </w:t>
      </w:r>
      <w:r w:rsidRPr="009C6F72">
        <w:rPr>
          <w:b/>
          <w:bCs/>
        </w:rPr>
        <w:t>[2]</w:t>
      </w:r>
      <w:r w:rsidRPr="009C6F72">
        <w:t xml:space="preserve">. </w:t>
      </w:r>
      <w:r w:rsidR="00061E2C">
        <w:t>Then, m</w:t>
      </w:r>
      <w:r w:rsidRPr="009C6F72">
        <w:t xml:space="preserve">ake another 0.5 to 1 centimeter incision through the linea alba to access the peritoneal cavity </w:t>
      </w:r>
      <w:r w:rsidRPr="009C6F72">
        <w:rPr>
          <w:b/>
          <w:bCs/>
        </w:rPr>
        <w:t>[3]</w:t>
      </w:r>
      <w:r w:rsidRPr="009C6F72">
        <w:t>.</w:t>
      </w:r>
    </w:p>
    <w:p w14:paraId="2A9918A7" w14:textId="23B35DED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WIDE: Talent making a midline skin incision using a scalpel.</w:t>
      </w:r>
      <w:r>
        <w:rPr>
          <w:lang w:val="en-IN"/>
        </w:rPr>
        <w:t xml:space="preserve"> </w:t>
      </w:r>
      <w:r w:rsidRPr="00BF46E6">
        <w:rPr>
          <w:b/>
          <w:bCs/>
          <w:lang w:val="en-IN"/>
        </w:rPr>
        <w:t xml:space="preserve">TXT: </w:t>
      </w:r>
      <w:r w:rsidR="00F9682D">
        <w:rPr>
          <w:b/>
          <w:bCs/>
          <w:lang w:val="en-IN"/>
        </w:rPr>
        <w:t>Anaesthesia</w:t>
      </w:r>
      <w:r w:rsidR="00BF46E6">
        <w:rPr>
          <w:b/>
          <w:bCs/>
          <w:lang w:val="en-IN"/>
        </w:rPr>
        <w:t xml:space="preserve">: </w:t>
      </w:r>
      <w:r w:rsidRPr="00BF46E6">
        <w:rPr>
          <w:b/>
          <w:bCs/>
          <w:lang w:val="en-IN"/>
        </w:rPr>
        <w:t>2-3% Isoflurane</w:t>
      </w:r>
      <w:r w:rsidR="00BF46E6" w:rsidRPr="00BF46E6">
        <w:rPr>
          <w:b/>
          <w:bCs/>
          <w:lang w:val="en-IN"/>
        </w:rPr>
        <w:t xml:space="preserve"> with O</w:t>
      </w:r>
      <w:r w:rsidR="00BF46E6" w:rsidRPr="00BF46E6">
        <w:rPr>
          <w:b/>
          <w:bCs/>
          <w:vertAlign w:val="subscript"/>
          <w:lang w:val="en-IN"/>
        </w:rPr>
        <w:t xml:space="preserve">2 </w:t>
      </w:r>
      <w:r w:rsidR="00BF46E6" w:rsidRPr="00BF46E6">
        <w:rPr>
          <w:b/>
          <w:bCs/>
          <w:lang w:val="en-IN"/>
        </w:rPr>
        <w:t>(</w:t>
      </w:r>
      <w:r w:rsidR="00BF46E6" w:rsidRPr="00BF46E6">
        <w:rPr>
          <w:b/>
          <w:bCs/>
        </w:rPr>
        <w:t xml:space="preserve">2 L/min </w:t>
      </w:r>
      <w:r w:rsidR="00BF46E6" w:rsidRPr="00BF46E6">
        <w:rPr>
          <w:b/>
          <w:bCs/>
          <w:lang w:val="en-IN"/>
        </w:rPr>
        <w:t>)</w:t>
      </w:r>
    </w:p>
    <w:p w14:paraId="4E538D7E" w14:textId="77777777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using blunt forceps to separate the skin from the abdominal wall and pointing to the linea alba.</w:t>
      </w:r>
    </w:p>
    <w:p w14:paraId="7667F7E8" w14:textId="1F1E7A4A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making a second incision through the linea alba.</w:t>
      </w:r>
      <w:r w:rsidR="00BF46E6">
        <w:rPr>
          <w:lang w:val="en-IN"/>
        </w:rPr>
        <w:br/>
      </w:r>
    </w:p>
    <w:p w14:paraId="0D9E7705" w14:textId="77777777" w:rsidR="00615E97" w:rsidRPr="009C6F72" w:rsidRDefault="00615E97" w:rsidP="00615E97">
      <w:pPr>
        <w:pStyle w:val="Narration"/>
        <w:numPr>
          <w:ilvl w:val="1"/>
          <w:numId w:val="3"/>
        </w:numPr>
      </w:pPr>
      <w:r w:rsidRPr="009C6F72">
        <w:t xml:space="preserve">Using a blunt tip gavage needle, instill 1 milliliter of body-temperature sterile saline into the peritoneal cavity </w:t>
      </w:r>
      <w:r w:rsidRPr="009C6F72">
        <w:rPr>
          <w:b/>
          <w:bCs/>
        </w:rPr>
        <w:t>[1]</w:t>
      </w:r>
      <w:r w:rsidRPr="009C6F72">
        <w:t xml:space="preserve">. Moisten the sterile drapes to prepare for bowel positioning </w:t>
      </w:r>
      <w:r w:rsidRPr="009C6F72">
        <w:rPr>
          <w:b/>
          <w:bCs/>
        </w:rPr>
        <w:t>[2]</w:t>
      </w:r>
      <w:r w:rsidRPr="009C6F72">
        <w:t>.</w:t>
      </w:r>
    </w:p>
    <w:p w14:paraId="1348B87C" w14:textId="77777777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instilling saline into the cavity with a blunt tip gavage needle.</w:t>
      </w:r>
    </w:p>
    <w:p w14:paraId="67DA3354" w14:textId="0C83B0CD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moistening sterile drapes using saline.</w:t>
      </w:r>
      <w:r>
        <w:rPr>
          <w:lang w:val="en-IN"/>
        </w:rPr>
        <w:br/>
      </w:r>
    </w:p>
    <w:p w14:paraId="38F005E4" w14:textId="02BF2F7B" w:rsidR="00615E97" w:rsidRPr="009C6F72" w:rsidRDefault="00214881" w:rsidP="00615E97">
      <w:pPr>
        <w:pStyle w:val="Narration"/>
        <w:numPr>
          <w:ilvl w:val="1"/>
          <w:numId w:val="3"/>
        </w:numPr>
      </w:pPr>
      <w:r>
        <w:lastRenderedPageBreak/>
        <w:t>Then, c</w:t>
      </w:r>
      <w:r w:rsidR="00615E97" w:rsidRPr="009C6F72">
        <w:t xml:space="preserve">larify the target mesenteric lymph node stations for resection </w:t>
      </w:r>
      <w:r w:rsidR="00615E97" w:rsidRPr="009C6F72">
        <w:rPr>
          <w:b/>
          <w:bCs/>
        </w:rPr>
        <w:t>[1]</w:t>
      </w:r>
      <w:r w:rsidR="00615E97" w:rsidRPr="009C6F72">
        <w:t>.</w:t>
      </w:r>
    </w:p>
    <w:p w14:paraId="6B1ED6A4" w14:textId="73944F0F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pointing the target lymph node stations.</w:t>
      </w:r>
      <w:r>
        <w:rPr>
          <w:lang w:val="en-IN"/>
        </w:rPr>
        <w:br/>
      </w:r>
    </w:p>
    <w:p w14:paraId="191D311D" w14:textId="37DC4017" w:rsidR="00615E97" w:rsidRPr="009C6F72" w:rsidRDefault="00061E2C" w:rsidP="00615E97">
      <w:pPr>
        <w:pStyle w:val="Narration"/>
        <w:numPr>
          <w:ilvl w:val="1"/>
          <w:numId w:val="3"/>
        </w:numPr>
      </w:pPr>
      <w:r>
        <w:t>Now, o</w:t>
      </w:r>
      <w:r w:rsidR="00615E97" w:rsidRPr="009C6F72">
        <w:t xml:space="preserve">rient the exteriorized bowel onto moistened drapes with the cecum positioned inferiorly, proximal colon superiorly, and terminal ileum towards the surgeon </w:t>
      </w:r>
      <w:r w:rsidR="00615E97" w:rsidRPr="009C6F72">
        <w:rPr>
          <w:b/>
          <w:bCs/>
        </w:rPr>
        <w:t>[1]</w:t>
      </w:r>
      <w:r w:rsidR="00615E97" w:rsidRPr="009C6F72">
        <w:t>.</w:t>
      </w:r>
    </w:p>
    <w:p w14:paraId="0FF1EFCB" w14:textId="474B352A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arranging the bowel on the drapes with clear orientation of anatomical structures.</w:t>
      </w:r>
      <w:r>
        <w:rPr>
          <w:lang w:val="en-IN"/>
        </w:rPr>
        <w:br/>
      </w:r>
    </w:p>
    <w:p w14:paraId="4F88F272" w14:textId="77777777" w:rsidR="00615E97" w:rsidRPr="009C6F72" w:rsidRDefault="00615E97" w:rsidP="00615E97">
      <w:pPr>
        <w:pStyle w:val="Narration"/>
        <w:numPr>
          <w:ilvl w:val="1"/>
          <w:numId w:val="3"/>
        </w:numPr>
      </w:pPr>
      <w:r w:rsidRPr="009C6F72">
        <w:t xml:space="preserve">Identify the mesenteric lymph node chain that runs longitudinally along the colon </w:t>
      </w:r>
      <w:r w:rsidRPr="009C6F72">
        <w:rPr>
          <w:b/>
          <w:bCs/>
        </w:rPr>
        <w:t>[1]</w:t>
      </w:r>
      <w:r w:rsidRPr="009C6F72">
        <w:t xml:space="preserve">. Using angled fine-tipped forceps, bluntly dissect the first lymph node station away from the ileocolic vessels by placing the closed forceps between these structures and gently opening them </w:t>
      </w:r>
      <w:r w:rsidRPr="009C6F72">
        <w:rPr>
          <w:b/>
          <w:bCs/>
        </w:rPr>
        <w:t>[2]</w:t>
      </w:r>
      <w:r w:rsidRPr="009C6F72">
        <w:t>.</w:t>
      </w:r>
    </w:p>
    <w:p w14:paraId="53C9E5FD" w14:textId="77777777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pointing out the lymph node chain along the colon.</w:t>
      </w:r>
    </w:p>
    <w:p w14:paraId="03890E4E" w14:textId="1BA9F042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using angled fine-tipped forceps to gently dissect the lymph node from the ileocolic vessels.</w:t>
      </w:r>
      <w:r w:rsidR="00BF46E6">
        <w:rPr>
          <w:lang w:val="en-IN"/>
        </w:rPr>
        <w:br/>
      </w:r>
    </w:p>
    <w:p w14:paraId="3BF66F53" w14:textId="19E71211" w:rsidR="00615E97" w:rsidRPr="009C6F72" w:rsidRDefault="00615E97" w:rsidP="00615E97">
      <w:pPr>
        <w:pStyle w:val="Narration"/>
        <w:numPr>
          <w:ilvl w:val="1"/>
          <w:numId w:val="3"/>
        </w:numPr>
      </w:pPr>
      <w:r w:rsidRPr="009C6F72">
        <w:t xml:space="preserve">Gently retract the ligated lymph node station caudally </w:t>
      </w:r>
      <w:r w:rsidRPr="009C6F72">
        <w:rPr>
          <w:b/>
          <w:bCs/>
        </w:rPr>
        <w:t>[1]</w:t>
      </w:r>
      <w:r w:rsidRPr="009C6F72">
        <w:t>.</w:t>
      </w:r>
      <w:r w:rsidR="00061E2C">
        <w:t xml:space="preserve"> Then,</w:t>
      </w:r>
      <w:r w:rsidRPr="009C6F72">
        <w:t xml:space="preserve"> </w:t>
      </w:r>
      <w:r w:rsidR="00061E2C">
        <w:t>u</w:t>
      </w:r>
      <w:r w:rsidRPr="009C6F72">
        <w:t xml:space="preserve">sing fine-point scissors, excise the target lymph node station from the cephalad to caudad direction </w:t>
      </w:r>
      <w:r w:rsidRPr="009C6F72">
        <w:rPr>
          <w:b/>
          <w:bCs/>
        </w:rPr>
        <w:t>[2]</w:t>
      </w:r>
      <w:r w:rsidRPr="009C6F72">
        <w:t>.</w:t>
      </w:r>
    </w:p>
    <w:p w14:paraId="78198456" w14:textId="77777777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retracting the ligated lymph node station caudally using forceps.</w:t>
      </w:r>
    </w:p>
    <w:p w14:paraId="05F6D87F" w14:textId="77777777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excising the lymph node station with fine-point scissors from cephalad to caudad.</w:t>
      </w:r>
    </w:p>
    <w:p w14:paraId="08F7890D" w14:textId="77777777" w:rsidR="00F9682D" w:rsidRPr="009C6F72" w:rsidRDefault="00F9682D" w:rsidP="00F9682D">
      <w:pPr>
        <w:pStyle w:val="ShotDescription"/>
        <w:ind w:firstLine="0"/>
        <w:rPr>
          <w:lang w:val="en-IN"/>
        </w:rPr>
      </w:pPr>
    </w:p>
    <w:p w14:paraId="69DC4059" w14:textId="5CD33B7B" w:rsidR="00615E97" w:rsidRPr="009C6F72" w:rsidRDefault="00061E2C" w:rsidP="00615E97">
      <w:pPr>
        <w:pStyle w:val="Narration"/>
        <w:numPr>
          <w:ilvl w:val="1"/>
          <w:numId w:val="3"/>
        </w:numPr>
      </w:pPr>
      <w:r>
        <w:t>Now, g</w:t>
      </w:r>
      <w:r w:rsidR="00615E97" w:rsidRPr="009C6F72">
        <w:t>ently eviscerate the small intestine</w:t>
      </w:r>
      <w:r w:rsidR="00F9682D">
        <w:t xml:space="preserve"> </w:t>
      </w:r>
      <w:r w:rsidR="00F9682D" w:rsidRPr="00F9682D">
        <w:rPr>
          <w:b/>
          <w:bCs/>
        </w:rPr>
        <w:t>[1]</w:t>
      </w:r>
      <w:r w:rsidR="00615E97" w:rsidRPr="009C6F72">
        <w:t xml:space="preserve"> and orient the exteriorized bowel onto moistened drapes with the cecum positioned inferiorly, proximal colon superiorly, and small intestine towards the surgeon’s right </w:t>
      </w:r>
      <w:r w:rsidR="00615E97" w:rsidRPr="009C6F72">
        <w:rPr>
          <w:b/>
          <w:bCs/>
        </w:rPr>
        <w:t>[</w:t>
      </w:r>
      <w:r w:rsidR="00F9682D">
        <w:rPr>
          <w:b/>
          <w:bCs/>
        </w:rPr>
        <w:t>2</w:t>
      </w:r>
      <w:r w:rsidR="00615E97" w:rsidRPr="009C6F72">
        <w:rPr>
          <w:b/>
          <w:bCs/>
        </w:rPr>
        <w:t>]</w:t>
      </w:r>
      <w:r w:rsidR="00615E97" w:rsidRPr="009C6F72">
        <w:t>.</w:t>
      </w:r>
    </w:p>
    <w:p w14:paraId="4AD5A3BE" w14:textId="762D137D" w:rsidR="00F9682D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gently eviscerating the small intestine</w:t>
      </w:r>
      <w:r w:rsidR="00F9682D">
        <w:rPr>
          <w:lang w:val="en-IN"/>
        </w:rPr>
        <w:t>.</w:t>
      </w:r>
    </w:p>
    <w:p w14:paraId="419D89B9" w14:textId="1FFA6AF7" w:rsidR="00615E97" w:rsidRDefault="00F9682D" w:rsidP="00615E9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615E97" w:rsidRPr="009C6F72">
        <w:rPr>
          <w:lang w:val="en-IN"/>
        </w:rPr>
        <w:t xml:space="preserve"> positioning </w:t>
      </w:r>
      <w:r>
        <w:rPr>
          <w:lang w:val="en-IN"/>
        </w:rPr>
        <w:t>the bowel</w:t>
      </w:r>
      <w:r w:rsidR="00615E97" w:rsidRPr="009C6F72">
        <w:rPr>
          <w:lang w:val="en-IN"/>
        </w:rPr>
        <w:t xml:space="preserve"> on moistened drapes with correct orientation.</w:t>
      </w:r>
    </w:p>
    <w:p w14:paraId="48AF5EBC" w14:textId="77777777" w:rsidR="00F9682D" w:rsidRPr="009C6F72" w:rsidRDefault="00F9682D" w:rsidP="00F9682D">
      <w:pPr>
        <w:pStyle w:val="ShotDescription"/>
        <w:ind w:firstLine="0"/>
        <w:rPr>
          <w:lang w:val="en-IN"/>
        </w:rPr>
      </w:pPr>
    </w:p>
    <w:p w14:paraId="53B94D8E" w14:textId="4E76B3EC" w:rsidR="00615E97" w:rsidRPr="009C6F72" w:rsidRDefault="00A844A0" w:rsidP="00615E97">
      <w:pPr>
        <w:pStyle w:val="Narration"/>
        <w:numPr>
          <w:ilvl w:val="1"/>
          <w:numId w:val="3"/>
        </w:numPr>
      </w:pPr>
      <w:r>
        <w:t>Next, i</w:t>
      </w:r>
      <w:r w:rsidR="00615E97" w:rsidRPr="009C6F72">
        <w:t xml:space="preserve">dentify the mesenteric lymph node chain that runs longitudinally along the colon </w:t>
      </w:r>
      <w:r w:rsidR="00615E97" w:rsidRPr="009C6F72">
        <w:rPr>
          <w:b/>
          <w:bCs/>
        </w:rPr>
        <w:t>[1]</w:t>
      </w:r>
      <w:r w:rsidR="00615E97" w:rsidRPr="009C6F72">
        <w:t xml:space="preserve">. Using angled fine-tipped forceps, bluntly dissect the second lymph node station away from the colonic vessels </w:t>
      </w:r>
      <w:r w:rsidR="00615E97" w:rsidRPr="009C6F72">
        <w:rPr>
          <w:b/>
          <w:bCs/>
        </w:rPr>
        <w:t>[2]</w:t>
      </w:r>
      <w:r w:rsidR="00615E97" w:rsidRPr="009C6F72">
        <w:t>.</w:t>
      </w:r>
    </w:p>
    <w:p w14:paraId="06E12824" w14:textId="77777777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pointing to the mesenteric lymph node chain running along the colon.</w:t>
      </w:r>
    </w:p>
    <w:p w14:paraId="06CDA19B" w14:textId="77777777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using angled fine-tipped forceps to bluntly dissect the lymph node from the colonic vessels.</w:t>
      </w:r>
    </w:p>
    <w:p w14:paraId="19BD7773" w14:textId="562C6A45" w:rsidR="00615E97" w:rsidRPr="009C6F72" w:rsidRDefault="00615E97" w:rsidP="00615E97">
      <w:pPr>
        <w:pStyle w:val="Narration"/>
        <w:numPr>
          <w:ilvl w:val="1"/>
          <w:numId w:val="3"/>
        </w:numPr>
      </w:pPr>
      <w:r w:rsidRPr="009C6F72">
        <w:lastRenderedPageBreak/>
        <w:t xml:space="preserve">Gently retract the ligated lymph node station caudally </w:t>
      </w:r>
      <w:r w:rsidRPr="009C6F72">
        <w:rPr>
          <w:b/>
          <w:bCs/>
        </w:rPr>
        <w:t>[1]</w:t>
      </w:r>
      <w:r w:rsidRPr="009C6F72">
        <w:t xml:space="preserve">. </w:t>
      </w:r>
      <w:r w:rsidR="00A844A0">
        <w:t>Then, u</w:t>
      </w:r>
      <w:r w:rsidRPr="009C6F72">
        <w:t xml:space="preserve">sing fine-point scissors, excise the second lymph node station from the cephalad to caudad direction </w:t>
      </w:r>
      <w:r w:rsidRPr="009C6F72">
        <w:rPr>
          <w:b/>
          <w:bCs/>
        </w:rPr>
        <w:t>[2]</w:t>
      </w:r>
      <w:r w:rsidRPr="009C6F72">
        <w:t>.</w:t>
      </w:r>
    </w:p>
    <w:p w14:paraId="149C3CD7" w14:textId="77777777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retracting the ligated lymph node station caudally using forceps.</w:t>
      </w:r>
    </w:p>
    <w:p w14:paraId="48D6B136" w14:textId="3327122F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excising the second lymph node with fine-point scissors from cephalad to caudad.</w:t>
      </w:r>
      <w:r w:rsidR="00F9682D">
        <w:rPr>
          <w:lang w:val="en-IN"/>
        </w:rPr>
        <w:br/>
      </w:r>
    </w:p>
    <w:p w14:paraId="6F594BCA" w14:textId="2196F4F4" w:rsidR="00615E97" w:rsidRPr="009C6F72" w:rsidRDefault="00A844A0" w:rsidP="00615E97">
      <w:pPr>
        <w:pStyle w:val="Narration"/>
        <w:numPr>
          <w:ilvl w:val="1"/>
          <w:numId w:val="3"/>
        </w:numPr>
      </w:pPr>
      <w:r>
        <w:rPr>
          <w:lang w:val="en-IN"/>
        </w:rPr>
        <w:t>E</w:t>
      </w:r>
      <w:r w:rsidR="00615E97" w:rsidRPr="009C6F72">
        <w:t xml:space="preserve">viscerate the entirety of the small intestine up to the posterior tethering </w:t>
      </w:r>
      <w:r w:rsidR="00061E2C">
        <w:t>point</w:t>
      </w:r>
      <w:r>
        <w:t xml:space="preserve"> gently</w:t>
      </w:r>
      <w:r w:rsidR="00615E97" w:rsidRPr="009C6F72">
        <w:t xml:space="preserve"> </w:t>
      </w:r>
      <w:r w:rsidR="00615E97" w:rsidRPr="009C6F72">
        <w:rPr>
          <w:b/>
          <w:bCs/>
        </w:rPr>
        <w:t>[1]</w:t>
      </w:r>
      <w:r w:rsidR="00615E97" w:rsidRPr="009C6F72">
        <w:t xml:space="preserve">. Orient the exteriorized bowel on moistened drapes with the cecum inferiorly, proximal colon superiorly, and small intestine towards the surgeon’s right </w:t>
      </w:r>
      <w:r w:rsidR="00615E97" w:rsidRPr="009C6F72">
        <w:rPr>
          <w:b/>
          <w:bCs/>
        </w:rPr>
        <w:t>[2]</w:t>
      </w:r>
      <w:r w:rsidR="00615E97" w:rsidRPr="009C6F72">
        <w:t>.</w:t>
      </w:r>
    </w:p>
    <w:p w14:paraId="4FBD8928" w14:textId="77777777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gently eviscerating the full length of the small intestine up to the ligament of Treitz.</w:t>
      </w:r>
    </w:p>
    <w:p w14:paraId="35439847" w14:textId="7CF15AAE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arranging the eviscerated bowel onto moistened drapes with correct anatomical orientation.</w:t>
      </w:r>
      <w:r w:rsidR="00F9682D">
        <w:rPr>
          <w:lang w:val="en-IN"/>
        </w:rPr>
        <w:br/>
      </w:r>
    </w:p>
    <w:p w14:paraId="7D359FF9" w14:textId="56B93B5C" w:rsidR="00615E97" w:rsidRPr="009C6F72" w:rsidRDefault="00A844A0" w:rsidP="00615E97">
      <w:pPr>
        <w:pStyle w:val="Narration"/>
        <w:numPr>
          <w:ilvl w:val="1"/>
          <w:numId w:val="3"/>
        </w:numPr>
      </w:pPr>
      <w:r>
        <w:t>Next, i</w:t>
      </w:r>
      <w:r w:rsidR="00615E97" w:rsidRPr="009C6F72">
        <w:t xml:space="preserve">dentify the mesenteric lymph node chain along the colon </w:t>
      </w:r>
      <w:r w:rsidR="00615E97" w:rsidRPr="009C6F72">
        <w:rPr>
          <w:b/>
          <w:bCs/>
        </w:rPr>
        <w:t>[1]</w:t>
      </w:r>
      <w:r w:rsidR="00615E97" w:rsidRPr="009C6F72">
        <w:t xml:space="preserve">. Using angled fine-tipped forceps, bluntly dissect the second and third lymph node stations </w:t>
      </w:r>
      <w:r w:rsidR="00615E97" w:rsidRPr="009C6F72">
        <w:rPr>
          <w:b/>
          <w:bCs/>
        </w:rPr>
        <w:t>[2</w:t>
      </w:r>
      <w:r>
        <w:rPr>
          <w:b/>
          <w:bCs/>
        </w:rPr>
        <w:t>-TXT</w:t>
      </w:r>
      <w:r w:rsidR="00615E97" w:rsidRPr="009C6F72">
        <w:rPr>
          <w:b/>
          <w:bCs/>
        </w:rPr>
        <w:t>]</w:t>
      </w:r>
      <w:r w:rsidR="00615E97" w:rsidRPr="009C6F72">
        <w:t xml:space="preserve">. </w:t>
      </w:r>
    </w:p>
    <w:p w14:paraId="0D471EE7" w14:textId="77777777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identifying the lymph node chain along the colon.</w:t>
      </w:r>
    </w:p>
    <w:p w14:paraId="7C7938BD" w14:textId="3D8593F0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performing blunt dissection using angled forceps and opening them gently between the nodes and colonic vessels.</w:t>
      </w:r>
      <w:r w:rsidR="00061E2C">
        <w:rPr>
          <w:lang w:val="en-IN"/>
        </w:rPr>
        <w:t xml:space="preserve"> </w:t>
      </w:r>
      <w:r w:rsidR="00061E2C" w:rsidRPr="00061E2C">
        <w:rPr>
          <w:b/>
          <w:bCs/>
          <w:lang w:val="en-IN"/>
        </w:rPr>
        <w:t xml:space="preserve">TXT: Remove forceps and repeat 2-3x </w:t>
      </w:r>
      <w:r w:rsidR="00061E2C" w:rsidRPr="00061E2C">
        <w:rPr>
          <w:b/>
          <w:bCs/>
        </w:rPr>
        <w:t>until a clear plane is establishe</w:t>
      </w:r>
      <w:r w:rsidR="00061E2C" w:rsidRPr="009C6F72">
        <w:t xml:space="preserve">d </w:t>
      </w:r>
    </w:p>
    <w:p w14:paraId="5182AD09" w14:textId="1B270EAB" w:rsidR="00615E97" w:rsidRPr="009C6F72" w:rsidRDefault="00615E97" w:rsidP="00061E2C">
      <w:pPr>
        <w:pStyle w:val="ShotDescription"/>
        <w:ind w:firstLine="0"/>
        <w:rPr>
          <w:lang w:val="en-IN"/>
        </w:rPr>
      </w:pPr>
    </w:p>
    <w:p w14:paraId="1D350E36" w14:textId="4F786C5C" w:rsidR="00615E97" w:rsidRPr="009C6F72" w:rsidRDefault="00A844A0" w:rsidP="00615E97">
      <w:pPr>
        <w:pStyle w:val="Narration"/>
        <w:numPr>
          <w:ilvl w:val="1"/>
          <w:numId w:val="3"/>
        </w:numPr>
      </w:pPr>
      <w:r>
        <w:t>Then, g</w:t>
      </w:r>
      <w:r w:rsidR="00615E97" w:rsidRPr="009C6F72">
        <w:t xml:space="preserve">ently retract the ligated lymph node stations cephalad </w:t>
      </w:r>
      <w:r w:rsidR="00615E97" w:rsidRPr="009C6F72">
        <w:rPr>
          <w:b/>
          <w:bCs/>
        </w:rPr>
        <w:t>[1]</w:t>
      </w:r>
      <w:r w:rsidR="00615E97" w:rsidRPr="009C6F72">
        <w:t xml:space="preserve">. Using fine or extra-fine point scissors, excise the lymph node stations from caudad to cephalad </w:t>
      </w:r>
      <w:r w:rsidR="00615E97" w:rsidRPr="009C6F72">
        <w:rPr>
          <w:b/>
          <w:bCs/>
        </w:rPr>
        <w:t>[2]</w:t>
      </w:r>
      <w:r w:rsidR="00615E97" w:rsidRPr="009C6F72">
        <w:t>.</w:t>
      </w:r>
    </w:p>
    <w:p w14:paraId="176EDC3A" w14:textId="77777777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retracting the ligated lymph node stations in the cephalad direction.</w:t>
      </w:r>
    </w:p>
    <w:p w14:paraId="13034FCD" w14:textId="3299B61F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excising the lymph node stations from caudad to cephalad using extra-fine scissors.</w:t>
      </w:r>
      <w:r w:rsidR="00F9682D">
        <w:rPr>
          <w:lang w:val="en-IN"/>
        </w:rPr>
        <w:br/>
      </w:r>
    </w:p>
    <w:p w14:paraId="01191DD4" w14:textId="740B6A9C" w:rsidR="00615E97" w:rsidRPr="009C6F72" w:rsidRDefault="00A844A0" w:rsidP="00615E97">
      <w:pPr>
        <w:pStyle w:val="Narration"/>
        <w:numPr>
          <w:ilvl w:val="1"/>
          <w:numId w:val="3"/>
        </w:numPr>
      </w:pPr>
      <w:r>
        <w:t>Afterward, g</w:t>
      </w:r>
      <w:r w:rsidR="00615E97" w:rsidRPr="009C6F72">
        <w:t xml:space="preserve">ently eviscerate the entire small intestine up to the posterior tethering </w:t>
      </w:r>
      <w:r w:rsidR="00717BD0">
        <w:t xml:space="preserve">point </w:t>
      </w:r>
      <w:r w:rsidR="00615E97" w:rsidRPr="009C6F72">
        <w:rPr>
          <w:b/>
          <w:bCs/>
        </w:rPr>
        <w:t>[1]</w:t>
      </w:r>
      <w:r w:rsidR="00615E97" w:rsidRPr="009C6F72">
        <w:t xml:space="preserve">. Orient the bowel onto moistened drapes with the cecum inferiorly, proximal colon superiorly, and small intestine towards the surgeon’s right </w:t>
      </w:r>
      <w:r w:rsidR="00615E97" w:rsidRPr="009C6F72">
        <w:rPr>
          <w:b/>
          <w:bCs/>
        </w:rPr>
        <w:t>[2]</w:t>
      </w:r>
      <w:r w:rsidR="00615E97" w:rsidRPr="009C6F72">
        <w:t>.</w:t>
      </w:r>
    </w:p>
    <w:p w14:paraId="3B9A03E4" w14:textId="77777777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gently eviscerating the small intestine to the ligament of Treitz.</w:t>
      </w:r>
    </w:p>
    <w:p w14:paraId="1E940C4F" w14:textId="4DEC9F6C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arranging the eviscerated bowel on moistened drapes with proper anatomical alignment.</w:t>
      </w:r>
      <w:r w:rsidR="00F9682D">
        <w:rPr>
          <w:lang w:val="en-IN"/>
        </w:rPr>
        <w:br/>
      </w:r>
    </w:p>
    <w:p w14:paraId="30A906C5" w14:textId="77777777" w:rsidR="00615E97" w:rsidRPr="009C6F72" w:rsidRDefault="00615E97" w:rsidP="00615E97">
      <w:pPr>
        <w:pStyle w:val="Narration"/>
        <w:numPr>
          <w:ilvl w:val="1"/>
          <w:numId w:val="3"/>
        </w:numPr>
      </w:pPr>
      <w:r w:rsidRPr="009C6F72">
        <w:t xml:space="preserve">Identify the mesenteric lymph node chain running longitudinally along the colon </w:t>
      </w:r>
      <w:r w:rsidRPr="009C6F72">
        <w:rPr>
          <w:b/>
          <w:bCs/>
        </w:rPr>
        <w:t>[1]</w:t>
      </w:r>
      <w:r w:rsidRPr="009C6F72">
        <w:t>.</w:t>
      </w:r>
    </w:p>
    <w:p w14:paraId="5F7585C3" w14:textId="09ACDC1D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lastRenderedPageBreak/>
        <w:t>Talent pointing out the lymph node chain along the colon.</w:t>
      </w:r>
      <w:r w:rsidR="00F9682D">
        <w:rPr>
          <w:lang w:val="en-IN"/>
        </w:rPr>
        <w:br/>
      </w:r>
    </w:p>
    <w:p w14:paraId="3A996DA5" w14:textId="04B490C6" w:rsidR="00615E97" w:rsidRPr="009C6F72" w:rsidRDefault="00615E97" w:rsidP="00717BD0">
      <w:pPr>
        <w:pStyle w:val="Narration"/>
        <w:numPr>
          <w:ilvl w:val="1"/>
          <w:numId w:val="3"/>
        </w:numPr>
      </w:pPr>
      <w:r w:rsidRPr="009C6F72">
        <w:t xml:space="preserve">Using angled fine-tipped forceps or extra-fine point scissors, bluntly dissect the fourth lymph node station away from the colonic vessels and surrounding adipose tissue </w:t>
      </w:r>
      <w:r w:rsidRPr="009C6F72">
        <w:rPr>
          <w:b/>
          <w:bCs/>
        </w:rPr>
        <w:t>[1]</w:t>
      </w:r>
      <w:r w:rsidRPr="009C6F72">
        <w:t>.</w:t>
      </w:r>
      <w:r w:rsidR="00717BD0">
        <w:t xml:space="preserve"> </w:t>
      </w:r>
      <w:r w:rsidR="00717BD0" w:rsidRPr="009C6F72">
        <w:t xml:space="preserve">Gently retract the ligated lymph node station cephalad </w:t>
      </w:r>
      <w:r w:rsidR="00717BD0" w:rsidRPr="009C6F72">
        <w:rPr>
          <w:b/>
          <w:bCs/>
        </w:rPr>
        <w:t>[</w:t>
      </w:r>
      <w:r w:rsidR="00717BD0">
        <w:rPr>
          <w:b/>
          <w:bCs/>
        </w:rPr>
        <w:t>2</w:t>
      </w:r>
      <w:r w:rsidR="00717BD0" w:rsidRPr="009C6F72">
        <w:rPr>
          <w:b/>
          <w:bCs/>
        </w:rPr>
        <w:t>]</w:t>
      </w:r>
      <w:r w:rsidR="00717BD0" w:rsidRPr="009C6F72">
        <w:t xml:space="preserve">. Using extra-fine point scissors, excise the fourth lymph node station from caudad to cephalad </w:t>
      </w:r>
      <w:r w:rsidR="00717BD0" w:rsidRPr="009C6F72">
        <w:rPr>
          <w:b/>
          <w:bCs/>
        </w:rPr>
        <w:t>[</w:t>
      </w:r>
      <w:r w:rsidR="00717BD0">
        <w:rPr>
          <w:b/>
          <w:bCs/>
        </w:rPr>
        <w:t>3</w:t>
      </w:r>
      <w:r w:rsidR="00717BD0" w:rsidRPr="009C6F72">
        <w:rPr>
          <w:b/>
          <w:bCs/>
        </w:rPr>
        <w:t>]</w:t>
      </w:r>
      <w:r w:rsidR="00717BD0" w:rsidRPr="009C6F72">
        <w:t>.</w:t>
      </w:r>
    </w:p>
    <w:p w14:paraId="2B102AAF" w14:textId="1E229BED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using angled forceps or extra-fine scissors to gently open between the lymph node, vessels, and adipose tissue.</w:t>
      </w:r>
    </w:p>
    <w:p w14:paraId="581BC8F7" w14:textId="77777777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retracting the ligated lymph node cephalad.</w:t>
      </w:r>
    </w:p>
    <w:p w14:paraId="3CF995D4" w14:textId="7368C355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excising the node from caudad to cephalad using extra-fine scissors.</w:t>
      </w:r>
      <w:r w:rsidR="00BE0E86">
        <w:rPr>
          <w:lang w:val="en-IN"/>
        </w:rPr>
        <w:br/>
      </w:r>
    </w:p>
    <w:p w14:paraId="16737819" w14:textId="77777777" w:rsidR="00717BD0" w:rsidRPr="00717BD0" w:rsidRDefault="00717BD0" w:rsidP="00717BD0">
      <w:pPr>
        <w:pStyle w:val="ListParagraph"/>
        <w:ind w:left="360"/>
      </w:pPr>
    </w:p>
    <w:p w14:paraId="5866A3E8" w14:textId="2CAAE502" w:rsidR="00717BD0" w:rsidRPr="00A844A0" w:rsidRDefault="00717BD0" w:rsidP="00A844A0">
      <w:pPr>
        <w:pStyle w:val="ListParagraph"/>
        <w:numPr>
          <w:ilvl w:val="0"/>
          <w:numId w:val="3"/>
        </w:numPr>
        <w:rPr>
          <w:b/>
          <w:bCs/>
        </w:rPr>
      </w:pPr>
      <w:r w:rsidRPr="00717BD0">
        <w:rPr>
          <w:b/>
          <w:bCs/>
        </w:rPr>
        <w:t xml:space="preserve">Mesenteric </w:t>
      </w:r>
      <w:r>
        <w:rPr>
          <w:b/>
          <w:bCs/>
        </w:rPr>
        <w:t>L</w:t>
      </w:r>
      <w:r w:rsidRPr="00717BD0">
        <w:rPr>
          <w:b/>
          <w:bCs/>
        </w:rPr>
        <w:t xml:space="preserve">ymphadenectomy </w:t>
      </w:r>
      <w:r>
        <w:rPr>
          <w:b/>
          <w:bCs/>
        </w:rPr>
        <w:t>C</w:t>
      </w:r>
      <w:r w:rsidRPr="00717BD0">
        <w:rPr>
          <w:b/>
          <w:bCs/>
        </w:rPr>
        <w:t>ompletion</w:t>
      </w:r>
    </w:p>
    <w:p w14:paraId="4DF5C7A6" w14:textId="77777777" w:rsidR="00615E97" w:rsidRPr="009C6F72" w:rsidRDefault="00615E97" w:rsidP="00615E97">
      <w:pPr>
        <w:pStyle w:val="Narration"/>
        <w:numPr>
          <w:ilvl w:val="1"/>
          <w:numId w:val="3"/>
        </w:numPr>
      </w:pPr>
      <w:r w:rsidRPr="009C6F72">
        <w:t xml:space="preserve">Observe the distal branches of the ileocolic vessels, ileal vessels, and jejunal vessels to confirm that the blood supply remains intact </w:t>
      </w:r>
      <w:r w:rsidRPr="009C6F72">
        <w:rPr>
          <w:b/>
          <w:bCs/>
        </w:rPr>
        <w:t>[1]</w:t>
      </w:r>
      <w:r w:rsidRPr="009C6F72">
        <w:t>.</w:t>
      </w:r>
    </w:p>
    <w:p w14:paraId="68F8F8C7" w14:textId="2D78F073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Show close-up of distal branches of the ileocolic, ileal, and jejunal vessels with visible pulsation or intact coloration.</w:t>
      </w:r>
      <w:r w:rsidR="00BE0E86">
        <w:rPr>
          <w:lang w:val="en-IN"/>
        </w:rPr>
        <w:br/>
      </w:r>
    </w:p>
    <w:p w14:paraId="326CE374" w14:textId="77777777" w:rsidR="00615E97" w:rsidRPr="009C6F72" w:rsidRDefault="00615E97" w:rsidP="00615E97">
      <w:pPr>
        <w:pStyle w:val="Narration"/>
        <w:numPr>
          <w:ilvl w:val="1"/>
          <w:numId w:val="3"/>
        </w:numPr>
      </w:pPr>
      <w:r w:rsidRPr="009C6F72">
        <w:t xml:space="preserve">Using cotton-tipped swabs, gently return the abdominal contents into the peritoneal cavity </w:t>
      </w:r>
      <w:r w:rsidRPr="009C6F72">
        <w:rPr>
          <w:b/>
          <w:bCs/>
        </w:rPr>
        <w:t>[1]</w:t>
      </w:r>
      <w:r w:rsidRPr="009C6F72">
        <w:t>.</w:t>
      </w:r>
    </w:p>
    <w:p w14:paraId="165EA7F8" w14:textId="33D8A79B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using cotton-tipped swabs to reposition the abdominal organs back into the cavity.</w:t>
      </w:r>
      <w:r w:rsidR="00BE0E86">
        <w:rPr>
          <w:lang w:val="en-IN"/>
        </w:rPr>
        <w:br/>
      </w:r>
    </w:p>
    <w:p w14:paraId="485E8BDE" w14:textId="1DEC27D1" w:rsidR="00615E97" w:rsidRPr="009C6F72" w:rsidRDefault="00615E97" w:rsidP="00615E97">
      <w:pPr>
        <w:pStyle w:val="Narration"/>
        <w:numPr>
          <w:ilvl w:val="1"/>
          <w:numId w:val="3"/>
        </w:numPr>
      </w:pPr>
      <w:r w:rsidRPr="009C6F72">
        <w:t xml:space="preserve">Instill 1 milliliter of body-temperature sterile saline into the abdominal cavity to compensate for evaporative fluid loss </w:t>
      </w:r>
      <w:r w:rsidRPr="009C6F72">
        <w:rPr>
          <w:b/>
          <w:bCs/>
        </w:rPr>
        <w:t>[1]</w:t>
      </w:r>
      <w:r w:rsidRPr="009C6F72">
        <w:t>. Close the abdomen in two layers</w:t>
      </w:r>
      <w:r w:rsidR="00A844A0">
        <w:t xml:space="preserve">, </w:t>
      </w:r>
      <w:r w:rsidRPr="009C6F72">
        <w:t>first the abdominal wall, then the ski</w:t>
      </w:r>
      <w:r w:rsidR="00A844A0">
        <w:t xml:space="preserve">n, </w:t>
      </w:r>
      <w:r w:rsidRPr="009C6F72">
        <w:t xml:space="preserve">using a 6-0 </w:t>
      </w:r>
      <w:r w:rsidR="00A844A0" w:rsidRPr="00A844A0">
        <w:rPr>
          <w:i/>
          <w:iCs/>
          <w:color w:val="EE0000"/>
        </w:rPr>
        <w:t>(Six-O)</w:t>
      </w:r>
      <w:r w:rsidR="00A844A0" w:rsidRPr="00A844A0">
        <w:rPr>
          <w:color w:val="EE0000"/>
        </w:rPr>
        <w:t xml:space="preserve"> </w:t>
      </w:r>
      <w:r w:rsidRPr="009C6F72">
        <w:t xml:space="preserve">monofilament polypropylene suture in a running pattern </w:t>
      </w:r>
      <w:r w:rsidRPr="009C6F72">
        <w:rPr>
          <w:b/>
          <w:bCs/>
        </w:rPr>
        <w:t>[2]</w:t>
      </w:r>
      <w:r w:rsidRPr="009C6F72">
        <w:t>.</w:t>
      </w:r>
    </w:p>
    <w:p w14:paraId="6E289505" w14:textId="77777777" w:rsidR="00615E97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instilling warm saline into the abdominal cavity.</w:t>
      </w:r>
    </w:p>
    <w:p w14:paraId="25E9C4B3" w14:textId="19A2BBA1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performing layered closure of the abdominal wall and skin with a running suture.</w:t>
      </w:r>
      <w:r w:rsidR="00BE0E86">
        <w:rPr>
          <w:lang w:val="en-IN"/>
        </w:rPr>
        <w:br/>
      </w:r>
    </w:p>
    <w:p w14:paraId="142BBF74" w14:textId="77777777" w:rsidR="00615E97" w:rsidRPr="009C6F72" w:rsidRDefault="00615E97" w:rsidP="00615E97">
      <w:pPr>
        <w:pStyle w:val="Narration"/>
        <w:numPr>
          <w:ilvl w:val="1"/>
          <w:numId w:val="3"/>
        </w:numPr>
      </w:pPr>
      <w:r w:rsidRPr="009C6F72">
        <w:t xml:space="preserve">Apply sterile surgical glue over the closed wound </w:t>
      </w:r>
      <w:r w:rsidRPr="009C6F72">
        <w:rPr>
          <w:b/>
          <w:bCs/>
        </w:rPr>
        <w:t>[1]</w:t>
      </w:r>
      <w:r w:rsidRPr="009C6F72">
        <w:t>.</w:t>
      </w:r>
    </w:p>
    <w:p w14:paraId="6D5C6FFF" w14:textId="77777777" w:rsidR="00615E97" w:rsidRPr="009C6F72" w:rsidRDefault="00615E97" w:rsidP="00615E97">
      <w:pPr>
        <w:pStyle w:val="ShotDescription"/>
        <w:numPr>
          <w:ilvl w:val="2"/>
          <w:numId w:val="3"/>
        </w:numPr>
        <w:rPr>
          <w:lang w:val="en-IN"/>
        </w:rPr>
      </w:pPr>
      <w:r w:rsidRPr="009C6F72">
        <w:rPr>
          <w:lang w:val="en-IN"/>
        </w:rPr>
        <w:t>Talent applying surgical glue along the length of the sutured skin incision.</w:t>
      </w:r>
    </w:p>
    <w:p w14:paraId="09689C4F" w14:textId="5CF2B6FD" w:rsidR="00495959" w:rsidRPr="00347DEA" w:rsidRDefault="00495959" w:rsidP="00347DEA">
      <w:pPr>
        <w:spacing w:before="120"/>
        <w:rPr>
          <w:rFonts w:cstheme="minorHAnsi"/>
        </w:rPr>
      </w:pPr>
      <w:r w:rsidRPr="00347DEA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4784F0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47DEA">
        <w:rPr>
          <w:rFonts w:eastAsia="Times New Roman" w:cstheme="minorHAnsi"/>
          <w:bCs/>
        </w:rPr>
        <w:t>64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28D28DB" w14:textId="6523C757" w:rsidR="00BE0E86" w:rsidRPr="00347DEA" w:rsidRDefault="00BE0E86" w:rsidP="00BE0E86">
      <w:pPr>
        <w:pStyle w:val="Narration"/>
        <w:numPr>
          <w:ilvl w:val="1"/>
          <w:numId w:val="3"/>
        </w:numPr>
        <w:rPr>
          <w:b/>
          <w:bCs/>
        </w:rPr>
      </w:pPr>
      <w:r w:rsidRPr="00153915">
        <w:t xml:space="preserve">Tissue extracted using the mesenteric lymphadenectomy procedure consistently resulted in samples with low adipose content, as evidenced by immediate sinking in </w:t>
      </w:r>
      <w:r w:rsidR="00347DEA">
        <w:t xml:space="preserve">PBS </w:t>
      </w:r>
      <w:r w:rsidR="00347DEA" w:rsidRPr="00347DEA">
        <w:rPr>
          <w:b/>
          <w:bCs/>
        </w:rPr>
        <w:t>[1]</w:t>
      </w:r>
      <w:r w:rsidR="00347DEA">
        <w:rPr>
          <w:b/>
          <w:bCs/>
        </w:rPr>
        <w:t>.</w:t>
      </w:r>
    </w:p>
    <w:p w14:paraId="3C6529CF" w14:textId="77777777" w:rsidR="00BE0E86" w:rsidRPr="00153915" w:rsidRDefault="00BE0E86" w:rsidP="00BE0E86">
      <w:pPr>
        <w:pStyle w:val="ShotDescription"/>
        <w:numPr>
          <w:ilvl w:val="2"/>
          <w:numId w:val="3"/>
        </w:numPr>
        <w:rPr>
          <w:lang w:val="en-IN"/>
        </w:rPr>
      </w:pPr>
      <w:r w:rsidRPr="00153915">
        <w:rPr>
          <w:lang w:val="en-IN"/>
        </w:rPr>
        <w:t xml:space="preserve">LAB MEDIA: Figure 5A. </w:t>
      </w:r>
      <w:r w:rsidRPr="00BE0E86">
        <w:rPr>
          <w:i/>
          <w:iCs/>
          <w:color w:val="0070C0"/>
          <w:lang w:val="en-IN"/>
        </w:rPr>
        <w:t>Video editor: Highlight the three tubes labeled "mLAD" where the samples have visibly sunk to the bottom.</w:t>
      </w:r>
    </w:p>
    <w:p w14:paraId="1001B249" w14:textId="2CEADCE3" w:rsidR="00BE0E86" w:rsidRPr="00BE0E86" w:rsidRDefault="00BE0E86" w:rsidP="00BE0E86">
      <w:pPr>
        <w:pStyle w:val="Narration"/>
        <w:numPr>
          <w:ilvl w:val="1"/>
          <w:numId w:val="3"/>
        </w:numPr>
        <w:rPr>
          <w:i/>
          <w:iCs/>
          <w:color w:val="0070C0"/>
        </w:rPr>
      </w:pPr>
      <w:r w:rsidRPr="00153915">
        <w:t>The proportion of live CD45</w:t>
      </w:r>
      <w:r w:rsidR="00347DEA">
        <w:t xml:space="preserve"> </w:t>
      </w:r>
      <w:r w:rsidR="00347DEA" w:rsidRPr="00347DEA">
        <w:rPr>
          <w:i/>
          <w:iCs/>
          <w:color w:val="EE0000"/>
        </w:rPr>
        <w:t>(C-D-Forty-Five)</w:t>
      </w:r>
      <w:r w:rsidRPr="00153915">
        <w:t xml:space="preserve">-positive cells was significantly higher in mesenteric lymphadenectomy-derived samples compared to visceral adipose controls </w:t>
      </w:r>
      <w:r w:rsidRPr="00BE0E86">
        <w:rPr>
          <w:b/>
          <w:bCs/>
          <w:color w:val="auto"/>
        </w:rPr>
        <w:t>[1].</w:t>
      </w:r>
    </w:p>
    <w:p w14:paraId="2C2143F5" w14:textId="77777777" w:rsidR="00BE0E86" w:rsidRPr="00153915" w:rsidRDefault="00BE0E86" w:rsidP="00BE0E86">
      <w:pPr>
        <w:pStyle w:val="ShotDescription"/>
        <w:numPr>
          <w:ilvl w:val="2"/>
          <w:numId w:val="3"/>
        </w:numPr>
        <w:rPr>
          <w:lang w:val="en-IN"/>
        </w:rPr>
      </w:pPr>
      <w:r w:rsidRPr="00153915">
        <w:rPr>
          <w:lang w:val="en-IN"/>
        </w:rPr>
        <w:t xml:space="preserve">LAB MEDIA: Figure 5B. </w:t>
      </w:r>
      <w:r w:rsidRPr="00BE0E86">
        <w:rPr>
          <w:i/>
          <w:iCs/>
          <w:color w:val="0070C0"/>
          <w:lang w:val="en-IN"/>
        </w:rPr>
        <w:t>Video editor: Highlight the tall bar labeled “mLAD” showing a high percentage of live cells.</w:t>
      </w:r>
    </w:p>
    <w:p w14:paraId="05F59FBE" w14:textId="77777777" w:rsidR="00BE0E86" w:rsidRPr="00153915" w:rsidRDefault="00BE0E86" w:rsidP="00BE0E86">
      <w:pPr>
        <w:pStyle w:val="Narration"/>
        <w:numPr>
          <w:ilvl w:val="1"/>
          <w:numId w:val="3"/>
        </w:numPr>
      </w:pPr>
      <w:r w:rsidRPr="00153915">
        <w:t xml:space="preserve">Flow cytometry revealed that mesenteric lymphadenectomy-derived samples contained over 95% live CD45-positive cells </w:t>
      </w:r>
      <w:r w:rsidRPr="00BE0E86">
        <w:rPr>
          <w:b/>
          <w:bCs/>
        </w:rPr>
        <w:t>[1],</w:t>
      </w:r>
      <w:r w:rsidRPr="00153915">
        <w:t xml:space="preserve"> while visceral adipose controls contained fewer than 7% </w:t>
      </w:r>
      <w:r w:rsidRPr="00BE0E86">
        <w:rPr>
          <w:b/>
          <w:bCs/>
        </w:rPr>
        <w:t>[2].</w:t>
      </w:r>
    </w:p>
    <w:p w14:paraId="3AFDFE69" w14:textId="77777777" w:rsidR="00BE0E86" w:rsidRPr="00153915" w:rsidRDefault="00BE0E86" w:rsidP="00BE0E86">
      <w:pPr>
        <w:pStyle w:val="ShotDescription"/>
        <w:numPr>
          <w:ilvl w:val="2"/>
          <w:numId w:val="3"/>
        </w:numPr>
        <w:rPr>
          <w:lang w:val="en-IN"/>
        </w:rPr>
      </w:pPr>
      <w:r w:rsidRPr="00153915">
        <w:rPr>
          <w:lang w:val="en-IN"/>
        </w:rPr>
        <w:t xml:space="preserve">LAB MEDIA: Figure 5C. </w:t>
      </w:r>
      <w:r w:rsidRPr="00BE0E86">
        <w:rPr>
          <w:i/>
          <w:iCs/>
          <w:color w:val="0070C0"/>
          <w:lang w:val="en-IN"/>
        </w:rPr>
        <w:t>Video editor: Highlight the dense upper-left cluster in the mLAD plot marked “CD45+ 95.5”.</w:t>
      </w:r>
    </w:p>
    <w:p w14:paraId="3D15D970" w14:textId="77777777" w:rsidR="00BE0E86" w:rsidRPr="00153915" w:rsidRDefault="00BE0E86" w:rsidP="00BE0E86">
      <w:pPr>
        <w:pStyle w:val="ShotDescription"/>
        <w:numPr>
          <w:ilvl w:val="2"/>
          <w:numId w:val="3"/>
        </w:numPr>
        <w:rPr>
          <w:lang w:val="en-IN"/>
        </w:rPr>
      </w:pPr>
      <w:r w:rsidRPr="00153915">
        <w:rPr>
          <w:lang w:val="en-IN"/>
        </w:rPr>
        <w:t xml:space="preserve">LAB MEDIA: Figure 5C. </w:t>
      </w:r>
      <w:r w:rsidRPr="00BE0E86">
        <w:rPr>
          <w:i/>
          <w:iCs/>
          <w:color w:val="0070C0"/>
          <w:lang w:val="en-IN"/>
        </w:rPr>
        <w:t>Video editor: Highlight the sparse region in the Visc Adip plot marked “CD45+ 6.97”.</w:t>
      </w:r>
    </w:p>
    <w:p w14:paraId="79D3CE29" w14:textId="590514B2" w:rsidR="00495959" w:rsidRPr="00347DEA" w:rsidRDefault="00495959" w:rsidP="00347DEA">
      <w:pPr>
        <w:spacing w:before="12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6009" w14:textId="77777777" w:rsidR="007E6715" w:rsidRDefault="007E6715">
      <w:r>
        <w:separator/>
      </w:r>
    </w:p>
    <w:p w14:paraId="0D471F53" w14:textId="77777777" w:rsidR="007E6715" w:rsidRDefault="007E6715"/>
  </w:endnote>
  <w:endnote w:type="continuationSeparator" w:id="0">
    <w:p w14:paraId="4077A609" w14:textId="77777777" w:rsidR="007E6715" w:rsidRDefault="007E6715">
      <w:r>
        <w:continuationSeparator/>
      </w:r>
    </w:p>
    <w:p w14:paraId="49298C33" w14:textId="77777777" w:rsidR="007E6715" w:rsidRDefault="007E6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14CCC1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C161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7B68" w14:textId="77777777" w:rsidR="007E6715" w:rsidRDefault="007E6715">
      <w:r>
        <w:separator/>
      </w:r>
    </w:p>
    <w:p w14:paraId="493F32C7" w14:textId="77777777" w:rsidR="007E6715" w:rsidRDefault="007E6715"/>
  </w:footnote>
  <w:footnote w:type="continuationSeparator" w:id="0">
    <w:p w14:paraId="459D3F4D" w14:textId="77777777" w:rsidR="007E6715" w:rsidRDefault="007E6715">
      <w:r>
        <w:continuationSeparator/>
      </w:r>
    </w:p>
    <w:p w14:paraId="3C925340" w14:textId="77777777" w:rsidR="007E6715" w:rsidRDefault="007E67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2BE0D9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1E2C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4881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DEA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1610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5E97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7DCB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7BD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292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671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7A61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010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4A0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0E86"/>
    <w:rsid w:val="00BE756D"/>
    <w:rsid w:val="00BF2674"/>
    <w:rsid w:val="00BF2B34"/>
    <w:rsid w:val="00BF3754"/>
    <w:rsid w:val="00BF46E6"/>
    <w:rsid w:val="00C00F3F"/>
    <w:rsid w:val="00C035C7"/>
    <w:rsid w:val="00C058AE"/>
    <w:rsid w:val="00C12062"/>
    <w:rsid w:val="00C2620F"/>
    <w:rsid w:val="00C30D34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009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682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15E9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15E9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15E9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15E9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15E9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15E9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.buck@yale.edu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ly.blackburn@yale.edu" TargetMode="External"/><Relationship Id="rId12" Type="http://schemas.openxmlformats.org/officeDocument/2006/relationships/hyperlink" Target="mailto:holly.blackburn@yale.ed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chard.flavell@yale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ikhil.joshi@yale.edu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yilei.qin@yale.edu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57A61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4BBF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63009"/>
    <w:rsid w:val="00D75ED4"/>
    <w:rsid w:val="00DA10A3"/>
    <w:rsid w:val="00DA55E8"/>
    <w:rsid w:val="00DF6EE3"/>
    <w:rsid w:val="00DF7A5A"/>
    <w:rsid w:val="00E161E7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11</Pages>
  <Words>2576</Words>
  <Characters>14297</Characters>
  <Application>Microsoft Office Word</Application>
  <DocSecurity>0</DocSecurity>
  <Lines>324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15</cp:revision>
  <dcterms:created xsi:type="dcterms:W3CDTF">2025-01-20T00:16:00Z</dcterms:created>
  <dcterms:modified xsi:type="dcterms:W3CDTF">2025-07-31T14:02:00Z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