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AC587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815DEA">
        <w:rPr>
          <w:rFonts w:eastAsia="Times New Roman" w:cstheme="minorHAnsi"/>
          <w:b/>
        </w:rPr>
        <w:t>68694</w:t>
      </w:r>
    </w:p>
    <w:p w14:paraId="2F6924E5" w14:textId="25F6F9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15DEA">
        <w:rPr>
          <w:rFonts w:eastAsia="Times New Roman" w:cstheme="minorHAnsi"/>
          <w:b/>
        </w:rPr>
        <w:t>Poornima G</w:t>
      </w:r>
    </w:p>
    <w:p w14:paraId="6FB9233B" w14:textId="0A2991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15DEA" w:rsidRPr="00DF76D3">
          <w:rPr>
            <w:rStyle w:val="Hyperlink"/>
            <w:rFonts w:eastAsia="Times New Roman" w:cstheme="minorHAnsi"/>
            <w:b/>
          </w:rPr>
          <w:t>https://review.jove.com/account/file-uploader?src=20951718</w:t>
        </w:r>
      </w:hyperlink>
      <w:r w:rsidR="00815DE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4B3B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15DEA" w:rsidRPr="00815DEA">
        <w:rPr>
          <w:rStyle w:val="ArticleTitle"/>
          <w:rFonts w:cstheme="minorHAnsi"/>
        </w:rPr>
        <w:t xml:space="preserve">An Orthotopic Sciatic Nerve Xenograft for Neurofibromatosis Type 1 Neurofibromas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D9423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proofErr w:type="spellStart"/>
      <w:r w:rsidRPr="00D94230">
        <w:rPr>
          <w:rFonts w:eastAsia="Times New Roman" w:cstheme="minorHAnsi"/>
          <w:b/>
          <w:sz w:val="28"/>
          <w:szCs w:val="28"/>
          <w:lang w:val="fr-FR"/>
        </w:rPr>
        <w:t>Authors</w:t>
      </w:r>
      <w:proofErr w:type="spellEnd"/>
      <w:r w:rsidRPr="00D94230">
        <w:rPr>
          <w:rFonts w:eastAsia="Times New Roman" w:cstheme="minorHAnsi"/>
          <w:b/>
          <w:sz w:val="28"/>
          <w:szCs w:val="28"/>
          <w:lang w:val="fr-FR"/>
        </w:rPr>
        <w:t xml:space="preserve"> and </w:t>
      </w:r>
      <w:proofErr w:type="gramStart"/>
      <w:r w:rsidRPr="00D94230">
        <w:rPr>
          <w:rFonts w:eastAsia="Times New Roman" w:cstheme="minorHAnsi"/>
          <w:b/>
          <w:sz w:val="28"/>
          <w:szCs w:val="28"/>
          <w:lang w:val="fr-FR"/>
        </w:rPr>
        <w:t>Affiliations:</w:t>
      </w:r>
      <w:proofErr w:type="gramEnd"/>
      <w:r w:rsidRPr="00D94230">
        <w:rPr>
          <w:rFonts w:eastAsia="Times New Roman" w:cstheme="minorHAnsi"/>
          <w:b/>
          <w:sz w:val="28"/>
          <w:szCs w:val="28"/>
          <w:lang w:val="fr-FR"/>
        </w:rPr>
        <w:t xml:space="preserve"> </w:t>
      </w:r>
    </w:p>
    <w:p w14:paraId="2C8DBACE" w14:textId="31FC4503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bCs/>
          <w:lang w:val="fr-FR"/>
        </w:rPr>
      </w:pPr>
      <w:r w:rsidRPr="00E937CD">
        <w:rPr>
          <w:rFonts w:ascii="Calibri" w:hAnsi="Calibri" w:cs="Calibri"/>
          <w:bCs/>
          <w:lang w:val="fr-FR"/>
        </w:rPr>
        <w:t>Manuela Ye</w:t>
      </w:r>
      <w:r w:rsidRPr="00E937CD">
        <w:rPr>
          <w:rFonts w:ascii="Calibri" w:hAnsi="Calibri" w:cs="Calibri"/>
          <w:bCs/>
          <w:vertAlign w:val="superscript"/>
          <w:lang w:val="fr-FR"/>
        </w:rPr>
        <w:t>1,2</w:t>
      </w:r>
      <w:r>
        <w:rPr>
          <w:rFonts w:ascii="Calibri" w:hAnsi="Calibri" w:cs="Calibri"/>
          <w:bCs/>
          <w:vertAlign w:val="superscript"/>
          <w:lang w:val="fr-FR"/>
        </w:rPr>
        <w:t>*</w:t>
      </w:r>
      <w:r w:rsidRPr="00E937CD">
        <w:rPr>
          <w:rFonts w:ascii="Calibri" w:hAnsi="Calibri" w:cs="Calibri"/>
          <w:bCs/>
          <w:lang w:val="fr-FR"/>
        </w:rPr>
        <w:t>, Aurélien Bore</w:t>
      </w:r>
      <w:r w:rsidRPr="00E937CD">
        <w:rPr>
          <w:rFonts w:ascii="Calibri" w:hAnsi="Calibri" w:cs="Calibri"/>
          <w:bCs/>
          <w:vertAlign w:val="superscript"/>
          <w:lang w:val="fr-FR"/>
        </w:rPr>
        <w:t>2</w:t>
      </w:r>
      <w:r>
        <w:rPr>
          <w:rFonts w:ascii="Calibri" w:hAnsi="Calibri" w:cs="Calibri"/>
          <w:bCs/>
          <w:vertAlign w:val="superscript"/>
          <w:lang w:val="fr-FR"/>
        </w:rPr>
        <w:t>*</w:t>
      </w:r>
      <w:r w:rsidRPr="00E937CD">
        <w:rPr>
          <w:rFonts w:ascii="Calibri" w:hAnsi="Calibri" w:cs="Calibri"/>
          <w:bCs/>
          <w:lang w:val="fr-FR"/>
        </w:rPr>
        <w:t>, Sophie Richon</w:t>
      </w:r>
      <w:r w:rsidRPr="00E937CD">
        <w:rPr>
          <w:rFonts w:ascii="Calibri" w:hAnsi="Calibri" w:cs="Calibri"/>
          <w:bCs/>
          <w:vertAlign w:val="superscript"/>
          <w:lang w:val="fr-FR"/>
        </w:rPr>
        <w:t>3</w:t>
      </w:r>
      <w:r w:rsidRPr="00E937CD">
        <w:rPr>
          <w:rFonts w:ascii="Calibri" w:hAnsi="Calibri" w:cs="Calibri"/>
          <w:bCs/>
          <w:lang w:val="fr-FR"/>
        </w:rPr>
        <w:t>, Virginie Dangles-Marie</w:t>
      </w:r>
      <w:r w:rsidRPr="00E937CD">
        <w:rPr>
          <w:rFonts w:ascii="Calibri" w:hAnsi="Calibri" w:cs="Calibri"/>
          <w:bCs/>
          <w:vertAlign w:val="superscript"/>
          <w:lang w:val="fr-FR"/>
        </w:rPr>
        <w:t>3,4</w:t>
      </w:r>
      <w:r w:rsidRPr="00E937CD">
        <w:rPr>
          <w:rFonts w:ascii="Calibri" w:hAnsi="Calibri" w:cs="Calibri"/>
          <w:bCs/>
          <w:lang w:val="fr-FR"/>
        </w:rPr>
        <w:t xml:space="preserve">, </w:t>
      </w:r>
      <w:proofErr w:type="spellStart"/>
      <w:r w:rsidRPr="00E937CD">
        <w:rPr>
          <w:rFonts w:ascii="Calibri" w:hAnsi="Calibri" w:cs="Calibri"/>
          <w:bCs/>
          <w:lang w:val="fr-FR"/>
        </w:rPr>
        <w:t>Eric</w:t>
      </w:r>
      <w:proofErr w:type="spellEnd"/>
      <w:r w:rsidRPr="00E937CD">
        <w:rPr>
          <w:rFonts w:ascii="Calibri" w:hAnsi="Calibri" w:cs="Calibri"/>
          <w:bCs/>
          <w:lang w:val="fr-FR"/>
        </w:rPr>
        <w:t xml:space="preserve"> Pasmant</w:t>
      </w:r>
      <w:r w:rsidRPr="00E937CD">
        <w:rPr>
          <w:rFonts w:ascii="Calibri" w:hAnsi="Calibri" w:cs="Calibri"/>
          <w:bCs/>
          <w:vertAlign w:val="superscript"/>
          <w:lang w:val="fr-FR"/>
        </w:rPr>
        <w:t>1,4,5</w:t>
      </w:r>
      <w:r w:rsidRPr="00E937CD">
        <w:rPr>
          <w:rFonts w:ascii="Calibri" w:hAnsi="Calibri" w:cs="Calibri"/>
          <w:bCs/>
          <w:lang w:val="fr-FR"/>
        </w:rPr>
        <w:t>, Raphaël Margueron</w:t>
      </w:r>
      <w:r w:rsidRPr="00E937CD">
        <w:rPr>
          <w:rFonts w:ascii="Calibri" w:hAnsi="Calibri" w:cs="Calibri"/>
          <w:bCs/>
          <w:vertAlign w:val="superscript"/>
          <w:lang w:val="fr-FR"/>
        </w:rPr>
        <w:t>2</w:t>
      </w:r>
      <w:r w:rsidRPr="00E937CD">
        <w:rPr>
          <w:rFonts w:ascii="Calibri" w:hAnsi="Calibri" w:cs="Calibri"/>
          <w:bCs/>
          <w:lang w:val="fr-FR"/>
        </w:rPr>
        <w:t>, Mikael Hivelin</w:t>
      </w:r>
      <w:r w:rsidRPr="00E937CD">
        <w:rPr>
          <w:rFonts w:ascii="Calibri" w:hAnsi="Calibri" w:cs="Calibri"/>
          <w:bCs/>
          <w:vertAlign w:val="superscript"/>
          <w:lang w:val="fr-FR"/>
        </w:rPr>
        <w:t>6,7</w:t>
      </w:r>
    </w:p>
    <w:p w14:paraId="54444009" w14:textId="77777777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eastAsia="Times New Roman" w:hAnsi="Calibri" w:cs="Calibri"/>
          <w:b/>
          <w:lang w:val="fr-FR" w:eastAsia="fr-FR"/>
        </w:rPr>
      </w:pPr>
    </w:p>
    <w:p w14:paraId="01FD6F44" w14:textId="77777777" w:rsidR="00815DEA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1</w:t>
      </w:r>
      <w:r w:rsidRPr="00E937CD">
        <w:rPr>
          <w:rFonts w:ascii="Calibri" w:hAnsi="Calibri" w:cs="Calibri"/>
          <w:lang w:val="fr-FR"/>
        </w:rPr>
        <w:t>Institut Cochin, Inserm U1016, CNRS UMR8104, Université Paris Cité</w:t>
      </w:r>
    </w:p>
    <w:p w14:paraId="57992B3B" w14:textId="72A245B6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2</w:t>
      </w:r>
      <w:r w:rsidRPr="00E937CD">
        <w:rPr>
          <w:rFonts w:ascii="Calibri" w:hAnsi="Calibri" w:cs="Calibri"/>
          <w:lang w:val="fr-FR"/>
        </w:rPr>
        <w:t xml:space="preserve">Institut Curie, INSERM U934/CNRS UMR 3215, Paris Sciences et Lettres </w:t>
      </w:r>
      <w:proofErr w:type="spellStart"/>
      <w:r w:rsidRPr="00E937CD">
        <w:rPr>
          <w:rFonts w:ascii="Calibri" w:hAnsi="Calibri" w:cs="Calibri"/>
          <w:lang w:val="fr-FR"/>
        </w:rPr>
        <w:t>Research</w:t>
      </w:r>
      <w:proofErr w:type="spellEnd"/>
      <w:r w:rsidRPr="00E937CD">
        <w:rPr>
          <w:rFonts w:ascii="Calibri" w:hAnsi="Calibri" w:cs="Calibri"/>
          <w:lang w:val="fr-FR"/>
        </w:rPr>
        <w:t xml:space="preserve"> </w:t>
      </w:r>
      <w:proofErr w:type="spellStart"/>
      <w:r w:rsidRPr="00E937CD">
        <w:rPr>
          <w:rFonts w:ascii="Calibri" w:hAnsi="Calibri" w:cs="Calibri"/>
          <w:lang w:val="fr-FR"/>
        </w:rPr>
        <w:t>University</w:t>
      </w:r>
      <w:proofErr w:type="spellEnd"/>
      <w:r w:rsidRPr="00E937CD">
        <w:rPr>
          <w:rFonts w:ascii="Calibri" w:hAnsi="Calibri" w:cs="Calibri"/>
          <w:lang w:val="fr-FR"/>
        </w:rPr>
        <w:t xml:space="preserve">, Sorbonne </w:t>
      </w:r>
      <w:proofErr w:type="spellStart"/>
      <w:r w:rsidRPr="00E937CD">
        <w:rPr>
          <w:rFonts w:ascii="Calibri" w:hAnsi="Calibri" w:cs="Calibri"/>
          <w:lang w:val="fr-FR"/>
        </w:rPr>
        <w:t>University</w:t>
      </w:r>
      <w:proofErr w:type="spellEnd"/>
    </w:p>
    <w:p w14:paraId="2A1C5C30" w14:textId="5659584B" w:rsidR="00815DEA" w:rsidRPr="00417B61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</w:rPr>
      </w:pPr>
      <w:r w:rsidRPr="00417B61">
        <w:rPr>
          <w:rFonts w:ascii="Calibri" w:hAnsi="Calibri" w:cs="Calibri"/>
          <w:bCs/>
          <w:vertAlign w:val="superscript"/>
        </w:rPr>
        <w:t>3</w:t>
      </w:r>
      <w:r w:rsidRPr="00417B61">
        <w:rPr>
          <w:rFonts w:ascii="Calibri" w:hAnsi="Calibri" w:cs="Calibri"/>
        </w:rPr>
        <w:t xml:space="preserve">Laboratory of preclinical investigation, Translational Research Department, </w:t>
      </w:r>
      <w:proofErr w:type="spellStart"/>
      <w:r w:rsidRPr="00417B61">
        <w:rPr>
          <w:rFonts w:ascii="Calibri" w:hAnsi="Calibri" w:cs="Calibri"/>
        </w:rPr>
        <w:t>Institut</w:t>
      </w:r>
      <w:proofErr w:type="spellEnd"/>
      <w:r w:rsidRPr="00417B61">
        <w:rPr>
          <w:rFonts w:ascii="Calibri" w:hAnsi="Calibri" w:cs="Calibri"/>
        </w:rPr>
        <w:t xml:space="preserve"> Curie, PSL Research University</w:t>
      </w:r>
    </w:p>
    <w:p w14:paraId="1D096A8B" w14:textId="3C9D2BDC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</w:rPr>
      </w:pPr>
      <w:r w:rsidRPr="00E937CD">
        <w:rPr>
          <w:rFonts w:ascii="Calibri" w:hAnsi="Calibri" w:cs="Calibri"/>
          <w:bCs/>
          <w:vertAlign w:val="superscript"/>
        </w:rPr>
        <w:t>4</w:t>
      </w:r>
      <w:r w:rsidRPr="00E937CD">
        <w:rPr>
          <w:rFonts w:ascii="Calibri" w:hAnsi="Calibri" w:cs="Calibri"/>
        </w:rPr>
        <w:t>Faculty of Pharmaceutical and Biological Sciences, Paris Cité University</w:t>
      </w:r>
    </w:p>
    <w:p w14:paraId="0D490674" w14:textId="74A85F00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5</w:t>
      </w:r>
      <w:r w:rsidRPr="00E937CD">
        <w:rPr>
          <w:rFonts w:ascii="Calibri" w:hAnsi="Calibri" w:cs="Calibri"/>
          <w:lang w:val="fr-FR"/>
        </w:rPr>
        <w:t xml:space="preserve">Genetics </w:t>
      </w:r>
      <w:proofErr w:type="spellStart"/>
      <w:r w:rsidRPr="00E937CD">
        <w:rPr>
          <w:rFonts w:ascii="Calibri" w:hAnsi="Calibri" w:cs="Calibri"/>
          <w:lang w:val="fr-FR"/>
        </w:rPr>
        <w:t>Department</w:t>
      </w:r>
      <w:proofErr w:type="spellEnd"/>
      <w:r w:rsidRPr="00E937CD">
        <w:rPr>
          <w:rFonts w:ascii="Calibri" w:hAnsi="Calibri" w:cs="Calibri"/>
          <w:lang w:val="fr-FR"/>
        </w:rPr>
        <w:t>, Institut Curie</w:t>
      </w:r>
    </w:p>
    <w:p w14:paraId="45894D35" w14:textId="7A517929" w:rsidR="00815DEA" w:rsidRPr="00E937CD" w:rsidRDefault="00815DEA" w:rsidP="00815DEA">
      <w:pPr>
        <w:tabs>
          <w:tab w:val="left" w:pos="426"/>
        </w:tabs>
        <w:contextualSpacing/>
        <w:jc w:val="both"/>
        <w:rPr>
          <w:rFonts w:ascii="Calibri" w:hAnsi="Calibri" w:cs="Calibri"/>
          <w:bCs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6</w:t>
      </w:r>
      <w:r w:rsidRPr="00E937CD">
        <w:rPr>
          <w:rFonts w:ascii="Calibri" w:hAnsi="Calibri" w:cs="Calibri"/>
          <w:bCs/>
          <w:lang w:val="fr-FR"/>
        </w:rPr>
        <w:t xml:space="preserve">Department of Plastic </w:t>
      </w:r>
      <w:proofErr w:type="spellStart"/>
      <w:r w:rsidRPr="00E937CD">
        <w:rPr>
          <w:rFonts w:ascii="Calibri" w:hAnsi="Calibri" w:cs="Calibri"/>
          <w:bCs/>
          <w:lang w:val="fr-FR"/>
        </w:rPr>
        <w:t>Surgery</w:t>
      </w:r>
      <w:proofErr w:type="spellEnd"/>
      <w:r w:rsidRPr="00E937CD">
        <w:rPr>
          <w:rFonts w:ascii="Calibri" w:hAnsi="Calibri" w:cs="Calibri"/>
          <w:bCs/>
          <w:lang w:val="fr-FR"/>
        </w:rPr>
        <w:t>, Hôpital Ambroise Paré, APHP (Assistance Publique-Hôpitaux de Paris)</w:t>
      </w:r>
    </w:p>
    <w:p w14:paraId="33CD999C" w14:textId="3F63C584" w:rsidR="00D6314B" w:rsidRPr="00D94230" w:rsidRDefault="00815DEA" w:rsidP="00815DEA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E937CD">
        <w:rPr>
          <w:rFonts w:ascii="Calibri" w:hAnsi="Calibri" w:cs="Calibri"/>
          <w:bCs/>
          <w:vertAlign w:val="superscript"/>
          <w:lang w:val="fr-FR"/>
        </w:rPr>
        <w:t>7</w:t>
      </w:r>
      <w:r w:rsidRPr="00E937CD">
        <w:rPr>
          <w:rFonts w:ascii="Calibri" w:hAnsi="Calibri" w:cs="Calibri"/>
          <w:bCs/>
          <w:lang w:val="fr-FR"/>
        </w:rPr>
        <w:t>Université Versailles Saint Quentin en Yvelines</w:t>
      </w:r>
    </w:p>
    <w:p w14:paraId="74A3CDA1" w14:textId="77777777" w:rsidR="00D6314B" w:rsidRPr="00D94230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</w:p>
    <w:p w14:paraId="4CAE8953" w14:textId="0DF407D3" w:rsidR="004E0C5A" w:rsidRDefault="00815DE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*</w:t>
      </w:r>
      <w:r w:rsidRPr="00815DEA">
        <w:rPr>
          <w:rFonts w:eastAsia="Times New Roman" w:cstheme="minorHAnsi"/>
          <w:color w:val="000000"/>
        </w:rPr>
        <w:t xml:space="preserve">These authors contributed equally </w:t>
      </w:r>
    </w:p>
    <w:p w14:paraId="6042114A" w14:textId="77777777" w:rsidR="00815DEA" w:rsidRDefault="00815DE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9E8055" w14:textId="792F43D2" w:rsidR="00815DEA" w:rsidRPr="00815DEA" w:rsidRDefault="00815DEA" w:rsidP="00815DEA">
      <w:pPr>
        <w:outlineLvl w:val="0"/>
        <w:rPr>
          <w:rFonts w:eastAsia="Times New Roman" w:cstheme="minorHAnsi"/>
        </w:rPr>
      </w:pPr>
      <w:bookmarkStart w:id="0" w:name="_Hlk25233958"/>
      <w:r w:rsidRPr="00815DEA">
        <w:rPr>
          <w:rFonts w:eastAsia="Times New Roman" w:cstheme="minorHAnsi"/>
        </w:rPr>
        <w:t xml:space="preserve">Eric </w:t>
      </w:r>
      <w:proofErr w:type="spellStart"/>
      <w:r w:rsidRPr="00815DEA">
        <w:rPr>
          <w:rFonts w:eastAsia="Times New Roman" w:cstheme="minorHAnsi"/>
        </w:rPr>
        <w:t>Pasmant</w:t>
      </w:r>
      <w:proofErr w:type="spellEnd"/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  <w:t>eric.pasmant@curie.fr</w:t>
      </w:r>
    </w:p>
    <w:p w14:paraId="41ADF96C" w14:textId="1915ECEF" w:rsidR="00815DEA" w:rsidRPr="00D94230" w:rsidRDefault="00815DEA" w:rsidP="00815DEA">
      <w:pPr>
        <w:outlineLvl w:val="0"/>
        <w:rPr>
          <w:rFonts w:eastAsia="Times New Roman" w:cstheme="minorHAnsi"/>
          <w:lang w:val="fr-FR"/>
        </w:rPr>
      </w:pPr>
      <w:r w:rsidRPr="00D94230">
        <w:rPr>
          <w:rFonts w:eastAsia="Times New Roman" w:cstheme="minorHAnsi"/>
          <w:lang w:val="fr-FR"/>
        </w:rPr>
        <w:t>Raphaël Margueron</w:t>
      </w:r>
      <w:r w:rsidRPr="00D94230">
        <w:rPr>
          <w:rFonts w:eastAsia="Times New Roman" w:cstheme="minorHAnsi"/>
          <w:lang w:val="fr-FR"/>
        </w:rPr>
        <w:tab/>
      </w:r>
      <w:r w:rsidRPr="00D94230">
        <w:rPr>
          <w:rFonts w:eastAsia="Times New Roman" w:cstheme="minorHAnsi"/>
          <w:lang w:val="fr-FR"/>
        </w:rPr>
        <w:tab/>
        <w:t>raphael.margueron@curie.fr</w:t>
      </w:r>
    </w:p>
    <w:p w14:paraId="5196A52A" w14:textId="1DEFF1A4" w:rsidR="004E0C5A" w:rsidRPr="00D94230" w:rsidRDefault="00815DEA" w:rsidP="00815DEA">
      <w:pPr>
        <w:outlineLvl w:val="0"/>
        <w:rPr>
          <w:rFonts w:eastAsia="Times New Roman" w:cstheme="minorHAnsi"/>
          <w:lang w:val="it-IT"/>
        </w:rPr>
      </w:pPr>
      <w:r w:rsidRPr="00D94230">
        <w:rPr>
          <w:rFonts w:eastAsia="Times New Roman" w:cstheme="minorHAnsi"/>
          <w:lang w:val="it-IT"/>
        </w:rPr>
        <w:t>Mikael Hivelin</w:t>
      </w:r>
      <w:r w:rsidRPr="00D94230">
        <w:rPr>
          <w:rFonts w:eastAsia="Times New Roman" w:cstheme="minorHAnsi"/>
          <w:lang w:val="it-IT"/>
        </w:rPr>
        <w:tab/>
      </w:r>
      <w:r w:rsidRPr="00D94230">
        <w:rPr>
          <w:rFonts w:eastAsia="Times New Roman" w:cstheme="minorHAnsi"/>
          <w:lang w:val="it-IT"/>
        </w:rPr>
        <w:tab/>
      </w:r>
      <w:r w:rsidRPr="00D94230">
        <w:rPr>
          <w:rFonts w:eastAsia="Times New Roman" w:cstheme="minorHAnsi"/>
          <w:lang w:val="it-IT"/>
        </w:rPr>
        <w:tab/>
        <w:t>mikael.hivelin@aphp.fr</w:t>
      </w:r>
    </w:p>
    <w:p w14:paraId="70FFA58B" w14:textId="77777777" w:rsidR="00D6314B" w:rsidRPr="00D94230" w:rsidRDefault="00D6314B" w:rsidP="004E0C5A">
      <w:pPr>
        <w:outlineLvl w:val="0"/>
        <w:rPr>
          <w:rFonts w:eastAsia="Times New Roman" w:cstheme="minorHAnsi"/>
          <w:lang w:val="it-IT"/>
        </w:rPr>
      </w:pPr>
    </w:p>
    <w:p w14:paraId="1B4B2D7A" w14:textId="77777777" w:rsidR="004E0C5A" w:rsidRPr="00D94230" w:rsidRDefault="004E0C5A" w:rsidP="004E0C5A">
      <w:pPr>
        <w:outlineLvl w:val="0"/>
        <w:rPr>
          <w:rFonts w:eastAsia="Times New Roman" w:cstheme="minorHAnsi"/>
          <w:lang w:val="it-I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64F421C" w14:textId="5C067359" w:rsidR="00815DEA" w:rsidRPr="00D94230" w:rsidRDefault="00815DEA" w:rsidP="00815DEA">
      <w:pPr>
        <w:tabs>
          <w:tab w:val="left" w:pos="426"/>
        </w:tabs>
        <w:contextualSpacing/>
        <w:jc w:val="both"/>
        <w:rPr>
          <w:rFonts w:ascii="Calibri" w:eastAsia="Calibri" w:hAnsi="Calibri" w:cs="Calibri"/>
          <w:bCs/>
          <w:color w:val="auto"/>
        </w:rPr>
      </w:pPr>
      <w:r w:rsidRPr="00D94230">
        <w:rPr>
          <w:rFonts w:ascii="Calibri" w:eastAsia="Calibri" w:hAnsi="Calibri" w:cs="Calibri"/>
          <w:bCs/>
          <w:color w:val="auto"/>
        </w:rPr>
        <w:t>Manuela Ye</w:t>
      </w:r>
      <w:r w:rsidRPr="00D94230">
        <w:rPr>
          <w:rFonts w:ascii="Calibri" w:eastAsia="Calibri" w:hAnsi="Calibri" w:cs="Calibri"/>
          <w:bCs/>
          <w:color w:val="auto"/>
        </w:rPr>
        <w:tab/>
      </w:r>
      <w:r w:rsidRPr="00D94230">
        <w:rPr>
          <w:rFonts w:ascii="Calibri" w:eastAsia="Calibri" w:hAnsi="Calibri" w:cs="Calibri"/>
          <w:bCs/>
          <w:color w:val="auto"/>
        </w:rPr>
        <w:tab/>
      </w:r>
      <w:r w:rsidRPr="00D94230">
        <w:rPr>
          <w:rFonts w:ascii="Calibri" w:eastAsia="Calibri" w:hAnsi="Calibri" w:cs="Calibri"/>
          <w:bCs/>
          <w:color w:val="auto"/>
        </w:rPr>
        <w:tab/>
      </w:r>
      <w:hyperlink r:id="rId8" w:history="1">
        <w:r w:rsidRPr="00D94230">
          <w:rPr>
            <w:rFonts w:ascii="Calibri" w:eastAsia="Calibri" w:hAnsi="Calibri" w:cs="Calibri"/>
            <w:bCs/>
            <w:color w:val="0563C1"/>
            <w:u w:val="single"/>
          </w:rPr>
          <w:t>manuela.Ye@curie.fr</w:t>
        </w:r>
      </w:hyperlink>
    </w:p>
    <w:p w14:paraId="39A803FD" w14:textId="63981264" w:rsidR="00815DEA" w:rsidRPr="00D94230" w:rsidRDefault="00815DEA" w:rsidP="00815DEA">
      <w:pPr>
        <w:tabs>
          <w:tab w:val="left" w:pos="426"/>
        </w:tabs>
        <w:contextualSpacing/>
        <w:jc w:val="both"/>
        <w:rPr>
          <w:rFonts w:ascii="Calibri" w:eastAsia="Calibri" w:hAnsi="Calibri" w:cs="Calibri"/>
          <w:bCs/>
          <w:color w:val="auto"/>
        </w:rPr>
      </w:pPr>
      <w:r w:rsidRPr="00D94230">
        <w:rPr>
          <w:rFonts w:ascii="Calibri" w:eastAsia="Calibri" w:hAnsi="Calibri" w:cs="Calibri"/>
          <w:bCs/>
          <w:color w:val="auto"/>
        </w:rPr>
        <w:t>Aurélien Bore</w:t>
      </w:r>
      <w:r w:rsidRPr="00D94230">
        <w:rPr>
          <w:rFonts w:ascii="Calibri" w:eastAsia="Calibri" w:hAnsi="Calibri" w:cs="Calibri"/>
          <w:bCs/>
          <w:color w:val="auto"/>
        </w:rPr>
        <w:tab/>
      </w:r>
      <w:r w:rsidRPr="00D94230">
        <w:rPr>
          <w:rFonts w:ascii="Calibri" w:eastAsia="Calibri" w:hAnsi="Calibri" w:cs="Calibri"/>
          <w:bCs/>
          <w:color w:val="auto"/>
        </w:rPr>
        <w:tab/>
      </w:r>
      <w:r w:rsidRPr="00D94230">
        <w:rPr>
          <w:rFonts w:ascii="Calibri" w:eastAsia="Calibri" w:hAnsi="Calibri" w:cs="Calibri"/>
          <w:bCs/>
          <w:color w:val="auto"/>
        </w:rPr>
        <w:tab/>
      </w:r>
      <w:hyperlink r:id="rId9" w:history="1">
        <w:r w:rsidRPr="00D94230">
          <w:rPr>
            <w:rFonts w:ascii="Calibri" w:eastAsia="Calibri" w:hAnsi="Calibri" w:cs="Calibri"/>
            <w:bCs/>
            <w:color w:val="0563C1"/>
            <w:u w:val="single"/>
          </w:rPr>
          <w:t>aurelien.bore@curie.fr</w:t>
        </w:r>
      </w:hyperlink>
    </w:p>
    <w:p w14:paraId="7DADD640" w14:textId="2AC85CAD" w:rsidR="00815DEA" w:rsidRPr="00815DEA" w:rsidRDefault="00815DEA" w:rsidP="00815DEA">
      <w:pPr>
        <w:tabs>
          <w:tab w:val="left" w:pos="426"/>
        </w:tabs>
        <w:contextualSpacing/>
        <w:jc w:val="both"/>
        <w:rPr>
          <w:rFonts w:ascii="Calibri" w:eastAsia="Calibri" w:hAnsi="Calibri" w:cs="Calibri"/>
          <w:bCs/>
          <w:color w:val="auto"/>
        </w:rPr>
      </w:pPr>
      <w:r w:rsidRPr="00815DEA">
        <w:rPr>
          <w:rFonts w:ascii="Calibri" w:eastAsia="Calibri" w:hAnsi="Calibri" w:cs="Calibri"/>
          <w:bCs/>
          <w:color w:val="auto"/>
        </w:rPr>
        <w:t>Sophie Richon</w:t>
      </w:r>
      <w:r w:rsidRPr="00815DEA">
        <w:rPr>
          <w:rFonts w:ascii="Calibri" w:eastAsia="Calibri" w:hAnsi="Calibri" w:cs="Calibri"/>
          <w:bCs/>
          <w:color w:val="auto"/>
        </w:rPr>
        <w:tab/>
      </w:r>
      <w:r w:rsidRPr="00815DEA">
        <w:rPr>
          <w:rFonts w:ascii="Calibri" w:eastAsia="Calibri" w:hAnsi="Calibri" w:cs="Calibri"/>
          <w:bCs/>
          <w:color w:val="auto"/>
        </w:rPr>
        <w:tab/>
      </w:r>
      <w:r w:rsidRPr="00815DEA">
        <w:rPr>
          <w:rFonts w:ascii="Calibri" w:eastAsia="Calibri" w:hAnsi="Calibri" w:cs="Calibri"/>
          <w:bCs/>
          <w:color w:val="auto"/>
        </w:rPr>
        <w:tab/>
      </w:r>
      <w:hyperlink r:id="rId10" w:history="1">
        <w:r w:rsidRPr="00815DEA">
          <w:rPr>
            <w:rFonts w:ascii="Calibri" w:eastAsia="Calibri" w:hAnsi="Calibri" w:cs="Calibri"/>
            <w:bCs/>
            <w:color w:val="0563C1"/>
            <w:u w:val="single"/>
          </w:rPr>
          <w:t>sophie.richon@curie.fr</w:t>
        </w:r>
      </w:hyperlink>
    </w:p>
    <w:p w14:paraId="12916965" w14:textId="13BBE838" w:rsidR="003B5E26" w:rsidRPr="00B07A3B" w:rsidRDefault="00815DEA" w:rsidP="00815DEA">
      <w:pPr>
        <w:outlineLvl w:val="0"/>
        <w:rPr>
          <w:rFonts w:cstheme="minorHAnsi"/>
          <w:b/>
          <w:sz w:val="22"/>
          <w:szCs w:val="22"/>
        </w:rPr>
      </w:pPr>
      <w:r w:rsidRPr="00815DEA">
        <w:rPr>
          <w:rFonts w:ascii="Calibri" w:eastAsia="Calibri" w:hAnsi="Calibri" w:cs="Calibri"/>
          <w:bCs/>
          <w:color w:val="auto"/>
        </w:rPr>
        <w:t>Virginie Dangles-Marie</w:t>
      </w:r>
      <w:r w:rsidRPr="00815DEA">
        <w:rPr>
          <w:rFonts w:ascii="Calibri" w:eastAsia="Calibri" w:hAnsi="Calibri" w:cs="Calibri"/>
          <w:bCs/>
          <w:color w:val="auto"/>
        </w:rPr>
        <w:tab/>
      </w:r>
      <w:hyperlink r:id="rId11" w:history="1">
        <w:r w:rsidRPr="00815DEA">
          <w:rPr>
            <w:rFonts w:ascii="Calibri" w:eastAsia="Calibri" w:hAnsi="Calibri" w:cs="Calibri"/>
            <w:bCs/>
            <w:color w:val="0563C1"/>
            <w:u w:val="single"/>
          </w:rPr>
          <w:t>Virginie.Dangles-Marie@curie.fr</w:t>
        </w:r>
      </w:hyperlink>
    </w:p>
    <w:p w14:paraId="28F8D431" w14:textId="77777777" w:rsidR="00815DEA" w:rsidRPr="00815DEA" w:rsidRDefault="00815DEA" w:rsidP="00815DEA">
      <w:pPr>
        <w:outlineLvl w:val="0"/>
        <w:rPr>
          <w:rFonts w:eastAsia="Times New Roman" w:cstheme="minorHAnsi"/>
        </w:rPr>
      </w:pPr>
      <w:r w:rsidRPr="00815DEA">
        <w:rPr>
          <w:rFonts w:eastAsia="Times New Roman" w:cstheme="minorHAnsi"/>
        </w:rPr>
        <w:t xml:space="preserve">Eric </w:t>
      </w:r>
      <w:proofErr w:type="spellStart"/>
      <w:r w:rsidRPr="00815DEA">
        <w:rPr>
          <w:rFonts w:eastAsia="Times New Roman" w:cstheme="minorHAnsi"/>
        </w:rPr>
        <w:t>Pasmant</w:t>
      </w:r>
      <w:proofErr w:type="spellEnd"/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</w:r>
      <w:r w:rsidRPr="00815DEA">
        <w:rPr>
          <w:rFonts w:eastAsia="Times New Roman" w:cstheme="minorHAnsi"/>
        </w:rPr>
        <w:tab/>
        <w:t>eric.pasmant@curie.fr</w:t>
      </w:r>
    </w:p>
    <w:p w14:paraId="6CF1199D" w14:textId="77777777" w:rsidR="00815DEA" w:rsidRPr="00D94230" w:rsidRDefault="00815DEA" w:rsidP="00815DEA">
      <w:pPr>
        <w:outlineLvl w:val="0"/>
        <w:rPr>
          <w:rFonts w:eastAsia="Times New Roman" w:cstheme="minorHAnsi"/>
          <w:lang w:val="fr-FR"/>
        </w:rPr>
      </w:pPr>
      <w:r w:rsidRPr="00D94230">
        <w:rPr>
          <w:rFonts w:eastAsia="Times New Roman" w:cstheme="minorHAnsi"/>
          <w:lang w:val="fr-FR"/>
        </w:rPr>
        <w:t>Raphaël Margueron</w:t>
      </w:r>
      <w:r w:rsidRPr="00D94230">
        <w:rPr>
          <w:rFonts w:eastAsia="Times New Roman" w:cstheme="minorHAnsi"/>
          <w:lang w:val="fr-FR"/>
        </w:rPr>
        <w:tab/>
      </w:r>
      <w:r w:rsidRPr="00D94230">
        <w:rPr>
          <w:rFonts w:eastAsia="Times New Roman" w:cstheme="minorHAnsi"/>
          <w:lang w:val="fr-FR"/>
        </w:rPr>
        <w:tab/>
        <w:t>raphael.margueron@curie.fr</w:t>
      </w:r>
    </w:p>
    <w:p w14:paraId="7870969D" w14:textId="77777777" w:rsidR="00815DEA" w:rsidRPr="00D94230" w:rsidRDefault="00815DEA" w:rsidP="00815DEA">
      <w:pPr>
        <w:outlineLvl w:val="0"/>
        <w:rPr>
          <w:rFonts w:eastAsia="Times New Roman" w:cstheme="minorHAnsi"/>
          <w:lang w:val="it-IT"/>
        </w:rPr>
      </w:pPr>
      <w:r w:rsidRPr="00D94230">
        <w:rPr>
          <w:rFonts w:eastAsia="Times New Roman" w:cstheme="minorHAnsi"/>
          <w:lang w:val="it-IT"/>
        </w:rPr>
        <w:t>Mikael Hivelin</w:t>
      </w:r>
      <w:r w:rsidRPr="00D94230">
        <w:rPr>
          <w:rFonts w:eastAsia="Times New Roman" w:cstheme="minorHAnsi"/>
          <w:lang w:val="it-IT"/>
        </w:rPr>
        <w:tab/>
      </w:r>
      <w:r w:rsidRPr="00D94230">
        <w:rPr>
          <w:rFonts w:eastAsia="Times New Roman" w:cstheme="minorHAnsi"/>
          <w:lang w:val="it-IT"/>
        </w:rPr>
        <w:tab/>
      </w:r>
      <w:r w:rsidRPr="00D94230">
        <w:rPr>
          <w:rFonts w:eastAsia="Times New Roman" w:cstheme="minorHAnsi"/>
          <w:lang w:val="it-IT"/>
        </w:rPr>
        <w:tab/>
        <w:t>mikael.hivelin@aphp.fr</w:t>
      </w:r>
    </w:p>
    <w:p w14:paraId="124F0B89" w14:textId="77777777" w:rsidR="00815DEA" w:rsidRPr="00D94230" w:rsidRDefault="00815DEA" w:rsidP="00815DEA">
      <w:pPr>
        <w:outlineLvl w:val="0"/>
        <w:rPr>
          <w:rFonts w:eastAsia="Times New Roman" w:cstheme="minorHAnsi"/>
          <w:lang w:val="it-IT"/>
        </w:rPr>
      </w:pPr>
    </w:p>
    <w:p w14:paraId="60B95108" w14:textId="1E395802" w:rsidR="00C70C90" w:rsidRPr="00D94230" w:rsidRDefault="00C70C90">
      <w:pPr>
        <w:rPr>
          <w:rFonts w:cstheme="minorHAnsi"/>
          <w:b/>
          <w:sz w:val="22"/>
          <w:szCs w:val="22"/>
          <w:lang w:val="it-IT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4B0980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21064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50E2BC51" w:rsidR="005F1ADF" w:rsidRPr="00037828" w:rsidRDefault="00421064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commentRangeStart w:id="1"/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  <w:commentRangeEnd w:id="1"/>
      <w:r w:rsidR="005A7A80">
        <w:rPr>
          <w:rStyle w:val="CommentReference"/>
          <w:lang w:val="x-none" w:eastAsia="x-none"/>
        </w:rPr>
        <w:commentReference w:id="1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A34B3F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21064">
        <w:rPr>
          <w:rFonts w:eastAsia="Times New Roman" w:cstheme="minorHAnsi"/>
          <w:b/>
          <w:bCs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DB8D7A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21064">
        <w:rPr>
          <w:rFonts w:eastAsia="Times New Roman" w:cstheme="minorHAnsi"/>
          <w:b/>
          <w:bCs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49FD53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51AF3" w:rsidRPr="00B07A3B">
        <w:rPr>
          <w:rFonts w:eastAsia="Times New Roman" w:cstheme="minorHAnsi"/>
        </w:rPr>
        <w:t xml:space="preserve">  </w:t>
      </w:r>
      <w:r w:rsidR="005A7A80" w:rsidRPr="005A7A80">
        <w:rPr>
          <w:rFonts w:eastAsia="Times New Roman" w:cstheme="minorHAnsi"/>
          <w:b/>
          <w:bCs/>
        </w:rPr>
        <w:t xml:space="preserve">No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8C233F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5256C">
        <w:rPr>
          <w:rFonts w:cstheme="minorHAnsi"/>
          <w:bCs/>
          <w:sz w:val="22"/>
          <w:szCs w:val="22"/>
        </w:rPr>
        <w:t>08</w:t>
      </w:r>
    </w:p>
    <w:p w14:paraId="5AAC9C6C" w14:textId="70A7B25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5256C">
        <w:rPr>
          <w:rFonts w:cstheme="minorHAnsi"/>
          <w:bCs/>
          <w:sz w:val="22"/>
          <w:szCs w:val="22"/>
        </w:rPr>
        <w:t>18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commentRangeStart w:id="2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  <w:commentRangeEnd w:id="2"/>
      <w:r w:rsidR="005A7A80">
        <w:rPr>
          <w:rStyle w:val="CommentReference"/>
          <w:lang w:val="x-none" w:eastAsia="x-none"/>
        </w:rPr>
        <w:commentReference w:id="2"/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799E109" w:rsidR="00FF25E5" w:rsidRDefault="00FF25E5" w:rsidP="00815DEA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815DEA" w:rsidRPr="00815DEA">
        <w:rPr>
          <w:rFonts w:eastAsia="Times New Roman" w:cstheme="minorHAnsi"/>
        </w:rPr>
        <w:t xml:space="preserve">Ethics Committee </w:t>
      </w:r>
      <w:r w:rsidR="00815DEA">
        <w:rPr>
          <w:rFonts w:eastAsia="Times New Roman" w:cstheme="minorHAnsi"/>
        </w:rPr>
        <w:t>at</w:t>
      </w:r>
      <w:r w:rsidR="00815DEA" w:rsidRPr="00815DEA">
        <w:rPr>
          <w:rFonts w:eastAsia="Times New Roman" w:cstheme="minorHAnsi"/>
        </w:rPr>
        <w:t xml:space="preserve"> the </w:t>
      </w:r>
      <w:proofErr w:type="spellStart"/>
      <w:r w:rsidR="00815DEA" w:rsidRPr="00815DEA">
        <w:rPr>
          <w:rFonts w:eastAsia="Times New Roman" w:cstheme="minorHAnsi"/>
        </w:rPr>
        <w:t>Institut</w:t>
      </w:r>
      <w:proofErr w:type="spellEnd"/>
      <w:r w:rsidR="00815DEA" w:rsidRPr="00815DEA">
        <w:rPr>
          <w:rFonts w:eastAsia="Times New Roman" w:cstheme="minorHAnsi"/>
        </w:rPr>
        <w:t xml:space="preserve"> Curie CEEA-IC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172B913" w:rsidR="00CE10F2" w:rsidRPr="005A7A80" w:rsidRDefault="00815DE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15DEA">
        <w:rPr>
          <w:rFonts w:cstheme="minorHAnsi"/>
          <w:b/>
          <w:bCs/>
        </w:rPr>
        <w:t xml:space="preserve">Sciatic </w:t>
      </w:r>
      <w:r w:rsidRPr="005A7A80">
        <w:rPr>
          <w:rFonts w:cstheme="minorHAnsi"/>
          <w:b/>
          <w:bCs/>
        </w:rPr>
        <w:t>Nerve Injection Procedure</w:t>
      </w:r>
    </w:p>
    <w:p w14:paraId="314C5FBA" w14:textId="2634332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A7A80">
        <w:rPr>
          <w:rFonts w:cstheme="minorHAnsi"/>
          <w:b/>
          <w:bCs/>
        </w:rPr>
        <w:t xml:space="preserve">Demonstrator: </w:t>
      </w:r>
      <w:r w:rsidR="00D94230" w:rsidRPr="005A7A80">
        <w:rPr>
          <w:rFonts w:eastAsia="Times New Roman" w:cstheme="minorHAnsi"/>
          <w:lang w:val="it-IT"/>
        </w:rPr>
        <w:t>Mikael Hivelin</w:t>
      </w:r>
      <w:r w:rsidR="00D94230" w:rsidRPr="00D94230">
        <w:rPr>
          <w:rFonts w:eastAsia="Times New Roman" w:cstheme="minorHAnsi"/>
          <w:lang w:val="it-IT"/>
        </w:rPr>
        <w:tab/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05F6B1EB" w:rsidR="00985FE6" w:rsidRDefault="00E56EA6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  <w:i/>
          <w:iCs/>
          <w:color w:val="3333FF"/>
        </w:rPr>
      </w:pPr>
      <w:r w:rsidRPr="00E56EA6">
        <w:rPr>
          <w:rFonts w:cstheme="minorHAnsi"/>
          <w:b/>
          <w:bCs/>
          <w:i/>
          <w:iCs/>
          <w:color w:val="3333FF"/>
        </w:rPr>
        <w:t>Videographer: Please do not film or cover the talent’s face throughout the shoot.</w:t>
      </w:r>
      <w:r>
        <w:rPr>
          <w:rFonts w:cstheme="minorHAnsi"/>
          <w:b/>
          <w:bCs/>
          <w:i/>
          <w:iCs/>
          <w:color w:val="3333FF"/>
        </w:rPr>
        <w:t xml:space="preserve"> They do not wish to appear on the video. Please cover all the procedures in close-ups</w:t>
      </w:r>
    </w:p>
    <w:p w14:paraId="0E714441" w14:textId="77777777" w:rsidR="00E56EA6" w:rsidRDefault="00E56EA6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  <w:i/>
          <w:iCs/>
          <w:color w:val="3333FF"/>
        </w:rPr>
      </w:pPr>
    </w:p>
    <w:p w14:paraId="48B23C53" w14:textId="77777777" w:rsidR="00E56EA6" w:rsidRDefault="00E56EA6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  <w:i/>
          <w:iCs/>
          <w:color w:val="3333FF"/>
        </w:rPr>
      </w:pPr>
    </w:p>
    <w:p w14:paraId="09C32461" w14:textId="77777777" w:rsidR="00E56EA6" w:rsidRPr="00E56EA6" w:rsidRDefault="00E56EA6" w:rsidP="00E56E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E56EA6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1E574434" w14:textId="77777777" w:rsidR="00E56EA6" w:rsidRPr="00E56EA6" w:rsidRDefault="00E56EA6" w:rsidP="00E56E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14E043C1" w14:textId="77777777" w:rsidR="00E56EA6" w:rsidRPr="00E56EA6" w:rsidRDefault="00E56EA6" w:rsidP="00E56E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7A93F3D0" w14:textId="77777777" w:rsidR="00E56EA6" w:rsidRPr="00E56EA6" w:rsidRDefault="00E56EA6" w:rsidP="00E56E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18FD7551" w14:textId="77777777" w:rsidR="00E56EA6" w:rsidRPr="00E56EA6" w:rsidRDefault="00E56EA6" w:rsidP="00E56E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4E8A568D" w14:textId="77777777" w:rsidR="00E56EA6" w:rsidRPr="00E56EA6" w:rsidRDefault="00E56EA6" w:rsidP="00E56EA6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22E2BE08" w14:textId="2C274CEB" w:rsidR="00E56EA6" w:rsidRDefault="00E56EA6" w:rsidP="00E56EA6">
      <w:pPr>
        <w:pStyle w:val="ListParagraph"/>
        <w:spacing w:before="120"/>
        <w:ind w:left="360"/>
        <w:contextualSpacing w:val="0"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E56EA6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</w:t>
      </w:r>
    </w:p>
    <w:p w14:paraId="1A1D5463" w14:textId="77777777" w:rsidR="00E56EA6" w:rsidRPr="00E56EA6" w:rsidRDefault="00E56EA6" w:rsidP="00E56EA6">
      <w:pPr>
        <w:pStyle w:val="ListParagraph"/>
        <w:spacing w:before="120"/>
        <w:ind w:left="360"/>
        <w:contextualSpacing w:val="0"/>
        <w:rPr>
          <w:rFonts w:cstheme="minorHAnsi"/>
          <w:b/>
          <w:bCs/>
          <w:i/>
          <w:iCs/>
          <w:color w:val="3333FF"/>
        </w:rPr>
      </w:pPr>
    </w:p>
    <w:p w14:paraId="60CE1D6C" w14:textId="60A8DDB0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 w:rsidRPr="001179AF">
        <w:rPr>
          <w:lang w:eastAsia="en-IN"/>
        </w:rPr>
        <w:t xml:space="preserve">To begin, place the </w:t>
      </w:r>
      <w:r>
        <w:rPr>
          <w:lang w:eastAsia="en-IN"/>
        </w:rPr>
        <w:t>anesthetized</w:t>
      </w:r>
      <w:r w:rsidR="00D94230">
        <w:rPr>
          <w:lang w:eastAsia="en-IN"/>
        </w:rPr>
        <w:t xml:space="preserve"> </w:t>
      </w:r>
      <w:r w:rsidR="00D94230">
        <w:t>and analgesia-treated</w:t>
      </w:r>
      <w:r>
        <w:rPr>
          <w:lang w:eastAsia="en-IN"/>
        </w:rPr>
        <w:t xml:space="preserve"> </w:t>
      </w:r>
      <w:r w:rsidRPr="001179AF">
        <w:rPr>
          <w:lang w:eastAsia="en-IN"/>
        </w:rPr>
        <w:t xml:space="preserve">mouse on its right side and gently spread its hind legs apart </w:t>
      </w:r>
      <w:r w:rsidRPr="001179A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1179AF">
        <w:rPr>
          <w:b/>
          <w:bCs/>
          <w:lang w:eastAsia="en-IN"/>
        </w:rPr>
        <w:t>]</w:t>
      </w:r>
      <w:r w:rsidRPr="001179AF">
        <w:rPr>
          <w:lang w:eastAsia="en-IN"/>
        </w:rPr>
        <w:t xml:space="preserve"> </w:t>
      </w:r>
      <w:r>
        <w:rPr>
          <w:lang w:eastAsia="en-IN"/>
        </w:rPr>
        <w:t>and c</w:t>
      </w:r>
      <w:r w:rsidRPr="001179AF">
        <w:rPr>
          <w:lang w:eastAsia="en-IN"/>
        </w:rPr>
        <w:t xml:space="preserve">over the surgical area with a sterile drape before making the incision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>.</w:t>
      </w:r>
    </w:p>
    <w:p w14:paraId="5E4B92E5" w14:textId="315AF9F0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commentRangeStart w:id="3"/>
      <w:commentRangeStart w:id="4"/>
      <w:r w:rsidRPr="001179AF">
        <w:rPr>
          <w:lang w:val="en-IN" w:eastAsia="en-IN"/>
        </w:rPr>
        <w:t>Talent</w:t>
      </w:r>
      <w:commentRangeEnd w:id="3"/>
      <w:r w:rsidR="00E56EA6">
        <w:rPr>
          <w:rStyle w:val="CommentReference"/>
          <w:rFonts w:asciiTheme="minorHAnsi" w:hAnsiTheme="minorHAnsi" w:cs="Calibri (Body)"/>
          <w:lang w:val="x-none" w:eastAsia="x-none"/>
        </w:rPr>
        <w:commentReference w:id="3"/>
      </w:r>
      <w:commentRangeEnd w:id="4"/>
      <w:r w:rsidR="00E56EA6">
        <w:rPr>
          <w:rStyle w:val="CommentReference"/>
          <w:rFonts w:asciiTheme="minorHAnsi" w:hAnsiTheme="minorHAnsi" w:cs="Calibri (Body)"/>
          <w:lang w:val="x-none" w:eastAsia="x-none"/>
        </w:rPr>
        <w:commentReference w:id="4"/>
      </w:r>
      <w:r w:rsidRPr="001179AF">
        <w:rPr>
          <w:lang w:val="en-IN" w:eastAsia="en-IN"/>
        </w:rPr>
        <w:t xml:space="preserve"> positioning the anesthetized mouse on its right side and gently spreading its hind legs.</w:t>
      </w:r>
      <w:r>
        <w:rPr>
          <w:lang w:val="en-IN" w:eastAsia="en-IN"/>
        </w:rPr>
        <w:t xml:space="preserve"> </w:t>
      </w:r>
      <w:r w:rsidRPr="0095256C">
        <w:rPr>
          <w:b/>
          <w:bCs/>
          <w:lang w:val="en-IN" w:eastAsia="en-IN"/>
        </w:rPr>
        <w:t xml:space="preserve">TXT: Anesthesia: Ketamine (80 mg/kg); Xylazine (15 mg/kg) </w:t>
      </w:r>
      <w:proofErr w:type="spellStart"/>
      <w:r w:rsidRPr="0095256C">
        <w:rPr>
          <w:b/>
          <w:bCs/>
          <w:lang w:val="en-IN" w:eastAsia="en-IN"/>
        </w:rPr>
        <w:t>i.p</w:t>
      </w:r>
      <w:proofErr w:type="spellEnd"/>
      <w:r w:rsidR="005A7A80">
        <w:rPr>
          <w:b/>
          <w:bCs/>
          <w:lang w:val="en-IN" w:eastAsia="en-IN"/>
        </w:rPr>
        <w:t>;</w:t>
      </w:r>
      <w:r w:rsidR="00D94230">
        <w:rPr>
          <w:b/>
          <w:bCs/>
          <w:lang w:val="en-IN" w:eastAsia="en-IN"/>
        </w:rPr>
        <w:t xml:space="preserve"> </w:t>
      </w:r>
      <w:r w:rsidR="005A7A80" w:rsidRPr="005A7A80">
        <w:rPr>
          <w:b/>
          <w:bCs/>
        </w:rPr>
        <w:t xml:space="preserve">Buprenorphine </w:t>
      </w:r>
      <w:r w:rsidR="00D94230" w:rsidRPr="005A7A80">
        <w:rPr>
          <w:b/>
          <w:bCs/>
        </w:rPr>
        <w:t>(0.1 mg/kg</w:t>
      </w:r>
      <w:r w:rsidR="005A7A80">
        <w:rPr>
          <w:b/>
          <w:bCs/>
        </w:rPr>
        <w:t>,</w:t>
      </w:r>
      <w:r w:rsidR="00D94230" w:rsidRPr="005A7A80">
        <w:rPr>
          <w:b/>
          <w:bCs/>
        </w:rPr>
        <w:t xml:space="preserve"> </w:t>
      </w:r>
      <w:proofErr w:type="spellStart"/>
      <w:r w:rsidR="00D94230" w:rsidRPr="005A7A80">
        <w:rPr>
          <w:b/>
          <w:bCs/>
        </w:rPr>
        <w:t>s.c</w:t>
      </w:r>
      <w:proofErr w:type="spellEnd"/>
      <w:r w:rsidR="005A7A80">
        <w:rPr>
          <w:b/>
          <w:bCs/>
        </w:rPr>
        <w:t>)</w:t>
      </w:r>
    </w:p>
    <w:p w14:paraId="144F5328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placing a sterile drape over the surgical area.</w:t>
      </w:r>
    </w:p>
    <w:p w14:paraId="59A18083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4235D197" w14:textId="0AE3545D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 w:rsidRPr="001179AF">
        <w:rPr>
          <w:lang w:eastAsia="en-IN"/>
        </w:rPr>
        <w:t>Us</w:t>
      </w:r>
      <w:r>
        <w:rPr>
          <w:lang w:eastAsia="en-IN"/>
        </w:rPr>
        <w:t>e</w:t>
      </w:r>
      <w:r w:rsidRPr="001179AF">
        <w:rPr>
          <w:lang w:eastAsia="en-IN"/>
        </w:rPr>
        <w:t xml:space="preserve"> povidone-iodine </w:t>
      </w:r>
      <w:r>
        <w:rPr>
          <w:lang w:eastAsia="en-IN"/>
        </w:rPr>
        <w:t>to</w:t>
      </w:r>
      <w:r w:rsidRPr="001179AF">
        <w:rPr>
          <w:lang w:eastAsia="en-IN"/>
        </w:rPr>
        <w:t xml:space="preserve"> prepare a sterile surgical field </w:t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>.</w:t>
      </w:r>
    </w:p>
    <w:p w14:paraId="25B66034" w14:textId="5F5CCEF5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applying povidone-iodine to the surgical area</w:t>
      </w:r>
      <w:r>
        <w:rPr>
          <w:lang w:val="en-IN" w:eastAsia="en-IN"/>
        </w:rPr>
        <w:t>.</w:t>
      </w:r>
    </w:p>
    <w:p w14:paraId="723F5307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60957644" w14:textId="6C448EB9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1179AF">
        <w:rPr>
          <w:lang w:eastAsia="en-IN"/>
        </w:rPr>
        <w:t>make a 5</w:t>
      </w:r>
      <w:r>
        <w:rPr>
          <w:lang w:eastAsia="en-IN"/>
        </w:rPr>
        <w:t>-</w:t>
      </w:r>
      <w:r w:rsidRPr="001179AF">
        <w:rPr>
          <w:lang w:eastAsia="en-IN"/>
        </w:rPr>
        <w:t xml:space="preserve">millimeter skin incision parallel to the femur </w:t>
      </w:r>
      <w:r w:rsidR="00DD0F9E">
        <w:t xml:space="preserve">using </w:t>
      </w:r>
      <w:commentRangeStart w:id="5"/>
      <w:r w:rsidR="00DD0F9E">
        <w:t>fine scissors</w:t>
      </w:r>
      <w:r w:rsidR="00DD0F9E" w:rsidRPr="001179AF">
        <w:rPr>
          <w:b/>
          <w:bCs/>
          <w:lang w:eastAsia="en-IN"/>
        </w:rPr>
        <w:t xml:space="preserve"> </w:t>
      </w:r>
      <w:commentRangeEnd w:id="5"/>
      <w:r w:rsidR="00E56EA6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5"/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 xml:space="preserve">. Use fine forceps and micro scissors to gently separate the underlying muscle layers while avoiding damage to blood vessels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 xml:space="preserve">. Identify the sciatic nerve as a white, cord-like structure located medial to the femur </w:t>
      </w:r>
      <w:r w:rsidRPr="001179AF">
        <w:rPr>
          <w:b/>
          <w:bCs/>
          <w:lang w:eastAsia="en-IN"/>
        </w:rPr>
        <w:t>[3]</w:t>
      </w:r>
      <w:r w:rsidRPr="001179AF">
        <w:rPr>
          <w:lang w:eastAsia="en-IN"/>
        </w:rPr>
        <w:t>.</w:t>
      </w:r>
    </w:p>
    <w:p w14:paraId="60E70490" w14:textId="2F876C44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lastRenderedPageBreak/>
        <w:t xml:space="preserve">Talent using </w:t>
      </w:r>
      <w:proofErr w:type="gramStart"/>
      <w:r w:rsidRPr="001179AF">
        <w:rPr>
          <w:lang w:val="en-IN" w:eastAsia="en-IN"/>
        </w:rPr>
        <w:t xml:space="preserve">a </w:t>
      </w:r>
      <w:r w:rsidR="00DD0F9E">
        <w:rPr>
          <w:lang w:val="en-IN" w:eastAsia="en-IN"/>
        </w:rPr>
        <w:t>fine scissors</w:t>
      </w:r>
      <w:proofErr w:type="gramEnd"/>
      <w:r w:rsidRPr="001179AF">
        <w:rPr>
          <w:lang w:val="en-IN" w:eastAsia="en-IN"/>
        </w:rPr>
        <w:t xml:space="preserve"> to make a small skin incision along the femur.</w:t>
      </w:r>
    </w:p>
    <w:p w14:paraId="19A6FDCD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using fine forceps and micro scissors to dissect muscle layers carefully.</w:t>
      </w:r>
    </w:p>
    <w:p w14:paraId="3663741F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Close-up shot of the exposed sciatic nerve, showing its distinct white cord-like appearance.</w:t>
      </w:r>
    </w:p>
    <w:p w14:paraId="5EDB645E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206A8A27" w14:textId="18F40064" w:rsidR="0095256C" w:rsidRPr="001179AF" w:rsidRDefault="0095256C" w:rsidP="00F0359A">
      <w:pPr>
        <w:pStyle w:val="Narration"/>
        <w:numPr>
          <w:ilvl w:val="1"/>
          <w:numId w:val="3"/>
        </w:numPr>
        <w:jc w:val="left"/>
        <w:rPr>
          <w:lang w:eastAsia="en-IN"/>
        </w:rPr>
      </w:pPr>
      <w:r>
        <w:rPr>
          <w:lang w:eastAsia="en-IN"/>
        </w:rPr>
        <w:t>Next, take</w:t>
      </w:r>
      <w:r w:rsidRPr="001179AF">
        <w:rPr>
          <w:lang w:eastAsia="en-IN"/>
        </w:rPr>
        <w:t xml:space="preserve"> the cell suspension</w:t>
      </w:r>
      <w:r w:rsidR="00F0359A">
        <w:rPr>
          <w:lang w:eastAsia="en-IN"/>
        </w:rPr>
        <w:t xml:space="preserve"> to be injected</w:t>
      </w:r>
      <w:r w:rsidRPr="001179AF">
        <w:rPr>
          <w:lang w:eastAsia="en-IN"/>
        </w:rPr>
        <w:t xml:space="preserve"> in a 1.5</w:t>
      </w:r>
      <w:r>
        <w:rPr>
          <w:lang w:eastAsia="en-IN"/>
        </w:rPr>
        <w:t>-</w:t>
      </w:r>
      <w:r w:rsidRPr="001179AF">
        <w:rPr>
          <w:lang w:eastAsia="en-IN"/>
        </w:rPr>
        <w:t xml:space="preserve">milliliter tube </w:t>
      </w:r>
      <w:r w:rsidRPr="0095256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5256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1179AF">
        <w:rPr>
          <w:lang w:eastAsia="en-IN"/>
        </w:rPr>
        <w:t xml:space="preserve">and gently flick the tube to resuspend any settled cells </w:t>
      </w:r>
      <w:r w:rsidRPr="00117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179AF">
        <w:rPr>
          <w:b/>
          <w:bCs/>
          <w:lang w:eastAsia="en-IN"/>
        </w:rPr>
        <w:t>]</w:t>
      </w:r>
      <w:r w:rsidRPr="001179AF">
        <w:rPr>
          <w:lang w:eastAsia="en-IN"/>
        </w:rPr>
        <w:t>. Load 4 microliters of the suspension into a 10 microliter Hamilton syringe fitted with a 33</w:t>
      </w:r>
      <w:r>
        <w:rPr>
          <w:lang w:eastAsia="en-IN"/>
        </w:rPr>
        <w:t>-</w:t>
      </w:r>
      <w:r w:rsidRPr="001179AF">
        <w:rPr>
          <w:lang w:eastAsia="en-IN"/>
        </w:rPr>
        <w:t xml:space="preserve">gauge needle </w:t>
      </w:r>
      <w:r w:rsidRPr="001179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1179AF">
        <w:rPr>
          <w:b/>
          <w:bCs/>
          <w:lang w:eastAsia="en-IN"/>
        </w:rPr>
        <w:t>]</w:t>
      </w:r>
      <w:r w:rsidRPr="001179AF">
        <w:rPr>
          <w:lang w:eastAsia="en-IN"/>
        </w:rPr>
        <w:t>.</w:t>
      </w:r>
    </w:p>
    <w:p w14:paraId="18015394" w14:textId="40C2A91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picking up the tube with suspension from storage rack.</w:t>
      </w:r>
    </w:p>
    <w:p w14:paraId="3242B92F" w14:textId="398AAC50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flicking a 1.5 milliliter tube to resuspend cells.</w:t>
      </w:r>
    </w:p>
    <w:p w14:paraId="44C710B2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 xml:space="preserve">Talent loading 4 microliters of cell suspension into a 10 microliter Hamilton syringe with a </w:t>
      </w:r>
      <w:proofErr w:type="gramStart"/>
      <w:r w:rsidRPr="001179AF">
        <w:rPr>
          <w:lang w:val="en-IN" w:eastAsia="en-IN"/>
        </w:rPr>
        <w:t>33 gauge</w:t>
      </w:r>
      <w:proofErr w:type="gramEnd"/>
      <w:r w:rsidRPr="001179AF">
        <w:rPr>
          <w:lang w:val="en-IN" w:eastAsia="en-IN"/>
        </w:rPr>
        <w:t xml:space="preserve"> needle.</w:t>
      </w:r>
    </w:p>
    <w:p w14:paraId="04146D7E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23D86797" w14:textId="46822F25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1179AF">
        <w:rPr>
          <w:lang w:eastAsia="en-IN"/>
        </w:rPr>
        <w:t xml:space="preserve">nsert the needle parallel to the sciatic nerve axis to a depth of approximately 2 </w:t>
      </w:r>
      <w:proofErr w:type="spellStart"/>
      <w:r w:rsidRPr="001179AF">
        <w:rPr>
          <w:lang w:eastAsia="en-IN"/>
        </w:rPr>
        <w:t>millimeters</w:t>
      </w:r>
      <w:proofErr w:type="spellEnd"/>
      <w:r w:rsidRPr="001179AF">
        <w:rPr>
          <w:lang w:eastAsia="en-IN"/>
        </w:rPr>
        <w:t xml:space="preserve"> </w:t>
      </w:r>
      <w:r w:rsidRPr="0095256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5256C">
        <w:rPr>
          <w:b/>
          <w:bCs/>
          <w:lang w:eastAsia="en-IN"/>
        </w:rPr>
        <w:t>]</w:t>
      </w:r>
      <w:r w:rsidR="00F67BBF" w:rsidRPr="005A7A80">
        <w:rPr>
          <w:bCs/>
          <w:lang w:eastAsia="en-IN"/>
        </w:rPr>
        <w:t xml:space="preserve">. Slowly start injecting to create pressure and a gap between the nerve and the </w:t>
      </w:r>
      <w:r w:rsidR="005A7A80">
        <w:rPr>
          <w:bCs/>
          <w:lang w:eastAsia="en-IN"/>
        </w:rPr>
        <w:t>peripheral</w:t>
      </w:r>
      <w:r w:rsidR="00F67BBF" w:rsidRPr="005A7A80">
        <w:rPr>
          <w:bCs/>
          <w:lang w:eastAsia="en-IN"/>
        </w:rPr>
        <w:t xml:space="preserve"> sheath</w:t>
      </w:r>
      <w:r w:rsidR="005A7A80">
        <w:rPr>
          <w:bCs/>
          <w:lang w:eastAsia="en-IN"/>
        </w:rPr>
        <w:t xml:space="preserve"> and</w:t>
      </w:r>
      <w:r w:rsidR="00F67BBF" w:rsidRPr="005A7A80">
        <w:rPr>
          <w:bCs/>
          <w:lang w:eastAsia="en-IN"/>
        </w:rPr>
        <w:t xml:space="preserve"> advance the needle for </w:t>
      </w:r>
      <w:r w:rsidR="005A7A80">
        <w:rPr>
          <w:bCs/>
          <w:lang w:eastAsia="en-IN"/>
        </w:rPr>
        <w:t xml:space="preserve">approximately 0.8 </w:t>
      </w:r>
      <w:proofErr w:type="spellStart"/>
      <w:r w:rsidR="005A7A80">
        <w:rPr>
          <w:bCs/>
          <w:lang w:eastAsia="en-IN"/>
        </w:rPr>
        <w:t>millimeters</w:t>
      </w:r>
      <w:proofErr w:type="spellEnd"/>
      <w:r w:rsidR="005A7A80">
        <w:rPr>
          <w:bCs/>
          <w:lang w:eastAsia="en-IN"/>
        </w:rPr>
        <w:t xml:space="preserve"> </w:t>
      </w:r>
      <w:r w:rsidR="005A7A80" w:rsidRPr="005A7A80">
        <w:rPr>
          <w:b/>
          <w:lang w:eastAsia="en-IN"/>
        </w:rPr>
        <w:t>[2]</w:t>
      </w:r>
      <w:r w:rsidR="005A7A80">
        <w:rPr>
          <w:bCs/>
          <w:lang w:eastAsia="en-IN"/>
        </w:rPr>
        <w:t>. Then,</w:t>
      </w:r>
      <w:r w:rsidR="00F67BBF" w:rsidRPr="005A7A80">
        <w:rPr>
          <w:bCs/>
          <w:lang w:eastAsia="en-IN"/>
        </w:rPr>
        <w:t xml:space="preserve"> slowly inject the suspension while withdrawing the needle from the </w:t>
      </w:r>
      <w:proofErr w:type="gramStart"/>
      <w:r w:rsidR="00F67BBF" w:rsidRPr="005A7A80">
        <w:rPr>
          <w:bCs/>
          <w:lang w:eastAsia="en-IN"/>
        </w:rPr>
        <w:t xml:space="preserve">nerve </w:t>
      </w:r>
      <w:r w:rsidRPr="001179AF">
        <w:rPr>
          <w:lang w:eastAsia="en-IN"/>
        </w:rPr>
        <w:t xml:space="preserve"> </w:t>
      </w:r>
      <w:r w:rsidRPr="001179AF">
        <w:rPr>
          <w:b/>
          <w:bCs/>
          <w:lang w:eastAsia="en-IN"/>
        </w:rPr>
        <w:t>[</w:t>
      </w:r>
      <w:proofErr w:type="gramEnd"/>
      <w:r w:rsidR="005A7A80">
        <w:rPr>
          <w:b/>
          <w:bCs/>
          <w:lang w:eastAsia="en-IN"/>
        </w:rPr>
        <w:t>3-TXT</w:t>
      </w:r>
      <w:r w:rsidRPr="001179AF">
        <w:rPr>
          <w:b/>
          <w:bCs/>
          <w:lang w:eastAsia="en-IN"/>
        </w:rPr>
        <w:t>]</w:t>
      </w:r>
      <w:r w:rsidRPr="001179AF">
        <w:rPr>
          <w:lang w:eastAsia="en-IN"/>
        </w:rPr>
        <w:t>.</w:t>
      </w:r>
    </w:p>
    <w:p w14:paraId="400AC70D" w14:textId="159F658F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inserting the needle alongside the sciatic nerve</w:t>
      </w:r>
      <w:r>
        <w:rPr>
          <w:lang w:val="en-IN" w:eastAsia="en-IN"/>
        </w:rPr>
        <w:t>.</w:t>
      </w:r>
    </w:p>
    <w:p w14:paraId="10C5EDCB" w14:textId="3A4E7230" w:rsidR="005A7A80" w:rsidRDefault="005A7A80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advancing the needle.</w:t>
      </w:r>
    </w:p>
    <w:p w14:paraId="7883043A" w14:textId="603B9ADC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1179AF">
        <w:rPr>
          <w:lang w:val="en-IN" w:eastAsia="en-IN"/>
        </w:rPr>
        <w:t xml:space="preserve"> </w:t>
      </w:r>
      <w:r>
        <w:rPr>
          <w:lang w:val="en-IN" w:eastAsia="en-IN"/>
        </w:rPr>
        <w:t>pushing the plunger of the syringe</w:t>
      </w:r>
      <w:r w:rsidRPr="001179AF">
        <w:rPr>
          <w:lang w:val="en-IN" w:eastAsia="en-IN"/>
        </w:rPr>
        <w:t>.</w:t>
      </w:r>
      <w:r w:rsidR="005A7A80">
        <w:rPr>
          <w:lang w:val="en-IN" w:eastAsia="en-IN"/>
        </w:rPr>
        <w:t xml:space="preserve"> </w:t>
      </w:r>
      <w:r w:rsidR="005A7A80" w:rsidRPr="005A7A80">
        <w:rPr>
          <w:b/>
          <w:bCs/>
          <w:lang w:val="en-IN" w:eastAsia="en-IN"/>
        </w:rPr>
        <w:t xml:space="preserve">TXT: </w:t>
      </w:r>
      <w:r w:rsidR="005A7A80" w:rsidRPr="005A7A80">
        <w:rPr>
          <w:b/>
          <w:bCs/>
          <w:lang w:eastAsia="en-IN"/>
        </w:rPr>
        <w:t>Avoid any tension or movement of the nerve</w:t>
      </w:r>
    </w:p>
    <w:p w14:paraId="0A7F83AC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55462259" w14:textId="77777777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 w:rsidRPr="001179AF">
        <w:rPr>
          <w:lang w:eastAsia="en-IN"/>
        </w:rPr>
        <w:t xml:space="preserve">Perform the injection without stretching the sciatic nerve and do not use clamps </w:t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 xml:space="preserve">. Wait for 10 to 15 seconds before slowly withdrawing the needle to minimize reflux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>.</w:t>
      </w:r>
    </w:p>
    <w:p w14:paraId="7EA0A524" w14:textId="0AB2D47A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injection site with the needle held still</w:t>
      </w:r>
      <w:r w:rsidRPr="001179AF">
        <w:rPr>
          <w:lang w:val="en-IN" w:eastAsia="en-IN"/>
        </w:rPr>
        <w:t>.</w:t>
      </w:r>
    </w:p>
    <w:p w14:paraId="73EC5D19" w14:textId="768466BD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slowly withdrawing the needle from the site.</w:t>
      </w:r>
    </w:p>
    <w:p w14:paraId="002C37C5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4DBC6E35" w14:textId="77777777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 w:rsidRPr="001179AF">
        <w:rPr>
          <w:lang w:eastAsia="en-IN"/>
        </w:rPr>
        <w:t xml:space="preserve">Ensure that the sciatic nerve appears slightly swollen at the injection site with no leakage or discoloration </w:t>
      </w:r>
      <w:r w:rsidRPr="001179AF">
        <w:rPr>
          <w:b/>
          <w:bCs/>
          <w:lang w:eastAsia="en-IN"/>
        </w:rPr>
        <w:t>[1]</w:t>
      </w:r>
      <w:r w:rsidRPr="001179AF">
        <w:rPr>
          <w:lang w:eastAsia="en-IN"/>
        </w:rPr>
        <w:t xml:space="preserve">. A stable nerve appearance without extravasation confirms a successful injection </w:t>
      </w:r>
      <w:r w:rsidRPr="001179AF">
        <w:rPr>
          <w:b/>
          <w:bCs/>
          <w:lang w:eastAsia="en-IN"/>
        </w:rPr>
        <w:t>[2]</w:t>
      </w:r>
      <w:r w:rsidRPr="001179AF">
        <w:rPr>
          <w:lang w:eastAsia="en-IN"/>
        </w:rPr>
        <w:t>.</w:t>
      </w:r>
    </w:p>
    <w:p w14:paraId="50DCD745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Close-up shot of the sciatic nerve showing slight swelling and no visible leakage.</w:t>
      </w:r>
    </w:p>
    <w:p w14:paraId="433B611C" w14:textId="15EB4CD9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 the nerve without</w:t>
      </w:r>
      <w:r w:rsidRPr="001179AF">
        <w:rPr>
          <w:lang w:val="en-IN" w:eastAsia="en-IN"/>
        </w:rPr>
        <w:t xml:space="preserve"> extravasation.</w:t>
      </w:r>
    </w:p>
    <w:p w14:paraId="3ED9F26D" w14:textId="77777777" w:rsidR="0095256C" w:rsidRPr="001179AF" w:rsidRDefault="0095256C" w:rsidP="0095256C">
      <w:pPr>
        <w:pStyle w:val="ShotDescription"/>
        <w:ind w:firstLine="0"/>
        <w:rPr>
          <w:lang w:val="en-IN" w:eastAsia="en-IN"/>
        </w:rPr>
      </w:pPr>
    </w:p>
    <w:p w14:paraId="5809505A" w14:textId="576A8047" w:rsidR="0095256C" w:rsidRPr="001179AF" w:rsidRDefault="0095256C" w:rsidP="009525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Finally, c</w:t>
      </w:r>
      <w:r w:rsidRPr="001179AF">
        <w:rPr>
          <w:lang w:eastAsia="en-IN"/>
        </w:rPr>
        <w:t xml:space="preserve">lose the surgical incision using 3 to 4 simple interrupted sutures with non-absorbable material to avoid inflammation </w:t>
      </w:r>
      <w:r w:rsidRPr="001179AF">
        <w:rPr>
          <w:b/>
          <w:bCs/>
          <w:lang w:eastAsia="en-IN"/>
        </w:rPr>
        <w:t>[1]</w:t>
      </w:r>
      <w:r w:rsidR="005A7A80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t xml:space="preserve">. </w:t>
      </w:r>
      <w:r w:rsidR="005A7A80" w:rsidRPr="005A7A80">
        <w:rPr>
          <w:rStyle w:val="CommentReference"/>
          <w:rFonts w:asciiTheme="minorHAnsi" w:hAnsiTheme="minorHAnsi" w:cs="Calibri (Body)"/>
          <w:color w:val="000000" w:themeColor="text1"/>
          <w:sz w:val="24"/>
          <w:szCs w:val="24"/>
          <w:lang w:val="x-none" w:eastAsia="x-none"/>
        </w:rPr>
        <w:t>I</w:t>
      </w:r>
      <w:r w:rsidR="00D94230">
        <w:t xml:space="preserve">f the surgery lasts longer than 10 minutes, administer 1 </w:t>
      </w:r>
      <w:r w:rsidR="005A7A80">
        <w:t xml:space="preserve">milliliter </w:t>
      </w:r>
      <w:r w:rsidR="00D94230">
        <w:t xml:space="preserve">of </w:t>
      </w:r>
      <w:r w:rsidR="005A7A80">
        <w:t>Ringer's</w:t>
      </w:r>
      <w:r w:rsidR="00D94230">
        <w:t xml:space="preserve"> lactate </w:t>
      </w:r>
      <w:r w:rsidR="005A7A80">
        <w:rPr>
          <w:lang w:val="en-IN" w:eastAsia="en-IN"/>
        </w:rPr>
        <w:t xml:space="preserve">subcutaneously </w:t>
      </w:r>
      <w:r w:rsidR="005A7A80" w:rsidRPr="005A7A80">
        <w:rPr>
          <w:b/>
          <w:bCs/>
          <w:lang w:val="en-IN" w:eastAsia="en-IN"/>
        </w:rPr>
        <w:t>[</w:t>
      </w:r>
      <w:r w:rsidR="005A7A80">
        <w:rPr>
          <w:b/>
          <w:bCs/>
          <w:lang w:val="en-IN" w:eastAsia="en-IN"/>
        </w:rPr>
        <w:t>2</w:t>
      </w:r>
      <w:r w:rsidR="005A7A80" w:rsidRPr="005A7A80">
        <w:rPr>
          <w:b/>
          <w:bCs/>
          <w:lang w:val="en-IN" w:eastAsia="en-IN"/>
        </w:rPr>
        <w:t>]</w:t>
      </w:r>
      <w:r w:rsidR="005A7A80">
        <w:rPr>
          <w:lang w:val="en-IN" w:eastAsia="en-IN"/>
        </w:rPr>
        <w:t>.</w:t>
      </w:r>
      <w:r w:rsidR="005A7A80" w:rsidRPr="001179AF">
        <w:rPr>
          <w:lang w:val="en-IN" w:eastAsia="en-IN"/>
        </w:rPr>
        <w:t xml:space="preserve"> </w:t>
      </w:r>
    </w:p>
    <w:p w14:paraId="785C7D16" w14:textId="77777777" w:rsidR="0095256C" w:rsidRDefault="0095256C" w:rsidP="0095256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>Talent suturing the incision site using the specified suture technique.</w:t>
      </w:r>
    </w:p>
    <w:p w14:paraId="315C6906" w14:textId="7585A172" w:rsidR="000D1874" w:rsidRDefault="0095256C" w:rsidP="000D187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179AF">
        <w:rPr>
          <w:lang w:val="en-IN" w:eastAsia="en-IN"/>
        </w:rPr>
        <w:t xml:space="preserve">Talent administering a subcutaneous injection of </w:t>
      </w:r>
      <w:r w:rsidR="000D1874">
        <w:rPr>
          <w:lang w:val="en-IN" w:eastAsia="en-IN"/>
        </w:rPr>
        <w:t>Ringer Lactate</w:t>
      </w:r>
      <w:r w:rsidR="000D1874" w:rsidRPr="001179AF">
        <w:rPr>
          <w:lang w:val="en-IN" w:eastAsia="en-IN"/>
        </w:rPr>
        <w:t xml:space="preserve"> </w:t>
      </w:r>
      <w:r w:rsidRPr="001179AF">
        <w:rPr>
          <w:lang w:val="en-IN" w:eastAsia="en-IN"/>
        </w:rPr>
        <w:t>to the mouse</w:t>
      </w:r>
      <w:r w:rsidR="000D1874">
        <w:rPr>
          <w:lang w:val="en-IN" w:eastAsia="en-IN"/>
        </w:rPr>
        <w:t xml:space="preserve">. </w:t>
      </w:r>
      <w:r w:rsidR="000D1874" w:rsidRPr="0095256C">
        <w:rPr>
          <w:b/>
          <w:bCs/>
          <w:lang w:val="en-IN" w:eastAsia="en-IN"/>
        </w:rPr>
        <w:t>TXT:</w:t>
      </w:r>
      <w:r w:rsidR="000D1874">
        <w:rPr>
          <w:b/>
          <w:bCs/>
          <w:lang w:val="en-IN" w:eastAsia="en-IN"/>
        </w:rPr>
        <w:t xml:space="preserve"> Anti-inflammatory</w:t>
      </w:r>
      <w:r w:rsidR="000D1874" w:rsidRPr="0095256C">
        <w:rPr>
          <w:b/>
          <w:bCs/>
          <w:lang w:val="en-IN" w:eastAsia="en-IN"/>
        </w:rPr>
        <w:t xml:space="preserve">: </w:t>
      </w:r>
      <w:r w:rsidR="000D1874">
        <w:rPr>
          <w:b/>
          <w:bCs/>
          <w:lang w:val="en-IN" w:eastAsia="en-IN"/>
        </w:rPr>
        <w:t>Meloxicam</w:t>
      </w:r>
      <w:r w:rsidR="000D1874" w:rsidRPr="0095256C">
        <w:rPr>
          <w:b/>
          <w:bCs/>
          <w:lang w:val="en-IN" w:eastAsia="en-IN"/>
        </w:rPr>
        <w:t xml:space="preserve"> (</w:t>
      </w:r>
      <w:r w:rsidR="000D1874">
        <w:rPr>
          <w:b/>
          <w:bCs/>
          <w:lang w:val="en-IN" w:eastAsia="en-IN"/>
        </w:rPr>
        <w:t>5</w:t>
      </w:r>
      <w:r w:rsidR="000D1874" w:rsidRPr="0095256C">
        <w:rPr>
          <w:b/>
          <w:bCs/>
          <w:lang w:val="en-IN" w:eastAsia="en-IN"/>
        </w:rPr>
        <w:t xml:space="preserve"> mg/kg); </w:t>
      </w:r>
      <w:proofErr w:type="spellStart"/>
      <w:r w:rsidR="000D1874">
        <w:rPr>
          <w:b/>
          <w:bCs/>
          <w:lang w:val="en-IN" w:eastAsia="en-IN"/>
        </w:rPr>
        <w:t>s.c</w:t>
      </w:r>
      <w:proofErr w:type="spellEnd"/>
      <w:r w:rsidR="000D1874">
        <w:rPr>
          <w:b/>
          <w:bCs/>
          <w:lang w:val="en-IN" w:eastAsia="en-IN"/>
        </w:rPr>
        <w:t xml:space="preserve"> at the end of the day</w:t>
      </w:r>
    </w:p>
    <w:p w14:paraId="0DF36BE9" w14:textId="185C8B65" w:rsidR="00D94230" w:rsidRPr="00D94230" w:rsidRDefault="00D94230" w:rsidP="005A7A80">
      <w:pPr>
        <w:pStyle w:val="ShotDescription"/>
        <w:ind w:firstLine="0"/>
        <w:rPr>
          <w:lang w:val="en-IN" w:eastAsia="en-IN"/>
        </w:rPr>
      </w:pPr>
    </w:p>
    <w:p w14:paraId="6415B49A" w14:textId="77777777" w:rsidR="0095256C" w:rsidRPr="00E80BD7" w:rsidRDefault="0095256C" w:rsidP="0095256C">
      <w:pPr>
        <w:rPr>
          <w:lang w:val="en-GB"/>
        </w:rPr>
      </w:pPr>
    </w:p>
    <w:p w14:paraId="34DDE48E" w14:textId="77777777" w:rsidR="005A7A80" w:rsidRDefault="005A7A8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BC80E6B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3CA45A" w14:textId="63BFC5D5" w:rsidR="00905BE6" w:rsidRDefault="00905BE6" w:rsidP="00905BE6">
      <w:pPr>
        <w:pStyle w:val="Narration"/>
        <w:numPr>
          <w:ilvl w:val="1"/>
          <w:numId w:val="3"/>
        </w:numPr>
      </w:pPr>
      <w:r>
        <w:t xml:space="preserve">Bioluminescence imaging showed localized signal at the sciatic nerve as early as day 5 post-injection, indicating successful tumor engraftment </w:t>
      </w:r>
      <w:r w:rsidRPr="00BE059F">
        <w:rPr>
          <w:b/>
        </w:rPr>
        <w:t>[1]</w:t>
      </w:r>
      <w:r>
        <w:t>, with exponential signal increase by day 33</w:t>
      </w:r>
      <w:r w:rsidR="00F0359A">
        <w:t>,</w:t>
      </w:r>
      <w:r>
        <w:t xml:space="preserve"> reflecting progressive tumor growth </w:t>
      </w:r>
      <w:r w:rsidRPr="00BE059F">
        <w:rPr>
          <w:b/>
        </w:rPr>
        <w:t>[2]</w:t>
      </w:r>
      <w:r>
        <w:t>.</w:t>
      </w:r>
    </w:p>
    <w:p w14:paraId="037A158C" w14:textId="2054084C" w:rsidR="00905BE6" w:rsidRDefault="00905BE6" w:rsidP="00905BE6">
      <w:pPr>
        <w:pStyle w:val="ShotDescription"/>
        <w:numPr>
          <w:ilvl w:val="2"/>
          <w:numId w:val="3"/>
        </w:numPr>
      </w:pPr>
      <w:r>
        <w:t xml:space="preserve">LAB MEDIA: Figure 1A. </w:t>
      </w:r>
      <w:r w:rsidRPr="00815DEA">
        <w:rPr>
          <w:i/>
          <w:iCs/>
          <w:color w:val="3333FF"/>
        </w:rPr>
        <w:t xml:space="preserve">Video editor: Highlight the bright bioluminescent region in the left leg of both mice at day </w:t>
      </w:r>
      <w:r w:rsidR="00F0359A" w:rsidRPr="00815DEA">
        <w:rPr>
          <w:i/>
          <w:iCs/>
          <w:color w:val="3333FF"/>
        </w:rPr>
        <w:t>“</w:t>
      </w:r>
      <w:r w:rsidRPr="00815DEA">
        <w:rPr>
          <w:i/>
          <w:iCs/>
          <w:color w:val="3333FF"/>
        </w:rPr>
        <w:t>5</w:t>
      </w:r>
      <w:r w:rsidR="00F0359A" w:rsidRPr="00815DEA">
        <w:rPr>
          <w:i/>
          <w:iCs/>
          <w:color w:val="3333FF"/>
        </w:rPr>
        <w:t>”</w:t>
      </w:r>
    </w:p>
    <w:p w14:paraId="7D995148" w14:textId="1CED061C" w:rsidR="00905BE6" w:rsidRDefault="00905BE6" w:rsidP="00905BE6">
      <w:pPr>
        <w:pStyle w:val="ShotDescription"/>
        <w:numPr>
          <w:ilvl w:val="2"/>
          <w:numId w:val="3"/>
        </w:numPr>
      </w:pPr>
      <w:r>
        <w:t xml:space="preserve">LAB MEDIA: Figure 1A. </w:t>
      </w:r>
      <w:r w:rsidRPr="00815DEA">
        <w:rPr>
          <w:i/>
          <w:iCs/>
          <w:color w:val="3333FF"/>
        </w:rPr>
        <w:t xml:space="preserve">Video editor: Highlight the expanded, more intense bioluminescent region in the </w:t>
      </w:r>
      <w:r w:rsidR="00F0359A" w:rsidRPr="00815DEA">
        <w:rPr>
          <w:i/>
          <w:iCs/>
          <w:color w:val="3333FF"/>
        </w:rPr>
        <w:t>left leg of the mice</w:t>
      </w:r>
      <w:r w:rsidRPr="00815DEA">
        <w:rPr>
          <w:i/>
          <w:iCs/>
          <w:color w:val="3333FF"/>
        </w:rPr>
        <w:t xml:space="preserve"> at day </w:t>
      </w:r>
      <w:r w:rsidR="00F0359A" w:rsidRPr="00815DEA">
        <w:rPr>
          <w:i/>
          <w:iCs/>
          <w:color w:val="3333FF"/>
        </w:rPr>
        <w:t>“</w:t>
      </w:r>
      <w:r w:rsidRPr="00815DEA">
        <w:rPr>
          <w:i/>
          <w:iCs/>
          <w:color w:val="3333FF"/>
        </w:rPr>
        <w:t>33</w:t>
      </w:r>
      <w:r w:rsidR="00F0359A" w:rsidRPr="00815DEA">
        <w:rPr>
          <w:i/>
          <w:iCs/>
          <w:color w:val="3333FF"/>
        </w:rPr>
        <w:t>”</w:t>
      </w:r>
    </w:p>
    <w:p w14:paraId="7DD0248C" w14:textId="77777777" w:rsidR="00905BE6" w:rsidRDefault="00905BE6" w:rsidP="00905BE6"/>
    <w:p w14:paraId="3517168E" w14:textId="77777777" w:rsidR="00905BE6" w:rsidRDefault="00905BE6" w:rsidP="00905BE6">
      <w:pPr>
        <w:pStyle w:val="Narration"/>
        <w:numPr>
          <w:ilvl w:val="1"/>
          <w:numId w:val="3"/>
        </w:numPr>
      </w:pPr>
      <w:r>
        <w:t xml:space="preserve">Dissection of the sciatic nerve at day 33 revealed a clearly visible, well-integrated tumor mass without signs of abscess formation </w:t>
      </w:r>
      <w:r w:rsidRPr="00BE059F">
        <w:rPr>
          <w:b/>
        </w:rPr>
        <w:t>[1]</w:t>
      </w:r>
      <w:r>
        <w:t xml:space="preserve">, consistent with the bioluminescence imaging </w:t>
      </w:r>
      <w:r w:rsidRPr="00BE059F">
        <w:rPr>
          <w:b/>
        </w:rPr>
        <w:t>[2]</w:t>
      </w:r>
      <w:r>
        <w:t>.</w:t>
      </w:r>
    </w:p>
    <w:p w14:paraId="51C91DA0" w14:textId="5839050B" w:rsidR="00905BE6" w:rsidRDefault="00905BE6" w:rsidP="00905BE6">
      <w:pPr>
        <w:pStyle w:val="ShotDescription"/>
        <w:numPr>
          <w:ilvl w:val="2"/>
          <w:numId w:val="3"/>
        </w:numPr>
      </w:pPr>
      <w:r>
        <w:t xml:space="preserve">LAB MEDIA: Figure 1B. </w:t>
      </w:r>
      <w:r w:rsidRPr="00815DEA">
        <w:rPr>
          <w:i/>
          <w:iCs/>
          <w:color w:val="3333FF"/>
        </w:rPr>
        <w:t xml:space="preserve">Video editor: Highlight the large, bulging tumor at the sciatic nerve </w:t>
      </w:r>
      <w:r w:rsidR="00F0359A" w:rsidRPr="00815DEA">
        <w:rPr>
          <w:i/>
          <w:iCs/>
          <w:color w:val="3333FF"/>
        </w:rPr>
        <w:t>pointed by the red arrow</w:t>
      </w:r>
    </w:p>
    <w:p w14:paraId="2B826D60" w14:textId="77777777" w:rsidR="00905BE6" w:rsidRDefault="00905BE6" w:rsidP="00905BE6">
      <w:pPr>
        <w:pStyle w:val="ShotDescription"/>
        <w:numPr>
          <w:ilvl w:val="2"/>
          <w:numId w:val="3"/>
        </w:numPr>
      </w:pPr>
      <w:r>
        <w:t xml:space="preserve">LAB MEDIA: Figure 1B. </w:t>
      </w:r>
      <w:r w:rsidRPr="00815DEA">
        <w:rPr>
          <w:i/>
          <w:iCs/>
          <w:color w:val="3333FF"/>
        </w:rPr>
        <w:t>Video editor: Highlight the excised tumor mass on the right-hand image</w:t>
      </w:r>
    </w:p>
    <w:p w14:paraId="45AAC514" w14:textId="77777777" w:rsidR="00905BE6" w:rsidRDefault="00905BE6" w:rsidP="00905BE6"/>
    <w:p w14:paraId="43577BDD" w14:textId="4F383FE3" w:rsidR="00905BE6" w:rsidRDefault="00905BE6" w:rsidP="00905BE6">
      <w:pPr>
        <w:pStyle w:val="Narration"/>
        <w:numPr>
          <w:ilvl w:val="1"/>
          <w:numId w:val="3"/>
        </w:numPr>
      </w:pPr>
      <w:proofErr w:type="spellStart"/>
      <w:r>
        <w:t>Hematoxylin</w:t>
      </w:r>
      <w:proofErr w:type="spellEnd"/>
      <w:r>
        <w:t xml:space="preserve"> and eosin staining confirmed the presence of tumor tissue within the sciatic nerve, showing dense cellularity and focal invasion in all three representative samples </w:t>
      </w:r>
      <w:r w:rsidRPr="00BE059F">
        <w:rPr>
          <w:b/>
        </w:rPr>
        <w:t>[1]</w:t>
      </w:r>
      <w:r>
        <w:t>.</w:t>
      </w:r>
    </w:p>
    <w:p w14:paraId="00E4DD89" w14:textId="3BF7D203" w:rsidR="00AD3B41" w:rsidRPr="00905BE6" w:rsidRDefault="00905BE6" w:rsidP="00815DEA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2. </w:t>
      </w:r>
    </w:p>
    <w:sectPr w:rsidR="00AD3B41" w:rsidRPr="00905BE6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9-11T20:05:00Z" w:initials="PG">
    <w:p w14:paraId="7FBA70CE" w14:textId="77777777" w:rsidR="005A7A80" w:rsidRDefault="005A7A80" w:rsidP="005A7A80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please let me know the shot numbers from the script below</w:t>
      </w:r>
    </w:p>
  </w:comment>
  <w:comment w:id="2" w:author="Poornima  G" w:date="2025-09-11T20:07:00Z" w:initials="PG">
    <w:p w14:paraId="7FD10F7D" w14:textId="77777777" w:rsidR="00E56EA6" w:rsidRDefault="005A7A80" w:rsidP="00E56EA6">
      <w:pPr>
        <w:pStyle w:val="CommentText"/>
      </w:pPr>
      <w:r>
        <w:rPr>
          <w:rStyle w:val="CommentReference"/>
        </w:rPr>
        <w:annotationRef/>
      </w:r>
      <w:r w:rsidR="00E56EA6">
        <w:rPr>
          <w:color w:val="000000"/>
          <w:highlight w:val="yellow"/>
          <w:lang w:val="en-IN"/>
        </w:rPr>
        <w:t>Authors, as I informed via email, we can generate only audio answers. No video will appear. JoVE will produce these audio answers.</w:t>
      </w:r>
      <w:r w:rsidR="00E56EA6">
        <w:rPr>
          <w:color w:val="000000"/>
          <w:highlight w:val="yellow"/>
          <w:lang w:val="en-IN"/>
        </w:rPr>
        <w:br/>
        <w:t>So I request you to please provide answers for at least 3 questions.</w:t>
      </w:r>
      <w:r w:rsidR="00E56EA6">
        <w:rPr>
          <w:color w:val="000000"/>
          <w:highlight w:val="yellow"/>
          <w:lang w:val="en-IN"/>
        </w:rPr>
        <w:br/>
      </w:r>
      <w:r w:rsidR="00E56EA6">
        <w:rPr>
          <w:color w:val="000000"/>
          <w:highlight w:val="yellow"/>
          <w:lang w:val="en-IN"/>
        </w:rPr>
        <w:br/>
        <w:t>Please let me know if you still wish to skip the interviews.</w:t>
      </w:r>
    </w:p>
  </w:comment>
  <w:comment w:id="3" w:author="Poornima  G" w:date="2025-09-11T20:10:00Z" w:initials="PG">
    <w:p w14:paraId="55BDADB0" w14:textId="4A4B2547" w:rsidR="00E56EA6" w:rsidRDefault="00E56EA6" w:rsidP="00E56EA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we usually cover the talent’s face for the 1</w:t>
      </w:r>
      <w:r>
        <w:rPr>
          <w:highlight w:val="yellow"/>
          <w:vertAlign w:val="superscript"/>
          <w:lang w:val="en-IN"/>
        </w:rPr>
        <w:t>st</w:t>
      </w:r>
      <w:r>
        <w:rPr>
          <w:highlight w:val="yellow"/>
          <w:lang w:val="en-IN"/>
        </w:rPr>
        <w:t xml:space="preserve"> shot. But as per your request, I have put a note to our videographer to not cover anyone’s face</w:t>
      </w:r>
    </w:p>
  </w:comment>
  <w:comment w:id="4" w:author="Poornima  G" w:date="2025-09-11T20:11:00Z" w:initials="PG">
    <w:p w14:paraId="444E1772" w14:textId="77777777" w:rsidR="00E56EA6" w:rsidRDefault="00E56EA6" w:rsidP="00E56EA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Please confirm if this is okay</w:t>
      </w:r>
    </w:p>
  </w:comment>
  <w:comment w:id="5" w:author="Poornima  G" w:date="2025-09-11T20:14:00Z" w:initials="PG">
    <w:p w14:paraId="3C8E54AD" w14:textId="77777777" w:rsidR="00E56EA6" w:rsidRDefault="00E56EA6" w:rsidP="00E56EA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if possible, use surgical blade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BA70CE" w15:done="0"/>
  <w15:commentEx w15:paraId="7FD10F7D" w15:done="0"/>
  <w15:commentEx w15:paraId="55BDADB0" w15:done="0"/>
  <w15:commentEx w15:paraId="444E1772" w15:paraIdParent="55BDADB0" w15:done="0"/>
  <w15:commentEx w15:paraId="3C8E54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AF1CB5" w16cex:dateUtc="2025-09-11T14:35:00Z"/>
  <w16cex:commentExtensible w16cex:durableId="4CADBC4A" w16cex:dateUtc="2025-09-11T14:37:00Z"/>
  <w16cex:commentExtensible w16cex:durableId="33BB494B" w16cex:dateUtc="2025-09-11T14:40:00Z"/>
  <w16cex:commentExtensible w16cex:durableId="2F40B6C4" w16cex:dateUtc="2025-09-11T14:41:00Z"/>
  <w16cex:commentExtensible w16cex:durableId="69732408" w16cex:dateUtc="2025-09-11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BA70CE" w16cid:durableId="3FAF1CB5"/>
  <w16cid:commentId w16cid:paraId="7FD10F7D" w16cid:durableId="4CADBC4A"/>
  <w16cid:commentId w16cid:paraId="55BDADB0" w16cid:durableId="33BB494B"/>
  <w16cid:commentId w16cid:paraId="444E1772" w16cid:durableId="2F40B6C4"/>
  <w16cid:commentId w16cid:paraId="3C8E54AD" w16cid:durableId="697324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4EA8" w14:textId="77777777" w:rsidR="00AA1406" w:rsidRDefault="00AA1406">
      <w:r>
        <w:separator/>
      </w:r>
    </w:p>
    <w:p w14:paraId="1C16741A" w14:textId="77777777" w:rsidR="00AA1406" w:rsidRDefault="00AA1406"/>
  </w:endnote>
  <w:endnote w:type="continuationSeparator" w:id="0">
    <w:p w14:paraId="149C34F1" w14:textId="77777777" w:rsidR="00AA1406" w:rsidRDefault="00AA1406">
      <w:r>
        <w:continuationSeparator/>
      </w:r>
    </w:p>
    <w:p w14:paraId="47A7CCB4" w14:textId="77777777" w:rsidR="00AA1406" w:rsidRDefault="00AA1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10FB0EA" w:rsidR="00ED23F4" w:rsidRPr="00790E8C" w:rsidRDefault="00336C61" w:rsidP="00E56EA6">
    <w:pPr>
      <w:pStyle w:val="Footer"/>
      <w:tabs>
        <w:tab w:val="clear" w:pos="8640"/>
        <w:tab w:val="left" w:pos="567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7A8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56EA6">
      <w:rPr>
        <w:rFonts w:cstheme="minorHAnsi"/>
      </w:rPr>
      <w:t xml:space="preserve"> September </w:t>
    </w:r>
    <w:r w:rsidR="00E56EA6">
      <w:rPr>
        <w:rFonts w:cstheme="minorHAnsi"/>
      </w:rPr>
      <w:t>11</w:t>
    </w:r>
    <w:r w:rsidR="00E56EA6">
      <w:rPr>
        <w:rFonts w:cstheme="minorHAnsi"/>
      </w:rPr>
      <w:t xml:space="preserve">, </w:t>
    </w:r>
    <w:proofErr w:type="gramStart"/>
    <w:r w:rsidR="00E56EA6">
      <w:rPr>
        <w:rFonts w:cstheme="minorHAnsi"/>
      </w:rPr>
      <w:t>2025</w:t>
    </w:r>
    <w:proofErr w:type="gramEnd"/>
    <w:r w:rsidR="00E56EA6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051D" w14:textId="77777777" w:rsidR="00AA1406" w:rsidRDefault="00AA1406">
      <w:r>
        <w:separator/>
      </w:r>
    </w:p>
    <w:p w14:paraId="494B0EC3" w14:textId="77777777" w:rsidR="00AA1406" w:rsidRDefault="00AA1406"/>
  </w:footnote>
  <w:footnote w:type="continuationSeparator" w:id="0">
    <w:p w14:paraId="21A6F2A2" w14:textId="77777777" w:rsidR="00AA1406" w:rsidRDefault="00AA1406">
      <w:r>
        <w:continuationSeparator/>
      </w:r>
    </w:p>
    <w:p w14:paraId="1CB6EB4C" w14:textId="77777777" w:rsidR="00AA1406" w:rsidRDefault="00AA1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8967385" w:rsidR="00336C61" w:rsidRPr="006D3AC7" w:rsidRDefault="00336C61" w:rsidP="00E56EA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E56EA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10145">
    <w:abstractNumId w:val="33"/>
  </w:num>
  <w:num w:numId="2" w16cid:durableId="1981185689">
    <w:abstractNumId w:val="35"/>
  </w:num>
  <w:num w:numId="3" w16cid:durableId="812217106">
    <w:abstractNumId w:val="34"/>
  </w:num>
  <w:num w:numId="4" w16cid:durableId="1514831774">
    <w:abstractNumId w:val="27"/>
  </w:num>
  <w:num w:numId="5" w16cid:durableId="12461157">
    <w:abstractNumId w:val="13"/>
  </w:num>
  <w:num w:numId="6" w16cid:durableId="874119474">
    <w:abstractNumId w:val="30"/>
  </w:num>
  <w:num w:numId="7" w16cid:durableId="496387298">
    <w:abstractNumId w:val="37"/>
  </w:num>
  <w:num w:numId="8" w16cid:durableId="313069416">
    <w:abstractNumId w:val="11"/>
  </w:num>
  <w:num w:numId="9" w16cid:durableId="1141384387">
    <w:abstractNumId w:val="16"/>
  </w:num>
  <w:num w:numId="10" w16cid:durableId="1587306435">
    <w:abstractNumId w:val="24"/>
  </w:num>
  <w:num w:numId="11" w16cid:durableId="2014019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70469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9333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05966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62567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4505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0804412">
    <w:abstractNumId w:val="32"/>
  </w:num>
  <w:num w:numId="18" w16cid:durableId="150297569">
    <w:abstractNumId w:val="28"/>
  </w:num>
  <w:num w:numId="19" w16cid:durableId="806898891">
    <w:abstractNumId w:val="26"/>
  </w:num>
  <w:num w:numId="20" w16cid:durableId="145899670">
    <w:abstractNumId w:val="19"/>
  </w:num>
  <w:num w:numId="21" w16cid:durableId="531498316">
    <w:abstractNumId w:val="18"/>
  </w:num>
  <w:num w:numId="22" w16cid:durableId="1223251021">
    <w:abstractNumId w:val="10"/>
  </w:num>
  <w:num w:numId="23" w16cid:durableId="383649098">
    <w:abstractNumId w:val="15"/>
  </w:num>
  <w:num w:numId="24" w16cid:durableId="132409338">
    <w:abstractNumId w:val="31"/>
  </w:num>
  <w:num w:numId="25" w16cid:durableId="983123384">
    <w:abstractNumId w:val="12"/>
  </w:num>
  <w:num w:numId="26" w16cid:durableId="1043869284">
    <w:abstractNumId w:val="25"/>
  </w:num>
  <w:num w:numId="27" w16cid:durableId="905798184">
    <w:abstractNumId w:val="21"/>
  </w:num>
  <w:num w:numId="28" w16cid:durableId="1510019558">
    <w:abstractNumId w:val="9"/>
  </w:num>
  <w:num w:numId="29" w16cid:durableId="648511372">
    <w:abstractNumId w:val="7"/>
  </w:num>
  <w:num w:numId="30" w16cid:durableId="1884320141">
    <w:abstractNumId w:val="6"/>
  </w:num>
  <w:num w:numId="31" w16cid:durableId="1095899180">
    <w:abstractNumId w:val="5"/>
  </w:num>
  <w:num w:numId="32" w16cid:durableId="825324431">
    <w:abstractNumId w:val="4"/>
  </w:num>
  <w:num w:numId="33" w16cid:durableId="2008090647">
    <w:abstractNumId w:val="8"/>
  </w:num>
  <w:num w:numId="34" w16cid:durableId="774399904">
    <w:abstractNumId w:val="3"/>
  </w:num>
  <w:num w:numId="35" w16cid:durableId="442964229">
    <w:abstractNumId w:val="2"/>
  </w:num>
  <w:num w:numId="36" w16cid:durableId="1763138869">
    <w:abstractNumId w:val="1"/>
  </w:num>
  <w:num w:numId="37" w16cid:durableId="993146188">
    <w:abstractNumId w:val="0"/>
  </w:num>
  <w:num w:numId="38" w16cid:durableId="92021181">
    <w:abstractNumId w:val="14"/>
  </w:num>
  <w:num w:numId="39" w16cid:durableId="360937037">
    <w:abstractNumId w:val="36"/>
  </w:num>
  <w:num w:numId="40" w16cid:durableId="140780806">
    <w:abstractNumId w:val="20"/>
  </w:num>
  <w:num w:numId="41" w16cid:durableId="1654528688">
    <w:abstractNumId w:val="22"/>
  </w:num>
  <w:num w:numId="42" w16cid:durableId="656762818">
    <w:abstractNumId w:val="29"/>
  </w:num>
  <w:num w:numId="43" w16cid:durableId="7028657">
    <w:abstractNumId w:val="17"/>
  </w:num>
  <w:num w:numId="44" w16cid:durableId="1511946130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78D4"/>
    <w:rsid w:val="00074929"/>
    <w:rsid w:val="00083792"/>
    <w:rsid w:val="00085F90"/>
    <w:rsid w:val="0008613B"/>
    <w:rsid w:val="0008630D"/>
    <w:rsid w:val="00090BAC"/>
    <w:rsid w:val="0009368D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47D1"/>
    <w:rsid w:val="000C6AEE"/>
    <w:rsid w:val="000D065F"/>
    <w:rsid w:val="000D0D24"/>
    <w:rsid w:val="000D17E8"/>
    <w:rsid w:val="000D1874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0B3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806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F96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064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6DD1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A80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6E9B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756D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52A1"/>
    <w:rsid w:val="00802635"/>
    <w:rsid w:val="00804C75"/>
    <w:rsid w:val="00806B1B"/>
    <w:rsid w:val="00806BC9"/>
    <w:rsid w:val="00811C1E"/>
    <w:rsid w:val="008123C3"/>
    <w:rsid w:val="00815DEA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5BE6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256C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2B9"/>
    <w:rsid w:val="00AA132F"/>
    <w:rsid w:val="00AA1406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021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230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F9E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56EA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59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7BBF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525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5256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525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5256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5256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525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Ye@curie.fr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951718" TargetMode="External"/><Relationship Id="rId12" Type="http://schemas.openxmlformats.org/officeDocument/2006/relationships/comments" Target="comments.xm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rginie.Dangles-Marie@curie.f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sophie.richon@curie.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relien.bore@curie.fr" TargetMode="Externa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578D4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6476"/>
    <w:rsid w:val="00186680"/>
    <w:rsid w:val="001B439B"/>
    <w:rsid w:val="001D01D8"/>
    <w:rsid w:val="001F6C86"/>
    <w:rsid w:val="00203BCE"/>
    <w:rsid w:val="002201FC"/>
    <w:rsid w:val="002452FD"/>
    <w:rsid w:val="002470A6"/>
    <w:rsid w:val="00251E04"/>
    <w:rsid w:val="00257C3C"/>
    <w:rsid w:val="002667E5"/>
    <w:rsid w:val="002700A1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56DD1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06A0F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0449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0C8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2008</Words>
  <Characters>10226</Characters>
  <Application>Microsoft Office Word</Application>
  <DocSecurity>0</DocSecurity>
  <Lines>300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2025-09-11T16:03:00Z</dcterms:created>
  <dcterms:modified xsi:type="dcterms:W3CDTF">2025-09-11T16:03:00Z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