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59EB" w14:textId="1264D5A1" w:rsidR="00156F6A" w:rsidRPr="00B14351" w:rsidRDefault="00156F6A" w:rsidP="00B14351">
      <w:pPr>
        <w:spacing w:after="0" w:line="240" w:lineRule="auto"/>
        <w:rPr>
          <w:rFonts w:ascii="Calibri" w:hAnsi="Calibri" w:cs="Calibri"/>
          <w:b/>
          <w:bCs/>
          <w:lang w:val="en-US"/>
        </w:rPr>
      </w:pPr>
      <w:r w:rsidRPr="006F78DA">
        <w:rPr>
          <w:rFonts w:ascii="Calibri" w:hAnsi="Calibri" w:cs="Calibri"/>
          <w:b/>
          <w:bCs/>
          <w:lang w:val="en-US"/>
        </w:rPr>
        <w:t>TITLE</w:t>
      </w:r>
    </w:p>
    <w:p w14:paraId="49C2F79A" w14:textId="26037C8E" w:rsidR="008B7805" w:rsidRPr="00B14351" w:rsidRDefault="00F66C99" w:rsidP="00B14351">
      <w:pPr>
        <w:spacing w:after="0" w:line="240" w:lineRule="auto"/>
        <w:rPr>
          <w:rFonts w:ascii="Calibri" w:hAnsi="Calibri" w:cs="Calibri"/>
          <w:lang w:val="en-US"/>
        </w:rPr>
      </w:pPr>
      <w:r w:rsidRPr="00B14351">
        <w:rPr>
          <w:rFonts w:ascii="Calibri" w:hAnsi="Calibri" w:cs="Calibri"/>
          <w:lang w:val="en-US"/>
        </w:rPr>
        <w:t>Development, Characterization</w:t>
      </w:r>
      <w:r w:rsidR="00B14351">
        <w:rPr>
          <w:rFonts w:ascii="Calibri" w:hAnsi="Calibri" w:cs="Calibri"/>
          <w:lang w:val="en-US"/>
        </w:rPr>
        <w:t>,</w:t>
      </w:r>
      <w:r w:rsidRPr="00B14351">
        <w:rPr>
          <w:rFonts w:ascii="Calibri" w:hAnsi="Calibri" w:cs="Calibri"/>
          <w:lang w:val="en-US"/>
        </w:rPr>
        <w:t xml:space="preserve"> and Evaluation of </w:t>
      </w:r>
      <w:r w:rsidR="00156F6A" w:rsidRPr="00B14351">
        <w:rPr>
          <w:rFonts w:ascii="Calibri" w:hAnsi="Calibri" w:cs="Calibri"/>
          <w:lang w:val="en-US"/>
        </w:rPr>
        <w:t>CAGE-based</w:t>
      </w:r>
      <w:r w:rsidRPr="00B14351">
        <w:rPr>
          <w:rFonts w:ascii="Calibri" w:hAnsi="Calibri" w:cs="Calibri"/>
          <w:lang w:val="en-US"/>
        </w:rPr>
        <w:t xml:space="preserve"> Ionic Liquid </w:t>
      </w:r>
      <w:r w:rsidR="00156F6A" w:rsidRPr="00B14351">
        <w:rPr>
          <w:rFonts w:ascii="Calibri" w:hAnsi="Calibri" w:cs="Calibri"/>
          <w:lang w:val="en-US"/>
        </w:rPr>
        <w:t xml:space="preserve">Systems </w:t>
      </w:r>
      <w:r w:rsidRPr="00B14351">
        <w:rPr>
          <w:rFonts w:ascii="Calibri" w:hAnsi="Calibri" w:cs="Calibri"/>
          <w:lang w:val="en-US"/>
        </w:rPr>
        <w:t>for Transdermal Delivery</w:t>
      </w:r>
    </w:p>
    <w:p w14:paraId="7B02BA45" w14:textId="77777777" w:rsidR="00FA7D5A" w:rsidRDefault="00FA7D5A" w:rsidP="00156F6A">
      <w:pPr>
        <w:spacing w:after="0" w:line="240" w:lineRule="auto"/>
        <w:rPr>
          <w:rFonts w:ascii="Calibri" w:hAnsi="Calibri" w:cs="Calibri"/>
          <w:b/>
          <w:bCs/>
          <w:lang w:val="en-US"/>
        </w:rPr>
      </w:pPr>
    </w:p>
    <w:p w14:paraId="3193575B" w14:textId="07BF4848" w:rsidR="00156F6A" w:rsidRPr="00B14351" w:rsidRDefault="00156F6A" w:rsidP="00B14351">
      <w:pPr>
        <w:spacing w:after="0" w:line="240" w:lineRule="auto"/>
        <w:rPr>
          <w:rFonts w:ascii="Calibri" w:hAnsi="Calibri" w:cs="Calibri"/>
          <w:b/>
          <w:bCs/>
          <w:lang w:val="en-US"/>
        </w:rPr>
      </w:pPr>
      <w:r w:rsidRPr="006F78DA">
        <w:rPr>
          <w:rFonts w:ascii="Calibri" w:hAnsi="Calibri" w:cs="Calibri"/>
          <w:b/>
          <w:bCs/>
          <w:lang w:val="en-US"/>
        </w:rPr>
        <w:t>AUTHORS AND AFFILIATIONS</w:t>
      </w:r>
    </w:p>
    <w:p w14:paraId="74C498C2" w14:textId="20A46672" w:rsidR="00746E44" w:rsidRPr="00B14351" w:rsidRDefault="00031271" w:rsidP="00B14351">
      <w:pPr>
        <w:spacing w:after="0" w:line="240" w:lineRule="auto"/>
        <w:rPr>
          <w:rFonts w:ascii="Calibri" w:hAnsi="Calibri" w:cs="Calibri"/>
          <w:lang w:val="en-US"/>
        </w:rPr>
      </w:pPr>
      <w:r w:rsidRPr="00B14351">
        <w:rPr>
          <w:rFonts w:ascii="Calibri" w:hAnsi="Calibri" w:cs="Calibri"/>
          <w:lang w:val="en-US"/>
        </w:rPr>
        <w:t>Saahil Sandeep Baghel</w:t>
      </w:r>
      <w:r w:rsidRPr="00B14351">
        <w:rPr>
          <w:rFonts w:ascii="Calibri" w:hAnsi="Calibri" w:cs="Calibri"/>
          <w:vertAlign w:val="superscript"/>
          <w:lang w:val="en-US"/>
        </w:rPr>
        <w:t>1</w:t>
      </w:r>
      <w:r w:rsidRPr="00B14351">
        <w:rPr>
          <w:rFonts w:ascii="Calibri" w:hAnsi="Calibri" w:cs="Calibri"/>
          <w:lang w:val="en-US"/>
        </w:rPr>
        <w:t>, Maja Munk Nikolajsen</w:t>
      </w:r>
      <w:r w:rsidRPr="00B14351">
        <w:rPr>
          <w:rFonts w:ascii="Calibri" w:hAnsi="Calibri" w:cs="Calibri"/>
          <w:vertAlign w:val="superscript"/>
          <w:lang w:val="en-US"/>
        </w:rPr>
        <w:t>1</w:t>
      </w:r>
      <w:r w:rsidRPr="00B14351">
        <w:rPr>
          <w:rFonts w:ascii="Calibri" w:hAnsi="Calibri" w:cs="Calibri"/>
          <w:lang w:val="en-US"/>
        </w:rPr>
        <w:t>, Stefanie Dietl</w:t>
      </w:r>
      <w:r w:rsidRPr="00B14351">
        <w:rPr>
          <w:rFonts w:ascii="Calibri" w:hAnsi="Calibri" w:cs="Calibri"/>
          <w:vertAlign w:val="superscript"/>
          <w:lang w:val="en-US"/>
        </w:rPr>
        <w:t>1</w:t>
      </w:r>
      <w:r w:rsidRPr="00B14351">
        <w:rPr>
          <w:rFonts w:ascii="Calibri" w:hAnsi="Calibri" w:cs="Calibri"/>
          <w:lang w:val="en-US"/>
        </w:rPr>
        <w:t>, Ragna G. Diedrichsen</w:t>
      </w:r>
      <w:r w:rsidRPr="00B14351">
        <w:rPr>
          <w:rFonts w:ascii="Calibri" w:hAnsi="Calibri" w:cs="Calibri"/>
          <w:vertAlign w:val="superscript"/>
          <w:lang w:val="en-US"/>
        </w:rPr>
        <w:t>1</w:t>
      </w:r>
      <w:r w:rsidR="00924762" w:rsidRPr="00B14351">
        <w:rPr>
          <w:rFonts w:ascii="Calibri" w:hAnsi="Calibri" w:cs="Calibri"/>
          <w:lang w:val="en-US"/>
        </w:rPr>
        <w:t>, Martin Malmsten</w:t>
      </w:r>
      <w:r w:rsidR="00924762" w:rsidRPr="00B14351">
        <w:rPr>
          <w:rFonts w:ascii="Calibri" w:hAnsi="Calibri" w:cs="Calibri"/>
          <w:vertAlign w:val="superscript"/>
          <w:lang w:val="en-US"/>
        </w:rPr>
        <w:t>1</w:t>
      </w:r>
      <w:r w:rsidR="00156F6A">
        <w:rPr>
          <w:rFonts w:ascii="Calibri" w:hAnsi="Calibri" w:cs="Calibri"/>
          <w:lang w:val="en-US"/>
        </w:rPr>
        <w:t>,</w:t>
      </w:r>
      <w:r w:rsidRPr="00B14351">
        <w:rPr>
          <w:rFonts w:ascii="Calibri" w:hAnsi="Calibri" w:cs="Calibri"/>
          <w:lang w:val="en-US"/>
        </w:rPr>
        <w:t xml:space="preserve"> Stine Rønholt</w:t>
      </w:r>
      <w:r w:rsidRPr="00B14351">
        <w:rPr>
          <w:rFonts w:ascii="Calibri" w:hAnsi="Calibri" w:cs="Calibri"/>
          <w:vertAlign w:val="superscript"/>
          <w:lang w:val="en-US"/>
        </w:rPr>
        <w:t>1</w:t>
      </w:r>
    </w:p>
    <w:p w14:paraId="4442F83B" w14:textId="77777777" w:rsidR="00FA7D5A" w:rsidRPr="00B14351" w:rsidRDefault="00FA7D5A" w:rsidP="00B14351">
      <w:pPr>
        <w:spacing w:after="0" w:line="240" w:lineRule="auto"/>
        <w:rPr>
          <w:rFonts w:ascii="Calibri" w:hAnsi="Calibri" w:cs="Calibri"/>
          <w:b/>
          <w:bCs/>
          <w:lang w:val="en-US"/>
        </w:rPr>
      </w:pPr>
    </w:p>
    <w:p w14:paraId="7D98FBC9" w14:textId="2B4FD794" w:rsidR="00FA7D5A" w:rsidRDefault="00031271" w:rsidP="00156F6A">
      <w:pPr>
        <w:spacing w:after="0" w:line="240" w:lineRule="auto"/>
        <w:rPr>
          <w:rFonts w:ascii="Calibri" w:hAnsi="Calibri" w:cs="Calibri"/>
          <w:lang w:val="en-US"/>
        </w:rPr>
      </w:pPr>
      <w:r w:rsidRPr="00B14351">
        <w:rPr>
          <w:rFonts w:ascii="Calibri" w:hAnsi="Calibri" w:cs="Calibri"/>
          <w:vertAlign w:val="superscript"/>
          <w:lang w:val="en-US"/>
        </w:rPr>
        <w:t>1</w:t>
      </w:r>
      <w:r w:rsidR="00FA7D5A" w:rsidRPr="00B14351">
        <w:rPr>
          <w:rFonts w:ascii="Calibri" w:hAnsi="Calibri" w:cs="Calibri"/>
          <w:lang w:val="en-US"/>
        </w:rPr>
        <w:t>LEO Foundation Center for Cutaneous Drug Delivery, Department of Pharmacy, Faculty of Health and Medical Sciences, University of Copenhagen</w:t>
      </w:r>
    </w:p>
    <w:p w14:paraId="42928117" w14:textId="77777777" w:rsidR="00156F6A" w:rsidRDefault="00156F6A" w:rsidP="00156F6A">
      <w:pPr>
        <w:spacing w:after="0" w:line="240" w:lineRule="auto"/>
        <w:rPr>
          <w:rFonts w:ascii="Calibri" w:hAnsi="Calibri" w:cs="Calibri"/>
          <w:lang w:val="en-US"/>
        </w:rPr>
      </w:pPr>
    </w:p>
    <w:p w14:paraId="5FBD03B4" w14:textId="4576A4AE" w:rsidR="00156F6A" w:rsidRPr="00B14351" w:rsidRDefault="00156F6A" w:rsidP="00B14351">
      <w:pPr>
        <w:spacing w:after="0" w:line="240" w:lineRule="auto"/>
        <w:rPr>
          <w:rFonts w:ascii="Calibri" w:hAnsi="Calibri" w:cs="Calibri"/>
          <w:lang w:val="en-US"/>
        </w:rPr>
      </w:pPr>
      <w:r>
        <w:rPr>
          <w:rFonts w:ascii="Calibri" w:hAnsi="Calibri" w:cs="Calibri"/>
          <w:lang w:val="en-US"/>
        </w:rPr>
        <w:t>Email address of the corresponding author:</w:t>
      </w:r>
    </w:p>
    <w:p w14:paraId="38AAFC0A" w14:textId="79CD7B89" w:rsidR="00031271" w:rsidRDefault="00156F6A" w:rsidP="00156F6A">
      <w:pPr>
        <w:spacing w:after="0" w:line="240" w:lineRule="auto"/>
        <w:rPr>
          <w:rFonts w:ascii="Calibri" w:hAnsi="Calibri" w:cs="Calibri"/>
        </w:rPr>
      </w:pPr>
      <w:r w:rsidRPr="006F78DA">
        <w:rPr>
          <w:rFonts w:ascii="Calibri" w:hAnsi="Calibri" w:cs="Calibri"/>
        </w:rPr>
        <w:t xml:space="preserve">Stine Rønholt    </w:t>
      </w:r>
      <w:r w:rsidR="00E7149F">
        <w:rPr>
          <w:rFonts w:ascii="Calibri" w:hAnsi="Calibri" w:cs="Calibri"/>
        </w:rPr>
        <w:t xml:space="preserve">                 </w:t>
      </w:r>
      <w:r w:rsidRPr="006F78DA">
        <w:rPr>
          <w:rFonts w:ascii="Calibri" w:hAnsi="Calibri" w:cs="Calibri"/>
        </w:rPr>
        <w:t xml:space="preserve">  </w:t>
      </w:r>
      <w:r w:rsidR="00FA7D5A" w:rsidRPr="006F78DA">
        <w:rPr>
          <w:rFonts w:ascii="Calibri" w:hAnsi="Calibri" w:cs="Calibri"/>
        </w:rPr>
        <w:t xml:space="preserve"> </w:t>
      </w:r>
      <w:hyperlink r:id="rId6" w:history="1">
        <w:r w:rsidR="00FA7D5A" w:rsidRPr="006F78DA">
          <w:rPr>
            <w:rStyle w:val="Hyperlink"/>
            <w:rFonts w:ascii="Calibri" w:hAnsi="Calibri" w:cs="Calibri"/>
          </w:rPr>
          <w:t>stine.roenholt@sund.ku.dk</w:t>
        </w:r>
      </w:hyperlink>
    </w:p>
    <w:p w14:paraId="7E646D72" w14:textId="77777777" w:rsidR="00156F6A" w:rsidRDefault="00156F6A" w:rsidP="00156F6A">
      <w:pPr>
        <w:spacing w:after="0" w:line="240" w:lineRule="auto"/>
        <w:rPr>
          <w:rFonts w:ascii="Calibri" w:hAnsi="Calibri" w:cs="Calibri"/>
        </w:rPr>
      </w:pPr>
    </w:p>
    <w:p w14:paraId="5582304E" w14:textId="4607CFE3" w:rsidR="00156F6A" w:rsidRPr="006F78DA" w:rsidRDefault="00156F6A" w:rsidP="00156F6A">
      <w:pPr>
        <w:spacing w:after="0" w:line="240" w:lineRule="auto"/>
        <w:rPr>
          <w:rFonts w:ascii="Calibri" w:hAnsi="Calibri" w:cs="Calibri"/>
          <w:lang w:val="en-US"/>
        </w:rPr>
      </w:pPr>
      <w:r w:rsidRPr="006F78DA">
        <w:rPr>
          <w:rFonts w:ascii="Calibri" w:hAnsi="Calibri" w:cs="Calibri"/>
          <w:lang w:val="en-US"/>
        </w:rPr>
        <w:t>Email addresses of the co-authors:</w:t>
      </w:r>
    </w:p>
    <w:p w14:paraId="17F3C194" w14:textId="20BD93A1" w:rsidR="00156F6A" w:rsidRDefault="00156F6A" w:rsidP="00156F6A">
      <w:pPr>
        <w:spacing w:after="0" w:line="240" w:lineRule="auto"/>
        <w:rPr>
          <w:rFonts w:ascii="Calibri" w:hAnsi="Calibri" w:cs="Calibri"/>
        </w:rPr>
      </w:pPr>
      <w:r w:rsidRPr="00156F6A">
        <w:rPr>
          <w:rFonts w:ascii="Calibri" w:hAnsi="Calibri" w:cs="Calibri"/>
        </w:rPr>
        <w:t>Saahil</w:t>
      </w:r>
      <w:r>
        <w:rPr>
          <w:rFonts w:ascii="Calibri" w:hAnsi="Calibri" w:cs="Calibri"/>
        </w:rPr>
        <w:t xml:space="preserve"> </w:t>
      </w:r>
      <w:r w:rsidRPr="006F78DA">
        <w:rPr>
          <w:rFonts w:ascii="Calibri" w:hAnsi="Calibri" w:cs="Calibri"/>
        </w:rPr>
        <w:t>Sandeep</w:t>
      </w:r>
      <w:r w:rsidRPr="00156F6A">
        <w:rPr>
          <w:rFonts w:ascii="Calibri" w:hAnsi="Calibri" w:cs="Calibri"/>
        </w:rPr>
        <w:t xml:space="preserve"> Baghel</w:t>
      </w:r>
      <w:r>
        <w:rPr>
          <w:rFonts w:ascii="Calibri" w:hAnsi="Calibri" w:cs="Calibri"/>
        </w:rPr>
        <w:t xml:space="preserve">        </w:t>
      </w:r>
      <w:hyperlink r:id="rId7" w:history="1">
        <w:r w:rsidRPr="008033FF">
          <w:rPr>
            <w:rStyle w:val="Hyperlink"/>
            <w:rFonts w:ascii="Calibri" w:hAnsi="Calibri" w:cs="Calibri"/>
          </w:rPr>
          <w:t>saahilb43@gmail.com</w:t>
        </w:r>
      </w:hyperlink>
      <w:r>
        <w:rPr>
          <w:rFonts w:ascii="Calibri" w:hAnsi="Calibri" w:cs="Calibri"/>
        </w:rPr>
        <w:t xml:space="preserve"> </w:t>
      </w:r>
    </w:p>
    <w:p w14:paraId="7FB864AF" w14:textId="31BABC02" w:rsidR="00156F6A" w:rsidRDefault="00156F6A" w:rsidP="00156F6A">
      <w:pPr>
        <w:spacing w:after="0" w:line="240" w:lineRule="auto"/>
        <w:rPr>
          <w:rFonts w:ascii="Calibri" w:hAnsi="Calibri" w:cs="Calibri"/>
        </w:rPr>
      </w:pPr>
      <w:r w:rsidRPr="006F78DA">
        <w:rPr>
          <w:rFonts w:ascii="Calibri" w:hAnsi="Calibri" w:cs="Calibri"/>
        </w:rPr>
        <w:t xml:space="preserve">Maja Munk Nikolajsen        </w:t>
      </w:r>
      <w:hyperlink r:id="rId8" w:history="1">
        <w:r w:rsidRPr="008033FF">
          <w:rPr>
            <w:rStyle w:val="Hyperlink"/>
            <w:rFonts w:ascii="Calibri" w:hAnsi="Calibri" w:cs="Calibri"/>
          </w:rPr>
          <w:t>maja.nikolajsen@sund.ku.dk</w:t>
        </w:r>
      </w:hyperlink>
      <w:r>
        <w:rPr>
          <w:rFonts w:ascii="Calibri" w:hAnsi="Calibri" w:cs="Calibri"/>
        </w:rPr>
        <w:t xml:space="preserve"> </w:t>
      </w:r>
    </w:p>
    <w:p w14:paraId="0767050A" w14:textId="3D33470F" w:rsidR="00156F6A" w:rsidRPr="006F78DA" w:rsidRDefault="00156F6A" w:rsidP="00156F6A">
      <w:pPr>
        <w:spacing w:after="0" w:line="240" w:lineRule="auto"/>
        <w:rPr>
          <w:rFonts w:ascii="Calibri" w:hAnsi="Calibri" w:cs="Calibri"/>
          <w:lang w:val="en-US"/>
        </w:rPr>
      </w:pPr>
      <w:r w:rsidRPr="00426FC9">
        <w:rPr>
          <w:rFonts w:ascii="Calibri" w:hAnsi="Calibri" w:cs="Calibri"/>
          <w:lang w:val="en-US"/>
        </w:rPr>
        <w:t>Stefanie Dietl</w:t>
      </w:r>
      <w:r>
        <w:rPr>
          <w:rFonts w:ascii="Calibri" w:hAnsi="Calibri" w:cs="Calibri"/>
          <w:lang w:val="en-US"/>
        </w:rPr>
        <w:t xml:space="preserve">                        </w:t>
      </w:r>
      <w:r>
        <w:fldChar w:fldCharType="begin"/>
      </w:r>
      <w:r w:rsidRPr="00A0717D">
        <w:rPr>
          <w:lang w:val="en-US"/>
        </w:rPr>
        <w:instrText>HYPERLINK "mailto:stefanie.dietl@sund.ku.dk"</w:instrText>
      </w:r>
      <w:r>
        <w:fldChar w:fldCharType="separate"/>
      </w:r>
      <w:r w:rsidRPr="006F78DA">
        <w:rPr>
          <w:rStyle w:val="Hyperlink"/>
          <w:rFonts w:ascii="Calibri" w:hAnsi="Calibri" w:cs="Calibri"/>
          <w:lang w:val="en-US"/>
        </w:rPr>
        <w:t>stefanie.dietl@sund.ku.dk</w:t>
      </w:r>
      <w:r>
        <w:fldChar w:fldCharType="end"/>
      </w:r>
      <w:r w:rsidRPr="006F78DA">
        <w:rPr>
          <w:rFonts w:ascii="Calibri" w:hAnsi="Calibri" w:cs="Calibri"/>
          <w:lang w:val="en-US"/>
        </w:rPr>
        <w:t xml:space="preserve"> </w:t>
      </w:r>
    </w:p>
    <w:p w14:paraId="1409D90A" w14:textId="23FEE89C" w:rsidR="00156F6A" w:rsidRPr="006F78DA" w:rsidRDefault="00156F6A" w:rsidP="00156F6A">
      <w:pPr>
        <w:spacing w:after="0" w:line="240" w:lineRule="auto"/>
        <w:rPr>
          <w:rFonts w:ascii="Calibri" w:hAnsi="Calibri" w:cs="Calibri"/>
          <w:lang w:val="en-US"/>
        </w:rPr>
      </w:pPr>
      <w:r w:rsidRPr="00426FC9">
        <w:rPr>
          <w:rFonts w:ascii="Calibri" w:hAnsi="Calibri" w:cs="Calibri"/>
          <w:lang w:val="en-US"/>
        </w:rPr>
        <w:t>Ragna G. Diedrichsen</w:t>
      </w:r>
      <w:r>
        <w:rPr>
          <w:rFonts w:ascii="Calibri" w:hAnsi="Calibri" w:cs="Calibri"/>
          <w:lang w:val="en-US"/>
        </w:rPr>
        <w:t xml:space="preserve">          </w:t>
      </w:r>
      <w:r>
        <w:fldChar w:fldCharType="begin"/>
      </w:r>
      <w:r w:rsidRPr="00A0717D">
        <w:rPr>
          <w:lang w:val="en-US"/>
        </w:rPr>
        <w:instrText>HYPERLINK "mailto:ragna.diedrichsen@sund.ku.dk"</w:instrText>
      </w:r>
      <w:r>
        <w:fldChar w:fldCharType="separate"/>
      </w:r>
      <w:r w:rsidRPr="006F78DA">
        <w:rPr>
          <w:rStyle w:val="Hyperlink"/>
          <w:rFonts w:ascii="Calibri" w:hAnsi="Calibri" w:cs="Calibri"/>
          <w:lang w:val="en-US"/>
        </w:rPr>
        <w:t>ragna.diedrichsen@sund.ku.dk</w:t>
      </w:r>
      <w:r>
        <w:fldChar w:fldCharType="end"/>
      </w:r>
      <w:r w:rsidRPr="006F78DA">
        <w:rPr>
          <w:rFonts w:ascii="Calibri" w:hAnsi="Calibri" w:cs="Calibri"/>
          <w:lang w:val="en-US"/>
        </w:rPr>
        <w:t xml:space="preserve"> </w:t>
      </w:r>
    </w:p>
    <w:p w14:paraId="5CA2A223" w14:textId="06266E23" w:rsidR="00156F6A" w:rsidRDefault="00156F6A" w:rsidP="00156F6A">
      <w:pPr>
        <w:spacing w:after="0" w:line="240" w:lineRule="auto"/>
        <w:rPr>
          <w:rFonts w:ascii="Calibri" w:hAnsi="Calibri" w:cs="Calibri"/>
        </w:rPr>
      </w:pPr>
      <w:r w:rsidRPr="006F78DA">
        <w:rPr>
          <w:rFonts w:ascii="Calibri" w:hAnsi="Calibri" w:cs="Calibri"/>
        </w:rPr>
        <w:t xml:space="preserve">Martin Malmsten                 </w:t>
      </w:r>
      <w:hyperlink r:id="rId9" w:history="1">
        <w:r w:rsidRPr="008033FF">
          <w:rPr>
            <w:rStyle w:val="Hyperlink"/>
            <w:rFonts w:ascii="Calibri" w:hAnsi="Calibri" w:cs="Calibri"/>
          </w:rPr>
          <w:t>martin.malmsten@sund.ku.dk</w:t>
        </w:r>
      </w:hyperlink>
      <w:r>
        <w:rPr>
          <w:rFonts w:ascii="Calibri" w:hAnsi="Calibri" w:cs="Calibri"/>
        </w:rPr>
        <w:t xml:space="preserve"> </w:t>
      </w:r>
    </w:p>
    <w:p w14:paraId="09EEED28" w14:textId="4ABF8222" w:rsidR="00156F6A" w:rsidRPr="006F78DA" w:rsidRDefault="00156F6A" w:rsidP="00B14351">
      <w:pPr>
        <w:spacing w:after="0" w:line="240" w:lineRule="auto"/>
        <w:rPr>
          <w:rFonts w:ascii="Calibri" w:hAnsi="Calibri" w:cs="Calibri"/>
        </w:rPr>
      </w:pPr>
      <w:r w:rsidRPr="006F78DA">
        <w:rPr>
          <w:rFonts w:ascii="Calibri" w:hAnsi="Calibri" w:cs="Calibri"/>
        </w:rPr>
        <w:t xml:space="preserve">Stine Rønholt                        </w:t>
      </w:r>
      <w:hyperlink r:id="rId10" w:history="1">
        <w:r w:rsidRPr="008033FF">
          <w:rPr>
            <w:rStyle w:val="Hyperlink"/>
            <w:rFonts w:ascii="Calibri" w:hAnsi="Calibri" w:cs="Calibri"/>
          </w:rPr>
          <w:t>stine.roenholt@sund.ku.dk</w:t>
        </w:r>
      </w:hyperlink>
      <w:r>
        <w:rPr>
          <w:rFonts w:ascii="Calibri" w:hAnsi="Calibri" w:cs="Calibri"/>
        </w:rPr>
        <w:t xml:space="preserve"> </w:t>
      </w:r>
    </w:p>
    <w:p w14:paraId="2A5F0206" w14:textId="77777777" w:rsidR="00FA7D5A" w:rsidRPr="006F78DA" w:rsidRDefault="00FA7D5A" w:rsidP="00B14351">
      <w:pPr>
        <w:spacing w:after="0" w:line="240" w:lineRule="auto"/>
        <w:rPr>
          <w:rFonts w:ascii="Calibri" w:hAnsi="Calibri" w:cs="Calibri"/>
          <w:i/>
          <w:iCs/>
          <w:vertAlign w:val="superscript"/>
        </w:rPr>
      </w:pPr>
    </w:p>
    <w:p w14:paraId="1DC81A6F" w14:textId="6BD1325C" w:rsidR="00156F6A" w:rsidRPr="00B14351" w:rsidRDefault="00156F6A" w:rsidP="00156F6A">
      <w:pPr>
        <w:spacing w:after="0" w:line="240" w:lineRule="auto"/>
        <w:jc w:val="both"/>
        <w:rPr>
          <w:rFonts w:ascii="Calibri" w:hAnsi="Calibri" w:cs="Calibri"/>
          <w:b/>
          <w:bCs/>
          <w:lang w:val="en-US"/>
        </w:rPr>
      </w:pPr>
      <w:r w:rsidRPr="00156F6A">
        <w:rPr>
          <w:rFonts w:ascii="Calibri" w:hAnsi="Calibri" w:cs="Calibri"/>
          <w:b/>
          <w:bCs/>
          <w:lang w:val="en-US"/>
        </w:rPr>
        <w:t>SUMMARY</w:t>
      </w:r>
    </w:p>
    <w:p w14:paraId="3EC8762F" w14:textId="480F2260" w:rsidR="00612972" w:rsidRDefault="008B3C8C" w:rsidP="00B14351">
      <w:pPr>
        <w:spacing w:after="0" w:line="240" w:lineRule="auto"/>
        <w:jc w:val="both"/>
        <w:rPr>
          <w:rFonts w:ascii="Calibri" w:hAnsi="Calibri" w:cs="Calibri"/>
          <w:lang w:val="en-US"/>
        </w:rPr>
      </w:pPr>
      <w:r>
        <w:rPr>
          <w:rFonts w:ascii="Calibri" w:hAnsi="Calibri" w:cs="Calibri"/>
          <w:lang w:val="en-US"/>
        </w:rPr>
        <w:t xml:space="preserve">This protocol discusses standardization for the preparation of CAGE-based ionic liquid systems </w:t>
      </w:r>
      <w:r w:rsidR="00A57F7F">
        <w:rPr>
          <w:rFonts w:ascii="Calibri" w:hAnsi="Calibri" w:cs="Calibri"/>
          <w:lang w:val="en-US"/>
        </w:rPr>
        <w:t xml:space="preserve">to ensure reproducibility and streamline the overall </w:t>
      </w:r>
      <w:r w:rsidR="00634718">
        <w:rPr>
          <w:rFonts w:ascii="Calibri" w:hAnsi="Calibri" w:cs="Calibri"/>
          <w:lang w:val="en-US"/>
        </w:rPr>
        <w:t>workflow across</w:t>
      </w:r>
      <w:r w:rsidR="00A57F7F">
        <w:rPr>
          <w:rFonts w:ascii="Calibri" w:hAnsi="Calibri" w:cs="Calibri"/>
          <w:lang w:val="en-US"/>
        </w:rPr>
        <w:t xml:space="preserve"> different scientific labs.</w:t>
      </w:r>
    </w:p>
    <w:p w14:paraId="7788B01E" w14:textId="77777777" w:rsidR="008B3C8C" w:rsidRPr="00B14351" w:rsidRDefault="008B3C8C" w:rsidP="00B14351">
      <w:pPr>
        <w:spacing w:after="0" w:line="240" w:lineRule="auto"/>
        <w:jc w:val="both"/>
        <w:rPr>
          <w:rFonts w:ascii="Calibri" w:hAnsi="Calibri" w:cs="Calibri"/>
          <w:lang w:val="en-US"/>
        </w:rPr>
      </w:pPr>
    </w:p>
    <w:p w14:paraId="38334534" w14:textId="0A3E28E5" w:rsidR="002C1CD2" w:rsidRPr="00B14351" w:rsidRDefault="00241B9C" w:rsidP="00B14351">
      <w:pPr>
        <w:spacing w:after="0" w:line="240" w:lineRule="auto"/>
        <w:rPr>
          <w:rFonts w:ascii="Calibri" w:hAnsi="Calibri" w:cs="Calibri"/>
          <w:b/>
          <w:bCs/>
          <w:lang w:val="en-US"/>
        </w:rPr>
      </w:pPr>
      <w:r w:rsidRPr="00241B9C">
        <w:rPr>
          <w:rFonts w:ascii="Calibri" w:hAnsi="Calibri" w:cs="Calibri"/>
          <w:b/>
          <w:bCs/>
          <w:lang w:val="en-US"/>
        </w:rPr>
        <w:t>ABSTRACT</w:t>
      </w:r>
    </w:p>
    <w:p w14:paraId="0FF4025F" w14:textId="090F765A" w:rsidR="00CA5B45" w:rsidRPr="00B14351" w:rsidRDefault="002C1CD2" w:rsidP="00B14351">
      <w:pPr>
        <w:spacing w:after="0" w:line="240" w:lineRule="auto"/>
        <w:jc w:val="both"/>
        <w:rPr>
          <w:rFonts w:ascii="Calibri" w:hAnsi="Calibri" w:cs="Calibri"/>
          <w:lang w:val="en-US"/>
        </w:rPr>
      </w:pPr>
      <w:r w:rsidRPr="00B14351">
        <w:rPr>
          <w:rFonts w:ascii="Calibri" w:hAnsi="Calibri" w:cs="Calibri"/>
          <w:lang w:val="en-US"/>
        </w:rPr>
        <w:t>Ionic liquids have recently gained remarkable recognition for their applications within drug delivery, in particular their potential to en</w:t>
      </w:r>
      <w:r w:rsidR="00490DAA" w:rsidRPr="00B14351">
        <w:rPr>
          <w:rFonts w:ascii="Calibri" w:hAnsi="Calibri" w:cs="Calibri"/>
          <w:lang w:val="en-US"/>
        </w:rPr>
        <w:t>able</w:t>
      </w:r>
      <w:r w:rsidRPr="00B14351">
        <w:rPr>
          <w:rFonts w:ascii="Calibri" w:hAnsi="Calibri" w:cs="Calibri"/>
          <w:lang w:val="en-US"/>
        </w:rPr>
        <w:t xml:space="preserve"> cutaneous drug penetration and</w:t>
      </w:r>
      <w:r w:rsidR="00490DAA" w:rsidRPr="00B14351">
        <w:rPr>
          <w:rFonts w:ascii="Calibri" w:hAnsi="Calibri" w:cs="Calibri"/>
          <w:lang w:val="en-US"/>
        </w:rPr>
        <w:t xml:space="preserve"> enhance drug</w:t>
      </w:r>
      <w:r w:rsidRPr="00B14351">
        <w:rPr>
          <w:rFonts w:ascii="Calibri" w:hAnsi="Calibri" w:cs="Calibri"/>
          <w:lang w:val="en-US"/>
        </w:rPr>
        <w:t xml:space="preserve"> permeation. In addition to enhancing barrier permeability, ionic liquids have excellent solvation properties, addressing the challenge of dissolving poorly soluble drugs. Due to the large asymmetry between the organic cations and anions, these functional salts remain liquid at room temperature. From an application perspective, ionic liquids provide a promising and highly tunable approach to serve multiple therapeutic areas. </w:t>
      </w:r>
      <w:r w:rsidR="00925664" w:rsidRPr="00B14351">
        <w:rPr>
          <w:rFonts w:ascii="Calibri" w:hAnsi="Calibri" w:cs="Calibri"/>
          <w:lang w:val="en-US"/>
        </w:rPr>
        <w:t>A</w:t>
      </w:r>
      <w:r w:rsidRPr="00B14351">
        <w:rPr>
          <w:rFonts w:ascii="Calibri" w:hAnsi="Calibri" w:cs="Calibri"/>
          <w:lang w:val="en-US"/>
        </w:rPr>
        <w:t xml:space="preserve"> biocompatible ionic liquid composed of </w:t>
      </w:r>
      <w:r w:rsidR="000B73F9" w:rsidRPr="00B14351">
        <w:rPr>
          <w:rFonts w:ascii="Calibri" w:hAnsi="Calibri" w:cs="Calibri"/>
          <w:lang w:val="en-US"/>
        </w:rPr>
        <w:t>c</w:t>
      </w:r>
      <w:r w:rsidRPr="00B14351">
        <w:rPr>
          <w:rFonts w:ascii="Calibri" w:hAnsi="Calibri" w:cs="Calibri"/>
          <w:lang w:val="en-US"/>
        </w:rPr>
        <w:t xml:space="preserve">holine and </w:t>
      </w:r>
      <w:proofErr w:type="spellStart"/>
      <w:r w:rsidR="000B73F9" w:rsidRPr="00B14351">
        <w:rPr>
          <w:rFonts w:ascii="Calibri" w:hAnsi="Calibri" w:cs="Calibri"/>
          <w:lang w:val="en-US"/>
        </w:rPr>
        <w:t>g</w:t>
      </w:r>
      <w:r w:rsidRPr="00B14351">
        <w:rPr>
          <w:rFonts w:ascii="Calibri" w:hAnsi="Calibri" w:cs="Calibri"/>
          <w:lang w:val="en-US"/>
        </w:rPr>
        <w:t>eranic</w:t>
      </w:r>
      <w:proofErr w:type="spellEnd"/>
      <w:r w:rsidRPr="00B14351">
        <w:rPr>
          <w:rFonts w:ascii="Calibri" w:hAnsi="Calibri" w:cs="Calibri"/>
          <w:lang w:val="en-US"/>
        </w:rPr>
        <w:t xml:space="preserve"> acid </w:t>
      </w:r>
      <w:r w:rsidR="00925664" w:rsidRPr="00B14351">
        <w:rPr>
          <w:rFonts w:ascii="Calibri" w:hAnsi="Calibri" w:cs="Calibri"/>
          <w:lang w:val="en-US"/>
        </w:rPr>
        <w:t>(CAGE)</w:t>
      </w:r>
      <w:r w:rsidR="000B73F9" w:rsidRPr="00B14351">
        <w:rPr>
          <w:rFonts w:ascii="Calibri" w:hAnsi="Calibri" w:cs="Calibri"/>
          <w:lang w:val="en-US"/>
        </w:rPr>
        <w:t>,</w:t>
      </w:r>
      <w:r w:rsidR="00925664" w:rsidRPr="00B14351">
        <w:rPr>
          <w:rFonts w:ascii="Calibri" w:hAnsi="Calibri" w:cs="Calibri"/>
          <w:lang w:val="en-US"/>
        </w:rPr>
        <w:t xml:space="preserve"> </w:t>
      </w:r>
      <w:r w:rsidRPr="00B14351">
        <w:rPr>
          <w:rFonts w:ascii="Calibri" w:hAnsi="Calibri" w:cs="Calibri"/>
          <w:lang w:val="en-US"/>
        </w:rPr>
        <w:t>in a stoichiometric ion ratio of 1:2, holds immense potential for transdermal delivery of a wide range of active pharmaceutical ingredients</w:t>
      </w:r>
      <w:r w:rsidR="000B73F9" w:rsidRPr="00B14351">
        <w:rPr>
          <w:rFonts w:ascii="Calibri" w:hAnsi="Calibri" w:cs="Calibri"/>
          <w:lang w:val="en-US"/>
        </w:rPr>
        <w:t>,</w:t>
      </w:r>
      <w:r w:rsidRPr="00B14351">
        <w:rPr>
          <w:rFonts w:ascii="Calibri" w:hAnsi="Calibri" w:cs="Calibri"/>
          <w:lang w:val="en-US"/>
        </w:rPr>
        <w:t xml:space="preserve"> including small molecules, peptides, proteins</w:t>
      </w:r>
      <w:r w:rsidR="00241B9C">
        <w:rPr>
          <w:rFonts w:ascii="Calibri" w:hAnsi="Calibri" w:cs="Calibri"/>
          <w:lang w:val="en-US"/>
        </w:rPr>
        <w:t>,</w:t>
      </w:r>
      <w:r w:rsidRPr="00B14351">
        <w:rPr>
          <w:rFonts w:ascii="Calibri" w:hAnsi="Calibri" w:cs="Calibri"/>
          <w:lang w:val="en-US"/>
        </w:rPr>
        <w:t xml:space="preserve"> and nucleic acids. This </w:t>
      </w:r>
      <w:bookmarkStart w:id="0" w:name="_Hlk203387108"/>
      <w:r w:rsidR="00241B9C" w:rsidRPr="00B14351">
        <w:rPr>
          <w:rFonts w:ascii="Calibri" w:hAnsi="Calibri" w:cs="Calibri"/>
          <w:lang w:val="en-US"/>
        </w:rPr>
        <w:t>has</w:t>
      </w:r>
      <w:bookmarkEnd w:id="0"/>
      <w:r w:rsidRPr="00B14351">
        <w:rPr>
          <w:rFonts w:ascii="Calibri" w:hAnsi="Calibri" w:cs="Calibri"/>
          <w:lang w:val="en-US"/>
        </w:rPr>
        <w:t xml:space="preserve"> </w:t>
      </w:r>
      <w:r w:rsidR="00E7149F" w:rsidRPr="00B14351">
        <w:rPr>
          <w:rFonts w:ascii="Calibri" w:hAnsi="Calibri" w:cs="Calibri"/>
          <w:lang w:val="en-US"/>
        </w:rPr>
        <w:t>a minimal</w:t>
      </w:r>
      <w:r w:rsidRPr="00B14351">
        <w:rPr>
          <w:rFonts w:ascii="Calibri" w:hAnsi="Calibri" w:cs="Calibri"/>
          <w:lang w:val="en-US"/>
        </w:rPr>
        <w:t xml:space="preserve"> impact on skin barrier function. Herein, we share our methods for the preparation, characterization</w:t>
      </w:r>
      <w:r w:rsidR="000B73F9" w:rsidRPr="00B14351">
        <w:rPr>
          <w:rFonts w:ascii="Calibri" w:hAnsi="Calibri" w:cs="Calibri"/>
          <w:lang w:val="en-US"/>
        </w:rPr>
        <w:t>,</w:t>
      </w:r>
      <w:r w:rsidRPr="00B14351">
        <w:rPr>
          <w:rFonts w:ascii="Calibri" w:hAnsi="Calibri" w:cs="Calibri"/>
          <w:lang w:val="en-US"/>
        </w:rPr>
        <w:t xml:space="preserve"> and evaluation of CAGE. Representative results are shown for CAGE characterization using NMR spectroscopy,</w:t>
      </w:r>
      <w:r w:rsidR="00CF5D7E" w:rsidRPr="00B14351">
        <w:rPr>
          <w:rFonts w:ascii="Calibri" w:hAnsi="Calibri" w:cs="Calibri"/>
          <w:lang w:val="en-US"/>
        </w:rPr>
        <w:t xml:space="preserve"> </w:t>
      </w:r>
      <w:r w:rsidR="000B73F9" w:rsidRPr="00B14351">
        <w:rPr>
          <w:rFonts w:ascii="Calibri" w:hAnsi="Calibri" w:cs="Calibri"/>
          <w:lang w:val="en-US"/>
        </w:rPr>
        <w:t>d</w:t>
      </w:r>
      <w:r w:rsidR="00CF5D7E" w:rsidRPr="00B14351">
        <w:rPr>
          <w:rFonts w:ascii="Calibri" w:hAnsi="Calibri" w:cs="Calibri"/>
          <w:lang w:val="en-US"/>
        </w:rPr>
        <w:t xml:space="preserve">ifferential </w:t>
      </w:r>
      <w:r w:rsidR="000B73F9" w:rsidRPr="00B14351">
        <w:rPr>
          <w:rFonts w:ascii="Calibri" w:hAnsi="Calibri" w:cs="Calibri"/>
          <w:lang w:val="en-US"/>
        </w:rPr>
        <w:t>sc</w:t>
      </w:r>
      <w:r w:rsidR="00CF5D7E" w:rsidRPr="00B14351">
        <w:rPr>
          <w:rFonts w:ascii="Calibri" w:hAnsi="Calibri" w:cs="Calibri"/>
          <w:lang w:val="en-US"/>
        </w:rPr>
        <w:t xml:space="preserve">anning </w:t>
      </w:r>
      <w:r w:rsidR="000B73F9" w:rsidRPr="00B14351">
        <w:rPr>
          <w:rFonts w:ascii="Calibri" w:hAnsi="Calibri" w:cs="Calibri"/>
          <w:lang w:val="en-US"/>
        </w:rPr>
        <w:t>c</w:t>
      </w:r>
      <w:r w:rsidR="00CF5D7E" w:rsidRPr="00B14351">
        <w:rPr>
          <w:rFonts w:ascii="Calibri" w:hAnsi="Calibri" w:cs="Calibri"/>
          <w:lang w:val="en-US"/>
        </w:rPr>
        <w:t>alorimetry</w:t>
      </w:r>
      <w:r w:rsidR="009212DF" w:rsidRPr="00B14351">
        <w:rPr>
          <w:rFonts w:ascii="Calibri" w:hAnsi="Calibri" w:cs="Calibri"/>
          <w:lang w:val="en-US"/>
        </w:rPr>
        <w:t>,</w:t>
      </w:r>
      <w:r w:rsidRPr="00B14351">
        <w:rPr>
          <w:rFonts w:ascii="Calibri" w:hAnsi="Calibri" w:cs="Calibri"/>
          <w:lang w:val="en-US"/>
        </w:rPr>
        <w:t xml:space="preserve"> Karl-Fischer titration for water content analysis, and </w:t>
      </w:r>
      <w:r w:rsidRPr="00B14351">
        <w:rPr>
          <w:rFonts w:ascii="Calibri" w:hAnsi="Calibri" w:cs="Calibri"/>
          <w:i/>
          <w:iCs/>
          <w:lang w:val="en-US"/>
        </w:rPr>
        <w:t>ex vivo</w:t>
      </w:r>
      <w:r w:rsidRPr="00B14351">
        <w:rPr>
          <w:rFonts w:ascii="Calibri" w:hAnsi="Calibri" w:cs="Calibri"/>
          <w:lang w:val="en-US"/>
        </w:rPr>
        <w:t xml:space="preserve"> </w:t>
      </w:r>
      <w:r w:rsidR="007727A1" w:rsidRPr="00B14351">
        <w:rPr>
          <w:rFonts w:ascii="Calibri" w:hAnsi="Calibri" w:cs="Calibri"/>
          <w:lang w:val="en-US"/>
        </w:rPr>
        <w:t xml:space="preserve">barrier interaction </w:t>
      </w:r>
      <w:r w:rsidRPr="00B14351">
        <w:rPr>
          <w:rFonts w:ascii="Calibri" w:hAnsi="Calibri" w:cs="Calibri"/>
          <w:lang w:val="en-US"/>
        </w:rPr>
        <w:t>studies on porcine skin.</w:t>
      </w:r>
    </w:p>
    <w:p w14:paraId="14BFC27E" w14:textId="77777777" w:rsidR="00842564" w:rsidRPr="00B14351" w:rsidRDefault="00842564" w:rsidP="00B14351">
      <w:pPr>
        <w:spacing w:after="0" w:line="240" w:lineRule="auto"/>
        <w:jc w:val="both"/>
        <w:rPr>
          <w:rFonts w:ascii="Calibri" w:hAnsi="Calibri" w:cs="Calibri"/>
          <w:lang w:val="en-US"/>
        </w:rPr>
      </w:pPr>
    </w:p>
    <w:p w14:paraId="3F3AAA26" w14:textId="618F0A7E" w:rsidR="00842564" w:rsidRPr="00B14351" w:rsidRDefault="00241B9C" w:rsidP="00B14351">
      <w:pPr>
        <w:spacing w:after="0" w:line="240" w:lineRule="auto"/>
        <w:jc w:val="both"/>
        <w:rPr>
          <w:rFonts w:ascii="Calibri" w:hAnsi="Calibri" w:cs="Calibri"/>
          <w:b/>
          <w:bCs/>
          <w:lang w:val="en-US"/>
        </w:rPr>
      </w:pPr>
      <w:r w:rsidRPr="00241B9C">
        <w:rPr>
          <w:rFonts w:ascii="Calibri" w:hAnsi="Calibri" w:cs="Calibri"/>
          <w:b/>
          <w:bCs/>
          <w:lang w:val="en-US"/>
        </w:rPr>
        <w:t>INTRODUCTION</w:t>
      </w:r>
    </w:p>
    <w:p w14:paraId="0DB091A7" w14:textId="5B5D9281" w:rsidR="00C56B00" w:rsidRDefault="000B6E43" w:rsidP="00156F6A">
      <w:pPr>
        <w:spacing w:after="0" w:line="240" w:lineRule="auto"/>
        <w:jc w:val="both"/>
        <w:rPr>
          <w:rFonts w:ascii="Calibri" w:hAnsi="Calibri" w:cs="Calibri"/>
          <w:lang w:val="en-US"/>
        </w:rPr>
      </w:pPr>
      <w:r w:rsidRPr="00B14351">
        <w:rPr>
          <w:rFonts w:ascii="Calibri" w:hAnsi="Calibri" w:cs="Calibri"/>
          <w:lang w:val="en-US"/>
        </w:rPr>
        <w:t>The skin is the body's largest and most vital organ, serving as a protective barrier against harmful substances while also preventing water loss</w:t>
      </w:r>
      <w:r w:rsidR="000C557C" w:rsidRPr="00B14351">
        <w:rPr>
          <w:rFonts w:ascii="Calibri" w:hAnsi="Calibri" w:cs="Calibri"/>
          <w:vertAlign w:val="superscript"/>
          <w:lang w:val="en-US"/>
        </w:rPr>
        <w:t>1</w:t>
      </w:r>
      <w:r w:rsidR="00043EE1" w:rsidRPr="00B14351">
        <w:rPr>
          <w:rFonts w:ascii="Calibri" w:hAnsi="Calibri" w:cs="Calibri"/>
          <w:lang w:val="en-US"/>
        </w:rPr>
        <w:t xml:space="preserve">. </w:t>
      </w:r>
      <w:r w:rsidR="00885EE1" w:rsidRPr="00B14351">
        <w:rPr>
          <w:rFonts w:ascii="Calibri" w:hAnsi="Calibri" w:cs="Calibri"/>
          <w:lang w:val="en-US"/>
        </w:rPr>
        <w:t>At the same time, applying drugs to and through the skin offers a wide range of advantages. Compared to injectables and oral delivery, cutaneous administration increases patient compliance and avoids first</w:t>
      </w:r>
      <w:r w:rsidR="00070FFF" w:rsidRPr="00B14351">
        <w:rPr>
          <w:rFonts w:ascii="Calibri" w:hAnsi="Calibri" w:cs="Calibri"/>
          <w:lang w:val="en-US"/>
        </w:rPr>
        <w:t>-</w:t>
      </w:r>
      <w:r w:rsidR="00885EE1" w:rsidRPr="00B14351">
        <w:rPr>
          <w:rFonts w:ascii="Calibri" w:hAnsi="Calibri" w:cs="Calibri"/>
          <w:lang w:val="en-US"/>
        </w:rPr>
        <w:t xml:space="preserve">pass metabolism in </w:t>
      </w:r>
      <w:r w:rsidR="00885EE1" w:rsidRPr="00B14351">
        <w:rPr>
          <w:rFonts w:ascii="Calibri" w:hAnsi="Calibri" w:cs="Calibri"/>
          <w:lang w:val="en-US"/>
        </w:rPr>
        <w:lastRenderedPageBreak/>
        <w:t>the liver</w:t>
      </w:r>
      <w:r w:rsidR="000657A9">
        <w:rPr>
          <w:rFonts w:ascii="Calibri" w:hAnsi="Calibri" w:cs="Calibri"/>
          <w:vertAlign w:val="superscript"/>
          <w:lang w:val="en-US"/>
        </w:rPr>
        <w:t>2</w:t>
      </w:r>
      <w:r w:rsidR="00885EE1" w:rsidRPr="00B14351">
        <w:rPr>
          <w:rFonts w:ascii="Calibri" w:hAnsi="Calibri" w:cs="Calibri"/>
          <w:lang w:val="en-US"/>
        </w:rPr>
        <w:t xml:space="preserve">. </w:t>
      </w:r>
      <w:r w:rsidR="00241B9C" w:rsidRPr="00241B9C">
        <w:rPr>
          <w:rFonts w:ascii="Calibri" w:hAnsi="Calibri" w:cs="Calibri"/>
          <w:lang w:val="en-US"/>
        </w:rPr>
        <w:t>Especially</w:t>
      </w:r>
      <w:r w:rsidR="00885EE1" w:rsidRPr="00B14351">
        <w:rPr>
          <w:rFonts w:ascii="Calibri" w:hAnsi="Calibri" w:cs="Calibri"/>
          <w:lang w:val="en-US"/>
        </w:rPr>
        <w:t xml:space="preserve"> for skin conditions, </w:t>
      </w:r>
      <w:proofErr w:type="spellStart"/>
      <w:r w:rsidR="00885EE1" w:rsidRPr="00B14351">
        <w:rPr>
          <w:rFonts w:ascii="Calibri" w:hAnsi="Calibri" w:cs="Calibri"/>
          <w:lang w:val="en-US"/>
        </w:rPr>
        <w:t>cutaneous</w:t>
      </w:r>
      <w:r w:rsidR="000B73F9" w:rsidRPr="00B14351">
        <w:rPr>
          <w:rFonts w:ascii="Calibri" w:hAnsi="Calibri" w:cs="Calibri"/>
          <w:lang w:val="en-US"/>
        </w:rPr>
        <w:t>ly</w:t>
      </w:r>
      <w:proofErr w:type="spellEnd"/>
      <w:r w:rsidR="00885EE1" w:rsidRPr="00B14351">
        <w:rPr>
          <w:rFonts w:ascii="Calibri" w:hAnsi="Calibri" w:cs="Calibri"/>
          <w:lang w:val="en-US"/>
        </w:rPr>
        <w:t xml:space="preserve"> administered formulations excel in providing a localized effect, diminishing the systemic exposure</w:t>
      </w:r>
      <w:r w:rsidR="000657A9">
        <w:rPr>
          <w:rFonts w:ascii="Calibri" w:hAnsi="Calibri" w:cs="Calibri"/>
          <w:vertAlign w:val="superscript"/>
          <w:lang w:val="en-US"/>
        </w:rPr>
        <w:t>3</w:t>
      </w:r>
      <w:r w:rsidR="00DE50E7" w:rsidRPr="00B14351">
        <w:rPr>
          <w:rFonts w:ascii="Calibri" w:hAnsi="Calibri" w:cs="Calibri"/>
          <w:lang w:val="en-US"/>
        </w:rPr>
        <w:t>.</w:t>
      </w:r>
      <w:r w:rsidR="00A22ECE" w:rsidRPr="00B14351">
        <w:rPr>
          <w:rFonts w:ascii="Calibri" w:hAnsi="Calibri" w:cs="Calibri"/>
          <w:lang w:val="en-US"/>
        </w:rPr>
        <w:t xml:space="preserve"> </w:t>
      </w:r>
      <w:r w:rsidR="00885EE1" w:rsidRPr="00B14351">
        <w:rPr>
          <w:rFonts w:ascii="Calibri" w:hAnsi="Calibri" w:cs="Calibri"/>
          <w:lang w:val="en-US"/>
        </w:rPr>
        <w:t xml:space="preserve">However, </w:t>
      </w:r>
      <w:r w:rsidR="0017344F" w:rsidRPr="00B14351">
        <w:rPr>
          <w:rFonts w:ascii="Calibri" w:hAnsi="Calibri" w:cs="Calibri"/>
          <w:lang w:val="en-US"/>
        </w:rPr>
        <w:t>the almost impermeable nature of the skin significantly challenges successful cutaneous delivery</w:t>
      </w:r>
      <w:r w:rsidR="000657A9">
        <w:rPr>
          <w:rFonts w:ascii="Calibri" w:hAnsi="Calibri" w:cs="Calibri"/>
          <w:vertAlign w:val="superscript"/>
          <w:lang w:val="en-US"/>
        </w:rPr>
        <w:t>4</w:t>
      </w:r>
      <w:r w:rsidR="0017344F" w:rsidRPr="00B14351">
        <w:rPr>
          <w:rFonts w:ascii="Calibri" w:hAnsi="Calibri" w:cs="Calibri"/>
          <w:lang w:val="en-US"/>
        </w:rPr>
        <w:t xml:space="preserve">. </w:t>
      </w:r>
      <w:r w:rsidR="2F632FFC" w:rsidRPr="00B14351">
        <w:rPr>
          <w:rFonts w:ascii="Calibri" w:hAnsi="Calibri" w:cs="Calibri"/>
          <w:lang w:val="en-US"/>
        </w:rPr>
        <w:t>The human skin consists of three different layers</w:t>
      </w:r>
      <w:r w:rsidR="000B73F9" w:rsidRPr="00B14351">
        <w:rPr>
          <w:rFonts w:ascii="Calibri" w:hAnsi="Calibri" w:cs="Calibri"/>
          <w:lang w:val="en-US"/>
        </w:rPr>
        <w:t>:</w:t>
      </w:r>
      <w:r w:rsidR="2F632FFC" w:rsidRPr="00B14351">
        <w:rPr>
          <w:rFonts w:ascii="Calibri" w:hAnsi="Calibri" w:cs="Calibri"/>
          <w:lang w:val="en-US"/>
        </w:rPr>
        <w:t xml:space="preserve"> </w:t>
      </w:r>
      <w:r w:rsidR="000B73F9" w:rsidRPr="00B14351">
        <w:rPr>
          <w:rFonts w:ascii="Calibri" w:hAnsi="Calibri" w:cs="Calibri"/>
          <w:lang w:val="en-US"/>
        </w:rPr>
        <w:t>t</w:t>
      </w:r>
      <w:r w:rsidR="2F632FFC" w:rsidRPr="00B14351">
        <w:rPr>
          <w:rFonts w:ascii="Calibri" w:hAnsi="Calibri" w:cs="Calibri"/>
          <w:lang w:val="en-US"/>
        </w:rPr>
        <w:t>he epidermis, dermis, and hypodermis</w:t>
      </w:r>
      <w:r w:rsidR="000657A9">
        <w:rPr>
          <w:rFonts w:ascii="Calibri" w:hAnsi="Calibri" w:cs="Calibri"/>
          <w:vertAlign w:val="superscript"/>
          <w:lang w:val="en-US"/>
        </w:rPr>
        <w:t>4</w:t>
      </w:r>
      <w:r w:rsidR="2F632FFC" w:rsidRPr="00B14351">
        <w:rPr>
          <w:rFonts w:ascii="Calibri" w:hAnsi="Calibri" w:cs="Calibri"/>
          <w:lang w:val="en-US"/>
        </w:rPr>
        <w:t xml:space="preserve">. </w:t>
      </w:r>
      <w:r w:rsidR="000B73F9" w:rsidRPr="00B14351">
        <w:rPr>
          <w:rFonts w:ascii="Calibri" w:hAnsi="Calibri" w:cs="Calibri"/>
          <w:lang w:val="en-US"/>
        </w:rPr>
        <w:t xml:space="preserve">The epidermis </w:t>
      </w:r>
      <w:r w:rsidR="009A4040" w:rsidRPr="00B14351">
        <w:rPr>
          <w:rFonts w:ascii="Calibri" w:hAnsi="Calibri" w:cs="Calibri"/>
          <w:lang w:val="en-US"/>
        </w:rPr>
        <w:t xml:space="preserve">is the outer </w:t>
      </w:r>
      <w:r w:rsidR="00E61852" w:rsidRPr="00B14351">
        <w:rPr>
          <w:rFonts w:ascii="Calibri" w:hAnsi="Calibri" w:cs="Calibri"/>
          <w:lang w:val="en-US"/>
        </w:rPr>
        <w:t>layer of skin</w:t>
      </w:r>
      <w:r w:rsidR="01D1DA42" w:rsidRPr="00B14351">
        <w:rPr>
          <w:rFonts w:ascii="Calibri" w:hAnsi="Calibri" w:cs="Calibri"/>
          <w:lang w:val="en-US"/>
        </w:rPr>
        <w:t xml:space="preserve"> and can be further divided into different sublayers</w:t>
      </w:r>
      <w:r w:rsidR="000B73F9" w:rsidRPr="00B14351">
        <w:rPr>
          <w:rFonts w:ascii="Calibri" w:hAnsi="Calibri" w:cs="Calibri"/>
          <w:lang w:val="en-US"/>
        </w:rPr>
        <w:t>,</w:t>
      </w:r>
      <w:r w:rsidR="01D1DA42" w:rsidRPr="00B14351">
        <w:rPr>
          <w:rFonts w:ascii="Calibri" w:hAnsi="Calibri" w:cs="Calibri"/>
          <w:lang w:val="en-US"/>
        </w:rPr>
        <w:t xml:space="preserve"> with </w:t>
      </w:r>
      <w:r w:rsidR="000B73F9" w:rsidRPr="00B14351">
        <w:rPr>
          <w:rFonts w:ascii="Calibri" w:hAnsi="Calibri" w:cs="Calibri"/>
          <w:lang w:val="en-US"/>
        </w:rPr>
        <w:t xml:space="preserve">the </w:t>
      </w:r>
      <w:r w:rsidR="01D1DA42" w:rsidRPr="00B14351">
        <w:rPr>
          <w:rFonts w:ascii="Calibri" w:hAnsi="Calibri" w:cs="Calibri"/>
          <w:lang w:val="en-US"/>
        </w:rPr>
        <w:t>stratum corneum being the outermost layer</w:t>
      </w:r>
      <w:r w:rsidR="000B73F9" w:rsidRPr="00B14351">
        <w:rPr>
          <w:rFonts w:ascii="Calibri" w:hAnsi="Calibri" w:cs="Calibri"/>
          <w:lang w:val="en-US"/>
        </w:rPr>
        <w:t>,</w:t>
      </w:r>
      <w:r w:rsidR="00E61852" w:rsidRPr="00B14351">
        <w:rPr>
          <w:rFonts w:ascii="Calibri" w:hAnsi="Calibri" w:cs="Calibri"/>
          <w:lang w:val="en-US"/>
        </w:rPr>
        <w:t xml:space="preserve"> comprise</w:t>
      </w:r>
      <w:r w:rsidR="228BA368" w:rsidRPr="00B14351">
        <w:rPr>
          <w:rFonts w:ascii="Calibri" w:hAnsi="Calibri" w:cs="Calibri"/>
          <w:lang w:val="en-US"/>
        </w:rPr>
        <w:t>d</w:t>
      </w:r>
      <w:r w:rsidR="00E61852" w:rsidRPr="00B14351">
        <w:rPr>
          <w:rFonts w:ascii="Calibri" w:hAnsi="Calibri" w:cs="Calibri"/>
          <w:lang w:val="en-US"/>
        </w:rPr>
        <w:t xml:space="preserve"> </w:t>
      </w:r>
      <w:r w:rsidR="00693709" w:rsidRPr="00B14351">
        <w:rPr>
          <w:rFonts w:ascii="Calibri" w:hAnsi="Calibri" w:cs="Calibri"/>
          <w:lang w:val="en-US"/>
        </w:rPr>
        <w:t>primarily</w:t>
      </w:r>
      <w:r w:rsidR="35579546" w:rsidRPr="00B14351">
        <w:rPr>
          <w:rFonts w:ascii="Calibri" w:hAnsi="Calibri" w:cs="Calibri"/>
          <w:lang w:val="en-US"/>
        </w:rPr>
        <w:t xml:space="preserve"> of</w:t>
      </w:r>
      <w:r w:rsidR="00E61852" w:rsidRPr="00B14351">
        <w:rPr>
          <w:rFonts w:ascii="Calibri" w:hAnsi="Calibri" w:cs="Calibri"/>
          <w:lang w:val="en-US"/>
        </w:rPr>
        <w:t xml:space="preserve"> keratinocytes</w:t>
      </w:r>
      <w:r w:rsidR="00CF4BDE" w:rsidRPr="00B14351">
        <w:rPr>
          <w:rFonts w:ascii="Calibri" w:hAnsi="Calibri" w:cs="Calibri"/>
          <w:lang w:val="en-US"/>
        </w:rPr>
        <w:t>.</w:t>
      </w:r>
      <w:r w:rsidR="00693709" w:rsidRPr="00B14351">
        <w:rPr>
          <w:rFonts w:ascii="Calibri" w:hAnsi="Calibri" w:cs="Calibri"/>
          <w:lang w:val="en-US"/>
        </w:rPr>
        <w:t xml:space="preserve"> T</w:t>
      </w:r>
      <w:r w:rsidR="003A29B9" w:rsidRPr="00B14351">
        <w:rPr>
          <w:rFonts w:ascii="Calibri" w:hAnsi="Calibri" w:cs="Calibri"/>
          <w:lang w:val="en-US"/>
        </w:rPr>
        <w:t>h</w:t>
      </w:r>
      <w:r w:rsidR="00E03C9F" w:rsidRPr="00B14351">
        <w:rPr>
          <w:rFonts w:ascii="Calibri" w:hAnsi="Calibri" w:cs="Calibri"/>
          <w:lang w:val="en-US"/>
        </w:rPr>
        <w:t>e</w:t>
      </w:r>
      <w:r w:rsidR="003A29B9" w:rsidRPr="00B14351">
        <w:rPr>
          <w:rFonts w:ascii="Calibri" w:hAnsi="Calibri" w:cs="Calibri"/>
          <w:lang w:val="en-US"/>
        </w:rPr>
        <w:t xml:space="preserve"> stratum corneum acts as a prominent permeation barrier for most of the</w:t>
      </w:r>
      <w:r w:rsidR="005B7B4F" w:rsidRPr="00B14351">
        <w:rPr>
          <w:rFonts w:ascii="Calibri" w:hAnsi="Calibri" w:cs="Calibri"/>
          <w:lang w:val="en-US"/>
        </w:rPr>
        <w:t xml:space="preserve"> molecules, </w:t>
      </w:r>
      <w:r w:rsidR="00D37AE2" w:rsidRPr="00B14351">
        <w:rPr>
          <w:rFonts w:ascii="Calibri" w:hAnsi="Calibri" w:cs="Calibri"/>
          <w:lang w:val="en-US"/>
        </w:rPr>
        <w:t xml:space="preserve">inhibiting their transport into deeper layers of </w:t>
      </w:r>
      <w:r w:rsidR="000B73F9" w:rsidRPr="00B14351">
        <w:rPr>
          <w:rFonts w:ascii="Calibri" w:hAnsi="Calibri" w:cs="Calibri"/>
          <w:lang w:val="en-US"/>
        </w:rPr>
        <w:t xml:space="preserve">the </w:t>
      </w:r>
      <w:r w:rsidR="00D37AE2" w:rsidRPr="00B14351">
        <w:rPr>
          <w:rFonts w:ascii="Calibri" w:hAnsi="Calibri" w:cs="Calibri"/>
          <w:lang w:val="en-US"/>
        </w:rPr>
        <w:t>skin</w:t>
      </w:r>
      <w:r w:rsidR="000657A9">
        <w:rPr>
          <w:rFonts w:ascii="Calibri" w:hAnsi="Calibri" w:cs="Calibri"/>
          <w:vertAlign w:val="superscript"/>
          <w:lang w:val="en-US"/>
        </w:rPr>
        <w:t>5</w:t>
      </w:r>
      <w:r w:rsidR="00D37AE2" w:rsidRPr="00B14351">
        <w:rPr>
          <w:rFonts w:ascii="Calibri" w:hAnsi="Calibri" w:cs="Calibri"/>
          <w:lang w:val="en-US"/>
        </w:rPr>
        <w:t>.</w:t>
      </w:r>
      <w:r w:rsidR="00126E17" w:rsidRPr="00B14351">
        <w:rPr>
          <w:rFonts w:ascii="Calibri" w:hAnsi="Calibri" w:cs="Calibri"/>
          <w:lang w:val="en-US"/>
        </w:rPr>
        <w:t xml:space="preserve"> Th</w:t>
      </w:r>
      <w:r w:rsidR="00E03C9F" w:rsidRPr="00B14351">
        <w:rPr>
          <w:rFonts w:ascii="Calibri" w:hAnsi="Calibri" w:cs="Calibri"/>
          <w:lang w:val="en-US"/>
        </w:rPr>
        <w:t>is barrier function arises from</w:t>
      </w:r>
      <w:r w:rsidR="007C6289" w:rsidRPr="00B14351">
        <w:rPr>
          <w:rFonts w:ascii="Calibri" w:hAnsi="Calibri" w:cs="Calibri"/>
          <w:lang w:val="en-US"/>
        </w:rPr>
        <w:t xml:space="preserve"> </w:t>
      </w:r>
      <w:r w:rsidR="00843546" w:rsidRPr="00B14351">
        <w:rPr>
          <w:rFonts w:ascii="Calibri" w:hAnsi="Calibri" w:cs="Calibri"/>
          <w:lang w:val="en-US"/>
        </w:rPr>
        <w:t>the presence of corneocytes embedded in</w:t>
      </w:r>
      <w:r w:rsidR="000B73F9" w:rsidRPr="00B14351">
        <w:rPr>
          <w:rFonts w:ascii="Calibri" w:hAnsi="Calibri" w:cs="Calibri"/>
          <w:lang w:val="en-US"/>
        </w:rPr>
        <w:t xml:space="preserve"> a</w:t>
      </w:r>
      <w:r w:rsidR="00843546" w:rsidRPr="00B14351">
        <w:rPr>
          <w:rFonts w:ascii="Calibri" w:hAnsi="Calibri" w:cs="Calibri"/>
          <w:lang w:val="en-US"/>
        </w:rPr>
        <w:t xml:space="preserve"> tightly packed lipid arr</w:t>
      </w:r>
      <w:r w:rsidR="00107262" w:rsidRPr="00B14351">
        <w:rPr>
          <w:rFonts w:ascii="Calibri" w:hAnsi="Calibri" w:cs="Calibri"/>
          <w:lang w:val="en-US"/>
        </w:rPr>
        <w:t>angement</w:t>
      </w:r>
      <w:r w:rsidR="00D76454" w:rsidRPr="00B14351">
        <w:rPr>
          <w:rFonts w:ascii="Calibri" w:hAnsi="Calibri" w:cs="Calibri"/>
          <w:lang w:val="en-US"/>
        </w:rPr>
        <w:t>,</w:t>
      </w:r>
      <w:r w:rsidR="00107262" w:rsidRPr="00B14351">
        <w:rPr>
          <w:rFonts w:ascii="Calibri" w:hAnsi="Calibri" w:cs="Calibri"/>
          <w:lang w:val="en-US"/>
        </w:rPr>
        <w:t xml:space="preserve"> comprising mainly phospholipids, sterols</w:t>
      </w:r>
      <w:r w:rsidR="000B73F9" w:rsidRPr="00B14351">
        <w:rPr>
          <w:rFonts w:ascii="Calibri" w:hAnsi="Calibri" w:cs="Calibri"/>
          <w:lang w:val="en-US"/>
        </w:rPr>
        <w:t>,</w:t>
      </w:r>
      <w:r w:rsidR="00107262" w:rsidRPr="00B14351">
        <w:rPr>
          <w:rFonts w:ascii="Calibri" w:hAnsi="Calibri" w:cs="Calibri"/>
          <w:lang w:val="en-US"/>
        </w:rPr>
        <w:t xml:space="preserve"> and ceramides</w:t>
      </w:r>
      <w:r w:rsidR="0017344F" w:rsidRPr="00B14351">
        <w:rPr>
          <w:rFonts w:ascii="Calibri" w:hAnsi="Calibri" w:cs="Calibri"/>
          <w:lang w:val="en-US"/>
        </w:rPr>
        <w:t>, often referred to as the brick-and-mortar structure</w:t>
      </w:r>
      <w:r w:rsidR="000657A9">
        <w:rPr>
          <w:rFonts w:ascii="Calibri" w:hAnsi="Calibri" w:cs="Calibri"/>
          <w:vertAlign w:val="superscript"/>
          <w:lang w:val="en-US"/>
        </w:rPr>
        <w:t>6</w:t>
      </w:r>
      <w:r w:rsidR="00107262" w:rsidRPr="00B14351">
        <w:rPr>
          <w:rFonts w:ascii="Calibri" w:hAnsi="Calibri" w:cs="Calibri"/>
          <w:lang w:val="en-US"/>
        </w:rPr>
        <w:t>.</w:t>
      </w:r>
      <w:r w:rsidR="00CB759E" w:rsidRPr="00B14351">
        <w:rPr>
          <w:rFonts w:ascii="Calibri" w:hAnsi="Calibri" w:cs="Calibri"/>
          <w:lang w:val="en-US"/>
        </w:rPr>
        <w:t xml:space="preserve"> </w:t>
      </w:r>
      <w:r w:rsidR="00A573B0" w:rsidRPr="00B14351">
        <w:rPr>
          <w:rFonts w:ascii="Calibri" w:hAnsi="Calibri" w:cs="Calibri"/>
          <w:lang w:val="en-US"/>
        </w:rPr>
        <w:t>T</w:t>
      </w:r>
      <w:r w:rsidR="00CB759E" w:rsidRPr="00B14351">
        <w:rPr>
          <w:rFonts w:ascii="Calibri" w:hAnsi="Calibri" w:cs="Calibri"/>
          <w:lang w:val="en-US"/>
        </w:rPr>
        <w:t>o overcome th</w:t>
      </w:r>
      <w:r w:rsidR="00656897" w:rsidRPr="00B14351">
        <w:rPr>
          <w:rFonts w:ascii="Calibri" w:hAnsi="Calibri" w:cs="Calibri"/>
          <w:lang w:val="en-US"/>
        </w:rPr>
        <w:t>is</w:t>
      </w:r>
      <w:r w:rsidR="00CB759E" w:rsidRPr="00B14351">
        <w:rPr>
          <w:rFonts w:ascii="Calibri" w:hAnsi="Calibri" w:cs="Calibri"/>
          <w:lang w:val="en-US"/>
        </w:rPr>
        <w:t xml:space="preserve"> </w:t>
      </w:r>
      <w:r w:rsidR="00A573B0" w:rsidRPr="00B14351">
        <w:rPr>
          <w:rFonts w:ascii="Calibri" w:hAnsi="Calibri" w:cs="Calibri"/>
          <w:lang w:val="en-US"/>
        </w:rPr>
        <w:t xml:space="preserve">skin barrier, </w:t>
      </w:r>
      <w:r w:rsidR="00656897" w:rsidRPr="00B14351">
        <w:rPr>
          <w:rFonts w:ascii="Calibri" w:hAnsi="Calibri" w:cs="Calibri"/>
          <w:lang w:val="en-US"/>
        </w:rPr>
        <w:t xml:space="preserve">chemical permeation enhancers (CPEs) have been deployed </w:t>
      </w:r>
      <w:r w:rsidR="004D02FC" w:rsidRPr="00B14351">
        <w:rPr>
          <w:rFonts w:ascii="Calibri" w:hAnsi="Calibri" w:cs="Calibri"/>
          <w:lang w:val="en-US"/>
        </w:rPr>
        <w:t>to deliver macromolecules</w:t>
      </w:r>
      <w:r w:rsidR="000B73F9" w:rsidRPr="00B14351">
        <w:rPr>
          <w:rFonts w:ascii="Calibri" w:hAnsi="Calibri" w:cs="Calibri"/>
          <w:lang w:val="en-US"/>
        </w:rPr>
        <w:t>,</w:t>
      </w:r>
      <w:r w:rsidR="004D02FC" w:rsidRPr="00B14351">
        <w:rPr>
          <w:rFonts w:ascii="Calibri" w:hAnsi="Calibri" w:cs="Calibri"/>
          <w:lang w:val="en-US"/>
        </w:rPr>
        <w:t xml:space="preserve"> as they </w:t>
      </w:r>
      <w:r w:rsidR="005C65D4" w:rsidRPr="00B14351">
        <w:rPr>
          <w:rFonts w:ascii="Calibri" w:hAnsi="Calibri" w:cs="Calibri"/>
          <w:lang w:val="en-US"/>
        </w:rPr>
        <w:t>disrupt</w:t>
      </w:r>
      <w:r w:rsidR="00092070" w:rsidRPr="00B14351">
        <w:rPr>
          <w:rFonts w:ascii="Calibri" w:hAnsi="Calibri" w:cs="Calibri"/>
          <w:lang w:val="en-US"/>
        </w:rPr>
        <w:t xml:space="preserve"> the </w:t>
      </w:r>
      <w:r w:rsidR="007D2FD1" w:rsidRPr="00B14351">
        <w:rPr>
          <w:rFonts w:ascii="Calibri" w:hAnsi="Calibri" w:cs="Calibri"/>
          <w:lang w:val="en-US"/>
        </w:rPr>
        <w:t xml:space="preserve">structure of </w:t>
      </w:r>
      <w:r w:rsidR="000B73F9" w:rsidRPr="00B14351">
        <w:rPr>
          <w:rFonts w:ascii="Calibri" w:hAnsi="Calibri" w:cs="Calibri"/>
          <w:lang w:val="en-US"/>
        </w:rPr>
        <w:t xml:space="preserve">the </w:t>
      </w:r>
      <w:r w:rsidR="007D2FD1" w:rsidRPr="00B14351">
        <w:rPr>
          <w:rFonts w:ascii="Calibri" w:hAnsi="Calibri" w:cs="Calibri"/>
          <w:lang w:val="en-US"/>
        </w:rPr>
        <w:t xml:space="preserve">stratum corneum by </w:t>
      </w:r>
      <w:r w:rsidR="004D02FC" w:rsidRPr="00B14351">
        <w:rPr>
          <w:rFonts w:ascii="Calibri" w:hAnsi="Calibri" w:cs="Calibri"/>
          <w:lang w:val="en-US"/>
        </w:rPr>
        <w:t>interact</w:t>
      </w:r>
      <w:r w:rsidR="007D2FD1" w:rsidRPr="00B14351">
        <w:rPr>
          <w:rFonts w:ascii="Calibri" w:hAnsi="Calibri" w:cs="Calibri"/>
          <w:lang w:val="en-US"/>
        </w:rPr>
        <w:t>ing</w:t>
      </w:r>
      <w:r w:rsidR="004D02FC" w:rsidRPr="00B14351">
        <w:rPr>
          <w:rFonts w:ascii="Calibri" w:hAnsi="Calibri" w:cs="Calibri"/>
          <w:lang w:val="en-US"/>
        </w:rPr>
        <w:t xml:space="preserve"> with the lipids and proteins </w:t>
      </w:r>
      <w:r w:rsidR="007D2FD1" w:rsidRPr="00B14351">
        <w:rPr>
          <w:rFonts w:ascii="Calibri" w:hAnsi="Calibri" w:cs="Calibri"/>
          <w:lang w:val="en-US"/>
        </w:rPr>
        <w:t>present in</w:t>
      </w:r>
      <w:r w:rsidR="00A700C5" w:rsidRPr="00B14351">
        <w:rPr>
          <w:rFonts w:ascii="Calibri" w:hAnsi="Calibri" w:cs="Calibri"/>
          <w:lang w:val="en-US"/>
        </w:rPr>
        <w:t xml:space="preserve"> it</w:t>
      </w:r>
      <w:r w:rsidR="000657A9">
        <w:rPr>
          <w:rFonts w:ascii="Calibri" w:hAnsi="Calibri" w:cs="Calibri"/>
          <w:vertAlign w:val="superscript"/>
          <w:lang w:val="en-US"/>
        </w:rPr>
        <w:t>7</w:t>
      </w:r>
      <w:r w:rsidR="007D2FD1" w:rsidRPr="00B14351">
        <w:rPr>
          <w:rFonts w:ascii="Calibri" w:hAnsi="Calibri" w:cs="Calibri"/>
          <w:lang w:val="en-US"/>
        </w:rPr>
        <w:t>.</w:t>
      </w:r>
    </w:p>
    <w:p w14:paraId="302FFDBC" w14:textId="77777777" w:rsidR="00241B9C" w:rsidRPr="00B14351" w:rsidRDefault="00241B9C" w:rsidP="00B14351">
      <w:pPr>
        <w:spacing w:after="0" w:line="240" w:lineRule="auto"/>
        <w:jc w:val="both"/>
        <w:rPr>
          <w:rFonts w:ascii="Calibri" w:hAnsi="Calibri" w:cs="Calibri"/>
          <w:lang w:val="en-US"/>
        </w:rPr>
      </w:pPr>
    </w:p>
    <w:p w14:paraId="5174F3E3" w14:textId="26B4070C" w:rsidR="009D6294" w:rsidRDefault="00EF7135" w:rsidP="00156F6A">
      <w:pPr>
        <w:spacing w:after="0" w:line="240" w:lineRule="auto"/>
        <w:jc w:val="both"/>
        <w:rPr>
          <w:rFonts w:ascii="Calibri" w:hAnsi="Calibri" w:cs="Calibri"/>
          <w:lang w:val="en-US"/>
        </w:rPr>
      </w:pPr>
      <w:r w:rsidRPr="00B14351">
        <w:rPr>
          <w:rFonts w:ascii="Calibri" w:hAnsi="Calibri" w:cs="Calibri"/>
          <w:lang w:val="en-US"/>
        </w:rPr>
        <w:t>Ionic liquids</w:t>
      </w:r>
      <w:r w:rsidR="009A5A0D" w:rsidRPr="00B14351">
        <w:rPr>
          <w:rFonts w:ascii="Calibri" w:hAnsi="Calibri" w:cs="Calibri"/>
          <w:lang w:val="en-US"/>
        </w:rPr>
        <w:t xml:space="preserve"> (ILs)</w:t>
      </w:r>
      <w:r w:rsidRPr="00B14351">
        <w:rPr>
          <w:rFonts w:ascii="Calibri" w:hAnsi="Calibri" w:cs="Calibri"/>
          <w:lang w:val="en-US"/>
        </w:rPr>
        <w:t xml:space="preserve"> have emerged as </w:t>
      </w:r>
      <w:r w:rsidR="00C90F56" w:rsidRPr="00B14351">
        <w:rPr>
          <w:rFonts w:ascii="Calibri" w:hAnsi="Calibri" w:cs="Calibri"/>
          <w:lang w:val="en-US"/>
        </w:rPr>
        <w:t>the next</w:t>
      </w:r>
      <w:r w:rsidR="007D001A" w:rsidRPr="00B14351">
        <w:rPr>
          <w:rFonts w:ascii="Calibri" w:hAnsi="Calibri" w:cs="Calibri"/>
          <w:lang w:val="en-US"/>
        </w:rPr>
        <w:t>-</w:t>
      </w:r>
      <w:r w:rsidRPr="00B14351">
        <w:rPr>
          <w:rFonts w:ascii="Calibri" w:hAnsi="Calibri" w:cs="Calibri"/>
          <w:lang w:val="en-US"/>
        </w:rPr>
        <w:t>generation</w:t>
      </w:r>
      <w:r w:rsidR="002F037E" w:rsidRPr="00B14351">
        <w:rPr>
          <w:rFonts w:ascii="Calibri" w:hAnsi="Calibri" w:cs="Calibri"/>
          <w:lang w:val="en-US"/>
        </w:rPr>
        <w:t xml:space="preserve"> CPEs</w:t>
      </w:r>
      <w:r w:rsidR="000657A9">
        <w:rPr>
          <w:rFonts w:ascii="Calibri" w:hAnsi="Calibri" w:cs="Calibri"/>
          <w:vertAlign w:val="superscript"/>
          <w:lang w:val="en-US"/>
        </w:rPr>
        <w:t>8</w:t>
      </w:r>
      <w:r w:rsidR="002F037E" w:rsidRPr="00B14351">
        <w:rPr>
          <w:rFonts w:ascii="Calibri" w:hAnsi="Calibri" w:cs="Calibri"/>
          <w:lang w:val="en-US"/>
        </w:rPr>
        <w:t>.</w:t>
      </w:r>
      <w:r w:rsidR="00991EE6" w:rsidRPr="00B14351">
        <w:rPr>
          <w:rFonts w:ascii="Calibri" w:hAnsi="Calibri" w:cs="Calibri"/>
          <w:lang w:val="en-US"/>
        </w:rPr>
        <w:t xml:space="preserve"> </w:t>
      </w:r>
      <w:r w:rsidR="00194286" w:rsidRPr="00B14351">
        <w:rPr>
          <w:rFonts w:ascii="Calibri" w:hAnsi="Calibri" w:cs="Calibri"/>
          <w:lang w:val="en-US"/>
        </w:rPr>
        <w:t>These consist of bulky organic cations and anions</w:t>
      </w:r>
      <w:r w:rsidR="007E4FDF" w:rsidRPr="00B14351">
        <w:rPr>
          <w:rFonts w:ascii="Calibri" w:hAnsi="Calibri" w:cs="Calibri"/>
          <w:lang w:val="en-US"/>
        </w:rPr>
        <w:t xml:space="preserve">, arranged in an asymmetric </w:t>
      </w:r>
      <w:r w:rsidR="00413B13" w:rsidRPr="00B14351">
        <w:rPr>
          <w:rFonts w:ascii="Calibri" w:hAnsi="Calibri" w:cs="Calibri"/>
          <w:lang w:val="en-US"/>
        </w:rPr>
        <w:t>manner</w:t>
      </w:r>
      <w:r w:rsidR="001A00B2" w:rsidRPr="00B14351">
        <w:rPr>
          <w:rFonts w:ascii="Calibri" w:hAnsi="Calibri" w:cs="Calibri"/>
          <w:lang w:val="en-US"/>
        </w:rPr>
        <w:t xml:space="preserve"> </w:t>
      </w:r>
      <w:r w:rsidR="006B0A06" w:rsidRPr="00B14351">
        <w:rPr>
          <w:rFonts w:ascii="Calibri" w:hAnsi="Calibri" w:cs="Calibri"/>
          <w:lang w:val="en-US"/>
        </w:rPr>
        <w:t>and coordinated by weak, non-directional ionic interactions</w:t>
      </w:r>
      <w:r w:rsidR="000657A9">
        <w:rPr>
          <w:rFonts w:ascii="Calibri" w:hAnsi="Calibri" w:cs="Calibri"/>
          <w:vertAlign w:val="superscript"/>
          <w:lang w:val="en-US"/>
        </w:rPr>
        <w:t>9</w:t>
      </w:r>
      <w:r w:rsidR="006B0A06" w:rsidRPr="00B14351">
        <w:rPr>
          <w:rFonts w:ascii="Calibri" w:hAnsi="Calibri" w:cs="Calibri"/>
          <w:lang w:val="en-US"/>
        </w:rPr>
        <w:t>.</w:t>
      </w:r>
      <w:r w:rsidR="00247EBB" w:rsidRPr="00B14351">
        <w:rPr>
          <w:rFonts w:ascii="Calibri" w:hAnsi="Calibri" w:cs="Calibri"/>
          <w:lang w:val="en-US"/>
        </w:rPr>
        <w:t xml:space="preserve"> </w:t>
      </w:r>
      <w:r w:rsidR="00F630D6" w:rsidRPr="00B14351">
        <w:rPr>
          <w:rFonts w:ascii="Calibri" w:hAnsi="Calibri" w:cs="Calibri"/>
          <w:lang w:val="en-US"/>
        </w:rPr>
        <w:t>Due to these weak intermolecular forces,</w:t>
      </w:r>
      <w:r w:rsidR="00ED6D8F" w:rsidRPr="00B14351">
        <w:rPr>
          <w:rFonts w:ascii="Calibri" w:hAnsi="Calibri" w:cs="Calibri"/>
          <w:lang w:val="en-US"/>
        </w:rPr>
        <w:t xml:space="preserve"> ILs </w:t>
      </w:r>
      <w:r w:rsidR="008957B6" w:rsidRPr="00B14351">
        <w:rPr>
          <w:rFonts w:ascii="Calibri" w:hAnsi="Calibri" w:cs="Calibri"/>
          <w:lang w:val="en-US"/>
        </w:rPr>
        <w:t>exist</w:t>
      </w:r>
      <w:r w:rsidR="00ED6D8F" w:rsidRPr="00B14351">
        <w:rPr>
          <w:rFonts w:ascii="Calibri" w:hAnsi="Calibri" w:cs="Calibri"/>
          <w:lang w:val="en-US"/>
        </w:rPr>
        <w:t xml:space="preserve"> as</w:t>
      </w:r>
      <w:r w:rsidR="005356C3" w:rsidRPr="00B14351">
        <w:rPr>
          <w:rFonts w:ascii="Calibri" w:hAnsi="Calibri" w:cs="Calibri"/>
          <w:lang w:val="en-US"/>
        </w:rPr>
        <w:t xml:space="preserve"> </w:t>
      </w:r>
      <w:r w:rsidR="00241B9C">
        <w:rPr>
          <w:rFonts w:ascii="Calibri" w:hAnsi="Calibri" w:cs="Calibri"/>
          <w:lang w:val="en-US"/>
        </w:rPr>
        <w:t>liquids</w:t>
      </w:r>
      <w:r w:rsidR="00241B9C" w:rsidRPr="00B14351">
        <w:rPr>
          <w:rFonts w:ascii="Calibri" w:hAnsi="Calibri" w:cs="Calibri"/>
          <w:lang w:val="en-US"/>
        </w:rPr>
        <w:t xml:space="preserve"> </w:t>
      </w:r>
      <w:r w:rsidR="00ED6D8F" w:rsidRPr="00B14351">
        <w:rPr>
          <w:rFonts w:ascii="Calibri" w:hAnsi="Calibri" w:cs="Calibri"/>
          <w:lang w:val="en-US"/>
        </w:rPr>
        <w:t>below 100</w:t>
      </w:r>
      <w:r w:rsidR="0096293F">
        <w:rPr>
          <w:rFonts w:ascii="Calibri" w:hAnsi="Calibri" w:cs="Calibri"/>
          <w:lang w:val="en-US"/>
        </w:rPr>
        <w:t xml:space="preserve"> </w:t>
      </w:r>
      <w:r w:rsidR="00ED6D8F" w:rsidRPr="00B14351">
        <w:rPr>
          <w:rFonts w:ascii="Calibri" w:hAnsi="Calibri" w:cs="Calibri"/>
          <w:lang w:val="en-US"/>
        </w:rPr>
        <w:t>°</w:t>
      </w:r>
      <w:r w:rsidR="005356C3" w:rsidRPr="00B14351">
        <w:rPr>
          <w:rFonts w:ascii="Calibri" w:hAnsi="Calibri" w:cs="Calibri"/>
          <w:lang w:val="en-US"/>
        </w:rPr>
        <w:t>C,</w:t>
      </w:r>
      <w:r w:rsidR="00C669FB" w:rsidRPr="00B14351">
        <w:rPr>
          <w:rFonts w:ascii="Calibri" w:hAnsi="Calibri" w:cs="Calibri"/>
          <w:lang w:val="en-US"/>
        </w:rPr>
        <w:t xml:space="preserve"> and </w:t>
      </w:r>
      <w:r w:rsidR="0049400D" w:rsidRPr="00B14351">
        <w:rPr>
          <w:rFonts w:ascii="Calibri" w:hAnsi="Calibri" w:cs="Calibri"/>
          <w:lang w:val="en-US"/>
        </w:rPr>
        <w:t>are unable to pack in</w:t>
      </w:r>
      <w:r w:rsidR="00070FFF" w:rsidRPr="00B14351">
        <w:rPr>
          <w:rFonts w:ascii="Calibri" w:hAnsi="Calibri" w:cs="Calibri"/>
          <w:lang w:val="en-US"/>
        </w:rPr>
        <w:t>to</w:t>
      </w:r>
      <w:r w:rsidR="0049400D" w:rsidRPr="00B14351">
        <w:rPr>
          <w:rFonts w:ascii="Calibri" w:hAnsi="Calibri" w:cs="Calibri"/>
          <w:lang w:val="en-US"/>
        </w:rPr>
        <w:t xml:space="preserve"> a </w:t>
      </w:r>
      <w:r w:rsidR="008957B6" w:rsidRPr="00B14351">
        <w:rPr>
          <w:rFonts w:ascii="Calibri" w:hAnsi="Calibri" w:cs="Calibri"/>
          <w:lang w:val="en-US"/>
        </w:rPr>
        <w:t>well-defined</w:t>
      </w:r>
      <w:r w:rsidR="0049400D" w:rsidRPr="00B14351">
        <w:rPr>
          <w:rFonts w:ascii="Calibri" w:hAnsi="Calibri" w:cs="Calibri"/>
          <w:lang w:val="en-US"/>
        </w:rPr>
        <w:t xml:space="preserve"> crystal structure</w:t>
      </w:r>
      <w:r w:rsidR="000657A9">
        <w:rPr>
          <w:rFonts w:ascii="Calibri" w:hAnsi="Calibri" w:cs="Calibri"/>
          <w:vertAlign w:val="superscript"/>
          <w:lang w:val="en-US"/>
        </w:rPr>
        <w:t>10</w:t>
      </w:r>
      <w:r w:rsidR="0049400D" w:rsidRPr="00B14351">
        <w:rPr>
          <w:rFonts w:ascii="Calibri" w:hAnsi="Calibri" w:cs="Calibri"/>
          <w:lang w:val="en-US"/>
        </w:rPr>
        <w:t>.</w:t>
      </w:r>
      <w:r w:rsidR="009320AE" w:rsidRPr="00B14351">
        <w:rPr>
          <w:rFonts w:ascii="Calibri" w:hAnsi="Calibri" w:cs="Calibri"/>
          <w:lang w:val="en-US"/>
        </w:rPr>
        <w:t xml:space="preserve"> </w:t>
      </w:r>
      <w:r w:rsidR="008957B6" w:rsidRPr="00B14351">
        <w:rPr>
          <w:rFonts w:ascii="Calibri" w:hAnsi="Calibri" w:cs="Calibri"/>
          <w:lang w:val="en-US"/>
        </w:rPr>
        <w:t>ILs are highly tunable</w:t>
      </w:r>
      <w:r w:rsidR="007D001A" w:rsidRPr="00B14351">
        <w:rPr>
          <w:rFonts w:ascii="Calibri" w:hAnsi="Calibri" w:cs="Calibri"/>
          <w:lang w:val="en-US"/>
        </w:rPr>
        <w:t>,</w:t>
      </w:r>
      <w:r w:rsidR="008957B6" w:rsidRPr="00B14351">
        <w:rPr>
          <w:rFonts w:ascii="Calibri" w:hAnsi="Calibri" w:cs="Calibri"/>
          <w:lang w:val="en-US"/>
        </w:rPr>
        <w:t xml:space="preserve"> as their efficacy is highly dependent on the choice of cations or anions </w:t>
      </w:r>
      <w:r w:rsidR="00485E8B" w:rsidRPr="00B14351">
        <w:rPr>
          <w:rFonts w:ascii="Calibri" w:hAnsi="Calibri" w:cs="Calibri"/>
          <w:lang w:val="en-US"/>
        </w:rPr>
        <w:t xml:space="preserve">and the </w:t>
      </w:r>
      <w:r w:rsidR="00D60606" w:rsidRPr="00B14351">
        <w:rPr>
          <w:rFonts w:ascii="Calibri" w:hAnsi="Calibri" w:cs="Calibri"/>
          <w:lang w:val="en-US"/>
        </w:rPr>
        <w:t>stoichiometric</w:t>
      </w:r>
      <w:r w:rsidR="00485E8B" w:rsidRPr="00B14351">
        <w:rPr>
          <w:rFonts w:ascii="Calibri" w:hAnsi="Calibri" w:cs="Calibri"/>
          <w:lang w:val="en-US"/>
        </w:rPr>
        <w:t xml:space="preserve"> ratio between these ions</w:t>
      </w:r>
      <w:r w:rsidR="007D001A" w:rsidRPr="00B14351">
        <w:rPr>
          <w:rFonts w:ascii="Calibri" w:hAnsi="Calibri" w:cs="Calibri"/>
          <w:lang w:val="en-US"/>
        </w:rPr>
        <w:t>.</w:t>
      </w:r>
      <w:r w:rsidR="009608D3" w:rsidRPr="00B14351">
        <w:rPr>
          <w:rFonts w:ascii="Calibri" w:hAnsi="Calibri" w:cs="Calibri"/>
          <w:lang w:val="en-US"/>
        </w:rPr>
        <w:t xml:space="preserve"> </w:t>
      </w:r>
      <w:r w:rsidR="007D001A" w:rsidRPr="00B14351">
        <w:rPr>
          <w:rFonts w:ascii="Calibri" w:hAnsi="Calibri" w:cs="Calibri"/>
          <w:lang w:val="en-US"/>
        </w:rPr>
        <w:t>H</w:t>
      </w:r>
      <w:r w:rsidR="009608D3" w:rsidRPr="00B14351">
        <w:rPr>
          <w:rFonts w:ascii="Calibri" w:hAnsi="Calibri" w:cs="Calibri"/>
          <w:lang w:val="en-US"/>
        </w:rPr>
        <w:t xml:space="preserve">ence, they have high solubilizing </w:t>
      </w:r>
      <w:r w:rsidR="00CE2E56" w:rsidRPr="00B14351">
        <w:rPr>
          <w:rFonts w:ascii="Calibri" w:hAnsi="Calibri" w:cs="Calibri"/>
          <w:lang w:val="en-US"/>
        </w:rPr>
        <w:t xml:space="preserve">and stabilizing </w:t>
      </w:r>
      <w:r w:rsidR="009608D3" w:rsidRPr="00B14351">
        <w:rPr>
          <w:rFonts w:ascii="Calibri" w:hAnsi="Calibri" w:cs="Calibri"/>
          <w:lang w:val="en-US"/>
        </w:rPr>
        <w:t xml:space="preserve">capacity </w:t>
      </w:r>
      <w:r w:rsidR="00CE2E56" w:rsidRPr="00B14351">
        <w:rPr>
          <w:rFonts w:ascii="Calibri" w:hAnsi="Calibri" w:cs="Calibri"/>
          <w:lang w:val="en-US"/>
        </w:rPr>
        <w:t>for drugs with varied hydrophobicities</w:t>
      </w:r>
      <w:r w:rsidR="000657A9">
        <w:rPr>
          <w:rFonts w:ascii="Calibri" w:hAnsi="Calibri" w:cs="Calibri"/>
          <w:vertAlign w:val="superscript"/>
          <w:lang w:val="en-US"/>
        </w:rPr>
        <w:t>11</w:t>
      </w:r>
      <w:r w:rsidR="00CE2E56" w:rsidRPr="00B14351">
        <w:rPr>
          <w:rFonts w:ascii="Calibri" w:hAnsi="Calibri" w:cs="Calibri"/>
          <w:lang w:val="en-US"/>
        </w:rPr>
        <w:t>.</w:t>
      </w:r>
      <w:r w:rsidR="003B39A0" w:rsidRPr="00B14351">
        <w:rPr>
          <w:rFonts w:ascii="Calibri" w:hAnsi="Calibri" w:cs="Calibri"/>
          <w:lang w:val="en-US"/>
        </w:rPr>
        <w:t xml:space="preserve"> </w:t>
      </w:r>
      <w:r w:rsidR="00DD2F01" w:rsidRPr="00B14351">
        <w:rPr>
          <w:rFonts w:ascii="Calibri" w:hAnsi="Calibri" w:cs="Calibri"/>
          <w:lang w:val="en-US"/>
        </w:rPr>
        <w:t xml:space="preserve">ILs </w:t>
      </w:r>
      <w:r w:rsidR="004B3203" w:rsidRPr="00B14351">
        <w:rPr>
          <w:rFonts w:ascii="Calibri" w:hAnsi="Calibri" w:cs="Calibri"/>
          <w:lang w:val="en-US"/>
        </w:rPr>
        <w:t xml:space="preserve">serve the unique properties of both lipids and polymers </w:t>
      </w:r>
      <w:r w:rsidR="005B5724" w:rsidRPr="00B14351">
        <w:rPr>
          <w:rFonts w:ascii="Calibri" w:hAnsi="Calibri" w:cs="Calibri"/>
          <w:lang w:val="en-US"/>
        </w:rPr>
        <w:t>by providing sustained release and encapsulation of macr</w:t>
      </w:r>
      <w:r w:rsidR="000B0294" w:rsidRPr="00B14351">
        <w:rPr>
          <w:rFonts w:ascii="Calibri" w:hAnsi="Calibri" w:cs="Calibri"/>
          <w:lang w:val="en-US"/>
        </w:rPr>
        <w:t>omolecules</w:t>
      </w:r>
      <w:r w:rsidR="007D001A" w:rsidRPr="00B14351">
        <w:rPr>
          <w:rFonts w:ascii="Calibri" w:hAnsi="Calibri" w:cs="Calibri"/>
          <w:lang w:val="en-US"/>
        </w:rPr>
        <w:t>,</w:t>
      </w:r>
      <w:r w:rsidR="000B0294" w:rsidRPr="00B14351">
        <w:rPr>
          <w:rFonts w:ascii="Calibri" w:hAnsi="Calibri" w:cs="Calibri"/>
          <w:lang w:val="en-US"/>
        </w:rPr>
        <w:t xml:space="preserve"> respectively</w:t>
      </w:r>
      <w:r w:rsidR="000B0294" w:rsidRPr="00B14351">
        <w:rPr>
          <w:rFonts w:ascii="Calibri" w:hAnsi="Calibri" w:cs="Calibri"/>
          <w:vertAlign w:val="superscript"/>
          <w:lang w:val="en-US"/>
        </w:rPr>
        <w:t>1</w:t>
      </w:r>
      <w:r w:rsidR="000657A9">
        <w:rPr>
          <w:rFonts w:ascii="Calibri" w:hAnsi="Calibri" w:cs="Calibri"/>
          <w:vertAlign w:val="superscript"/>
          <w:lang w:val="en-US"/>
        </w:rPr>
        <w:t>2</w:t>
      </w:r>
      <w:r w:rsidR="000B0294" w:rsidRPr="00B14351">
        <w:rPr>
          <w:rFonts w:ascii="Calibri" w:hAnsi="Calibri" w:cs="Calibri"/>
          <w:lang w:val="en-US"/>
        </w:rPr>
        <w:t>.</w:t>
      </w:r>
    </w:p>
    <w:p w14:paraId="01854089" w14:textId="77777777" w:rsidR="0045592A" w:rsidRPr="00B14351" w:rsidRDefault="0045592A" w:rsidP="00B14351">
      <w:pPr>
        <w:spacing w:after="0" w:line="240" w:lineRule="auto"/>
        <w:jc w:val="both"/>
        <w:rPr>
          <w:rFonts w:ascii="Calibri" w:hAnsi="Calibri" w:cs="Calibri"/>
          <w:lang w:val="en-US"/>
        </w:rPr>
      </w:pPr>
    </w:p>
    <w:p w14:paraId="25E9EC20" w14:textId="6BB82EEB" w:rsidR="000B73F9" w:rsidRPr="00B14351" w:rsidRDefault="005C51C4" w:rsidP="00B14351">
      <w:pPr>
        <w:spacing w:after="0" w:line="240" w:lineRule="auto"/>
        <w:jc w:val="both"/>
        <w:rPr>
          <w:rFonts w:ascii="Calibri" w:hAnsi="Calibri" w:cs="Calibri"/>
          <w:lang w:val="en-US"/>
        </w:rPr>
      </w:pPr>
      <w:r w:rsidRPr="00B14351">
        <w:rPr>
          <w:rFonts w:ascii="Calibri" w:hAnsi="Calibri" w:cs="Calibri"/>
          <w:lang w:val="en-US"/>
        </w:rPr>
        <w:t xml:space="preserve">Biocompatible ILs </w:t>
      </w:r>
      <w:r w:rsidR="00BC3F6A" w:rsidRPr="00B14351">
        <w:rPr>
          <w:rFonts w:ascii="Calibri" w:hAnsi="Calibri" w:cs="Calibri"/>
          <w:lang w:val="en-US"/>
        </w:rPr>
        <w:t xml:space="preserve">based on </w:t>
      </w:r>
      <w:r w:rsidR="007D001A" w:rsidRPr="00B14351">
        <w:rPr>
          <w:rFonts w:ascii="Calibri" w:hAnsi="Calibri" w:cs="Calibri"/>
          <w:lang w:val="en-US"/>
        </w:rPr>
        <w:t>c</w:t>
      </w:r>
      <w:r w:rsidR="00BC3F6A" w:rsidRPr="00B14351">
        <w:rPr>
          <w:rFonts w:ascii="Calibri" w:hAnsi="Calibri" w:cs="Calibri"/>
          <w:lang w:val="en-US"/>
        </w:rPr>
        <w:t xml:space="preserve">holine and </w:t>
      </w:r>
      <w:proofErr w:type="spellStart"/>
      <w:r w:rsidR="007D001A" w:rsidRPr="00B14351">
        <w:rPr>
          <w:rFonts w:ascii="Calibri" w:hAnsi="Calibri" w:cs="Calibri"/>
          <w:lang w:val="en-US"/>
        </w:rPr>
        <w:t>g</w:t>
      </w:r>
      <w:r w:rsidR="00BC3F6A" w:rsidRPr="00B14351">
        <w:rPr>
          <w:rFonts w:ascii="Calibri" w:hAnsi="Calibri" w:cs="Calibri"/>
          <w:lang w:val="en-US"/>
        </w:rPr>
        <w:t>eranic</w:t>
      </w:r>
      <w:proofErr w:type="spellEnd"/>
      <w:r w:rsidR="00BC3F6A" w:rsidRPr="00B14351">
        <w:rPr>
          <w:rFonts w:ascii="Calibri" w:hAnsi="Calibri" w:cs="Calibri"/>
          <w:lang w:val="en-US"/>
        </w:rPr>
        <w:t xml:space="preserve"> acid</w:t>
      </w:r>
      <w:r w:rsidR="005B3149" w:rsidRPr="00B14351">
        <w:rPr>
          <w:rFonts w:ascii="Calibri" w:hAnsi="Calibri" w:cs="Calibri"/>
          <w:lang w:val="en-US"/>
        </w:rPr>
        <w:t xml:space="preserve"> (CAGE)</w:t>
      </w:r>
      <w:r w:rsidR="00BC3F6A" w:rsidRPr="00B14351">
        <w:rPr>
          <w:rFonts w:ascii="Calibri" w:hAnsi="Calibri" w:cs="Calibri"/>
          <w:lang w:val="en-US"/>
        </w:rPr>
        <w:t xml:space="preserve">, present in a stoichiometric </w:t>
      </w:r>
      <w:r w:rsidR="005E5F28" w:rsidRPr="00B14351">
        <w:rPr>
          <w:rFonts w:ascii="Calibri" w:hAnsi="Calibri" w:cs="Calibri"/>
          <w:lang w:val="en-US"/>
        </w:rPr>
        <w:t xml:space="preserve">molar </w:t>
      </w:r>
      <w:r w:rsidR="00BC3F6A" w:rsidRPr="00B14351">
        <w:rPr>
          <w:rFonts w:ascii="Calibri" w:hAnsi="Calibri" w:cs="Calibri"/>
          <w:lang w:val="en-US"/>
        </w:rPr>
        <w:t xml:space="preserve">ratio of 1:2, </w:t>
      </w:r>
      <w:r w:rsidR="00A44C63" w:rsidRPr="00B14351">
        <w:rPr>
          <w:rFonts w:ascii="Calibri" w:hAnsi="Calibri" w:cs="Calibri"/>
          <w:lang w:val="en-US"/>
        </w:rPr>
        <w:t xml:space="preserve">have significant applications in transdermal delivery of </w:t>
      </w:r>
      <w:r w:rsidR="00AE01EB" w:rsidRPr="00B14351">
        <w:rPr>
          <w:rFonts w:ascii="Calibri" w:hAnsi="Calibri" w:cs="Calibri"/>
          <w:lang w:val="en-US"/>
        </w:rPr>
        <w:t>both hydrophilic and hydrophobic compounds</w:t>
      </w:r>
      <w:r w:rsidR="00A44C63" w:rsidRPr="00B14351">
        <w:rPr>
          <w:rFonts w:ascii="Calibri" w:hAnsi="Calibri" w:cs="Calibri"/>
          <w:lang w:val="en-US"/>
        </w:rPr>
        <w:t>.</w:t>
      </w:r>
      <w:r w:rsidR="00AE01EB" w:rsidRPr="00B14351">
        <w:rPr>
          <w:rFonts w:ascii="Calibri" w:hAnsi="Calibri" w:cs="Calibri"/>
          <w:lang w:val="en-US"/>
        </w:rPr>
        <w:t xml:space="preserve"> </w:t>
      </w:r>
      <w:r w:rsidR="007A635A" w:rsidRPr="00B14351">
        <w:rPr>
          <w:rFonts w:ascii="Calibri" w:hAnsi="Calibri" w:cs="Calibri"/>
          <w:lang w:val="en-US"/>
        </w:rPr>
        <w:t xml:space="preserve">CAGE has been reported to </w:t>
      </w:r>
      <w:r w:rsidR="00F77937" w:rsidRPr="00B14351">
        <w:rPr>
          <w:rFonts w:ascii="Calibri" w:hAnsi="Calibri" w:cs="Calibri"/>
          <w:lang w:val="en-US"/>
        </w:rPr>
        <w:t xml:space="preserve">significantly enhance the transdermal delivery of </w:t>
      </w:r>
      <w:r w:rsidR="003F6EE7" w:rsidRPr="00B14351">
        <w:rPr>
          <w:rFonts w:ascii="Calibri" w:hAnsi="Calibri" w:cs="Calibri"/>
          <w:lang w:val="en-US"/>
        </w:rPr>
        <w:t>proteins (</w:t>
      </w:r>
      <w:r w:rsidR="00F77937" w:rsidRPr="00B14351">
        <w:rPr>
          <w:rFonts w:ascii="Calibri" w:hAnsi="Calibri" w:cs="Calibri"/>
          <w:lang w:val="en-US"/>
        </w:rPr>
        <w:t>insulin</w:t>
      </w:r>
      <w:r w:rsidR="00590570" w:rsidRPr="00B14351">
        <w:rPr>
          <w:rFonts w:ascii="Calibri" w:hAnsi="Calibri" w:cs="Calibri"/>
          <w:vertAlign w:val="superscript"/>
          <w:lang w:val="en-US"/>
        </w:rPr>
        <w:t>1</w:t>
      </w:r>
      <w:r w:rsidR="000657A9">
        <w:rPr>
          <w:rFonts w:ascii="Calibri" w:hAnsi="Calibri" w:cs="Calibri"/>
          <w:vertAlign w:val="superscript"/>
          <w:lang w:val="en-US"/>
        </w:rPr>
        <w:t>3</w:t>
      </w:r>
      <w:r w:rsidR="003F6EE7" w:rsidRPr="00B14351">
        <w:rPr>
          <w:rFonts w:ascii="Calibri" w:hAnsi="Calibri" w:cs="Calibri"/>
          <w:lang w:val="en-US"/>
        </w:rPr>
        <w:t>)</w:t>
      </w:r>
      <w:r w:rsidR="00F77937" w:rsidRPr="00B14351">
        <w:rPr>
          <w:rFonts w:ascii="Calibri" w:hAnsi="Calibri" w:cs="Calibri"/>
          <w:lang w:val="en-US"/>
        </w:rPr>
        <w:t xml:space="preserve"> and </w:t>
      </w:r>
      <w:r w:rsidR="003F6EE7" w:rsidRPr="00B14351">
        <w:rPr>
          <w:rFonts w:ascii="Calibri" w:hAnsi="Calibri" w:cs="Calibri"/>
          <w:lang w:val="en-US"/>
        </w:rPr>
        <w:t>nucleic acids (siRNA</w:t>
      </w:r>
      <w:r w:rsidR="00590570" w:rsidRPr="00B14351">
        <w:rPr>
          <w:rFonts w:ascii="Calibri" w:hAnsi="Calibri" w:cs="Calibri"/>
          <w:vertAlign w:val="superscript"/>
          <w:lang w:val="en-US"/>
        </w:rPr>
        <w:t>1</w:t>
      </w:r>
      <w:r w:rsidR="000657A9">
        <w:rPr>
          <w:rFonts w:ascii="Calibri" w:hAnsi="Calibri" w:cs="Calibri"/>
          <w:vertAlign w:val="superscript"/>
          <w:lang w:val="en-US"/>
        </w:rPr>
        <w:t>4</w:t>
      </w:r>
      <w:r w:rsidR="003F6EE7" w:rsidRPr="00B14351">
        <w:rPr>
          <w:rFonts w:ascii="Calibri" w:hAnsi="Calibri" w:cs="Calibri"/>
          <w:lang w:val="en-US"/>
        </w:rPr>
        <w:t>)</w:t>
      </w:r>
      <w:r w:rsidR="00590570" w:rsidRPr="00B14351">
        <w:rPr>
          <w:rFonts w:ascii="Calibri" w:hAnsi="Calibri" w:cs="Calibri"/>
          <w:lang w:val="en-US"/>
        </w:rPr>
        <w:t>.</w:t>
      </w:r>
      <w:r w:rsidR="00697F58" w:rsidRPr="00B14351">
        <w:rPr>
          <w:rFonts w:ascii="Calibri" w:hAnsi="Calibri" w:cs="Calibri"/>
          <w:lang w:val="en-US"/>
        </w:rPr>
        <w:t xml:space="preserve"> CAGE is prepared by salt metathesis reaction between </w:t>
      </w:r>
      <w:r w:rsidR="00C740AD" w:rsidRPr="00B14351">
        <w:rPr>
          <w:rFonts w:ascii="Calibri" w:hAnsi="Calibri" w:cs="Calibri"/>
          <w:lang w:val="en-US"/>
        </w:rPr>
        <w:t xml:space="preserve">choline bicarbonate and </w:t>
      </w:r>
      <w:proofErr w:type="spellStart"/>
      <w:r w:rsidR="00C740AD" w:rsidRPr="00B14351">
        <w:rPr>
          <w:rFonts w:ascii="Calibri" w:hAnsi="Calibri" w:cs="Calibri"/>
          <w:lang w:val="en-US"/>
        </w:rPr>
        <w:t>geranic</w:t>
      </w:r>
      <w:proofErr w:type="spellEnd"/>
      <w:r w:rsidR="00C740AD" w:rsidRPr="00B14351">
        <w:rPr>
          <w:rFonts w:ascii="Calibri" w:hAnsi="Calibri" w:cs="Calibri"/>
          <w:lang w:val="en-US"/>
        </w:rPr>
        <w:t xml:space="preserve"> acid</w:t>
      </w:r>
      <w:r w:rsidR="00D76454" w:rsidRPr="00B14351">
        <w:rPr>
          <w:rFonts w:ascii="Calibri" w:hAnsi="Calibri" w:cs="Calibri"/>
          <w:lang w:val="en-US"/>
        </w:rPr>
        <w:t>,</w:t>
      </w:r>
      <w:r w:rsidR="00C740AD" w:rsidRPr="00B14351">
        <w:rPr>
          <w:rFonts w:ascii="Calibri" w:hAnsi="Calibri" w:cs="Calibri"/>
          <w:lang w:val="en-US"/>
        </w:rPr>
        <w:t xml:space="preserve"> </w:t>
      </w:r>
      <w:r w:rsidR="00EB6CD5" w:rsidRPr="00B14351">
        <w:rPr>
          <w:rFonts w:ascii="Calibri" w:hAnsi="Calibri" w:cs="Calibri"/>
          <w:lang w:val="en-US"/>
        </w:rPr>
        <w:t xml:space="preserve">with </w:t>
      </w:r>
      <w:r w:rsidR="00EB17C9" w:rsidRPr="00B14351">
        <w:rPr>
          <w:rFonts w:ascii="Calibri" w:hAnsi="Calibri" w:cs="Calibri"/>
          <w:lang w:val="en-US"/>
        </w:rPr>
        <w:t>CO</w:t>
      </w:r>
      <w:r w:rsidR="00EB17C9" w:rsidRPr="00B14351">
        <w:rPr>
          <w:rFonts w:ascii="Calibri" w:hAnsi="Calibri" w:cs="Calibri"/>
          <w:vertAlign w:val="subscript"/>
          <w:lang w:val="en-US"/>
        </w:rPr>
        <w:t xml:space="preserve">2 </w:t>
      </w:r>
      <w:r w:rsidR="00EB17C9" w:rsidRPr="00B14351">
        <w:rPr>
          <w:rFonts w:ascii="Calibri" w:hAnsi="Calibri" w:cs="Calibri"/>
          <w:lang w:val="en-US"/>
        </w:rPr>
        <w:t>as a by-product</w:t>
      </w:r>
      <w:r w:rsidR="007471CB" w:rsidRPr="00B14351">
        <w:rPr>
          <w:rFonts w:ascii="Calibri" w:hAnsi="Calibri" w:cs="Calibri"/>
          <w:vertAlign w:val="superscript"/>
          <w:lang w:val="en-US"/>
        </w:rPr>
        <w:t>1</w:t>
      </w:r>
      <w:r w:rsidR="000657A9">
        <w:rPr>
          <w:rFonts w:ascii="Calibri" w:hAnsi="Calibri" w:cs="Calibri"/>
          <w:vertAlign w:val="superscript"/>
          <w:lang w:val="en-US"/>
        </w:rPr>
        <w:t>5</w:t>
      </w:r>
      <w:r w:rsidR="00EB17C9" w:rsidRPr="00B14351">
        <w:rPr>
          <w:rFonts w:ascii="Calibri" w:hAnsi="Calibri" w:cs="Calibri"/>
          <w:lang w:val="en-US"/>
        </w:rPr>
        <w:t>.</w:t>
      </w:r>
      <w:r w:rsidR="00714DFA">
        <w:rPr>
          <w:rFonts w:ascii="Calibri" w:hAnsi="Calibri" w:cs="Calibri"/>
          <w:lang w:val="en-US"/>
        </w:rPr>
        <w:t xml:space="preserve"> Salt metathesis reaction offers </w:t>
      </w:r>
      <w:r w:rsidR="0096293F">
        <w:rPr>
          <w:rFonts w:ascii="Calibri" w:hAnsi="Calibri" w:cs="Calibri"/>
          <w:lang w:val="en-US"/>
        </w:rPr>
        <w:t xml:space="preserve">the </w:t>
      </w:r>
      <w:r w:rsidR="00714DFA">
        <w:rPr>
          <w:rFonts w:ascii="Calibri" w:hAnsi="Calibri" w:cs="Calibri"/>
          <w:lang w:val="en-US"/>
        </w:rPr>
        <w:t xml:space="preserve">formation of new compounds </w:t>
      </w:r>
      <w:r w:rsidR="00714DFA" w:rsidRPr="0096293F">
        <w:rPr>
          <w:rFonts w:ascii="Calibri" w:hAnsi="Calibri" w:cs="Calibri"/>
          <w:i/>
          <w:iCs/>
          <w:lang w:val="en-US"/>
        </w:rPr>
        <w:t>via</w:t>
      </w:r>
      <w:r w:rsidR="00714DFA">
        <w:rPr>
          <w:rFonts w:ascii="Calibri" w:hAnsi="Calibri" w:cs="Calibri"/>
          <w:lang w:val="en-US"/>
        </w:rPr>
        <w:t xml:space="preserve"> ion exchange under mild conditions in a direct, rapid</w:t>
      </w:r>
      <w:r w:rsidR="0096293F">
        <w:rPr>
          <w:rFonts w:ascii="Calibri" w:hAnsi="Calibri" w:cs="Calibri"/>
          <w:lang w:val="en-US"/>
        </w:rPr>
        <w:t>,</w:t>
      </w:r>
      <w:r w:rsidR="00714DFA">
        <w:rPr>
          <w:rFonts w:ascii="Calibri" w:hAnsi="Calibri" w:cs="Calibri"/>
          <w:lang w:val="en-US"/>
        </w:rPr>
        <w:t xml:space="preserve"> and highly selective manner.</w:t>
      </w:r>
      <w:r w:rsidR="00517908" w:rsidRPr="00B14351">
        <w:rPr>
          <w:rFonts w:ascii="Calibri" w:hAnsi="Calibri" w:cs="Calibri"/>
          <w:lang w:val="en-US"/>
        </w:rPr>
        <w:t xml:space="preserve"> In general, </w:t>
      </w:r>
      <w:r w:rsidR="00FA2695" w:rsidRPr="00B14351">
        <w:rPr>
          <w:rFonts w:ascii="Calibri" w:hAnsi="Calibri" w:cs="Calibri"/>
          <w:lang w:val="en-US"/>
        </w:rPr>
        <w:t xml:space="preserve">there is a lack of </w:t>
      </w:r>
      <w:r w:rsidR="00DF42DD" w:rsidRPr="00B14351">
        <w:rPr>
          <w:rFonts w:ascii="Calibri" w:hAnsi="Calibri" w:cs="Calibri"/>
          <w:lang w:val="en-US"/>
        </w:rPr>
        <w:t>easy-to-follow</w:t>
      </w:r>
      <w:r w:rsidR="00FA2695" w:rsidRPr="00B14351">
        <w:rPr>
          <w:rFonts w:ascii="Calibri" w:hAnsi="Calibri" w:cs="Calibri"/>
          <w:lang w:val="en-US"/>
        </w:rPr>
        <w:t xml:space="preserve"> workflows for CAGE IL </w:t>
      </w:r>
      <w:r w:rsidR="002D7B6B" w:rsidRPr="00B14351">
        <w:rPr>
          <w:rFonts w:ascii="Calibri" w:hAnsi="Calibri" w:cs="Calibri"/>
          <w:lang w:val="en-US"/>
        </w:rPr>
        <w:t xml:space="preserve">development and evaluation. Thus, here we </w:t>
      </w:r>
      <w:r w:rsidR="009653D0" w:rsidRPr="00B14351">
        <w:rPr>
          <w:rFonts w:ascii="Calibri" w:hAnsi="Calibri" w:cs="Calibri"/>
          <w:lang w:val="en-US"/>
        </w:rPr>
        <w:t>provide on</w:t>
      </w:r>
      <w:r w:rsidR="0076721A" w:rsidRPr="00B14351">
        <w:rPr>
          <w:rFonts w:ascii="Calibri" w:hAnsi="Calibri" w:cs="Calibri"/>
          <w:lang w:val="en-US"/>
        </w:rPr>
        <w:t>e</w:t>
      </w:r>
      <w:r w:rsidR="009653D0" w:rsidRPr="00B14351">
        <w:rPr>
          <w:rFonts w:ascii="Calibri" w:hAnsi="Calibri" w:cs="Calibri"/>
          <w:lang w:val="en-US"/>
        </w:rPr>
        <w:t xml:space="preserve"> such workflow</w:t>
      </w:r>
      <w:r w:rsidR="007D001A" w:rsidRPr="00B14351">
        <w:rPr>
          <w:rFonts w:ascii="Calibri" w:hAnsi="Calibri" w:cs="Calibri"/>
          <w:lang w:val="en-US"/>
        </w:rPr>
        <w:t>,</w:t>
      </w:r>
      <w:r w:rsidR="009653D0" w:rsidRPr="00B14351">
        <w:rPr>
          <w:rFonts w:ascii="Calibri" w:hAnsi="Calibri" w:cs="Calibri"/>
          <w:lang w:val="en-US"/>
        </w:rPr>
        <w:t xml:space="preserve"> detailing each stage of CAGE </w:t>
      </w:r>
      <w:r w:rsidR="00DF42DD" w:rsidRPr="00B14351">
        <w:rPr>
          <w:rFonts w:ascii="Calibri" w:hAnsi="Calibri" w:cs="Calibri"/>
          <w:lang w:val="en-US"/>
        </w:rPr>
        <w:t xml:space="preserve">preparation to enable researchers </w:t>
      </w:r>
      <w:r w:rsidR="00450249" w:rsidRPr="00B14351">
        <w:rPr>
          <w:rFonts w:ascii="Calibri" w:hAnsi="Calibri" w:cs="Calibri"/>
          <w:lang w:val="en-US"/>
        </w:rPr>
        <w:t>across different backgrounds to enter this research space.</w:t>
      </w:r>
    </w:p>
    <w:p w14:paraId="4D29E53F" w14:textId="77777777" w:rsidR="000B73F9" w:rsidRPr="00B14351" w:rsidRDefault="000B73F9" w:rsidP="00B14351">
      <w:pPr>
        <w:spacing w:after="0" w:line="240" w:lineRule="auto"/>
        <w:jc w:val="both"/>
        <w:rPr>
          <w:rFonts w:ascii="Calibri" w:hAnsi="Calibri" w:cs="Calibri"/>
          <w:lang w:val="en-US"/>
        </w:rPr>
      </w:pPr>
    </w:p>
    <w:p w14:paraId="51DB5509" w14:textId="535AAB58" w:rsidR="002B7857" w:rsidRDefault="0045592A" w:rsidP="00156F6A">
      <w:pPr>
        <w:spacing w:after="0" w:line="240" w:lineRule="auto"/>
        <w:jc w:val="both"/>
        <w:rPr>
          <w:rFonts w:ascii="Calibri" w:hAnsi="Calibri" w:cs="Calibri"/>
          <w:b/>
          <w:bCs/>
          <w:lang w:val="en-US"/>
        </w:rPr>
      </w:pPr>
      <w:r w:rsidRPr="0045592A">
        <w:rPr>
          <w:rFonts w:ascii="Calibri" w:hAnsi="Calibri" w:cs="Calibri"/>
          <w:b/>
          <w:bCs/>
          <w:lang w:val="en-US"/>
        </w:rPr>
        <w:t>PROTOCOL</w:t>
      </w:r>
    </w:p>
    <w:p w14:paraId="4D5B8925" w14:textId="304AD0EE" w:rsidR="00D27CDD" w:rsidRDefault="00D27CDD" w:rsidP="00156F6A">
      <w:pPr>
        <w:spacing w:after="0" w:line="240" w:lineRule="auto"/>
        <w:jc w:val="both"/>
        <w:rPr>
          <w:rFonts w:ascii="Calibri" w:hAnsi="Calibri" w:cs="Calibri"/>
          <w:lang w:val="en-US"/>
        </w:rPr>
      </w:pPr>
      <w:r w:rsidRPr="00426FC9">
        <w:rPr>
          <w:rFonts w:ascii="Calibri" w:hAnsi="Calibri" w:cs="Calibri"/>
          <w:lang w:val="en-US"/>
        </w:rPr>
        <w:t>All experimental procedures were carried out in compliance with the European Union Directive 2010/63 and were approved by the Danish Veterinary and Food Administration (License No. DK-13-oth-931833).</w:t>
      </w:r>
    </w:p>
    <w:p w14:paraId="0C754CB2" w14:textId="77777777" w:rsidR="00D27CDD" w:rsidRPr="00B14351" w:rsidRDefault="00D27CDD" w:rsidP="00B14351">
      <w:pPr>
        <w:spacing w:after="0" w:line="240" w:lineRule="auto"/>
        <w:jc w:val="both"/>
        <w:rPr>
          <w:rFonts w:ascii="Calibri" w:hAnsi="Calibri" w:cs="Calibri"/>
          <w:b/>
          <w:bCs/>
          <w:lang w:val="en-US"/>
        </w:rPr>
      </w:pPr>
    </w:p>
    <w:p w14:paraId="048E1251" w14:textId="2F9B38D3" w:rsidR="00470921" w:rsidRPr="0087298C" w:rsidRDefault="00470921" w:rsidP="0079073E">
      <w:pPr>
        <w:pStyle w:val="ListParagraph"/>
        <w:numPr>
          <w:ilvl w:val="0"/>
          <w:numId w:val="20"/>
        </w:numPr>
        <w:spacing w:after="0" w:line="240" w:lineRule="auto"/>
        <w:ind w:left="0" w:firstLine="0"/>
        <w:contextualSpacing w:val="0"/>
        <w:jc w:val="both"/>
        <w:rPr>
          <w:rFonts w:ascii="Calibri" w:hAnsi="Calibri" w:cs="Calibri"/>
          <w:b/>
          <w:bCs/>
          <w:highlight w:val="yellow"/>
          <w:lang w:val="en-US"/>
        </w:rPr>
      </w:pPr>
      <w:r w:rsidRPr="0087298C">
        <w:rPr>
          <w:rFonts w:ascii="Calibri" w:hAnsi="Calibri" w:cs="Calibri"/>
          <w:b/>
          <w:bCs/>
          <w:highlight w:val="yellow"/>
          <w:lang w:val="en-US"/>
        </w:rPr>
        <w:t xml:space="preserve">CAGE </w:t>
      </w:r>
      <w:r w:rsidR="0079073E" w:rsidRPr="0087298C">
        <w:rPr>
          <w:rFonts w:ascii="Calibri" w:hAnsi="Calibri" w:cs="Calibri"/>
          <w:b/>
          <w:bCs/>
          <w:highlight w:val="yellow"/>
          <w:lang w:val="en-US"/>
        </w:rPr>
        <w:t>p</w:t>
      </w:r>
      <w:r w:rsidRPr="0087298C">
        <w:rPr>
          <w:rFonts w:ascii="Calibri" w:hAnsi="Calibri" w:cs="Calibri"/>
          <w:b/>
          <w:bCs/>
          <w:highlight w:val="yellow"/>
          <w:lang w:val="en-US"/>
        </w:rPr>
        <w:t>reparation</w:t>
      </w:r>
      <w:r w:rsidR="00715F8B" w:rsidRPr="0087298C">
        <w:rPr>
          <w:rFonts w:ascii="Calibri" w:hAnsi="Calibri" w:cs="Calibri"/>
          <w:b/>
          <w:bCs/>
          <w:highlight w:val="yellow"/>
          <w:lang w:val="en-US"/>
        </w:rPr>
        <w:t xml:space="preserve"> by salt metathesis reaction</w:t>
      </w:r>
    </w:p>
    <w:p w14:paraId="11445C12" w14:textId="77777777" w:rsidR="0045592A" w:rsidRPr="0087298C" w:rsidRDefault="0045592A" w:rsidP="00B14351">
      <w:pPr>
        <w:pStyle w:val="ListParagraph"/>
        <w:spacing w:after="0" w:line="240" w:lineRule="auto"/>
        <w:ind w:left="0"/>
        <w:contextualSpacing w:val="0"/>
        <w:jc w:val="both"/>
        <w:rPr>
          <w:rFonts w:ascii="Calibri" w:hAnsi="Calibri" w:cs="Calibri"/>
          <w:b/>
          <w:bCs/>
          <w:highlight w:val="yellow"/>
          <w:lang w:val="en-US"/>
        </w:rPr>
      </w:pPr>
    </w:p>
    <w:p w14:paraId="64BB233A" w14:textId="0039ECD7" w:rsidR="003C7210" w:rsidRPr="0087298C" w:rsidRDefault="00CE14F9" w:rsidP="00B14351">
      <w:pPr>
        <w:pStyle w:val="ListParagraph"/>
        <w:numPr>
          <w:ilvl w:val="1"/>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Recrystalli</w:t>
      </w:r>
      <w:r w:rsidR="00354E5E" w:rsidRPr="0087298C">
        <w:rPr>
          <w:rFonts w:ascii="Calibri" w:hAnsi="Calibri" w:cs="Calibri"/>
          <w:highlight w:val="yellow"/>
          <w:lang w:val="en-US"/>
        </w:rPr>
        <w:t xml:space="preserve">zation of </w:t>
      </w:r>
      <w:proofErr w:type="spellStart"/>
      <w:r w:rsidR="00070FFF" w:rsidRPr="0087298C">
        <w:rPr>
          <w:rFonts w:ascii="Calibri" w:hAnsi="Calibri" w:cs="Calibri"/>
          <w:highlight w:val="yellow"/>
          <w:lang w:val="en-US"/>
        </w:rPr>
        <w:t>g</w:t>
      </w:r>
      <w:r w:rsidR="00354E5E" w:rsidRPr="0087298C">
        <w:rPr>
          <w:rFonts w:ascii="Calibri" w:hAnsi="Calibri" w:cs="Calibri"/>
          <w:highlight w:val="yellow"/>
          <w:lang w:val="en-US"/>
        </w:rPr>
        <w:t>eranic</w:t>
      </w:r>
      <w:proofErr w:type="spellEnd"/>
      <w:r w:rsidR="00354E5E" w:rsidRPr="0087298C">
        <w:rPr>
          <w:rFonts w:ascii="Calibri" w:hAnsi="Calibri" w:cs="Calibri"/>
          <w:highlight w:val="yellow"/>
          <w:lang w:val="en-US"/>
        </w:rPr>
        <w:t xml:space="preserve"> acid (85% purity</w:t>
      </w:r>
      <w:r w:rsidR="00070FFF" w:rsidRPr="0087298C">
        <w:rPr>
          <w:rFonts w:ascii="Calibri" w:hAnsi="Calibri" w:cs="Calibri"/>
          <w:highlight w:val="yellow"/>
          <w:lang w:val="en-US"/>
        </w:rPr>
        <w:t>,</w:t>
      </w:r>
      <w:r w:rsidR="00760A2D" w:rsidRPr="0087298C">
        <w:rPr>
          <w:rFonts w:ascii="Calibri" w:hAnsi="Calibri" w:cs="Calibri"/>
          <w:highlight w:val="yellow"/>
          <w:lang w:val="en-US"/>
        </w:rPr>
        <w:t xml:space="preserve"> mol </w:t>
      </w:r>
      <w:proofErr w:type="spellStart"/>
      <w:r w:rsidR="00760A2D" w:rsidRPr="0087298C">
        <w:rPr>
          <w:rFonts w:ascii="Calibri" w:hAnsi="Calibri" w:cs="Calibri"/>
          <w:highlight w:val="yellow"/>
          <w:lang w:val="en-US"/>
        </w:rPr>
        <w:t>wt</w:t>
      </w:r>
      <w:proofErr w:type="spellEnd"/>
      <w:r w:rsidR="00070FFF" w:rsidRPr="0087298C">
        <w:rPr>
          <w:rFonts w:ascii="Calibri" w:hAnsi="Calibri" w:cs="Calibri"/>
          <w:highlight w:val="yellow"/>
          <w:lang w:val="en-US"/>
        </w:rPr>
        <w:t xml:space="preserve"> </w:t>
      </w:r>
      <w:r w:rsidR="00E07700" w:rsidRPr="0087298C">
        <w:rPr>
          <w:rFonts w:ascii="Calibri" w:hAnsi="Calibri" w:cs="Calibri"/>
          <w:highlight w:val="yellow"/>
          <w:lang w:val="en-US"/>
        </w:rPr>
        <w:t>168.23 g/mol</w:t>
      </w:r>
      <w:r w:rsidR="00354E5E" w:rsidRPr="0087298C">
        <w:rPr>
          <w:rFonts w:ascii="Calibri" w:hAnsi="Calibri" w:cs="Calibri"/>
          <w:highlight w:val="yellow"/>
          <w:lang w:val="en-US"/>
        </w:rPr>
        <w:t>)</w:t>
      </w:r>
    </w:p>
    <w:p w14:paraId="5584B229" w14:textId="77777777" w:rsidR="0045592A" w:rsidRPr="0087298C" w:rsidRDefault="0045592A" w:rsidP="00B14351">
      <w:pPr>
        <w:pStyle w:val="ListParagraph"/>
        <w:spacing w:after="0" w:line="240" w:lineRule="auto"/>
        <w:ind w:left="0"/>
        <w:contextualSpacing w:val="0"/>
        <w:jc w:val="both"/>
        <w:rPr>
          <w:rFonts w:ascii="Calibri" w:hAnsi="Calibri" w:cs="Calibri"/>
          <w:highlight w:val="yellow"/>
          <w:lang w:val="en-US"/>
        </w:rPr>
      </w:pPr>
    </w:p>
    <w:p w14:paraId="58098C12" w14:textId="0711342B" w:rsidR="00354E5E" w:rsidRPr="0087298C" w:rsidRDefault="0071628C" w:rsidP="0045592A">
      <w:pPr>
        <w:pStyle w:val="ListParagraph"/>
        <w:numPr>
          <w:ilvl w:val="2"/>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Take a 500 </w:t>
      </w:r>
      <w:r w:rsidR="006153F8" w:rsidRPr="0087298C">
        <w:rPr>
          <w:rFonts w:ascii="Calibri" w:hAnsi="Calibri" w:cs="Calibri"/>
          <w:highlight w:val="yellow"/>
          <w:lang w:val="en-US"/>
        </w:rPr>
        <w:t>mL</w:t>
      </w:r>
      <w:r w:rsidRPr="0087298C">
        <w:rPr>
          <w:rFonts w:ascii="Calibri" w:hAnsi="Calibri" w:cs="Calibri"/>
          <w:highlight w:val="yellow"/>
          <w:lang w:val="en-US"/>
        </w:rPr>
        <w:t xml:space="preserve"> round</w:t>
      </w:r>
      <w:r w:rsidR="00070FFF" w:rsidRPr="0087298C">
        <w:rPr>
          <w:rFonts w:ascii="Calibri" w:hAnsi="Calibri" w:cs="Calibri"/>
          <w:highlight w:val="yellow"/>
          <w:lang w:val="en-US"/>
        </w:rPr>
        <w:t>-</w:t>
      </w:r>
      <w:r w:rsidRPr="0087298C">
        <w:rPr>
          <w:rFonts w:ascii="Calibri" w:hAnsi="Calibri" w:cs="Calibri"/>
          <w:highlight w:val="yellow"/>
          <w:lang w:val="en-US"/>
        </w:rPr>
        <w:t xml:space="preserve">bottom flask and </w:t>
      </w:r>
      <w:r w:rsidR="006153F8" w:rsidRPr="0087298C">
        <w:rPr>
          <w:rFonts w:ascii="Calibri" w:hAnsi="Calibri" w:cs="Calibri"/>
          <w:highlight w:val="yellow"/>
          <w:lang w:val="en-US"/>
        </w:rPr>
        <w:t xml:space="preserve">measure </w:t>
      </w:r>
      <w:r w:rsidR="00D76454" w:rsidRPr="0087298C">
        <w:rPr>
          <w:rFonts w:ascii="Calibri" w:hAnsi="Calibri" w:cs="Calibri"/>
          <w:highlight w:val="yellow"/>
          <w:lang w:val="en-US"/>
        </w:rPr>
        <w:t>its</w:t>
      </w:r>
      <w:r w:rsidR="006153F8" w:rsidRPr="0087298C">
        <w:rPr>
          <w:rFonts w:ascii="Calibri" w:hAnsi="Calibri" w:cs="Calibri"/>
          <w:highlight w:val="yellow"/>
          <w:lang w:val="en-US"/>
        </w:rPr>
        <w:t xml:space="preserve"> weight.</w:t>
      </w:r>
    </w:p>
    <w:p w14:paraId="79085633" w14:textId="77777777" w:rsidR="00103146" w:rsidRPr="0087298C" w:rsidRDefault="00103146" w:rsidP="00B14351">
      <w:pPr>
        <w:pStyle w:val="ListParagraph"/>
        <w:spacing w:after="0" w:line="240" w:lineRule="auto"/>
        <w:ind w:left="0"/>
        <w:contextualSpacing w:val="0"/>
        <w:jc w:val="both"/>
        <w:rPr>
          <w:rFonts w:ascii="Calibri" w:hAnsi="Calibri" w:cs="Calibri"/>
          <w:highlight w:val="yellow"/>
          <w:lang w:val="en-US"/>
        </w:rPr>
      </w:pPr>
    </w:p>
    <w:p w14:paraId="00AC47CE" w14:textId="6FE6D599" w:rsidR="00823A72" w:rsidRPr="0087298C" w:rsidRDefault="006D1B9F" w:rsidP="0045592A">
      <w:pPr>
        <w:pStyle w:val="ListParagraph"/>
        <w:numPr>
          <w:ilvl w:val="2"/>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lastRenderedPageBreak/>
        <w:t xml:space="preserve">Weigh 50.0 g </w:t>
      </w:r>
      <w:proofErr w:type="spellStart"/>
      <w:r w:rsidRPr="0087298C">
        <w:rPr>
          <w:rFonts w:ascii="Calibri" w:hAnsi="Calibri" w:cs="Calibri"/>
          <w:highlight w:val="yellow"/>
          <w:lang w:val="en-US"/>
        </w:rPr>
        <w:t>geranic</w:t>
      </w:r>
      <w:proofErr w:type="spellEnd"/>
      <w:r w:rsidRPr="0087298C">
        <w:rPr>
          <w:rFonts w:ascii="Calibri" w:hAnsi="Calibri" w:cs="Calibri"/>
          <w:highlight w:val="yellow"/>
          <w:lang w:val="en-US"/>
        </w:rPr>
        <w:t xml:space="preserve"> acid in the flask. </w:t>
      </w:r>
      <w:r w:rsidR="006C67C0" w:rsidRPr="0087298C">
        <w:rPr>
          <w:rFonts w:ascii="Calibri" w:hAnsi="Calibri" w:cs="Calibri"/>
          <w:highlight w:val="yellow"/>
          <w:lang w:val="en-US"/>
        </w:rPr>
        <w:t>This correspond</w:t>
      </w:r>
      <w:r w:rsidR="00070FFF" w:rsidRPr="0087298C">
        <w:rPr>
          <w:rFonts w:ascii="Calibri" w:hAnsi="Calibri" w:cs="Calibri"/>
          <w:highlight w:val="yellow"/>
          <w:lang w:val="en-US"/>
        </w:rPr>
        <w:t>s</w:t>
      </w:r>
      <w:r w:rsidR="006C67C0" w:rsidRPr="0087298C">
        <w:rPr>
          <w:rFonts w:ascii="Calibri" w:hAnsi="Calibri" w:cs="Calibri"/>
          <w:highlight w:val="yellow"/>
          <w:lang w:val="en-US"/>
        </w:rPr>
        <w:t xml:space="preserve"> to </w:t>
      </w:r>
      <w:r w:rsidR="005A1CDE" w:rsidRPr="0087298C">
        <w:rPr>
          <w:rFonts w:ascii="Calibri" w:hAnsi="Calibri" w:cs="Calibri"/>
          <w:highlight w:val="yellow"/>
          <w:lang w:val="en-US"/>
        </w:rPr>
        <w:t xml:space="preserve">0.25 mol of </w:t>
      </w:r>
      <w:proofErr w:type="spellStart"/>
      <w:r w:rsidR="005A1CDE" w:rsidRPr="0087298C">
        <w:rPr>
          <w:rFonts w:ascii="Calibri" w:hAnsi="Calibri" w:cs="Calibri"/>
          <w:highlight w:val="yellow"/>
          <w:lang w:val="en-US"/>
        </w:rPr>
        <w:t>geranic</w:t>
      </w:r>
      <w:proofErr w:type="spellEnd"/>
      <w:r w:rsidR="005A1CDE" w:rsidRPr="0087298C">
        <w:rPr>
          <w:rFonts w:ascii="Calibri" w:hAnsi="Calibri" w:cs="Calibri"/>
          <w:highlight w:val="yellow"/>
          <w:lang w:val="en-US"/>
        </w:rPr>
        <w:t xml:space="preserve"> acid. </w:t>
      </w:r>
    </w:p>
    <w:p w14:paraId="2C6BCCAE" w14:textId="77777777" w:rsidR="00103146" w:rsidRPr="0087298C" w:rsidRDefault="00103146" w:rsidP="00B14351">
      <w:pPr>
        <w:pStyle w:val="ListParagraph"/>
        <w:spacing w:after="0" w:line="240" w:lineRule="auto"/>
        <w:ind w:left="0"/>
        <w:contextualSpacing w:val="0"/>
        <w:jc w:val="both"/>
        <w:rPr>
          <w:rFonts w:ascii="Calibri" w:hAnsi="Calibri" w:cs="Calibri"/>
          <w:highlight w:val="yellow"/>
          <w:lang w:val="en-US"/>
        </w:rPr>
      </w:pPr>
    </w:p>
    <w:p w14:paraId="384E76C6" w14:textId="480DEE43" w:rsidR="1975A720" w:rsidRPr="0087298C" w:rsidRDefault="00CD76C4" w:rsidP="0045592A">
      <w:pPr>
        <w:pStyle w:val="ListParagraph"/>
        <w:numPr>
          <w:ilvl w:val="2"/>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Recrystallize</w:t>
      </w:r>
      <w:r w:rsidR="1975A720" w:rsidRPr="0087298C">
        <w:rPr>
          <w:rFonts w:ascii="Calibri" w:hAnsi="Calibri" w:cs="Calibri"/>
          <w:highlight w:val="yellow"/>
          <w:lang w:val="en-US"/>
        </w:rPr>
        <w:t xml:space="preserve"> </w:t>
      </w:r>
      <w:proofErr w:type="spellStart"/>
      <w:r w:rsidR="1975A720" w:rsidRPr="0087298C">
        <w:rPr>
          <w:rFonts w:ascii="Calibri" w:hAnsi="Calibri" w:cs="Calibri"/>
          <w:highlight w:val="yellow"/>
          <w:lang w:val="en-US"/>
        </w:rPr>
        <w:t>geranic</w:t>
      </w:r>
      <w:proofErr w:type="spellEnd"/>
      <w:r w:rsidR="1975A720" w:rsidRPr="0087298C">
        <w:rPr>
          <w:rFonts w:ascii="Calibri" w:hAnsi="Calibri" w:cs="Calibri"/>
          <w:highlight w:val="yellow"/>
          <w:lang w:val="en-US"/>
        </w:rPr>
        <w:t xml:space="preserve"> acid in </w:t>
      </w:r>
      <w:r w:rsidR="00070FFF" w:rsidRPr="0087298C">
        <w:rPr>
          <w:rFonts w:ascii="Calibri" w:hAnsi="Calibri" w:cs="Calibri"/>
          <w:highlight w:val="yellow"/>
          <w:lang w:val="en-US"/>
        </w:rPr>
        <w:t xml:space="preserve">a </w:t>
      </w:r>
      <w:r w:rsidR="1975A720" w:rsidRPr="0087298C">
        <w:rPr>
          <w:rFonts w:ascii="Calibri" w:hAnsi="Calibri" w:cs="Calibri"/>
          <w:highlight w:val="yellow"/>
          <w:lang w:val="en-US"/>
        </w:rPr>
        <w:t xml:space="preserve">70:30% (w/w) </w:t>
      </w:r>
      <w:proofErr w:type="spellStart"/>
      <w:r w:rsidR="1975A720" w:rsidRPr="0087298C">
        <w:rPr>
          <w:rFonts w:ascii="Calibri" w:hAnsi="Calibri" w:cs="Calibri"/>
          <w:highlight w:val="yellow"/>
          <w:lang w:val="en-US"/>
        </w:rPr>
        <w:t>geranic</w:t>
      </w:r>
      <w:proofErr w:type="spellEnd"/>
      <w:r w:rsidR="1975A720" w:rsidRPr="0087298C">
        <w:rPr>
          <w:rFonts w:ascii="Calibri" w:hAnsi="Calibri" w:cs="Calibri"/>
          <w:highlight w:val="yellow"/>
          <w:lang w:val="en-US"/>
        </w:rPr>
        <w:t xml:space="preserve"> </w:t>
      </w:r>
      <w:proofErr w:type="spellStart"/>
      <w:proofErr w:type="gramStart"/>
      <w:r w:rsidR="1975A720" w:rsidRPr="0087298C">
        <w:rPr>
          <w:rFonts w:ascii="Calibri" w:hAnsi="Calibri" w:cs="Calibri"/>
          <w:highlight w:val="yellow"/>
          <w:lang w:val="en-US"/>
        </w:rPr>
        <w:t>acid:acetone</w:t>
      </w:r>
      <w:proofErr w:type="spellEnd"/>
      <w:proofErr w:type="gramEnd"/>
      <w:r w:rsidR="1975A720" w:rsidRPr="0087298C">
        <w:rPr>
          <w:rFonts w:ascii="Calibri" w:hAnsi="Calibri" w:cs="Calibri"/>
          <w:highlight w:val="yellow"/>
          <w:lang w:val="en-US"/>
        </w:rPr>
        <w:t xml:space="preserve">: Add </w:t>
      </w:r>
      <w:r w:rsidR="102678FA" w:rsidRPr="0087298C">
        <w:rPr>
          <w:rFonts w:ascii="Calibri" w:hAnsi="Calibri" w:cs="Calibri"/>
          <w:highlight w:val="yellow"/>
          <w:lang w:val="en-US"/>
        </w:rPr>
        <w:t>(50 g*0.85*0.30)</w:t>
      </w:r>
      <w:proofErr w:type="gramStart"/>
      <w:r w:rsidR="102678FA" w:rsidRPr="0087298C">
        <w:rPr>
          <w:rFonts w:ascii="Calibri" w:hAnsi="Calibri" w:cs="Calibri"/>
          <w:highlight w:val="yellow"/>
          <w:lang w:val="en-US"/>
        </w:rPr>
        <w:t>/(</w:t>
      </w:r>
      <w:proofErr w:type="gramEnd"/>
      <w:r w:rsidR="102678FA" w:rsidRPr="0087298C">
        <w:rPr>
          <w:rFonts w:ascii="Calibri" w:hAnsi="Calibri" w:cs="Calibri"/>
          <w:highlight w:val="yellow"/>
          <w:lang w:val="en-US"/>
        </w:rPr>
        <w:t>0.70*0.784 g/m</w:t>
      </w:r>
      <w:r w:rsidR="00325266" w:rsidRPr="0087298C">
        <w:rPr>
          <w:rFonts w:ascii="Calibri" w:hAnsi="Calibri" w:cs="Calibri"/>
          <w:highlight w:val="yellow"/>
          <w:lang w:val="en-US"/>
        </w:rPr>
        <w:t>L</w:t>
      </w:r>
      <w:r w:rsidR="102678FA" w:rsidRPr="0087298C">
        <w:rPr>
          <w:rFonts w:ascii="Calibri" w:hAnsi="Calibri" w:cs="Calibri"/>
          <w:highlight w:val="yellow"/>
          <w:lang w:val="en-US"/>
        </w:rPr>
        <w:t>) = 23.03 m</w:t>
      </w:r>
      <w:r w:rsidR="3972BD7D" w:rsidRPr="0087298C">
        <w:rPr>
          <w:rFonts w:ascii="Calibri" w:hAnsi="Calibri" w:cs="Calibri"/>
          <w:highlight w:val="yellow"/>
          <w:lang w:val="en-US"/>
        </w:rPr>
        <w:t>L</w:t>
      </w:r>
      <w:r w:rsidR="102678FA" w:rsidRPr="0087298C">
        <w:rPr>
          <w:rFonts w:ascii="Calibri" w:hAnsi="Calibri" w:cs="Calibri"/>
          <w:highlight w:val="yellow"/>
          <w:lang w:val="en-US"/>
        </w:rPr>
        <w:t xml:space="preserve"> </w:t>
      </w:r>
      <w:r w:rsidR="00103146" w:rsidRPr="0087298C">
        <w:rPr>
          <w:rFonts w:ascii="Calibri" w:hAnsi="Calibri" w:cs="Calibri"/>
          <w:highlight w:val="yellow"/>
          <w:lang w:val="en-US"/>
        </w:rPr>
        <w:t xml:space="preserve">of </w:t>
      </w:r>
      <w:r w:rsidR="102678FA" w:rsidRPr="0087298C">
        <w:rPr>
          <w:rFonts w:ascii="Calibri" w:hAnsi="Calibri" w:cs="Calibri"/>
          <w:highlight w:val="yellow"/>
          <w:lang w:val="en-US"/>
        </w:rPr>
        <w:t xml:space="preserve">acetone to the </w:t>
      </w:r>
      <w:r w:rsidR="5E5960DB" w:rsidRPr="0087298C">
        <w:rPr>
          <w:rFonts w:ascii="Calibri" w:hAnsi="Calibri" w:cs="Calibri"/>
          <w:highlight w:val="yellow"/>
          <w:lang w:val="en-US"/>
        </w:rPr>
        <w:t>round</w:t>
      </w:r>
      <w:r w:rsidR="00325266" w:rsidRPr="0087298C">
        <w:rPr>
          <w:rFonts w:ascii="Calibri" w:hAnsi="Calibri" w:cs="Calibri"/>
          <w:highlight w:val="yellow"/>
          <w:lang w:val="en-US"/>
        </w:rPr>
        <w:t xml:space="preserve"> </w:t>
      </w:r>
      <w:r w:rsidR="5E5960DB" w:rsidRPr="0087298C">
        <w:rPr>
          <w:rFonts w:ascii="Calibri" w:hAnsi="Calibri" w:cs="Calibri"/>
          <w:highlight w:val="yellow"/>
          <w:lang w:val="en-US"/>
        </w:rPr>
        <w:t>bottom flask.</w:t>
      </w:r>
    </w:p>
    <w:p w14:paraId="7F87DA53" w14:textId="77777777" w:rsidR="00103146" w:rsidRPr="0087298C" w:rsidRDefault="00103146" w:rsidP="00B14351">
      <w:pPr>
        <w:pStyle w:val="ListParagraph"/>
        <w:spacing w:after="0" w:line="240" w:lineRule="auto"/>
        <w:ind w:left="0"/>
        <w:contextualSpacing w:val="0"/>
        <w:jc w:val="both"/>
        <w:rPr>
          <w:rFonts w:ascii="Calibri" w:hAnsi="Calibri" w:cs="Calibri"/>
          <w:highlight w:val="yellow"/>
          <w:lang w:val="en-US"/>
        </w:rPr>
      </w:pPr>
    </w:p>
    <w:p w14:paraId="377262ED" w14:textId="12920C72" w:rsidR="00CC4E77" w:rsidRPr="0087298C" w:rsidRDefault="001B3A7E" w:rsidP="0045592A">
      <w:pPr>
        <w:pStyle w:val="ListParagraph"/>
        <w:numPr>
          <w:ilvl w:val="2"/>
          <w:numId w:val="4"/>
        </w:numPr>
        <w:spacing w:after="0" w:line="240" w:lineRule="auto"/>
        <w:ind w:left="0" w:firstLine="0"/>
        <w:contextualSpacing w:val="0"/>
        <w:jc w:val="both"/>
        <w:rPr>
          <w:rFonts w:ascii="Calibri" w:hAnsi="Calibri" w:cs="Calibri"/>
          <w:color w:val="000000" w:themeColor="text1"/>
          <w:highlight w:val="yellow"/>
          <w:lang w:val="en-US"/>
        </w:rPr>
      </w:pPr>
      <w:r w:rsidRPr="0087298C">
        <w:rPr>
          <w:rFonts w:ascii="Calibri" w:hAnsi="Calibri" w:cs="Calibri"/>
          <w:color w:val="000000" w:themeColor="text1"/>
          <w:highlight w:val="yellow"/>
          <w:lang w:val="en-US"/>
        </w:rPr>
        <w:t>Take a 5</w:t>
      </w:r>
      <w:r w:rsidR="00DE66E4" w:rsidRPr="0087298C">
        <w:rPr>
          <w:rFonts w:ascii="Calibri" w:hAnsi="Calibri" w:cs="Calibri"/>
          <w:color w:val="000000" w:themeColor="text1"/>
          <w:highlight w:val="yellow"/>
          <w:lang w:val="en-US"/>
        </w:rPr>
        <w:t xml:space="preserve"> </w:t>
      </w:r>
      <w:r w:rsidRPr="0087298C">
        <w:rPr>
          <w:rFonts w:ascii="Calibri" w:hAnsi="Calibri" w:cs="Calibri"/>
          <w:color w:val="000000" w:themeColor="text1"/>
          <w:highlight w:val="yellow"/>
          <w:lang w:val="en-US"/>
        </w:rPr>
        <w:t>L beaker and add</w:t>
      </w:r>
      <w:r w:rsidR="006F78DA" w:rsidRPr="0087298C">
        <w:rPr>
          <w:rFonts w:ascii="Calibri" w:hAnsi="Calibri" w:cs="Calibri"/>
          <w:color w:val="000000" w:themeColor="text1"/>
          <w:highlight w:val="yellow"/>
          <w:lang w:val="en-US"/>
        </w:rPr>
        <w:t xml:space="preserve"> 0.5</w:t>
      </w:r>
      <w:r w:rsidR="00325266" w:rsidRPr="0087298C">
        <w:rPr>
          <w:rFonts w:ascii="Calibri" w:hAnsi="Calibri" w:cs="Calibri"/>
          <w:color w:val="000000" w:themeColor="text1"/>
          <w:highlight w:val="yellow"/>
          <w:lang w:val="en-US"/>
        </w:rPr>
        <w:t xml:space="preserve"> </w:t>
      </w:r>
      <w:r w:rsidR="006F78DA" w:rsidRPr="0087298C">
        <w:rPr>
          <w:rFonts w:ascii="Calibri" w:hAnsi="Calibri" w:cs="Calibri"/>
          <w:color w:val="000000" w:themeColor="text1"/>
          <w:highlight w:val="yellow"/>
          <w:lang w:val="en-US"/>
        </w:rPr>
        <w:t>L</w:t>
      </w:r>
      <w:r w:rsidRPr="0087298C">
        <w:rPr>
          <w:rFonts w:ascii="Calibri" w:hAnsi="Calibri" w:cs="Calibri"/>
          <w:color w:val="000000" w:themeColor="text1"/>
          <w:highlight w:val="yellow"/>
          <w:lang w:val="en-US"/>
        </w:rPr>
        <w:t xml:space="preserve"> </w:t>
      </w:r>
      <w:r w:rsidR="00325266" w:rsidRPr="0087298C">
        <w:rPr>
          <w:rFonts w:ascii="Calibri" w:hAnsi="Calibri" w:cs="Calibri"/>
          <w:color w:val="000000" w:themeColor="text1"/>
          <w:highlight w:val="yellow"/>
          <w:lang w:val="en-US"/>
        </w:rPr>
        <w:t>of a mixture of dry ice and ethanol</w:t>
      </w:r>
      <w:r w:rsidR="00277D56" w:rsidRPr="0087298C">
        <w:rPr>
          <w:rFonts w:ascii="Calibri" w:hAnsi="Calibri" w:cs="Calibri"/>
          <w:color w:val="000000" w:themeColor="text1"/>
          <w:highlight w:val="yellow"/>
          <w:lang w:val="en-US"/>
        </w:rPr>
        <w:t xml:space="preserve">. </w:t>
      </w:r>
    </w:p>
    <w:p w14:paraId="1622B4A4" w14:textId="77777777" w:rsidR="00103146" w:rsidRPr="0087298C" w:rsidRDefault="00103146" w:rsidP="00B14351">
      <w:pPr>
        <w:pStyle w:val="ListParagraph"/>
        <w:spacing w:after="0" w:line="240" w:lineRule="auto"/>
        <w:ind w:left="0"/>
        <w:contextualSpacing w:val="0"/>
        <w:jc w:val="both"/>
        <w:rPr>
          <w:rFonts w:ascii="Calibri" w:hAnsi="Calibri" w:cs="Calibri"/>
          <w:color w:val="000000" w:themeColor="text1"/>
          <w:highlight w:val="yellow"/>
          <w:lang w:val="en-US"/>
        </w:rPr>
      </w:pPr>
    </w:p>
    <w:p w14:paraId="6DA6F538" w14:textId="04727612" w:rsidR="003053E9" w:rsidRPr="0087298C" w:rsidRDefault="00FC15E1" w:rsidP="0045592A">
      <w:pPr>
        <w:pStyle w:val="ListParagraph"/>
        <w:numPr>
          <w:ilvl w:val="2"/>
          <w:numId w:val="4"/>
        </w:numPr>
        <w:spacing w:after="0" w:line="240" w:lineRule="auto"/>
        <w:ind w:left="0" w:firstLine="0"/>
        <w:contextualSpacing w:val="0"/>
        <w:jc w:val="both"/>
        <w:rPr>
          <w:rFonts w:ascii="Calibri" w:hAnsi="Calibri" w:cs="Calibri"/>
          <w:color w:val="000000" w:themeColor="text1"/>
          <w:highlight w:val="yellow"/>
          <w:lang w:val="en-US"/>
        </w:rPr>
      </w:pPr>
      <w:r w:rsidRPr="0087298C">
        <w:rPr>
          <w:rFonts w:ascii="Calibri" w:hAnsi="Calibri" w:cs="Calibri"/>
          <w:color w:val="000000" w:themeColor="text1"/>
          <w:highlight w:val="yellow"/>
          <w:lang w:val="en-US"/>
        </w:rPr>
        <w:t>Place the round</w:t>
      </w:r>
      <w:r w:rsidR="00070FFF" w:rsidRPr="0087298C">
        <w:rPr>
          <w:rFonts w:ascii="Calibri" w:hAnsi="Calibri" w:cs="Calibri"/>
          <w:color w:val="000000" w:themeColor="text1"/>
          <w:highlight w:val="yellow"/>
          <w:lang w:val="en-US"/>
        </w:rPr>
        <w:t>-</w:t>
      </w:r>
      <w:r w:rsidRPr="0087298C">
        <w:rPr>
          <w:rFonts w:ascii="Calibri" w:hAnsi="Calibri" w:cs="Calibri"/>
          <w:color w:val="000000" w:themeColor="text1"/>
          <w:highlight w:val="yellow"/>
          <w:lang w:val="en-US"/>
        </w:rPr>
        <w:t xml:space="preserve">bottom flask in the </w:t>
      </w:r>
      <w:r w:rsidR="006F78DA" w:rsidRPr="0087298C">
        <w:rPr>
          <w:rFonts w:ascii="Calibri" w:hAnsi="Calibri" w:cs="Calibri"/>
          <w:color w:val="000000" w:themeColor="text1"/>
          <w:highlight w:val="yellow"/>
          <w:lang w:val="en-US"/>
        </w:rPr>
        <w:t xml:space="preserve">dry </w:t>
      </w:r>
      <w:r w:rsidR="008D6EF1" w:rsidRPr="0087298C">
        <w:rPr>
          <w:rFonts w:ascii="Calibri" w:hAnsi="Calibri" w:cs="Calibri"/>
          <w:color w:val="000000" w:themeColor="text1"/>
          <w:highlight w:val="yellow"/>
          <w:lang w:val="en-US"/>
        </w:rPr>
        <w:t>ice-</w:t>
      </w:r>
      <w:r w:rsidR="006F78DA" w:rsidRPr="0087298C">
        <w:rPr>
          <w:rFonts w:ascii="Calibri" w:hAnsi="Calibri" w:cs="Calibri"/>
          <w:color w:val="000000" w:themeColor="text1"/>
          <w:highlight w:val="yellow"/>
          <w:lang w:val="en-US"/>
        </w:rPr>
        <w:t xml:space="preserve">ethanol </w:t>
      </w:r>
      <w:r w:rsidR="008D6EF1" w:rsidRPr="0087298C">
        <w:rPr>
          <w:rFonts w:ascii="Calibri" w:hAnsi="Calibri" w:cs="Calibri"/>
          <w:color w:val="000000" w:themeColor="text1"/>
          <w:highlight w:val="yellow"/>
          <w:lang w:val="en-US"/>
        </w:rPr>
        <w:t>cold</w:t>
      </w:r>
      <w:r w:rsidRPr="0087298C">
        <w:rPr>
          <w:rFonts w:ascii="Calibri" w:hAnsi="Calibri" w:cs="Calibri"/>
          <w:color w:val="000000" w:themeColor="text1"/>
          <w:highlight w:val="yellow"/>
          <w:lang w:val="en-US"/>
        </w:rPr>
        <w:t xml:space="preserve"> mix without swirling</w:t>
      </w:r>
      <w:r w:rsidR="006F78DA" w:rsidRPr="0087298C">
        <w:rPr>
          <w:rFonts w:ascii="Calibri" w:hAnsi="Calibri" w:cs="Calibri"/>
          <w:color w:val="000000" w:themeColor="text1"/>
          <w:highlight w:val="yellow"/>
          <w:lang w:val="en-US"/>
        </w:rPr>
        <w:t xml:space="preserve"> to allow external cooling</w:t>
      </w:r>
      <w:r w:rsidR="00070FFF" w:rsidRPr="0087298C">
        <w:rPr>
          <w:rFonts w:ascii="Calibri" w:hAnsi="Calibri" w:cs="Calibri"/>
          <w:color w:val="000000" w:themeColor="text1"/>
          <w:highlight w:val="yellow"/>
          <w:lang w:val="en-US"/>
        </w:rPr>
        <w:t>. D</w:t>
      </w:r>
      <w:r w:rsidR="00ED2429" w:rsidRPr="0087298C">
        <w:rPr>
          <w:rFonts w:ascii="Calibri" w:hAnsi="Calibri" w:cs="Calibri"/>
          <w:color w:val="000000" w:themeColor="text1"/>
          <w:highlight w:val="yellow"/>
          <w:lang w:val="en-US"/>
        </w:rPr>
        <w:t>ecant acetone and impurities from the solid/</w:t>
      </w:r>
      <w:r w:rsidR="008D6EF1" w:rsidRPr="0087298C">
        <w:rPr>
          <w:rFonts w:ascii="Calibri" w:hAnsi="Calibri" w:cs="Calibri"/>
          <w:color w:val="000000" w:themeColor="text1"/>
          <w:highlight w:val="yellow"/>
          <w:lang w:val="en-US"/>
        </w:rPr>
        <w:t>recrystallized</w:t>
      </w:r>
      <w:r w:rsidR="00ED2429" w:rsidRPr="0087298C">
        <w:rPr>
          <w:rFonts w:ascii="Calibri" w:hAnsi="Calibri" w:cs="Calibri"/>
          <w:color w:val="000000" w:themeColor="text1"/>
          <w:highlight w:val="yellow"/>
          <w:lang w:val="en-US"/>
        </w:rPr>
        <w:t xml:space="preserve"> </w:t>
      </w:r>
      <w:proofErr w:type="spellStart"/>
      <w:r w:rsidR="00ED2429" w:rsidRPr="0087298C">
        <w:rPr>
          <w:rFonts w:ascii="Calibri" w:hAnsi="Calibri" w:cs="Calibri"/>
          <w:color w:val="000000" w:themeColor="text1"/>
          <w:highlight w:val="yellow"/>
          <w:lang w:val="en-US"/>
        </w:rPr>
        <w:t>geranic</w:t>
      </w:r>
      <w:proofErr w:type="spellEnd"/>
      <w:r w:rsidR="00ED2429" w:rsidRPr="0087298C">
        <w:rPr>
          <w:rFonts w:ascii="Calibri" w:hAnsi="Calibri" w:cs="Calibri"/>
          <w:color w:val="000000" w:themeColor="text1"/>
          <w:highlight w:val="yellow"/>
          <w:lang w:val="en-US"/>
        </w:rPr>
        <w:t xml:space="preserve"> acid </w:t>
      </w:r>
      <w:r w:rsidR="00070FFF" w:rsidRPr="0087298C">
        <w:rPr>
          <w:rFonts w:ascii="Calibri" w:hAnsi="Calibri" w:cs="Calibri"/>
          <w:color w:val="000000" w:themeColor="text1"/>
          <w:highlight w:val="yellow"/>
          <w:lang w:val="en-US"/>
        </w:rPr>
        <w:t xml:space="preserve">at </w:t>
      </w:r>
      <w:r w:rsidR="00772A5A" w:rsidRPr="0087298C">
        <w:rPr>
          <w:rFonts w:ascii="Calibri" w:hAnsi="Calibri" w:cs="Calibri"/>
          <w:color w:val="000000" w:themeColor="text1"/>
          <w:highlight w:val="yellow"/>
          <w:lang w:val="en-US"/>
        </w:rPr>
        <w:t>90</w:t>
      </w:r>
      <w:r w:rsidR="00ED2429" w:rsidRPr="0087298C">
        <w:rPr>
          <w:rFonts w:ascii="Calibri" w:hAnsi="Calibri" w:cs="Calibri"/>
          <w:color w:val="000000" w:themeColor="text1"/>
          <w:highlight w:val="yellow"/>
          <w:lang w:val="en-US"/>
        </w:rPr>
        <w:t xml:space="preserve"> min</w:t>
      </w:r>
      <w:r w:rsidR="00070FFF" w:rsidRPr="0087298C">
        <w:rPr>
          <w:rFonts w:ascii="Calibri" w:hAnsi="Calibri" w:cs="Calibri"/>
          <w:color w:val="000000" w:themeColor="text1"/>
          <w:highlight w:val="yellow"/>
          <w:lang w:val="en-US"/>
        </w:rPr>
        <w:t xml:space="preserve"> intervals</w:t>
      </w:r>
      <w:r w:rsidR="00ED2429" w:rsidRPr="0087298C">
        <w:rPr>
          <w:rFonts w:ascii="Calibri" w:hAnsi="Calibri" w:cs="Calibri"/>
          <w:color w:val="000000" w:themeColor="text1"/>
          <w:highlight w:val="yellow"/>
          <w:lang w:val="en-US"/>
        </w:rPr>
        <w:t xml:space="preserve">. </w:t>
      </w:r>
      <w:r w:rsidR="00070FFF" w:rsidRPr="0087298C">
        <w:rPr>
          <w:rFonts w:ascii="Calibri" w:hAnsi="Calibri" w:cs="Calibri"/>
          <w:color w:val="000000" w:themeColor="text1"/>
          <w:highlight w:val="yellow"/>
          <w:lang w:val="en-US"/>
        </w:rPr>
        <w:t xml:space="preserve">Repeat this step </w:t>
      </w:r>
      <w:r w:rsidR="004C4974" w:rsidRPr="0087298C">
        <w:rPr>
          <w:rFonts w:ascii="Calibri" w:hAnsi="Calibri" w:cs="Calibri"/>
          <w:color w:val="000000" w:themeColor="text1"/>
          <w:highlight w:val="yellow"/>
          <w:lang w:val="en-US"/>
        </w:rPr>
        <w:t>5</w:t>
      </w:r>
      <w:r w:rsidR="00EA4A79" w:rsidRPr="0087298C">
        <w:rPr>
          <w:rFonts w:ascii="Calibri" w:hAnsi="Calibri" w:cs="Calibri"/>
          <w:color w:val="000000" w:themeColor="text1"/>
          <w:highlight w:val="yellow"/>
        </w:rPr>
        <w:t>–</w:t>
      </w:r>
      <w:r w:rsidR="00F24B35" w:rsidRPr="0087298C">
        <w:rPr>
          <w:rFonts w:ascii="Calibri" w:hAnsi="Calibri" w:cs="Calibri"/>
          <w:color w:val="000000" w:themeColor="text1"/>
          <w:highlight w:val="yellow"/>
          <w:lang w:val="en-US"/>
        </w:rPr>
        <w:t>6</w:t>
      </w:r>
      <w:r w:rsidR="004C4974" w:rsidRPr="0087298C">
        <w:rPr>
          <w:rFonts w:ascii="Calibri" w:hAnsi="Calibri" w:cs="Calibri"/>
          <w:color w:val="000000" w:themeColor="text1"/>
          <w:highlight w:val="yellow"/>
          <w:lang w:val="en-US"/>
        </w:rPr>
        <w:t xml:space="preserve"> times to ensure </w:t>
      </w:r>
      <w:r w:rsidR="00D76454" w:rsidRPr="0087298C">
        <w:rPr>
          <w:rFonts w:ascii="Calibri" w:hAnsi="Calibri" w:cs="Calibri"/>
          <w:color w:val="000000" w:themeColor="text1"/>
          <w:highlight w:val="yellow"/>
          <w:lang w:val="en-US"/>
        </w:rPr>
        <w:t xml:space="preserve">sufficient </w:t>
      </w:r>
      <w:r w:rsidR="008D6EF1" w:rsidRPr="0087298C">
        <w:rPr>
          <w:rFonts w:ascii="Calibri" w:hAnsi="Calibri" w:cs="Calibri"/>
          <w:color w:val="000000" w:themeColor="text1"/>
          <w:highlight w:val="yellow"/>
          <w:lang w:val="en-US"/>
        </w:rPr>
        <w:t>purity.</w:t>
      </w:r>
    </w:p>
    <w:p w14:paraId="0858CEEB" w14:textId="77777777" w:rsidR="00103146" w:rsidRPr="0087298C" w:rsidRDefault="00103146" w:rsidP="00B14351">
      <w:pPr>
        <w:pStyle w:val="ListParagraph"/>
        <w:spacing w:after="0" w:line="240" w:lineRule="auto"/>
        <w:ind w:left="0"/>
        <w:contextualSpacing w:val="0"/>
        <w:jc w:val="both"/>
        <w:rPr>
          <w:rFonts w:ascii="Calibri" w:hAnsi="Calibri" w:cs="Calibri"/>
          <w:color w:val="000000" w:themeColor="text1"/>
          <w:highlight w:val="yellow"/>
          <w:lang w:val="en-US"/>
        </w:rPr>
      </w:pPr>
    </w:p>
    <w:p w14:paraId="2ADBFC36" w14:textId="4D23F103" w:rsidR="009C0EEE" w:rsidRPr="0087298C" w:rsidRDefault="00EA4B4D" w:rsidP="0045592A">
      <w:pPr>
        <w:pStyle w:val="ListParagraph"/>
        <w:numPr>
          <w:ilvl w:val="2"/>
          <w:numId w:val="4"/>
        </w:numPr>
        <w:spacing w:after="0" w:line="240" w:lineRule="auto"/>
        <w:ind w:left="0" w:firstLine="0"/>
        <w:contextualSpacing w:val="0"/>
        <w:jc w:val="both"/>
        <w:rPr>
          <w:rFonts w:ascii="Calibri" w:hAnsi="Calibri" w:cs="Calibri"/>
          <w:color w:val="000000" w:themeColor="text1"/>
          <w:highlight w:val="yellow"/>
          <w:lang w:val="en-US"/>
        </w:rPr>
      </w:pPr>
      <w:r w:rsidRPr="0087298C">
        <w:rPr>
          <w:rFonts w:ascii="Calibri" w:hAnsi="Calibri" w:cs="Calibri"/>
          <w:color w:val="000000" w:themeColor="text1"/>
          <w:highlight w:val="yellow"/>
          <w:lang w:val="en-US"/>
        </w:rPr>
        <w:t xml:space="preserve">Remove the remaining acetone by rotatory evaporation </w:t>
      </w:r>
      <w:r w:rsidR="00070FFF" w:rsidRPr="0087298C">
        <w:rPr>
          <w:rFonts w:ascii="Calibri" w:hAnsi="Calibri" w:cs="Calibri"/>
          <w:color w:val="000000" w:themeColor="text1"/>
          <w:highlight w:val="yellow"/>
          <w:lang w:val="en-US"/>
        </w:rPr>
        <w:t>under</w:t>
      </w:r>
      <w:r w:rsidRPr="0087298C">
        <w:rPr>
          <w:rFonts w:ascii="Calibri" w:hAnsi="Calibri" w:cs="Calibri"/>
          <w:color w:val="000000" w:themeColor="text1"/>
          <w:highlight w:val="yellow"/>
          <w:lang w:val="en-US"/>
        </w:rPr>
        <w:t xml:space="preserve"> vacuum</w:t>
      </w:r>
      <w:r w:rsidR="00070FFF" w:rsidRPr="0087298C">
        <w:rPr>
          <w:rFonts w:ascii="Calibri" w:hAnsi="Calibri" w:cs="Calibri"/>
          <w:color w:val="000000" w:themeColor="text1"/>
          <w:highlight w:val="yellow"/>
          <w:lang w:val="en-US"/>
        </w:rPr>
        <w:t xml:space="preserve"> at</w:t>
      </w:r>
      <w:r w:rsidRPr="0087298C">
        <w:rPr>
          <w:rFonts w:ascii="Calibri" w:hAnsi="Calibri" w:cs="Calibri"/>
          <w:color w:val="000000" w:themeColor="text1"/>
          <w:highlight w:val="yellow"/>
          <w:lang w:val="en-US"/>
        </w:rPr>
        <w:t xml:space="preserve"> 40 rpm for 20 min. </w:t>
      </w:r>
    </w:p>
    <w:p w14:paraId="239F2B29" w14:textId="77777777" w:rsidR="00103146" w:rsidRPr="0087298C" w:rsidRDefault="00103146" w:rsidP="00B14351">
      <w:pPr>
        <w:pStyle w:val="ListParagraph"/>
        <w:spacing w:after="0" w:line="240" w:lineRule="auto"/>
        <w:ind w:left="0"/>
        <w:contextualSpacing w:val="0"/>
        <w:jc w:val="both"/>
        <w:rPr>
          <w:rFonts w:ascii="Calibri" w:hAnsi="Calibri" w:cs="Calibri"/>
          <w:color w:val="000000" w:themeColor="text1"/>
          <w:highlight w:val="yellow"/>
          <w:lang w:val="en-US"/>
        </w:rPr>
      </w:pPr>
    </w:p>
    <w:p w14:paraId="1E99B720" w14:textId="6E9C1029" w:rsidR="00EA4B4D" w:rsidRPr="0087298C" w:rsidRDefault="00126122" w:rsidP="00B14351">
      <w:pPr>
        <w:pStyle w:val="ListParagraph"/>
        <w:numPr>
          <w:ilvl w:val="2"/>
          <w:numId w:val="4"/>
        </w:numPr>
        <w:spacing w:after="0" w:line="240" w:lineRule="auto"/>
        <w:ind w:left="0" w:firstLine="0"/>
        <w:contextualSpacing w:val="0"/>
        <w:jc w:val="both"/>
        <w:rPr>
          <w:rFonts w:ascii="Calibri" w:hAnsi="Calibri" w:cs="Calibri"/>
          <w:color w:val="000000" w:themeColor="text1"/>
          <w:highlight w:val="yellow"/>
          <w:lang w:val="en-US"/>
        </w:rPr>
      </w:pPr>
      <w:r w:rsidRPr="0087298C">
        <w:rPr>
          <w:rFonts w:ascii="Calibri" w:hAnsi="Calibri" w:cs="Calibri"/>
          <w:color w:val="000000" w:themeColor="text1"/>
          <w:highlight w:val="yellow"/>
          <w:lang w:val="en-US"/>
        </w:rPr>
        <w:t>W</w:t>
      </w:r>
      <w:r w:rsidR="009C0EEE" w:rsidRPr="0087298C">
        <w:rPr>
          <w:rFonts w:ascii="Calibri" w:hAnsi="Calibri" w:cs="Calibri"/>
          <w:color w:val="000000" w:themeColor="text1"/>
          <w:highlight w:val="yellow"/>
          <w:lang w:val="en-US"/>
        </w:rPr>
        <w:t>eigh and n</w:t>
      </w:r>
      <w:r w:rsidR="00EA4B4D" w:rsidRPr="0087298C">
        <w:rPr>
          <w:rFonts w:ascii="Calibri" w:hAnsi="Calibri" w:cs="Calibri"/>
          <w:color w:val="000000" w:themeColor="text1"/>
          <w:highlight w:val="yellow"/>
          <w:lang w:val="en-US"/>
        </w:rPr>
        <w:t xml:space="preserve">ote the mass of the flask and </w:t>
      </w:r>
      <w:r w:rsidRPr="0087298C">
        <w:rPr>
          <w:rFonts w:ascii="Calibri" w:hAnsi="Calibri" w:cs="Calibri"/>
          <w:color w:val="000000" w:themeColor="text1"/>
          <w:highlight w:val="yellow"/>
          <w:lang w:val="en-US"/>
        </w:rPr>
        <w:t>recrystallized</w:t>
      </w:r>
      <w:r w:rsidR="00EA4B4D" w:rsidRPr="0087298C">
        <w:rPr>
          <w:rFonts w:ascii="Calibri" w:hAnsi="Calibri" w:cs="Calibri"/>
          <w:color w:val="000000" w:themeColor="text1"/>
          <w:highlight w:val="yellow"/>
          <w:lang w:val="en-US"/>
        </w:rPr>
        <w:t xml:space="preserve"> </w:t>
      </w:r>
      <w:proofErr w:type="spellStart"/>
      <w:r w:rsidR="00EA4B4D" w:rsidRPr="0087298C">
        <w:rPr>
          <w:rFonts w:ascii="Calibri" w:hAnsi="Calibri" w:cs="Calibri"/>
          <w:color w:val="000000" w:themeColor="text1"/>
          <w:highlight w:val="yellow"/>
          <w:lang w:val="en-US"/>
        </w:rPr>
        <w:t>geranic</w:t>
      </w:r>
      <w:proofErr w:type="spellEnd"/>
      <w:r w:rsidR="00EA4B4D" w:rsidRPr="0087298C">
        <w:rPr>
          <w:rFonts w:ascii="Calibri" w:hAnsi="Calibri" w:cs="Calibri"/>
          <w:color w:val="000000" w:themeColor="text1"/>
          <w:highlight w:val="yellow"/>
          <w:lang w:val="en-US"/>
        </w:rPr>
        <w:t xml:space="preserve"> acid</w:t>
      </w:r>
      <w:r w:rsidRPr="0087298C">
        <w:rPr>
          <w:rFonts w:ascii="Calibri" w:hAnsi="Calibri" w:cs="Calibri"/>
          <w:color w:val="000000" w:themeColor="text1"/>
          <w:highlight w:val="yellow"/>
          <w:lang w:val="en-US"/>
        </w:rPr>
        <w:t>.</w:t>
      </w:r>
      <w:r w:rsidR="00EA4B4D" w:rsidRPr="0087298C">
        <w:rPr>
          <w:rFonts w:ascii="Calibri" w:hAnsi="Calibri" w:cs="Calibri"/>
          <w:color w:val="000000" w:themeColor="text1"/>
          <w:highlight w:val="yellow"/>
          <w:lang w:val="en-US"/>
        </w:rPr>
        <w:t xml:space="preserve"> </w:t>
      </w:r>
      <w:r w:rsidR="00013444" w:rsidRPr="0087298C">
        <w:rPr>
          <w:rFonts w:ascii="Calibri" w:hAnsi="Calibri" w:cs="Calibri"/>
          <w:color w:val="000000" w:themeColor="text1"/>
          <w:highlight w:val="yellow"/>
          <w:lang w:val="en-US"/>
        </w:rPr>
        <w:t>C</w:t>
      </w:r>
      <w:r w:rsidR="00EA4B4D" w:rsidRPr="0087298C">
        <w:rPr>
          <w:rFonts w:ascii="Calibri" w:hAnsi="Calibri" w:cs="Calibri"/>
          <w:color w:val="000000" w:themeColor="text1"/>
          <w:highlight w:val="yellow"/>
          <w:lang w:val="en-US"/>
        </w:rPr>
        <w:t>alculate the yield</w:t>
      </w:r>
      <w:r w:rsidR="009C0EEE" w:rsidRPr="0087298C">
        <w:rPr>
          <w:rFonts w:ascii="Calibri" w:hAnsi="Calibri" w:cs="Calibri"/>
          <w:color w:val="000000" w:themeColor="text1"/>
          <w:highlight w:val="yellow"/>
          <w:lang w:val="en-US"/>
        </w:rPr>
        <w:t xml:space="preserve"> based on </w:t>
      </w:r>
      <w:r w:rsidR="00103146" w:rsidRPr="0087298C">
        <w:rPr>
          <w:rFonts w:ascii="Calibri" w:hAnsi="Calibri" w:cs="Calibri"/>
          <w:color w:val="000000" w:themeColor="text1"/>
          <w:highlight w:val="yellow"/>
          <w:lang w:val="en-US"/>
        </w:rPr>
        <w:t xml:space="preserve">the </w:t>
      </w:r>
      <w:r w:rsidR="009C0EEE" w:rsidRPr="0087298C">
        <w:rPr>
          <w:rFonts w:ascii="Calibri" w:hAnsi="Calibri" w:cs="Calibri"/>
          <w:color w:val="000000" w:themeColor="text1"/>
          <w:highlight w:val="yellow"/>
          <w:lang w:val="en-US"/>
        </w:rPr>
        <w:t xml:space="preserve">initial empty </w:t>
      </w:r>
      <w:r w:rsidR="004C1CCD" w:rsidRPr="0087298C">
        <w:rPr>
          <w:rFonts w:ascii="Calibri" w:hAnsi="Calibri" w:cs="Calibri"/>
          <w:color w:val="000000" w:themeColor="text1"/>
          <w:highlight w:val="yellow"/>
          <w:lang w:val="en-US"/>
        </w:rPr>
        <w:t>flask weight</w:t>
      </w:r>
      <w:r w:rsidR="00EA4B4D" w:rsidRPr="0087298C">
        <w:rPr>
          <w:rFonts w:ascii="Calibri" w:hAnsi="Calibri" w:cs="Calibri"/>
          <w:color w:val="000000" w:themeColor="text1"/>
          <w:highlight w:val="yellow"/>
          <w:lang w:val="en-US"/>
        </w:rPr>
        <w:t>.</w:t>
      </w:r>
      <w:r w:rsidR="00E04EF8" w:rsidRPr="0087298C">
        <w:rPr>
          <w:rFonts w:ascii="Calibri" w:hAnsi="Calibri" w:cs="Calibri"/>
          <w:color w:val="000000" w:themeColor="text1"/>
          <w:highlight w:val="yellow"/>
          <w:lang w:val="en-US"/>
        </w:rPr>
        <w:t xml:space="preserve"> </w:t>
      </w:r>
      <w:r w:rsidR="001103C1" w:rsidRPr="0087298C">
        <w:rPr>
          <w:rFonts w:ascii="Calibri" w:hAnsi="Calibri" w:cs="Calibri"/>
          <w:color w:val="000000" w:themeColor="text1"/>
          <w:highlight w:val="yellow"/>
          <w:lang w:val="en-US"/>
        </w:rPr>
        <w:t xml:space="preserve">The expected yield range is </w:t>
      </w:r>
      <w:r w:rsidR="003439C2" w:rsidRPr="0087298C">
        <w:rPr>
          <w:rFonts w:ascii="Calibri" w:hAnsi="Calibri" w:cs="Calibri"/>
          <w:color w:val="000000" w:themeColor="text1"/>
          <w:highlight w:val="yellow"/>
          <w:lang w:val="en-US"/>
        </w:rPr>
        <w:t>60</w:t>
      </w:r>
      <w:r w:rsidR="00EA4A79" w:rsidRPr="0087298C">
        <w:rPr>
          <w:rFonts w:ascii="Calibri" w:hAnsi="Calibri" w:cs="Calibri"/>
          <w:color w:val="000000" w:themeColor="text1"/>
          <w:highlight w:val="yellow"/>
        </w:rPr>
        <w:t>–</w:t>
      </w:r>
      <w:r w:rsidR="003439C2" w:rsidRPr="0087298C">
        <w:rPr>
          <w:rFonts w:ascii="Calibri" w:hAnsi="Calibri" w:cs="Calibri"/>
          <w:color w:val="000000" w:themeColor="text1"/>
          <w:highlight w:val="yellow"/>
          <w:lang w:val="en-US"/>
        </w:rPr>
        <w:t>80%.</w:t>
      </w:r>
    </w:p>
    <w:p w14:paraId="5EB94AF0" w14:textId="77777777" w:rsidR="00013444" w:rsidRPr="0087298C" w:rsidRDefault="00013444" w:rsidP="00B14351">
      <w:pPr>
        <w:pStyle w:val="ListParagraph"/>
        <w:spacing w:after="0" w:line="240" w:lineRule="auto"/>
        <w:ind w:left="0"/>
        <w:contextualSpacing w:val="0"/>
        <w:jc w:val="both"/>
        <w:rPr>
          <w:rFonts w:ascii="Calibri" w:hAnsi="Calibri" w:cs="Calibri"/>
          <w:color w:val="000000" w:themeColor="text1"/>
          <w:highlight w:val="yellow"/>
          <w:lang w:val="en-US"/>
        </w:rPr>
      </w:pPr>
    </w:p>
    <w:p w14:paraId="64E03BB1" w14:textId="74A5D717" w:rsidR="004C1CCD" w:rsidRPr="0087298C" w:rsidRDefault="004C1CCD" w:rsidP="0079073E">
      <w:pPr>
        <w:pStyle w:val="ListParagraph"/>
        <w:numPr>
          <w:ilvl w:val="1"/>
          <w:numId w:val="4"/>
        </w:numPr>
        <w:spacing w:after="0" w:line="240" w:lineRule="auto"/>
        <w:ind w:left="0" w:firstLine="0"/>
        <w:contextualSpacing w:val="0"/>
        <w:jc w:val="both"/>
        <w:rPr>
          <w:rFonts w:ascii="Calibri" w:hAnsi="Calibri" w:cs="Calibri"/>
          <w:color w:val="000000" w:themeColor="text1"/>
          <w:highlight w:val="yellow"/>
          <w:lang w:val="en-US"/>
        </w:rPr>
      </w:pPr>
      <w:r w:rsidRPr="0087298C">
        <w:rPr>
          <w:rFonts w:ascii="Calibri" w:hAnsi="Calibri" w:cs="Calibri"/>
          <w:color w:val="000000" w:themeColor="text1"/>
          <w:highlight w:val="yellow"/>
          <w:lang w:val="en-US"/>
        </w:rPr>
        <w:t>Salt metathesis reaction</w:t>
      </w:r>
    </w:p>
    <w:p w14:paraId="29577101" w14:textId="77777777" w:rsidR="00103146" w:rsidRPr="0087298C" w:rsidRDefault="00103146" w:rsidP="00B14351">
      <w:pPr>
        <w:pStyle w:val="ListParagraph"/>
        <w:spacing w:after="0" w:line="240" w:lineRule="auto"/>
        <w:ind w:left="0"/>
        <w:contextualSpacing w:val="0"/>
        <w:jc w:val="both"/>
        <w:rPr>
          <w:rFonts w:ascii="Calibri" w:hAnsi="Calibri" w:cs="Calibri"/>
          <w:color w:val="000000" w:themeColor="text1"/>
          <w:highlight w:val="yellow"/>
          <w:lang w:val="en-US"/>
        </w:rPr>
      </w:pPr>
    </w:p>
    <w:p w14:paraId="1A1FE51A" w14:textId="1939908F" w:rsidR="001F17EA" w:rsidRPr="0087298C" w:rsidRDefault="00290235" w:rsidP="00C03111">
      <w:pPr>
        <w:pStyle w:val="ListParagraph"/>
        <w:numPr>
          <w:ilvl w:val="2"/>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Since</w:t>
      </w:r>
      <w:r w:rsidR="00D84960" w:rsidRPr="0087298C">
        <w:rPr>
          <w:rFonts w:ascii="Calibri" w:hAnsi="Calibri" w:cs="Calibri"/>
          <w:highlight w:val="yellow"/>
          <w:lang w:val="en-US"/>
        </w:rPr>
        <w:t xml:space="preserve"> a</w:t>
      </w:r>
      <w:r w:rsidRPr="0087298C">
        <w:rPr>
          <w:rFonts w:ascii="Calibri" w:hAnsi="Calibri" w:cs="Calibri"/>
          <w:highlight w:val="yellow"/>
          <w:lang w:val="en-US"/>
        </w:rPr>
        <w:t xml:space="preserve"> 2:1 </w:t>
      </w:r>
      <w:r w:rsidR="008C1799" w:rsidRPr="0087298C">
        <w:rPr>
          <w:rFonts w:ascii="Calibri" w:hAnsi="Calibri" w:cs="Calibri"/>
          <w:highlight w:val="yellow"/>
          <w:lang w:val="en-US"/>
        </w:rPr>
        <w:t xml:space="preserve">molar ratio of </w:t>
      </w:r>
      <w:proofErr w:type="spellStart"/>
      <w:r w:rsidR="008C1799" w:rsidRPr="0087298C">
        <w:rPr>
          <w:rFonts w:ascii="Calibri" w:hAnsi="Calibri" w:cs="Calibri"/>
          <w:highlight w:val="yellow"/>
          <w:lang w:val="en-US"/>
        </w:rPr>
        <w:t>geranic</w:t>
      </w:r>
      <w:proofErr w:type="spellEnd"/>
      <w:r w:rsidR="008C1799" w:rsidRPr="0087298C">
        <w:rPr>
          <w:rFonts w:ascii="Calibri" w:hAnsi="Calibri" w:cs="Calibri"/>
          <w:highlight w:val="yellow"/>
          <w:lang w:val="en-US"/>
        </w:rPr>
        <w:t xml:space="preserve"> </w:t>
      </w:r>
      <w:proofErr w:type="spellStart"/>
      <w:proofErr w:type="gramStart"/>
      <w:r w:rsidR="008C1799" w:rsidRPr="0087298C">
        <w:rPr>
          <w:rFonts w:ascii="Calibri" w:hAnsi="Calibri" w:cs="Calibri"/>
          <w:highlight w:val="yellow"/>
          <w:lang w:val="en-US"/>
        </w:rPr>
        <w:t>acid:choline</w:t>
      </w:r>
      <w:proofErr w:type="spellEnd"/>
      <w:proofErr w:type="gramEnd"/>
      <w:r w:rsidR="008C1799" w:rsidRPr="0087298C">
        <w:rPr>
          <w:rFonts w:ascii="Calibri" w:hAnsi="Calibri" w:cs="Calibri"/>
          <w:highlight w:val="yellow"/>
          <w:lang w:val="en-US"/>
        </w:rPr>
        <w:t xml:space="preserve"> is used, </w:t>
      </w:r>
      <w:r w:rsidR="00D84960" w:rsidRPr="0087298C">
        <w:rPr>
          <w:rFonts w:ascii="Calibri" w:hAnsi="Calibri" w:cs="Calibri"/>
          <w:highlight w:val="yellow"/>
          <w:lang w:val="en-US"/>
        </w:rPr>
        <w:t xml:space="preserve">add </w:t>
      </w:r>
      <w:r w:rsidR="008C1799" w:rsidRPr="0087298C">
        <w:rPr>
          <w:rFonts w:ascii="Calibri" w:hAnsi="Calibri" w:cs="Calibri"/>
          <w:highlight w:val="yellow"/>
          <w:lang w:val="en-US"/>
        </w:rPr>
        <w:t>0.</w:t>
      </w:r>
      <w:r w:rsidR="005E3863" w:rsidRPr="0087298C">
        <w:rPr>
          <w:rFonts w:ascii="Calibri" w:hAnsi="Calibri" w:cs="Calibri"/>
          <w:highlight w:val="yellow"/>
          <w:lang w:val="en-US"/>
        </w:rPr>
        <w:t>125</w:t>
      </w:r>
      <w:r w:rsidR="008C1799" w:rsidRPr="0087298C">
        <w:rPr>
          <w:rFonts w:ascii="Calibri" w:hAnsi="Calibri" w:cs="Calibri"/>
          <w:highlight w:val="yellow"/>
          <w:lang w:val="en-US"/>
        </w:rPr>
        <w:t xml:space="preserve"> mol choline bicarbonate</w:t>
      </w:r>
      <w:r w:rsidR="007160A2" w:rsidRPr="0087298C">
        <w:rPr>
          <w:rFonts w:ascii="Calibri" w:hAnsi="Calibri" w:cs="Calibri"/>
          <w:highlight w:val="yellow"/>
          <w:lang w:val="en-US"/>
        </w:rPr>
        <w:t>.</w:t>
      </w:r>
      <w:r w:rsidR="008C1799" w:rsidRPr="0087298C">
        <w:rPr>
          <w:rFonts w:ascii="Calibri" w:hAnsi="Calibri" w:cs="Calibri"/>
          <w:highlight w:val="yellow"/>
          <w:lang w:val="en-US"/>
        </w:rPr>
        <w:t xml:space="preserve"> </w:t>
      </w:r>
      <w:r w:rsidR="001F17EA" w:rsidRPr="0087298C">
        <w:rPr>
          <w:rFonts w:ascii="Calibri" w:hAnsi="Calibri" w:cs="Calibri"/>
          <w:highlight w:val="yellow"/>
          <w:lang w:val="en-US"/>
        </w:rPr>
        <w:t>(0.25/2 = 0.125)</w:t>
      </w:r>
    </w:p>
    <w:p w14:paraId="39B80FE0" w14:textId="77777777" w:rsidR="00103146" w:rsidRPr="0087298C" w:rsidRDefault="00103146" w:rsidP="00B14351">
      <w:pPr>
        <w:pStyle w:val="ListParagraph"/>
        <w:spacing w:after="0" w:line="240" w:lineRule="auto"/>
        <w:ind w:left="0"/>
        <w:contextualSpacing w:val="0"/>
        <w:jc w:val="both"/>
        <w:rPr>
          <w:rFonts w:ascii="Calibri" w:hAnsi="Calibri" w:cs="Calibri"/>
          <w:highlight w:val="yellow"/>
          <w:lang w:val="en-US"/>
        </w:rPr>
      </w:pPr>
    </w:p>
    <w:p w14:paraId="26C83583" w14:textId="1685A58E" w:rsidR="00D27CDD" w:rsidRPr="0087298C" w:rsidRDefault="001F17EA" w:rsidP="00C03111">
      <w:pPr>
        <w:pStyle w:val="ListParagraph"/>
        <w:numPr>
          <w:ilvl w:val="2"/>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Choline bicarbonate has 80% purity and a molecular weight of </w:t>
      </w:r>
      <w:r w:rsidR="00BD3EC7" w:rsidRPr="0087298C">
        <w:rPr>
          <w:rFonts w:ascii="Calibri" w:hAnsi="Calibri" w:cs="Calibri"/>
          <w:highlight w:val="yellow"/>
          <w:lang w:val="en-US"/>
        </w:rPr>
        <w:t>165.19 g/mol</w:t>
      </w:r>
      <w:r w:rsidR="000B1A29" w:rsidRPr="0087298C">
        <w:rPr>
          <w:rFonts w:ascii="Calibri" w:hAnsi="Calibri" w:cs="Calibri"/>
          <w:highlight w:val="yellow"/>
          <w:lang w:val="en-US"/>
        </w:rPr>
        <w:t>.</w:t>
      </w:r>
      <w:r w:rsidR="00325266" w:rsidRPr="0087298C">
        <w:rPr>
          <w:rFonts w:ascii="Calibri" w:hAnsi="Calibri" w:cs="Calibri"/>
          <w:highlight w:val="yellow"/>
          <w:lang w:val="en-US"/>
        </w:rPr>
        <w:t xml:space="preserve"> </w:t>
      </w:r>
      <w:r w:rsidRPr="0087298C">
        <w:rPr>
          <w:rFonts w:ascii="Calibri" w:hAnsi="Calibri" w:cs="Calibri"/>
          <w:highlight w:val="yellow"/>
          <w:lang w:val="en-US"/>
        </w:rPr>
        <w:t>Accordingly, add 25.8 g</w:t>
      </w:r>
      <w:r w:rsidR="00325266" w:rsidRPr="0087298C">
        <w:rPr>
          <w:rFonts w:ascii="Calibri" w:hAnsi="Calibri" w:cs="Calibri"/>
          <w:highlight w:val="yellow"/>
          <w:lang w:val="en-US"/>
        </w:rPr>
        <w:t xml:space="preserve"> (0.125*165.19 = 20.65 g; 100/80*20.65 g = 25.8 g)</w:t>
      </w:r>
      <w:r w:rsidRPr="0087298C">
        <w:rPr>
          <w:rFonts w:ascii="Calibri" w:hAnsi="Calibri" w:cs="Calibri"/>
          <w:highlight w:val="yellow"/>
          <w:lang w:val="en-US"/>
        </w:rPr>
        <w:t xml:space="preserve"> of choline bicarbonate dropwise</w:t>
      </w:r>
      <w:r w:rsidR="00981685" w:rsidRPr="0087298C">
        <w:rPr>
          <w:rFonts w:ascii="Calibri" w:hAnsi="Calibri" w:cs="Calibri"/>
          <w:highlight w:val="yellow"/>
          <w:lang w:val="en-US"/>
        </w:rPr>
        <w:t xml:space="preserve"> to prevent spillover</w:t>
      </w:r>
      <w:r w:rsidR="00325266" w:rsidRPr="0087298C">
        <w:rPr>
          <w:rFonts w:ascii="Calibri" w:hAnsi="Calibri" w:cs="Calibri"/>
          <w:highlight w:val="yellow"/>
          <w:lang w:val="en-US"/>
        </w:rPr>
        <w:t>.</w:t>
      </w:r>
      <w:r w:rsidR="00C850B3" w:rsidRPr="0087298C">
        <w:rPr>
          <w:rFonts w:ascii="Calibri" w:hAnsi="Calibri" w:cs="Calibri"/>
          <w:highlight w:val="yellow"/>
          <w:lang w:val="en-US"/>
        </w:rPr>
        <w:t xml:space="preserve"> </w:t>
      </w:r>
    </w:p>
    <w:p w14:paraId="6D8834CE" w14:textId="2E41A0F2" w:rsidR="00C850B3" w:rsidRPr="0087298C" w:rsidRDefault="00C850B3" w:rsidP="00B14351">
      <w:pPr>
        <w:pStyle w:val="ListParagraph"/>
        <w:spacing w:after="0" w:line="240" w:lineRule="auto"/>
        <w:ind w:left="0"/>
        <w:contextualSpacing w:val="0"/>
        <w:jc w:val="both"/>
        <w:rPr>
          <w:rFonts w:ascii="Calibri" w:hAnsi="Calibri" w:cs="Calibri"/>
          <w:highlight w:val="yellow"/>
          <w:lang w:val="en-US"/>
        </w:rPr>
      </w:pPr>
      <w:r w:rsidRPr="0087298C">
        <w:rPr>
          <w:rFonts w:ascii="Calibri" w:hAnsi="Calibri" w:cs="Calibri"/>
          <w:highlight w:val="yellow"/>
          <w:lang w:val="en-US"/>
        </w:rPr>
        <w:t xml:space="preserve">   </w:t>
      </w:r>
    </w:p>
    <w:p w14:paraId="3AFBB66B" w14:textId="2816AC24" w:rsidR="00C850B3" w:rsidRPr="0087298C" w:rsidRDefault="00C850B3" w:rsidP="00C03111">
      <w:pPr>
        <w:pStyle w:val="ListParagraph"/>
        <w:numPr>
          <w:ilvl w:val="2"/>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Stir the sample overnight</w:t>
      </w:r>
      <w:r w:rsidR="006F78DA" w:rsidRPr="0087298C">
        <w:rPr>
          <w:rFonts w:ascii="Calibri" w:hAnsi="Calibri" w:cs="Calibri"/>
          <w:highlight w:val="yellow"/>
          <w:lang w:val="en-US"/>
        </w:rPr>
        <w:t xml:space="preserve"> at a speed of 300 rpm</w:t>
      </w:r>
      <w:r w:rsidR="007160A2" w:rsidRPr="0087298C">
        <w:rPr>
          <w:rFonts w:ascii="Calibri" w:hAnsi="Calibri" w:cs="Calibri"/>
          <w:highlight w:val="yellow"/>
          <w:lang w:val="en-US"/>
        </w:rPr>
        <w:t xml:space="preserve"> </w:t>
      </w:r>
      <w:r w:rsidR="006F78DA" w:rsidRPr="0087298C">
        <w:rPr>
          <w:rFonts w:ascii="Calibri" w:hAnsi="Calibri" w:cs="Calibri"/>
          <w:highlight w:val="yellow"/>
          <w:lang w:val="en-US"/>
        </w:rPr>
        <w:t xml:space="preserve">in room temperature (18 ± 3 h) </w:t>
      </w:r>
      <w:r w:rsidR="007160A2" w:rsidRPr="0087298C">
        <w:rPr>
          <w:rFonts w:ascii="Calibri" w:hAnsi="Calibri" w:cs="Calibri"/>
          <w:highlight w:val="yellow"/>
          <w:lang w:val="en-US"/>
        </w:rPr>
        <w:t xml:space="preserve">or </w:t>
      </w:r>
      <w:r w:rsidRPr="0087298C">
        <w:rPr>
          <w:rFonts w:ascii="Calibri" w:hAnsi="Calibri" w:cs="Calibri"/>
          <w:highlight w:val="yellow"/>
          <w:lang w:val="en-US"/>
        </w:rPr>
        <w:t>until CO</w:t>
      </w:r>
      <w:r w:rsidRPr="0087298C">
        <w:rPr>
          <w:rFonts w:ascii="Calibri" w:hAnsi="Calibri" w:cs="Calibri"/>
          <w:highlight w:val="yellow"/>
          <w:vertAlign w:val="subscript"/>
          <w:lang w:val="en-US"/>
        </w:rPr>
        <w:t>2</w:t>
      </w:r>
      <w:r w:rsidRPr="0087298C">
        <w:rPr>
          <w:rFonts w:ascii="Calibri" w:hAnsi="Calibri" w:cs="Calibri"/>
          <w:highlight w:val="yellow"/>
          <w:lang w:val="en-US"/>
        </w:rPr>
        <w:t xml:space="preserve"> evaporation cease</w:t>
      </w:r>
      <w:r w:rsidR="007160A2" w:rsidRPr="0087298C">
        <w:rPr>
          <w:rFonts w:ascii="Calibri" w:hAnsi="Calibri" w:cs="Calibri"/>
          <w:highlight w:val="yellow"/>
          <w:lang w:val="en-US"/>
        </w:rPr>
        <w:t>s</w:t>
      </w:r>
      <w:r w:rsidRPr="0087298C">
        <w:rPr>
          <w:rFonts w:ascii="Calibri" w:hAnsi="Calibri" w:cs="Calibri"/>
          <w:highlight w:val="yellow"/>
          <w:lang w:val="en-US"/>
        </w:rPr>
        <w:t>.</w:t>
      </w:r>
    </w:p>
    <w:p w14:paraId="3C4D4DF8" w14:textId="77777777" w:rsidR="00D27CDD" w:rsidRPr="0087298C" w:rsidRDefault="00D27CDD" w:rsidP="00B14351">
      <w:pPr>
        <w:pStyle w:val="ListParagraph"/>
        <w:spacing w:after="0" w:line="240" w:lineRule="auto"/>
        <w:ind w:left="0"/>
        <w:contextualSpacing w:val="0"/>
        <w:rPr>
          <w:rFonts w:ascii="Calibri" w:hAnsi="Calibri" w:cs="Calibri"/>
          <w:highlight w:val="yellow"/>
          <w:lang w:val="en-US"/>
        </w:rPr>
      </w:pPr>
    </w:p>
    <w:p w14:paraId="36D429E7" w14:textId="6D6A4FF2" w:rsidR="007F44D6" w:rsidRPr="0087298C" w:rsidRDefault="00232E31" w:rsidP="00C03111">
      <w:pPr>
        <w:pStyle w:val="ListParagraph"/>
        <w:numPr>
          <w:ilvl w:val="2"/>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Dry the sample by rotatory evaporation at 60 °C, </w:t>
      </w:r>
      <w:r w:rsidR="00DE66E4" w:rsidRPr="0087298C">
        <w:rPr>
          <w:rFonts w:ascii="Calibri" w:hAnsi="Calibri" w:cs="Calibri"/>
          <w:highlight w:val="yellow"/>
          <w:lang w:val="en-US"/>
        </w:rPr>
        <w:t>3</w:t>
      </w:r>
      <w:r w:rsidRPr="0087298C">
        <w:rPr>
          <w:rFonts w:ascii="Calibri" w:hAnsi="Calibri" w:cs="Calibri"/>
          <w:highlight w:val="yellow"/>
          <w:lang w:val="en-US"/>
        </w:rPr>
        <w:t>0 bar for 40 min</w:t>
      </w:r>
      <w:r w:rsidR="0036084B" w:rsidRPr="0087298C">
        <w:rPr>
          <w:rFonts w:ascii="Calibri" w:hAnsi="Calibri" w:cs="Calibri"/>
          <w:highlight w:val="yellow"/>
          <w:lang w:val="en-US"/>
        </w:rPr>
        <w:t xml:space="preserve">. The initial pressure </w:t>
      </w:r>
      <w:r w:rsidR="007160A2" w:rsidRPr="0087298C">
        <w:rPr>
          <w:rFonts w:ascii="Calibri" w:hAnsi="Calibri" w:cs="Calibri"/>
          <w:highlight w:val="yellow"/>
          <w:lang w:val="en-US"/>
        </w:rPr>
        <w:t xml:space="preserve">will </w:t>
      </w:r>
      <w:r w:rsidR="0036084B" w:rsidRPr="0087298C">
        <w:rPr>
          <w:rFonts w:ascii="Calibri" w:hAnsi="Calibri" w:cs="Calibri"/>
          <w:highlight w:val="yellow"/>
          <w:lang w:val="en-US"/>
        </w:rPr>
        <w:t xml:space="preserve">be high </w:t>
      </w:r>
      <w:r w:rsidR="007160A2" w:rsidRPr="0087298C">
        <w:rPr>
          <w:rFonts w:ascii="Calibri" w:hAnsi="Calibri" w:cs="Calibri"/>
          <w:highlight w:val="yellow"/>
          <w:lang w:val="en-US"/>
        </w:rPr>
        <w:t>(~</w:t>
      </w:r>
      <w:r w:rsidR="0036084B" w:rsidRPr="0087298C">
        <w:rPr>
          <w:rFonts w:ascii="Calibri" w:hAnsi="Calibri" w:cs="Calibri"/>
          <w:highlight w:val="yellow"/>
          <w:lang w:val="en-US"/>
        </w:rPr>
        <w:t>200 bar</w:t>
      </w:r>
      <w:r w:rsidR="007160A2" w:rsidRPr="0087298C">
        <w:rPr>
          <w:rFonts w:ascii="Calibri" w:hAnsi="Calibri" w:cs="Calibri"/>
          <w:highlight w:val="yellow"/>
          <w:lang w:val="en-US"/>
        </w:rPr>
        <w:t>)</w:t>
      </w:r>
      <w:r w:rsidR="0036084B" w:rsidRPr="0087298C">
        <w:rPr>
          <w:rFonts w:ascii="Calibri" w:hAnsi="Calibri" w:cs="Calibri"/>
          <w:highlight w:val="yellow"/>
          <w:lang w:val="en-US"/>
        </w:rPr>
        <w:t xml:space="preserve">. </w:t>
      </w:r>
      <w:r w:rsidR="00E67B49" w:rsidRPr="0087298C">
        <w:rPr>
          <w:rFonts w:ascii="Calibri" w:hAnsi="Calibri" w:cs="Calibri"/>
          <w:highlight w:val="yellow"/>
          <w:lang w:val="en-US"/>
        </w:rPr>
        <w:t>First, increase the temperature, then s</w:t>
      </w:r>
      <w:r w:rsidR="0036084B" w:rsidRPr="0087298C">
        <w:rPr>
          <w:rFonts w:ascii="Calibri" w:hAnsi="Calibri" w:cs="Calibri"/>
          <w:highlight w:val="yellow"/>
          <w:lang w:val="en-US"/>
        </w:rPr>
        <w:t xml:space="preserve">lowly reduce the pressure </w:t>
      </w:r>
      <w:r w:rsidR="00BC6108" w:rsidRPr="0087298C">
        <w:rPr>
          <w:rFonts w:ascii="Calibri" w:hAnsi="Calibri" w:cs="Calibri"/>
          <w:highlight w:val="yellow"/>
          <w:lang w:val="en-US"/>
        </w:rPr>
        <w:t>to avoid foaming.</w:t>
      </w:r>
    </w:p>
    <w:p w14:paraId="70E3D09B" w14:textId="77777777" w:rsidR="00D27CDD" w:rsidRPr="0087298C" w:rsidRDefault="00D27CDD" w:rsidP="00B14351">
      <w:pPr>
        <w:pStyle w:val="ListParagraph"/>
        <w:spacing w:after="0" w:line="240" w:lineRule="auto"/>
        <w:ind w:left="0"/>
        <w:contextualSpacing w:val="0"/>
        <w:jc w:val="both"/>
        <w:rPr>
          <w:rFonts w:ascii="Calibri" w:hAnsi="Calibri" w:cs="Calibri"/>
          <w:highlight w:val="yellow"/>
          <w:lang w:val="en-US"/>
        </w:rPr>
      </w:pPr>
    </w:p>
    <w:p w14:paraId="296B24E2" w14:textId="233183A4" w:rsidR="00D27CDD" w:rsidRPr="0087298C" w:rsidRDefault="3C25D509" w:rsidP="00C03111">
      <w:pPr>
        <w:pStyle w:val="ListParagraph"/>
        <w:numPr>
          <w:ilvl w:val="2"/>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Aliq</w:t>
      </w:r>
      <w:r w:rsidR="39913637" w:rsidRPr="0087298C">
        <w:rPr>
          <w:rFonts w:ascii="Calibri" w:hAnsi="Calibri" w:cs="Calibri"/>
          <w:highlight w:val="yellow"/>
          <w:lang w:val="en-US"/>
        </w:rPr>
        <w:t>uot CAGE into glass vials in volumes appropriate for the intended application</w:t>
      </w:r>
      <w:r w:rsidR="29F51B1D" w:rsidRPr="0087298C">
        <w:rPr>
          <w:rFonts w:ascii="Calibri" w:hAnsi="Calibri" w:cs="Calibri"/>
          <w:highlight w:val="yellow"/>
          <w:lang w:val="en-US"/>
        </w:rPr>
        <w:t xml:space="preserve"> (e.g.</w:t>
      </w:r>
      <w:r w:rsidR="00325266" w:rsidRPr="0087298C">
        <w:rPr>
          <w:rFonts w:ascii="Calibri" w:hAnsi="Calibri" w:cs="Calibri"/>
          <w:highlight w:val="yellow"/>
          <w:lang w:val="en-US"/>
        </w:rPr>
        <w:t>,</w:t>
      </w:r>
      <w:r w:rsidR="29F51B1D" w:rsidRPr="0087298C">
        <w:rPr>
          <w:rFonts w:ascii="Calibri" w:hAnsi="Calibri" w:cs="Calibri"/>
          <w:highlight w:val="yellow"/>
          <w:lang w:val="en-US"/>
        </w:rPr>
        <w:t xml:space="preserve"> 2</w:t>
      </w:r>
      <w:r w:rsidR="005A09D3" w:rsidRPr="0087298C">
        <w:rPr>
          <w:rFonts w:ascii="Calibri" w:hAnsi="Calibri" w:cs="Calibri"/>
          <w:highlight w:val="yellow"/>
          <w:lang w:val="en-US"/>
        </w:rPr>
        <w:t xml:space="preserve"> mL of CAGE in 4 mL glass vials</w:t>
      </w:r>
      <w:r w:rsidR="2C2CE937" w:rsidRPr="0087298C">
        <w:rPr>
          <w:rFonts w:ascii="Calibri" w:hAnsi="Calibri" w:cs="Calibri"/>
          <w:highlight w:val="yellow"/>
          <w:lang w:val="en-US"/>
        </w:rPr>
        <w:t>)</w:t>
      </w:r>
      <w:r w:rsidR="00215F57" w:rsidRPr="0087298C">
        <w:rPr>
          <w:rFonts w:ascii="Calibri" w:hAnsi="Calibri" w:cs="Calibri"/>
          <w:highlight w:val="yellow"/>
          <w:lang w:val="en-US"/>
        </w:rPr>
        <w:t>.</w:t>
      </w:r>
    </w:p>
    <w:p w14:paraId="4C8CEE76" w14:textId="599E4FE0" w:rsidR="00BC6108" w:rsidRPr="0087298C" w:rsidRDefault="00215F57" w:rsidP="00B14351">
      <w:pPr>
        <w:pStyle w:val="ListParagraph"/>
        <w:spacing w:after="0" w:line="240" w:lineRule="auto"/>
        <w:ind w:left="0"/>
        <w:contextualSpacing w:val="0"/>
        <w:jc w:val="both"/>
        <w:rPr>
          <w:rFonts w:ascii="Calibri" w:hAnsi="Calibri" w:cs="Calibri"/>
          <w:highlight w:val="yellow"/>
          <w:lang w:val="en-US"/>
        </w:rPr>
      </w:pPr>
      <w:r w:rsidRPr="0087298C">
        <w:rPr>
          <w:rFonts w:ascii="Calibri" w:hAnsi="Calibri" w:cs="Calibri"/>
          <w:highlight w:val="yellow"/>
          <w:lang w:val="en-US"/>
        </w:rPr>
        <w:t xml:space="preserve"> </w:t>
      </w:r>
    </w:p>
    <w:p w14:paraId="5DBA7B21" w14:textId="72CECDA6" w:rsidR="00F80015" w:rsidRPr="0087298C" w:rsidRDefault="000B1C5A" w:rsidP="00C03111">
      <w:pPr>
        <w:pStyle w:val="ListParagraph"/>
        <w:numPr>
          <w:ilvl w:val="2"/>
          <w:numId w:val="4"/>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Dry the vials </w:t>
      </w:r>
      <w:r w:rsidR="744779C2" w:rsidRPr="0087298C">
        <w:rPr>
          <w:rFonts w:ascii="Calibri" w:hAnsi="Calibri" w:cs="Calibri"/>
          <w:highlight w:val="yellow"/>
          <w:lang w:val="en-US"/>
        </w:rPr>
        <w:t>under</w:t>
      </w:r>
      <w:r w:rsidRPr="0087298C">
        <w:rPr>
          <w:rFonts w:ascii="Calibri" w:hAnsi="Calibri" w:cs="Calibri"/>
          <w:highlight w:val="yellow"/>
          <w:lang w:val="en-US"/>
        </w:rPr>
        <w:t xml:space="preserve"> vacuum at 60 °C for 48 h.</w:t>
      </w:r>
    </w:p>
    <w:p w14:paraId="0ABA1771" w14:textId="77777777" w:rsidR="00405EE7" w:rsidRPr="00B14351" w:rsidRDefault="00405EE7" w:rsidP="00B14351">
      <w:pPr>
        <w:pStyle w:val="ListParagraph"/>
        <w:spacing w:after="0" w:line="240" w:lineRule="auto"/>
        <w:ind w:left="0"/>
        <w:contextualSpacing w:val="0"/>
        <w:jc w:val="both"/>
        <w:rPr>
          <w:rFonts w:ascii="Calibri" w:hAnsi="Calibri" w:cs="Calibri"/>
          <w:color w:val="000000" w:themeColor="text1"/>
          <w:lang w:val="en-US"/>
        </w:rPr>
      </w:pPr>
    </w:p>
    <w:p w14:paraId="1D5F9662" w14:textId="083C7390" w:rsidR="0079073E" w:rsidRPr="0087298C" w:rsidRDefault="00405EE7" w:rsidP="0079073E">
      <w:pPr>
        <w:pStyle w:val="ListParagraph"/>
        <w:numPr>
          <w:ilvl w:val="0"/>
          <w:numId w:val="20"/>
        </w:numPr>
        <w:spacing w:after="0" w:line="240" w:lineRule="auto"/>
        <w:ind w:left="0" w:firstLine="0"/>
        <w:contextualSpacing w:val="0"/>
        <w:jc w:val="both"/>
        <w:rPr>
          <w:rFonts w:ascii="Calibri" w:hAnsi="Calibri" w:cs="Calibri"/>
          <w:b/>
          <w:bCs/>
          <w:color w:val="000000" w:themeColor="text1"/>
          <w:highlight w:val="yellow"/>
          <w:lang w:val="en-US"/>
        </w:rPr>
      </w:pPr>
      <w:r w:rsidRPr="0087298C">
        <w:rPr>
          <w:rFonts w:ascii="Calibri" w:hAnsi="Calibri" w:cs="Calibri"/>
          <w:b/>
          <w:bCs/>
          <w:color w:val="000000" w:themeColor="text1"/>
          <w:highlight w:val="yellow"/>
          <w:lang w:val="en-US"/>
        </w:rPr>
        <w:t>Characterization of CAGE</w:t>
      </w:r>
    </w:p>
    <w:p w14:paraId="5CC723F4" w14:textId="77777777" w:rsidR="0079073E" w:rsidRPr="0087298C" w:rsidRDefault="0079073E" w:rsidP="0079073E">
      <w:pPr>
        <w:pStyle w:val="ListParagraph"/>
        <w:spacing w:after="0" w:line="240" w:lineRule="auto"/>
        <w:ind w:left="0"/>
        <w:contextualSpacing w:val="0"/>
        <w:jc w:val="both"/>
        <w:rPr>
          <w:rFonts w:ascii="Calibri" w:hAnsi="Calibri" w:cs="Calibri"/>
          <w:b/>
          <w:bCs/>
          <w:color w:val="000000" w:themeColor="text1"/>
          <w:highlight w:val="yellow"/>
          <w:lang w:val="en-US"/>
        </w:rPr>
      </w:pPr>
    </w:p>
    <w:p w14:paraId="1FEBFF68" w14:textId="77777777" w:rsidR="00C03111" w:rsidRPr="0087298C" w:rsidRDefault="00606168" w:rsidP="00C03111">
      <w:pPr>
        <w:pStyle w:val="ListParagraph"/>
        <w:numPr>
          <w:ilvl w:val="1"/>
          <w:numId w:val="21"/>
        </w:numPr>
        <w:spacing w:after="0" w:line="240" w:lineRule="auto"/>
        <w:ind w:left="0" w:firstLine="0"/>
        <w:contextualSpacing w:val="0"/>
        <w:jc w:val="both"/>
        <w:rPr>
          <w:rFonts w:ascii="Calibri" w:hAnsi="Calibri" w:cs="Calibri"/>
          <w:b/>
          <w:bCs/>
          <w:color w:val="000000" w:themeColor="text1"/>
          <w:highlight w:val="yellow"/>
          <w:lang w:val="en-US"/>
        </w:rPr>
      </w:pPr>
      <w:r w:rsidRPr="0087298C">
        <w:rPr>
          <w:rFonts w:ascii="Calibri" w:hAnsi="Calibri" w:cs="Calibri"/>
          <w:highlight w:val="yellow"/>
          <w:lang w:val="en-US"/>
        </w:rPr>
        <w:t xml:space="preserve">Nuclear magnetic </w:t>
      </w:r>
      <w:r w:rsidR="000103F9" w:rsidRPr="0087298C">
        <w:rPr>
          <w:rFonts w:ascii="Calibri" w:hAnsi="Calibri" w:cs="Calibri"/>
          <w:highlight w:val="yellow"/>
          <w:lang w:val="en-US"/>
        </w:rPr>
        <w:t>resonance</w:t>
      </w:r>
      <w:r w:rsidR="00325266" w:rsidRPr="0087298C">
        <w:rPr>
          <w:rFonts w:ascii="Calibri" w:hAnsi="Calibri" w:cs="Calibri"/>
          <w:highlight w:val="yellow"/>
          <w:lang w:val="en-US"/>
        </w:rPr>
        <w:t xml:space="preserve"> </w:t>
      </w:r>
      <w:r w:rsidR="000103F9" w:rsidRPr="0087298C">
        <w:rPr>
          <w:rFonts w:ascii="Calibri" w:hAnsi="Calibri" w:cs="Calibri"/>
          <w:highlight w:val="yellow"/>
          <w:lang w:val="en-US"/>
        </w:rPr>
        <w:t xml:space="preserve">(NMR) </w:t>
      </w:r>
      <w:r w:rsidRPr="0087298C">
        <w:rPr>
          <w:rFonts w:ascii="Calibri" w:hAnsi="Calibri" w:cs="Calibri"/>
          <w:highlight w:val="yellow"/>
          <w:lang w:val="en-US"/>
        </w:rPr>
        <w:t xml:space="preserve">spectroscopy </w:t>
      </w:r>
    </w:p>
    <w:p w14:paraId="1C3409AD" w14:textId="77777777" w:rsidR="00C03111" w:rsidRPr="0087298C" w:rsidRDefault="00C03111" w:rsidP="00C03111">
      <w:pPr>
        <w:pStyle w:val="ListParagraph"/>
        <w:spacing w:after="0" w:line="240" w:lineRule="auto"/>
        <w:ind w:left="0"/>
        <w:contextualSpacing w:val="0"/>
        <w:jc w:val="both"/>
        <w:rPr>
          <w:rFonts w:ascii="Calibri" w:hAnsi="Calibri" w:cs="Calibri"/>
          <w:b/>
          <w:bCs/>
          <w:color w:val="000000" w:themeColor="text1"/>
          <w:highlight w:val="yellow"/>
          <w:lang w:val="en-US"/>
        </w:rPr>
      </w:pPr>
    </w:p>
    <w:p w14:paraId="78DAAD23" w14:textId="0F122DF7" w:rsidR="00CB78D7" w:rsidRPr="0087298C" w:rsidRDefault="00CB78D7" w:rsidP="00C03111">
      <w:pPr>
        <w:pStyle w:val="ListParagraph"/>
        <w:numPr>
          <w:ilvl w:val="2"/>
          <w:numId w:val="21"/>
        </w:numPr>
        <w:spacing w:after="0" w:line="240" w:lineRule="auto"/>
        <w:ind w:left="0" w:firstLine="0"/>
        <w:contextualSpacing w:val="0"/>
        <w:jc w:val="both"/>
        <w:rPr>
          <w:rFonts w:ascii="Calibri" w:hAnsi="Calibri" w:cs="Calibri"/>
          <w:b/>
          <w:bCs/>
          <w:color w:val="000000" w:themeColor="text1"/>
          <w:highlight w:val="yellow"/>
          <w:lang w:val="en-US"/>
        </w:rPr>
      </w:pPr>
      <w:r w:rsidRPr="0087298C">
        <w:rPr>
          <w:rFonts w:ascii="Calibri" w:hAnsi="Calibri" w:cs="Calibri"/>
          <w:highlight w:val="yellow"/>
          <w:lang w:val="en-US"/>
        </w:rPr>
        <w:t>Dissolve CAGE to a concentration of 25 mg/m</w:t>
      </w:r>
      <w:r w:rsidR="006A5488" w:rsidRPr="0087298C">
        <w:rPr>
          <w:rFonts w:ascii="Calibri" w:hAnsi="Calibri" w:cs="Calibri"/>
          <w:highlight w:val="yellow"/>
          <w:lang w:val="en-US"/>
        </w:rPr>
        <w:t>L</w:t>
      </w:r>
      <w:r w:rsidRPr="0087298C">
        <w:rPr>
          <w:rFonts w:ascii="Calibri" w:hAnsi="Calibri" w:cs="Calibri"/>
          <w:highlight w:val="yellow"/>
          <w:lang w:val="en-US"/>
        </w:rPr>
        <w:t xml:space="preserve"> in deuterated dimethyl sulfoxide (d-DMSO), </w:t>
      </w:r>
      <w:r w:rsidR="007160A2" w:rsidRPr="0087298C">
        <w:rPr>
          <w:rFonts w:ascii="Calibri" w:hAnsi="Calibri" w:cs="Calibri"/>
          <w:highlight w:val="yellow"/>
          <w:lang w:val="en-US"/>
        </w:rPr>
        <w:t xml:space="preserve">ensuring a final volume of at least </w:t>
      </w:r>
      <w:r w:rsidRPr="0087298C">
        <w:rPr>
          <w:rFonts w:ascii="Calibri" w:hAnsi="Calibri" w:cs="Calibri"/>
          <w:highlight w:val="yellow"/>
          <w:lang w:val="en-US"/>
        </w:rPr>
        <w:t>500 µL.</w:t>
      </w:r>
    </w:p>
    <w:p w14:paraId="2C575616" w14:textId="77777777" w:rsidR="006A5488" w:rsidRPr="0087298C" w:rsidRDefault="006A5488" w:rsidP="00B14351">
      <w:pPr>
        <w:pStyle w:val="ListParagraph"/>
        <w:spacing w:after="0" w:line="240" w:lineRule="auto"/>
        <w:ind w:left="0"/>
        <w:contextualSpacing w:val="0"/>
        <w:jc w:val="both"/>
        <w:rPr>
          <w:rFonts w:ascii="Calibri" w:hAnsi="Calibri" w:cs="Calibri"/>
          <w:highlight w:val="yellow"/>
          <w:lang w:val="en-US"/>
        </w:rPr>
      </w:pPr>
    </w:p>
    <w:p w14:paraId="78311AB0" w14:textId="1DF4A966" w:rsidR="00CB78D7" w:rsidRPr="0087298C" w:rsidRDefault="007160A2" w:rsidP="006A5488">
      <w:pPr>
        <w:pStyle w:val="ListParagraph"/>
        <w:spacing w:after="0" w:line="240" w:lineRule="auto"/>
        <w:ind w:left="0"/>
        <w:contextualSpacing w:val="0"/>
        <w:jc w:val="both"/>
        <w:rPr>
          <w:rFonts w:ascii="Calibri" w:hAnsi="Calibri" w:cs="Calibri"/>
          <w:highlight w:val="yellow"/>
          <w:lang w:val="en-US"/>
        </w:rPr>
      </w:pPr>
      <w:r w:rsidRPr="0087298C">
        <w:rPr>
          <w:rFonts w:ascii="Calibri" w:hAnsi="Calibri" w:cs="Calibri"/>
          <w:highlight w:val="yellow"/>
          <w:lang w:val="en-US"/>
        </w:rPr>
        <w:lastRenderedPageBreak/>
        <w:t>N</w:t>
      </w:r>
      <w:r w:rsidR="006A5488" w:rsidRPr="0087298C">
        <w:rPr>
          <w:rFonts w:ascii="Calibri" w:hAnsi="Calibri" w:cs="Calibri"/>
          <w:highlight w:val="yellow"/>
          <w:lang w:val="en-US"/>
        </w:rPr>
        <w:t>OTE</w:t>
      </w:r>
      <w:r w:rsidRPr="0087298C">
        <w:rPr>
          <w:rFonts w:ascii="Calibri" w:hAnsi="Calibri" w:cs="Calibri"/>
          <w:highlight w:val="yellow"/>
          <w:lang w:val="en-US"/>
        </w:rPr>
        <w:t xml:space="preserve">: </w:t>
      </w:r>
      <w:r w:rsidR="00CB78D7" w:rsidRPr="0087298C">
        <w:rPr>
          <w:rFonts w:ascii="Calibri" w:hAnsi="Calibri" w:cs="Calibri"/>
          <w:highlight w:val="yellow"/>
          <w:lang w:val="en-US"/>
        </w:rPr>
        <w:t>Deuterated solvents are essential in NMR to avoid interference from hydrogen atoms in the solvent.</w:t>
      </w:r>
    </w:p>
    <w:p w14:paraId="6082B97B" w14:textId="77777777" w:rsidR="006A5488" w:rsidRPr="0087298C" w:rsidRDefault="006A5488" w:rsidP="00B14351">
      <w:pPr>
        <w:pStyle w:val="ListParagraph"/>
        <w:spacing w:after="0" w:line="240" w:lineRule="auto"/>
        <w:ind w:left="0"/>
        <w:contextualSpacing w:val="0"/>
        <w:jc w:val="both"/>
        <w:rPr>
          <w:rFonts w:ascii="Calibri" w:hAnsi="Calibri" w:cs="Calibri"/>
          <w:highlight w:val="yellow"/>
          <w:lang w:val="en-US"/>
        </w:rPr>
      </w:pPr>
    </w:p>
    <w:p w14:paraId="495210EB" w14:textId="73F1B34A" w:rsidR="00C03111" w:rsidRPr="0087298C" w:rsidRDefault="00CB78D7" w:rsidP="006A5488">
      <w:pPr>
        <w:pStyle w:val="ListParagraph"/>
        <w:numPr>
          <w:ilvl w:val="2"/>
          <w:numId w:val="21"/>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Transfer 500 µL of the prepared solution into a clean, dry NMR tube</w:t>
      </w:r>
      <w:r w:rsidR="007160A2" w:rsidRPr="0087298C">
        <w:rPr>
          <w:rFonts w:ascii="Calibri" w:hAnsi="Calibri" w:cs="Calibri"/>
          <w:highlight w:val="yellow"/>
          <w:lang w:val="en-US"/>
        </w:rPr>
        <w:t xml:space="preserve"> (typically</w:t>
      </w:r>
      <w:r w:rsidRPr="0087298C">
        <w:rPr>
          <w:rFonts w:ascii="Calibri" w:hAnsi="Calibri" w:cs="Calibri"/>
          <w:highlight w:val="yellow"/>
          <w:lang w:val="en-US"/>
        </w:rPr>
        <w:t xml:space="preserve"> 5 mm diameter</w:t>
      </w:r>
      <w:r w:rsidR="007160A2" w:rsidRPr="0087298C">
        <w:rPr>
          <w:rFonts w:ascii="Calibri" w:hAnsi="Calibri" w:cs="Calibri"/>
          <w:highlight w:val="yellow"/>
          <w:lang w:val="en-US"/>
        </w:rPr>
        <w:t>, depending on the instrument</w:t>
      </w:r>
      <w:r w:rsidRPr="0087298C">
        <w:rPr>
          <w:rFonts w:ascii="Calibri" w:hAnsi="Calibri" w:cs="Calibri"/>
          <w:highlight w:val="yellow"/>
          <w:lang w:val="en-US"/>
        </w:rPr>
        <w:t>)</w:t>
      </w:r>
      <w:r w:rsidR="007160A2" w:rsidRPr="0087298C">
        <w:rPr>
          <w:rFonts w:ascii="Calibri" w:hAnsi="Calibri" w:cs="Calibri"/>
          <w:highlight w:val="yellow"/>
          <w:lang w:val="en-US"/>
        </w:rPr>
        <w:t>.</w:t>
      </w:r>
      <w:r w:rsidR="00AC4C61" w:rsidRPr="0087298C">
        <w:rPr>
          <w:rFonts w:ascii="Calibri" w:hAnsi="Calibri" w:cs="Calibri"/>
          <w:highlight w:val="yellow"/>
          <w:lang w:val="en-US"/>
        </w:rPr>
        <w:t xml:space="preserve"> Seal the tube with a cap to prevent evaporation and contamination.</w:t>
      </w:r>
    </w:p>
    <w:p w14:paraId="5B27D6DF" w14:textId="77777777" w:rsidR="00C03111" w:rsidRPr="0087298C" w:rsidRDefault="00C03111" w:rsidP="00C03111">
      <w:pPr>
        <w:pStyle w:val="ListParagraph"/>
        <w:spacing w:after="0" w:line="240" w:lineRule="auto"/>
        <w:ind w:left="0"/>
        <w:contextualSpacing w:val="0"/>
        <w:jc w:val="both"/>
        <w:rPr>
          <w:rFonts w:ascii="Calibri" w:hAnsi="Calibri" w:cs="Calibri"/>
          <w:highlight w:val="yellow"/>
          <w:lang w:val="en-US"/>
        </w:rPr>
      </w:pPr>
    </w:p>
    <w:p w14:paraId="34A88B93" w14:textId="34AA84A7" w:rsidR="00C03111" w:rsidRPr="0087298C" w:rsidRDefault="00AC4C61" w:rsidP="00AC4C61">
      <w:pPr>
        <w:pStyle w:val="ListParagraph"/>
        <w:spacing w:after="0" w:line="240" w:lineRule="auto"/>
        <w:ind w:left="0"/>
        <w:contextualSpacing w:val="0"/>
        <w:jc w:val="both"/>
        <w:rPr>
          <w:rFonts w:ascii="Calibri" w:hAnsi="Calibri" w:cs="Calibri"/>
          <w:highlight w:val="yellow"/>
          <w:lang w:val="en-US"/>
        </w:rPr>
      </w:pPr>
      <w:r w:rsidRPr="0087298C">
        <w:rPr>
          <w:rFonts w:ascii="Calibri" w:hAnsi="Calibri" w:cs="Calibri"/>
          <w:highlight w:val="yellow"/>
          <w:lang w:val="en-US"/>
        </w:rPr>
        <w:t xml:space="preserve">NOTE: </w:t>
      </w:r>
      <w:r w:rsidR="00CB78D7" w:rsidRPr="0087298C">
        <w:rPr>
          <w:rFonts w:ascii="Calibri" w:hAnsi="Calibri" w:cs="Calibri"/>
          <w:highlight w:val="yellow"/>
          <w:lang w:val="en-US"/>
        </w:rPr>
        <w:t>Avoid introducing air bubbles</w:t>
      </w:r>
      <w:r w:rsidR="007160A2" w:rsidRPr="0087298C">
        <w:rPr>
          <w:rFonts w:ascii="Calibri" w:hAnsi="Calibri" w:cs="Calibri"/>
          <w:highlight w:val="yellow"/>
          <w:lang w:val="en-US"/>
        </w:rPr>
        <w:t>, as</w:t>
      </w:r>
      <w:r w:rsidR="00CB78D7" w:rsidRPr="0087298C">
        <w:rPr>
          <w:rFonts w:ascii="Calibri" w:hAnsi="Calibri" w:cs="Calibri"/>
          <w:highlight w:val="yellow"/>
          <w:lang w:val="en-US"/>
        </w:rPr>
        <w:t xml:space="preserve"> they can affect </w:t>
      </w:r>
      <w:r w:rsidR="007160A2" w:rsidRPr="0087298C">
        <w:rPr>
          <w:rFonts w:ascii="Calibri" w:hAnsi="Calibri" w:cs="Calibri"/>
          <w:highlight w:val="yellow"/>
          <w:lang w:val="en-US"/>
        </w:rPr>
        <w:t>magnetic field</w:t>
      </w:r>
      <w:r w:rsidR="00CB78D7" w:rsidRPr="0087298C">
        <w:rPr>
          <w:rFonts w:ascii="Calibri" w:hAnsi="Calibri" w:cs="Calibri"/>
          <w:highlight w:val="yellow"/>
          <w:lang w:val="en-US"/>
        </w:rPr>
        <w:t xml:space="preserve"> homogeneity.</w:t>
      </w:r>
    </w:p>
    <w:p w14:paraId="44CC2A96" w14:textId="77777777" w:rsidR="006A5488" w:rsidRPr="0087298C" w:rsidRDefault="006A5488" w:rsidP="00B14351">
      <w:pPr>
        <w:pStyle w:val="ListParagraph"/>
        <w:spacing w:after="0" w:line="240" w:lineRule="auto"/>
        <w:ind w:left="0"/>
        <w:contextualSpacing w:val="0"/>
        <w:jc w:val="both"/>
        <w:rPr>
          <w:rFonts w:ascii="Calibri" w:hAnsi="Calibri" w:cs="Calibri"/>
          <w:highlight w:val="yellow"/>
          <w:lang w:val="en-US"/>
        </w:rPr>
      </w:pPr>
    </w:p>
    <w:p w14:paraId="5F6DED18" w14:textId="03A93CCF" w:rsidR="00CB78D7" w:rsidRPr="0087298C" w:rsidRDefault="00CB78D7" w:rsidP="00C03111">
      <w:pPr>
        <w:pStyle w:val="ListParagraph"/>
        <w:numPr>
          <w:ilvl w:val="2"/>
          <w:numId w:val="21"/>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Use an NMR spectrometer</w:t>
      </w:r>
      <w:r w:rsidR="007160A2" w:rsidRPr="0087298C">
        <w:rPr>
          <w:rFonts w:ascii="Calibri" w:hAnsi="Calibri" w:cs="Calibri"/>
          <w:highlight w:val="yellow"/>
          <w:lang w:val="en-US"/>
        </w:rPr>
        <w:t xml:space="preserve"> (</w:t>
      </w:r>
      <w:r w:rsidRPr="0087298C">
        <w:rPr>
          <w:rFonts w:ascii="Calibri" w:hAnsi="Calibri" w:cs="Calibri"/>
          <w:highlight w:val="yellow"/>
          <w:lang w:val="en-US"/>
        </w:rPr>
        <w:t>400 MHz</w:t>
      </w:r>
      <w:r w:rsidR="007160A2" w:rsidRPr="0087298C">
        <w:rPr>
          <w:rFonts w:ascii="Calibri" w:hAnsi="Calibri" w:cs="Calibri"/>
          <w:highlight w:val="yellow"/>
          <w:lang w:val="en-US"/>
        </w:rPr>
        <w:t xml:space="preserve">) with the following parameters: </w:t>
      </w:r>
    </w:p>
    <w:p w14:paraId="17CCBC9B" w14:textId="77777777" w:rsidR="006A5488" w:rsidRPr="0087298C" w:rsidRDefault="006A5488" w:rsidP="00B14351">
      <w:pPr>
        <w:pStyle w:val="ListParagraph"/>
        <w:spacing w:after="0" w:line="240" w:lineRule="auto"/>
        <w:contextualSpacing w:val="0"/>
        <w:jc w:val="both"/>
        <w:rPr>
          <w:rFonts w:ascii="Calibri" w:hAnsi="Calibri" w:cs="Calibri"/>
          <w:highlight w:val="yellow"/>
          <w:lang w:val="en-US"/>
        </w:rPr>
      </w:pPr>
    </w:p>
    <w:p w14:paraId="53988EB1" w14:textId="58BA14B5" w:rsidR="006A5488" w:rsidRPr="0087298C" w:rsidRDefault="00AC4C61" w:rsidP="00B14351">
      <w:pPr>
        <w:pStyle w:val="ListParagraph"/>
        <w:spacing w:after="0" w:line="240" w:lineRule="auto"/>
        <w:ind w:left="0"/>
        <w:contextualSpacing w:val="0"/>
        <w:jc w:val="both"/>
        <w:rPr>
          <w:rFonts w:ascii="Calibri" w:hAnsi="Calibri" w:cs="Calibri"/>
          <w:highlight w:val="yellow"/>
          <w:lang w:val="en-US"/>
        </w:rPr>
      </w:pPr>
      <w:r w:rsidRPr="00A0717D">
        <w:rPr>
          <w:rFonts w:ascii="Calibri" w:hAnsi="Calibri" w:cs="Calibri"/>
          <w:highlight w:val="yellow"/>
          <w:lang w:val="en-US"/>
        </w:rPr>
        <w:t>—</w:t>
      </w:r>
      <w:r w:rsidR="00CB78D7" w:rsidRPr="0087298C">
        <w:rPr>
          <w:rFonts w:ascii="Calibri" w:hAnsi="Calibri" w:cs="Calibri"/>
          <w:highlight w:val="yellow"/>
          <w:lang w:val="en-US"/>
        </w:rPr>
        <w:t xml:space="preserve">Number of scans: </w:t>
      </w:r>
      <w:r w:rsidR="007160A2" w:rsidRPr="0087298C">
        <w:rPr>
          <w:rFonts w:ascii="Calibri" w:hAnsi="Calibri" w:cs="Calibri"/>
          <w:highlight w:val="yellow"/>
          <w:lang w:val="en-US"/>
        </w:rPr>
        <w:t>8</w:t>
      </w:r>
      <w:r w:rsidR="00EA4A79" w:rsidRPr="00A0717D">
        <w:rPr>
          <w:rFonts w:ascii="Calibri" w:hAnsi="Calibri" w:cs="Calibri"/>
          <w:highlight w:val="yellow"/>
          <w:lang w:val="en-US"/>
        </w:rPr>
        <w:t>–</w:t>
      </w:r>
      <w:r w:rsidR="007160A2" w:rsidRPr="0087298C">
        <w:rPr>
          <w:rFonts w:ascii="Calibri" w:hAnsi="Calibri" w:cs="Calibri"/>
          <w:highlight w:val="yellow"/>
          <w:lang w:val="en-US"/>
        </w:rPr>
        <w:t xml:space="preserve">16 for </w:t>
      </w:r>
      <w:r w:rsidR="007160A2" w:rsidRPr="0087298C">
        <w:rPr>
          <w:rFonts w:ascii="Calibri" w:hAnsi="Calibri" w:cs="Calibri"/>
          <w:highlight w:val="yellow"/>
          <w:vertAlign w:val="superscript"/>
          <w:lang w:val="en-US"/>
        </w:rPr>
        <w:t>1</w:t>
      </w:r>
      <w:r w:rsidR="007160A2" w:rsidRPr="0087298C">
        <w:rPr>
          <w:rFonts w:ascii="Calibri" w:hAnsi="Calibri" w:cs="Calibri"/>
          <w:highlight w:val="yellow"/>
          <w:lang w:val="en-US"/>
        </w:rPr>
        <w:t>H NMR; 1,000</w:t>
      </w:r>
      <w:r w:rsidR="00EA4A79" w:rsidRPr="00A0717D">
        <w:rPr>
          <w:rFonts w:ascii="Calibri" w:hAnsi="Calibri" w:cs="Calibri"/>
          <w:highlight w:val="yellow"/>
          <w:lang w:val="en-US"/>
        </w:rPr>
        <w:t>–</w:t>
      </w:r>
      <w:r w:rsidR="007160A2" w:rsidRPr="0087298C">
        <w:rPr>
          <w:rFonts w:ascii="Calibri" w:hAnsi="Calibri" w:cs="Calibri"/>
          <w:highlight w:val="yellow"/>
          <w:lang w:val="en-US"/>
        </w:rPr>
        <w:t xml:space="preserve">5,000 for </w:t>
      </w:r>
      <w:r w:rsidR="007160A2" w:rsidRPr="0087298C">
        <w:rPr>
          <w:rFonts w:ascii="Calibri" w:hAnsi="Calibri" w:cs="Calibri"/>
          <w:highlight w:val="yellow"/>
          <w:vertAlign w:val="superscript"/>
          <w:lang w:val="en-US"/>
        </w:rPr>
        <w:t>13</w:t>
      </w:r>
      <w:r w:rsidR="007160A2" w:rsidRPr="0087298C">
        <w:rPr>
          <w:rFonts w:ascii="Calibri" w:hAnsi="Calibri" w:cs="Calibri"/>
          <w:highlight w:val="yellow"/>
          <w:lang w:val="en-US"/>
        </w:rPr>
        <w:t xml:space="preserve">C NMR (depending on concentration and desired </w:t>
      </w:r>
      <w:r w:rsidR="00CB78D7" w:rsidRPr="0087298C">
        <w:rPr>
          <w:rFonts w:ascii="Calibri" w:hAnsi="Calibri" w:cs="Calibri"/>
          <w:highlight w:val="yellow"/>
          <w:lang w:val="en-US"/>
        </w:rPr>
        <w:t xml:space="preserve">signal-to-noise </w:t>
      </w:r>
      <w:r w:rsidR="007160A2" w:rsidRPr="0087298C">
        <w:rPr>
          <w:rFonts w:ascii="Calibri" w:hAnsi="Calibri" w:cs="Calibri"/>
          <w:highlight w:val="yellow"/>
          <w:lang w:val="en-US"/>
        </w:rPr>
        <w:t xml:space="preserve">(S/N) </w:t>
      </w:r>
      <w:r w:rsidR="00CB78D7" w:rsidRPr="0087298C">
        <w:rPr>
          <w:rFonts w:ascii="Calibri" w:hAnsi="Calibri" w:cs="Calibri"/>
          <w:highlight w:val="yellow"/>
          <w:lang w:val="en-US"/>
        </w:rPr>
        <w:t>ratio</w:t>
      </w:r>
      <w:r w:rsidR="007160A2" w:rsidRPr="0087298C">
        <w:rPr>
          <w:rFonts w:ascii="Calibri" w:hAnsi="Calibri" w:cs="Calibri"/>
          <w:highlight w:val="yellow"/>
          <w:lang w:val="en-US"/>
        </w:rPr>
        <w:t>.</w:t>
      </w:r>
      <w:r w:rsidR="00CB78D7" w:rsidRPr="0087298C">
        <w:rPr>
          <w:rFonts w:ascii="Calibri" w:hAnsi="Calibri" w:cs="Calibri"/>
          <w:highlight w:val="yellow"/>
          <w:lang w:val="en-US"/>
        </w:rPr>
        <w:t xml:space="preserve"> </w:t>
      </w:r>
    </w:p>
    <w:p w14:paraId="1682E9BF" w14:textId="5EF68D8C" w:rsidR="00CB78D7" w:rsidRPr="0087298C" w:rsidRDefault="00AC4C61" w:rsidP="00AC4C61">
      <w:pPr>
        <w:pStyle w:val="ListParagraph"/>
        <w:spacing w:after="0" w:line="240" w:lineRule="auto"/>
        <w:ind w:left="0"/>
        <w:contextualSpacing w:val="0"/>
        <w:jc w:val="both"/>
        <w:rPr>
          <w:rFonts w:ascii="Calibri" w:hAnsi="Calibri" w:cs="Calibri"/>
          <w:highlight w:val="yellow"/>
          <w:lang w:val="en-US"/>
        </w:rPr>
      </w:pPr>
      <w:r w:rsidRPr="00A0717D">
        <w:rPr>
          <w:rFonts w:ascii="Calibri" w:hAnsi="Calibri" w:cs="Calibri"/>
          <w:highlight w:val="yellow"/>
          <w:lang w:val="en-US"/>
        </w:rPr>
        <w:t>—</w:t>
      </w:r>
      <w:r w:rsidR="00CB78D7" w:rsidRPr="0087298C">
        <w:rPr>
          <w:rFonts w:ascii="Calibri" w:hAnsi="Calibri" w:cs="Calibri"/>
          <w:highlight w:val="yellow"/>
          <w:lang w:val="en-US"/>
        </w:rPr>
        <w:t xml:space="preserve">Relaxation delay (D1): 1–2 s for </w:t>
      </w:r>
      <w:r w:rsidR="00CB78D7" w:rsidRPr="0087298C">
        <w:rPr>
          <w:rFonts w:ascii="Calibri" w:hAnsi="Calibri" w:cs="Calibri"/>
          <w:highlight w:val="yellow"/>
          <w:vertAlign w:val="superscript"/>
          <w:lang w:val="en-US"/>
        </w:rPr>
        <w:t>1</w:t>
      </w:r>
      <w:r w:rsidR="00CB78D7" w:rsidRPr="0087298C">
        <w:rPr>
          <w:rFonts w:ascii="Calibri" w:hAnsi="Calibri" w:cs="Calibri"/>
          <w:highlight w:val="yellow"/>
          <w:lang w:val="en-US"/>
        </w:rPr>
        <w:t xml:space="preserve">H and </w:t>
      </w:r>
      <w:r w:rsidR="00CB78D7" w:rsidRPr="0087298C">
        <w:rPr>
          <w:rFonts w:ascii="Calibri" w:hAnsi="Calibri" w:cs="Calibri"/>
          <w:highlight w:val="yellow"/>
          <w:vertAlign w:val="superscript"/>
          <w:lang w:val="en-US"/>
        </w:rPr>
        <w:t>13</w:t>
      </w:r>
      <w:r w:rsidR="00CB78D7" w:rsidRPr="0087298C">
        <w:rPr>
          <w:rFonts w:ascii="Calibri" w:hAnsi="Calibri" w:cs="Calibri"/>
          <w:highlight w:val="yellow"/>
          <w:lang w:val="en-US"/>
        </w:rPr>
        <w:t>C NMR.</w:t>
      </w:r>
    </w:p>
    <w:p w14:paraId="67D9056C" w14:textId="77777777" w:rsidR="006A5488" w:rsidRPr="0087298C" w:rsidRDefault="006A5488" w:rsidP="00B14351">
      <w:pPr>
        <w:spacing w:after="0" w:line="240" w:lineRule="auto"/>
        <w:jc w:val="both"/>
        <w:rPr>
          <w:rFonts w:ascii="Calibri" w:hAnsi="Calibri" w:cs="Calibri"/>
          <w:highlight w:val="yellow"/>
          <w:lang w:val="en-US"/>
        </w:rPr>
      </w:pPr>
    </w:p>
    <w:p w14:paraId="4B26D65B" w14:textId="77777777" w:rsidR="00C03111" w:rsidRPr="0087298C" w:rsidRDefault="007160A2" w:rsidP="00C03111">
      <w:pPr>
        <w:pStyle w:val="ListParagraph"/>
        <w:numPr>
          <w:ilvl w:val="2"/>
          <w:numId w:val="21"/>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Process data using</w:t>
      </w:r>
      <w:r w:rsidR="00325266" w:rsidRPr="0087298C">
        <w:rPr>
          <w:rFonts w:ascii="Calibri" w:hAnsi="Calibri" w:cs="Calibri"/>
          <w:highlight w:val="yellow"/>
          <w:lang w:val="en-US"/>
        </w:rPr>
        <w:t xml:space="preserve"> appropriate</w:t>
      </w:r>
      <w:r w:rsidR="000103F9" w:rsidRPr="0087298C">
        <w:rPr>
          <w:rFonts w:ascii="Calibri" w:hAnsi="Calibri" w:cs="Calibri"/>
          <w:highlight w:val="yellow"/>
          <w:lang w:val="en-US"/>
        </w:rPr>
        <w:t xml:space="preserve"> software.</w:t>
      </w:r>
    </w:p>
    <w:p w14:paraId="4A006438" w14:textId="77777777" w:rsidR="00C03111" w:rsidRPr="0087298C" w:rsidRDefault="00C03111" w:rsidP="00C03111">
      <w:pPr>
        <w:pStyle w:val="ListParagraph"/>
        <w:spacing w:after="0" w:line="240" w:lineRule="auto"/>
        <w:ind w:left="0"/>
        <w:contextualSpacing w:val="0"/>
        <w:jc w:val="both"/>
        <w:rPr>
          <w:rFonts w:ascii="Calibri" w:hAnsi="Calibri" w:cs="Calibri"/>
          <w:highlight w:val="yellow"/>
          <w:lang w:val="en-US"/>
        </w:rPr>
      </w:pPr>
    </w:p>
    <w:p w14:paraId="01D49A89" w14:textId="46DD4248" w:rsidR="00325266" w:rsidRPr="0087298C" w:rsidRDefault="00CB78D7" w:rsidP="00C03111">
      <w:pPr>
        <w:pStyle w:val="ListParagraph"/>
        <w:numPr>
          <w:ilvl w:val="3"/>
          <w:numId w:val="21"/>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Adjust for optimal peak shapes </w:t>
      </w:r>
      <w:r w:rsidR="00913423" w:rsidRPr="0087298C">
        <w:rPr>
          <w:rFonts w:ascii="Calibri" w:hAnsi="Calibri" w:cs="Calibri"/>
          <w:i/>
          <w:iCs/>
          <w:highlight w:val="yellow"/>
          <w:lang w:val="en-US"/>
        </w:rPr>
        <w:t>via</w:t>
      </w:r>
      <w:r w:rsidRPr="0087298C">
        <w:rPr>
          <w:rFonts w:ascii="Calibri" w:hAnsi="Calibri" w:cs="Calibri"/>
          <w:highlight w:val="yellow"/>
          <w:lang w:val="en-US"/>
        </w:rPr>
        <w:t xml:space="preserve"> phase and baseline correction</w:t>
      </w:r>
      <w:r w:rsidR="00B35DD9" w:rsidRPr="0087298C">
        <w:rPr>
          <w:rFonts w:ascii="Calibri" w:hAnsi="Calibri" w:cs="Calibri"/>
          <w:highlight w:val="yellow"/>
          <w:lang w:val="en-US"/>
        </w:rPr>
        <w:t>.</w:t>
      </w:r>
      <w:r w:rsidR="000B1A29" w:rsidRPr="0087298C">
        <w:rPr>
          <w:rFonts w:ascii="Calibri" w:hAnsi="Calibri" w:cs="Calibri"/>
          <w:highlight w:val="yellow"/>
          <w:lang w:val="en-US"/>
        </w:rPr>
        <w:t xml:space="preserve"> </w:t>
      </w:r>
    </w:p>
    <w:p w14:paraId="7F3F451F" w14:textId="77777777" w:rsidR="00325266" w:rsidRPr="0087298C" w:rsidRDefault="00325266" w:rsidP="00325266">
      <w:pPr>
        <w:pStyle w:val="ListParagraph"/>
        <w:spacing w:after="0" w:line="240" w:lineRule="auto"/>
        <w:ind w:left="0"/>
        <w:contextualSpacing w:val="0"/>
        <w:jc w:val="both"/>
        <w:rPr>
          <w:rFonts w:ascii="Calibri" w:hAnsi="Calibri" w:cs="Calibri"/>
          <w:highlight w:val="yellow"/>
          <w:lang w:val="en-US"/>
        </w:rPr>
      </w:pPr>
    </w:p>
    <w:p w14:paraId="4877C4EF" w14:textId="5EF0E499" w:rsidR="00CB78D7" w:rsidRPr="0087298C" w:rsidRDefault="00325266" w:rsidP="00325266">
      <w:pPr>
        <w:pStyle w:val="ListParagraph"/>
        <w:spacing w:after="0" w:line="240" w:lineRule="auto"/>
        <w:ind w:left="0"/>
        <w:contextualSpacing w:val="0"/>
        <w:jc w:val="both"/>
        <w:rPr>
          <w:rFonts w:ascii="Calibri" w:hAnsi="Calibri" w:cs="Calibri"/>
          <w:highlight w:val="yellow"/>
          <w:lang w:val="en-US"/>
        </w:rPr>
      </w:pPr>
      <w:r w:rsidRPr="0087298C">
        <w:rPr>
          <w:rFonts w:ascii="Calibri" w:hAnsi="Calibri" w:cs="Calibri"/>
          <w:highlight w:val="yellow"/>
          <w:lang w:val="en-US"/>
        </w:rPr>
        <w:t xml:space="preserve">NOTE: </w:t>
      </w:r>
      <w:r w:rsidR="000B1A29" w:rsidRPr="0087298C">
        <w:rPr>
          <w:rFonts w:ascii="Calibri" w:hAnsi="Calibri" w:cs="Calibri"/>
          <w:highlight w:val="yellow"/>
          <w:lang w:val="en-US"/>
        </w:rPr>
        <w:t xml:space="preserve">This is typically performed in the NMR software within the </w:t>
      </w:r>
      <w:r w:rsidR="000B1A29" w:rsidRPr="0087298C">
        <w:rPr>
          <w:rFonts w:ascii="Calibri" w:hAnsi="Calibri" w:cs="Calibri"/>
          <w:b/>
          <w:bCs/>
          <w:highlight w:val="yellow"/>
          <w:lang w:val="en-US"/>
        </w:rPr>
        <w:t>Processing</w:t>
      </w:r>
      <w:r w:rsidR="000B1A29" w:rsidRPr="0087298C">
        <w:rPr>
          <w:rFonts w:ascii="Calibri" w:hAnsi="Calibri" w:cs="Calibri"/>
          <w:highlight w:val="yellow"/>
          <w:lang w:val="en-US"/>
        </w:rPr>
        <w:t xml:space="preserve"> or </w:t>
      </w:r>
      <w:r w:rsidR="000B1A29" w:rsidRPr="0087298C">
        <w:rPr>
          <w:rFonts w:ascii="Calibri" w:hAnsi="Calibri" w:cs="Calibri"/>
          <w:b/>
          <w:bCs/>
          <w:highlight w:val="yellow"/>
          <w:lang w:val="en-US"/>
        </w:rPr>
        <w:t>Correction</w:t>
      </w:r>
      <w:r w:rsidR="000B1A29" w:rsidRPr="0087298C">
        <w:rPr>
          <w:rFonts w:ascii="Calibri" w:hAnsi="Calibri" w:cs="Calibri"/>
          <w:highlight w:val="yellow"/>
          <w:lang w:val="en-US"/>
        </w:rPr>
        <w:t xml:space="preserve"> tab (depending on the software used), where automatic tools for phase adjustment and baseline correction are available.  </w:t>
      </w:r>
    </w:p>
    <w:p w14:paraId="045847F7" w14:textId="77777777" w:rsidR="006A5488" w:rsidRPr="0087298C" w:rsidRDefault="006A5488" w:rsidP="00B14351">
      <w:pPr>
        <w:pStyle w:val="ListParagraph"/>
        <w:spacing w:after="0" w:line="240" w:lineRule="auto"/>
        <w:ind w:left="0"/>
        <w:contextualSpacing w:val="0"/>
        <w:jc w:val="both"/>
        <w:rPr>
          <w:rFonts w:ascii="Calibri" w:hAnsi="Calibri" w:cs="Calibri"/>
          <w:highlight w:val="yellow"/>
          <w:lang w:val="en-US"/>
        </w:rPr>
      </w:pPr>
    </w:p>
    <w:p w14:paraId="35CAEE40" w14:textId="73DB72CD" w:rsidR="00CB78D7" w:rsidRPr="0087298C" w:rsidRDefault="00CB78D7" w:rsidP="00C03111">
      <w:pPr>
        <w:pStyle w:val="ListParagraph"/>
        <w:numPr>
          <w:ilvl w:val="3"/>
          <w:numId w:val="21"/>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Use the residual solvent peak (d-DMSO) as a reference</w:t>
      </w:r>
      <w:r w:rsidR="002F5732" w:rsidRPr="0087298C">
        <w:rPr>
          <w:rFonts w:ascii="Calibri" w:hAnsi="Calibri" w:cs="Calibri"/>
          <w:highlight w:val="yellow"/>
          <w:lang w:val="en-US"/>
        </w:rPr>
        <w:t xml:space="preserve">: </w:t>
      </w:r>
      <w:r w:rsidR="002F5732" w:rsidRPr="0087298C">
        <w:rPr>
          <w:rFonts w:ascii="Calibri" w:hAnsi="Calibri" w:cs="Calibri"/>
          <w:color w:val="000000" w:themeColor="text1"/>
          <w:highlight w:val="yellow"/>
          <w:lang w:val="en-US"/>
        </w:rPr>
        <w:t>~</w:t>
      </w:r>
      <w:r w:rsidRPr="0087298C">
        <w:rPr>
          <w:rFonts w:ascii="Calibri" w:hAnsi="Calibri" w:cs="Calibri"/>
          <w:highlight w:val="yellow"/>
          <w:lang w:val="en-US"/>
        </w:rPr>
        <w:t xml:space="preserve"> 2.50 ppm for </w:t>
      </w:r>
      <w:r w:rsidRPr="0087298C">
        <w:rPr>
          <w:rFonts w:ascii="Calibri" w:hAnsi="Calibri" w:cs="Calibri"/>
          <w:highlight w:val="yellow"/>
          <w:vertAlign w:val="superscript"/>
          <w:lang w:val="en-US"/>
        </w:rPr>
        <w:t>1</w:t>
      </w:r>
      <w:r w:rsidR="002F5732" w:rsidRPr="0087298C">
        <w:rPr>
          <w:rFonts w:ascii="Calibri" w:hAnsi="Calibri" w:cs="Calibri"/>
          <w:highlight w:val="yellow"/>
          <w:lang w:val="en-US"/>
        </w:rPr>
        <w:t xml:space="preserve">H, </w:t>
      </w:r>
      <w:r w:rsidR="002F5732" w:rsidRPr="0087298C">
        <w:rPr>
          <w:rFonts w:ascii="Calibri" w:hAnsi="Calibri" w:cs="Calibri"/>
          <w:color w:val="000000" w:themeColor="text1"/>
          <w:highlight w:val="yellow"/>
          <w:lang w:val="en-US"/>
        </w:rPr>
        <w:t>~</w:t>
      </w:r>
      <w:r w:rsidRPr="0087298C">
        <w:rPr>
          <w:rFonts w:ascii="Calibri" w:hAnsi="Calibri" w:cs="Calibri"/>
          <w:highlight w:val="yellow"/>
          <w:lang w:val="en-US"/>
        </w:rPr>
        <w:t xml:space="preserve">39.52 ppm for </w:t>
      </w:r>
      <w:r w:rsidRPr="0087298C">
        <w:rPr>
          <w:rFonts w:ascii="Calibri" w:hAnsi="Calibri" w:cs="Calibri"/>
          <w:highlight w:val="yellow"/>
          <w:vertAlign w:val="superscript"/>
          <w:lang w:val="en-US"/>
        </w:rPr>
        <w:t>13</w:t>
      </w:r>
      <w:r w:rsidRPr="0087298C">
        <w:rPr>
          <w:rFonts w:ascii="Calibri" w:hAnsi="Calibri" w:cs="Calibri"/>
          <w:highlight w:val="yellow"/>
          <w:lang w:val="en-US"/>
        </w:rPr>
        <w:t xml:space="preserve">C NMR. </w:t>
      </w:r>
      <w:r w:rsidR="002F5732" w:rsidRPr="0087298C">
        <w:rPr>
          <w:rFonts w:ascii="Calibri" w:hAnsi="Calibri" w:cs="Calibri"/>
          <w:highlight w:val="yellow"/>
          <w:lang w:val="en-US"/>
        </w:rPr>
        <w:t xml:space="preserve">See </w:t>
      </w:r>
      <w:r w:rsidRPr="0087298C">
        <w:rPr>
          <w:rFonts w:ascii="Calibri" w:hAnsi="Calibri" w:cs="Calibri"/>
          <w:highlight w:val="yellow"/>
          <w:lang w:val="en-US"/>
        </w:rPr>
        <w:t>Fulmer et al.</w:t>
      </w:r>
      <w:r w:rsidR="00C82AFA" w:rsidRPr="0087298C">
        <w:rPr>
          <w:rFonts w:ascii="Calibri" w:hAnsi="Calibri" w:cs="Calibri"/>
          <w:highlight w:val="yellow"/>
          <w:vertAlign w:val="superscript"/>
          <w:lang w:val="en-US"/>
        </w:rPr>
        <w:t>1</w:t>
      </w:r>
      <w:r w:rsidR="000B1A29" w:rsidRPr="0087298C">
        <w:rPr>
          <w:rFonts w:ascii="Calibri" w:hAnsi="Calibri" w:cs="Calibri"/>
          <w:highlight w:val="yellow"/>
          <w:vertAlign w:val="superscript"/>
          <w:lang w:val="en-US"/>
        </w:rPr>
        <w:t>5</w:t>
      </w:r>
      <w:r w:rsidR="002F5732" w:rsidRPr="0087298C">
        <w:rPr>
          <w:rFonts w:ascii="Calibri" w:hAnsi="Calibri" w:cs="Calibri"/>
          <w:highlight w:val="yellow"/>
          <w:vertAlign w:val="superscript"/>
          <w:lang w:val="en-US"/>
        </w:rPr>
        <w:t xml:space="preserve"> </w:t>
      </w:r>
      <w:r w:rsidR="002F5732" w:rsidRPr="0087298C">
        <w:rPr>
          <w:rFonts w:ascii="Calibri" w:hAnsi="Calibri" w:cs="Calibri"/>
          <w:highlight w:val="yellow"/>
          <w:lang w:val="en-US"/>
        </w:rPr>
        <w:t>for impurity references.</w:t>
      </w:r>
    </w:p>
    <w:p w14:paraId="5F4AE84D" w14:textId="77777777" w:rsidR="006A5488" w:rsidRPr="0087298C" w:rsidRDefault="006A5488" w:rsidP="00B14351">
      <w:pPr>
        <w:spacing w:after="0" w:line="240" w:lineRule="auto"/>
        <w:jc w:val="both"/>
        <w:rPr>
          <w:rFonts w:ascii="Calibri" w:hAnsi="Calibri" w:cs="Calibri"/>
          <w:highlight w:val="yellow"/>
          <w:lang w:val="en-US"/>
        </w:rPr>
      </w:pPr>
    </w:p>
    <w:p w14:paraId="2DAF7DE5" w14:textId="0EE825B9" w:rsidR="00606168" w:rsidRPr="0087298C" w:rsidRDefault="00CB78D7" w:rsidP="00C03111">
      <w:pPr>
        <w:pStyle w:val="ListParagraph"/>
        <w:numPr>
          <w:ilvl w:val="2"/>
          <w:numId w:val="21"/>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Integrate peaks and assign them to protons in the structure (see </w:t>
      </w:r>
      <w:r w:rsidRPr="0087298C">
        <w:rPr>
          <w:rFonts w:ascii="Calibri" w:hAnsi="Calibri" w:cs="Calibri"/>
          <w:b/>
          <w:bCs/>
          <w:highlight w:val="yellow"/>
          <w:lang w:val="en-US"/>
        </w:rPr>
        <w:t xml:space="preserve">Figure </w:t>
      </w:r>
      <w:r w:rsidR="008E559E" w:rsidRPr="0087298C">
        <w:rPr>
          <w:rFonts w:ascii="Calibri" w:hAnsi="Calibri" w:cs="Calibri"/>
          <w:b/>
          <w:bCs/>
          <w:highlight w:val="yellow"/>
          <w:lang w:val="en-US"/>
        </w:rPr>
        <w:t>1</w:t>
      </w:r>
      <w:r w:rsidRPr="0087298C">
        <w:rPr>
          <w:rFonts w:ascii="Calibri" w:hAnsi="Calibri" w:cs="Calibri"/>
          <w:highlight w:val="yellow"/>
          <w:lang w:val="en-US"/>
        </w:rPr>
        <w:t xml:space="preserve">). </w:t>
      </w:r>
    </w:p>
    <w:p w14:paraId="46A436AC" w14:textId="77777777" w:rsidR="006A5488" w:rsidRPr="0087298C" w:rsidRDefault="006A5488" w:rsidP="00B14351">
      <w:pPr>
        <w:pStyle w:val="ListParagraph"/>
        <w:spacing w:after="0" w:line="240" w:lineRule="auto"/>
        <w:ind w:left="1440"/>
        <w:contextualSpacing w:val="0"/>
        <w:jc w:val="both"/>
        <w:rPr>
          <w:rFonts w:ascii="Calibri" w:hAnsi="Calibri" w:cs="Calibri"/>
          <w:highlight w:val="yellow"/>
          <w:lang w:val="en-US"/>
        </w:rPr>
      </w:pPr>
    </w:p>
    <w:p w14:paraId="5026ADA1" w14:textId="2EBBAE7C" w:rsidR="00812F4A" w:rsidRPr="0087298C" w:rsidRDefault="00606168" w:rsidP="0079073E">
      <w:pPr>
        <w:pStyle w:val="ListParagraph"/>
        <w:numPr>
          <w:ilvl w:val="1"/>
          <w:numId w:val="21"/>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Water content as determined by Karl Fischer titration</w:t>
      </w:r>
    </w:p>
    <w:p w14:paraId="1CFE4DF3" w14:textId="77777777" w:rsidR="00B07989" w:rsidRPr="0087298C" w:rsidRDefault="00B07989" w:rsidP="00B14351">
      <w:pPr>
        <w:pStyle w:val="ListParagraph"/>
        <w:spacing w:after="0" w:line="240" w:lineRule="auto"/>
        <w:ind w:left="0"/>
        <w:contextualSpacing w:val="0"/>
        <w:jc w:val="both"/>
        <w:rPr>
          <w:rFonts w:ascii="Calibri" w:hAnsi="Calibri" w:cs="Calibri"/>
          <w:highlight w:val="yellow"/>
          <w:lang w:val="en-US"/>
        </w:rPr>
      </w:pPr>
    </w:p>
    <w:p w14:paraId="4FBEB185" w14:textId="54B58AC8" w:rsidR="0068618E" w:rsidRPr="0087298C" w:rsidRDefault="0068618E" w:rsidP="00B07989">
      <w:pPr>
        <w:pStyle w:val="ListNumber"/>
        <w:numPr>
          <w:ilvl w:val="2"/>
          <w:numId w:val="23"/>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Dissolve 300 mg</w:t>
      </w:r>
      <w:r w:rsidR="00B07989" w:rsidRPr="0087298C">
        <w:rPr>
          <w:rFonts w:ascii="Calibri" w:hAnsi="Calibri" w:cs="Calibri"/>
          <w:highlight w:val="yellow"/>
          <w:lang w:val="en-US"/>
        </w:rPr>
        <w:t xml:space="preserve"> of</w:t>
      </w:r>
      <w:r w:rsidRPr="0087298C">
        <w:rPr>
          <w:rFonts w:ascii="Calibri" w:hAnsi="Calibri" w:cs="Calibri"/>
          <w:highlight w:val="yellow"/>
          <w:lang w:val="en-US"/>
        </w:rPr>
        <w:t xml:space="preserve"> CAGE in 300 µL</w:t>
      </w:r>
      <w:r w:rsidR="00B07989" w:rsidRPr="0087298C">
        <w:rPr>
          <w:rFonts w:ascii="Calibri" w:hAnsi="Calibri" w:cs="Calibri"/>
          <w:highlight w:val="yellow"/>
          <w:lang w:val="en-US"/>
        </w:rPr>
        <w:t xml:space="preserve"> of</w:t>
      </w:r>
      <w:r w:rsidRPr="0087298C">
        <w:rPr>
          <w:rFonts w:ascii="Calibri" w:hAnsi="Calibri" w:cs="Calibri"/>
          <w:highlight w:val="yellow"/>
          <w:lang w:val="en-US"/>
        </w:rPr>
        <w:t xml:space="preserve"> methanol. Load into a 1 mL syringe and weigh before and after injection.</w:t>
      </w:r>
    </w:p>
    <w:p w14:paraId="30978D2E" w14:textId="77777777" w:rsidR="00B07989" w:rsidRPr="0087298C" w:rsidRDefault="00B07989" w:rsidP="00B14351">
      <w:pPr>
        <w:pStyle w:val="ListNumber"/>
        <w:spacing w:after="0" w:line="240" w:lineRule="auto"/>
        <w:contextualSpacing w:val="0"/>
        <w:jc w:val="both"/>
        <w:rPr>
          <w:rFonts w:ascii="Calibri" w:hAnsi="Calibri" w:cs="Calibri"/>
          <w:highlight w:val="yellow"/>
          <w:lang w:val="en-US"/>
        </w:rPr>
      </w:pPr>
    </w:p>
    <w:p w14:paraId="7C68862A" w14:textId="77777777" w:rsidR="00C03111" w:rsidRPr="0087298C" w:rsidRDefault="0068618E" w:rsidP="00C03111">
      <w:pPr>
        <w:pStyle w:val="ListNumber"/>
        <w:numPr>
          <w:ilvl w:val="2"/>
          <w:numId w:val="23"/>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Determine water content using a coulometric Karl Fischer titrator </w:t>
      </w:r>
      <w:r w:rsidR="000103F9" w:rsidRPr="0087298C">
        <w:rPr>
          <w:rFonts w:ascii="Calibri" w:hAnsi="Calibri" w:cs="Calibri"/>
          <w:highlight w:val="yellow"/>
          <w:lang w:val="en-US"/>
        </w:rPr>
        <w:t xml:space="preserve">as </w:t>
      </w:r>
      <w:r w:rsidR="004D3C91" w:rsidRPr="0087298C">
        <w:rPr>
          <w:rFonts w:ascii="Calibri" w:hAnsi="Calibri" w:cs="Calibri"/>
          <w:highlight w:val="yellow"/>
          <w:lang w:val="en-US"/>
        </w:rPr>
        <w:t>per</w:t>
      </w:r>
      <w:r w:rsidRPr="0087298C">
        <w:rPr>
          <w:rFonts w:ascii="Calibri" w:hAnsi="Calibri" w:cs="Calibri"/>
          <w:highlight w:val="yellow"/>
          <w:lang w:val="en-US"/>
        </w:rPr>
        <w:t xml:space="preserve"> </w:t>
      </w:r>
      <w:r w:rsidR="00325266" w:rsidRPr="0087298C">
        <w:rPr>
          <w:rFonts w:ascii="Calibri" w:hAnsi="Calibri" w:cs="Calibri"/>
          <w:highlight w:val="yellow"/>
          <w:lang w:val="en-US"/>
        </w:rPr>
        <w:t xml:space="preserve">the </w:t>
      </w:r>
      <w:r w:rsidRPr="0087298C">
        <w:rPr>
          <w:rFonts w:ascii="Calibri" w:hAnsi="Calibri" w:cs="Calibri"/>
          <w:highlight w:val="yellow"/>
          <w:lang w:val="en-US"/>
        </w:rPr>
        <w:t xml:space="preserve">manufacturer’s </w:t>
      </w:r>
      <w:r w:rsidR="004D3C91" w:rsidRPr="0087298C">
        <w:rPr>
          <w:rFonts w:ascii="Calibri" w:hAnsi="Calibri" w:cs="Calibri"/>
          <w:highlight w:val="yellow"/>
          <w:lang w:val="en-US"/>
        </w:rPr>
        <w:t>instructions</w:t>
      </w:r>
      <w:r w:rsidR="00606168" w:rsidRPr="0087298C">
        <w:rPr>
          <w:rFonts w:ascii="Calibri" w:hAnsi="Calibri" w:cs="Calibri"/>
          <w:highlight w:val="yellow"/>
          <w:lang w:val="en-US"/>
        </w:rPr>
        <w:t>.</w:t>
      </w:r>
    </w:p>
    <w:p w14:paraId="334D4020" w14:textId="77777777" w:rsidR="00C03111" w:rsidRPr="0087298C" w:rsidRDefault="00C03111" w:rsidP="00C03111">
      <w:pPr>
        <w:pStyle w:val="ListParagraph"/>
        <w:spacing w:after="0" w:line="240" w:lineRule="auto"/>
        <w:ind w:left="0"/>
        <w:contextualSpacing w:val="0"/>
        <w:rPr>
          <w:rFonts w:ascii="Calibri" w:hAnsi="Calibri" w:cs="Calibri"/>
          <w:highlight w:val="yellow"/>
          <w:lang w:val="en-US"/>
        </w:rPr>
      </w:pPr>
    </w:p>
    <w:p w14:paraId="044B95C2" w14:textId="77777777" w:rsidR="00C03111" w:rsidRPr="0087298C" w:rsidRDefault="004D3C91" w:rsidP="00C03111">
      <w:pPr>
        <w:pStyle w:val="ListNumber"/>
        <w:numPr>
          <w:ilvl w:val="3"/>
          <w:numId w:val="23"/>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Inject the sample</w:t>
      </w:r>
      <w:r w:rsidR="0017472D" w:rsidRPr="0087298C">
        <w:rPr>
          <w:rFonts w:ascii="Calibri" w:hAnsi="Calibri" w:cs="Calibri"/>
          <w:highlight w:val="yellow"/>
          <w:lang w:val="en-US"/>
        </w:rPr>
        <w:t xml:space="preserve"> </w:t>
      </w:r>
      <w:r w:rsidR="006B79A0" w:rsidRPr="0087298C">
        <w:rPr>
          <w:rFonts w:ascii="Calibri" w:hAnsi="Calibri" w:cs="Calibri"/>
          <w:highlight w:val="yellow"/>
          <w:lang w:val="en-US"/>
        </w:rPr>
        <w:t>into</w:t>
      </w:r>
      <w:r w:rsidR="0017472D" w:rsidRPr="0087298C">
        <w:rPr>
          <w:rFonts w:ascii="Calibri" w:hAnsi="Calibri" w:cs="Calibri"/>
          <w:highlight w:val="yellow"/>
          <w:lang w:val="en-US"/>
        </w:rPr>
        <w:t xml:space="preserve"> the titration cell through the septum using a syringe</w:t>
      </w:r>
      <w:r w:rsidRPr="0087298C">
        <w:rPr>
          <w:rFonts w:ascii="Calibri" w:hAnsi="Calibri" w:cs="Calibri"/>
          <w:highlight w:val="yellow"/>
          <w:lang w:val="en-US"/>
        </w:rPr>
        <w:t xml:space="preserve">, </w:t>
      </w:r>
      <w:r w:rsidR="0017472D" w:rsidRPr="0087298C">
        <w:rPr>
          <w:rFonts w:ascii="Calibri" w:hAnsi="Calibri" w:cs="Calibri"/>
          <w:highlight w:val="yellow"/>
          <w:lang w:val="en-US"/>
        </w:rPr>
        <w:t>input</w:t>
      </w:r>
      <w:r w:rsidRPr="0087298C">
        <w:rPr>
          <w:rFonts w:ascii="Calibri" w:hAnsi="Calibri" w:cs="Calibri"/>
          <w:highlight w:val="yellow"/>
          <w:lang w:val="en-US"/>
        </w:rPr>
        <w:t xml:space="preserve"> the empty syringe weight, and press </w:t>
      </w:r>
      <w:r w:rsidRPr="0087298C">
        <w:rPr>
          <w:rFonts w:ascii="Calibri" w:hAnsi="Calibri" w:cs="Calibri"/>
          <w:b/>
          <w:bCs/>
          <w:highlight w:val="yellow"/>
          <w:lang w:val="en-US"/>
        </w:rPr>
        <w:t>Enter</w:t>
      </w:r>
      <w:r w:rsidRPr="0087298C">
        <w:rPr>
          <w:rFonts w:ascii="Calibri" w:hAnsi="Calibri" w:cs="Calibri"/>
          <w:highlight w:val="yellow"/>
          <w:lang w:val="en-US"/>
        </w:rPr>
        <w:t xml:space="preserve">. The result </w:t>
      </w:r>
      <w:r w:rsidR="00F152FA" w:rsidRPr="0087298C">
        <w:rPr>
          <w:rFonts w:ascii="Calibri" w:hAnsi="Calibri" w:cs="Calibri"/>
          <w:highlight w:val="yellow"/>
          <w:lang w:val="en-US"/>
        </w:rPr>
        <w:t xml:space="preserve">will appear </w:t>
      </w:r>
      <w:r w:rsidRPr="0087298C">
        <w:rPr>
          <w:rFonts w:ascii="Calibri" w:hAnsi="Calibri" w:cs="Calibri"/>
          <w:highlight w:val="yellow"/>
          <w:lang w:val="en-US"/>
        </w:rPr>
        <w:t xml:space="preserve">as </w:t>
      </w:r>
      <w:r w:rsidR="006C0522" w:rsidRPr="0087298C">
        <w:rPr>
          <w:rFonts w:ascii="Calibri" w:hAnsi="Calibri" w:cs="Calibri"/>
          <w:highlight w:val="yellow"/>
          <w:lang w:val="en-US"/>
        </w:rPr>
        <w:t>%</w:t>
      </w:r>
      <w:r w:rsidR="00BC6395" w:rsidRPr="0087298C">
        <w:rPr>
          <w:rFonts w:ascii="Calibri" w:hAnsi="Calibri" w:cs="Calibri"/>
          <w:highlight w:val="yellow"/>
          <w:lang w:val="en-US"/>
        </w:rPr>
        <w:t xml:space="preserve"> </w:t>
      </w:r>
      <w:r w:rsidR="00DF420E" w:rsidRPr="0087298C">
        <w:rPr>
          <w:rFonts w:ascii="Calibri" w:hAnsi="Calibri" w:cs="Calibri"/>
          <w:highlight w:val="yellow"/>
          <w:lang w:val="en-US"/>
        </w:rPr>
        <w:t>w/w</w:t>
      </w:r>
      <w:r w:rsidR="00D83FC1" w:rsidRPr="0087298C">
        <w:rPr>
          <w:rFonts w:ascii="Calibri" w:hAnsi="Calibri" w:cs="Calibri"/>
          <w:highlight w:val="yellow"/>
          <w:lang w:val="en-US"/>
        </w:rPr>
        <w:t>.</w:t>
      </w:r>
    </w:p>
    <w:p w14:paraId="60872908" w14:textId="77777777" w:rsidR="00C03111" w:rsidRPr="0087298C" w:rsidRDefault="00C03111" w:rsidP="00C03111">
      <w:pPr>
        <w:pStyle w:val="ListNumber"/>
        <w:spacing w:after="0" w:line="240" w:lineRule="auto"/>
        <w:contextualSpacing w:val="0"/>
        <w:jc w:val="both"/>
        <w:rPr>
          <w:rFonts w:ascii="Calibri" w:hAnsi="Calibri" w:cs="Calibri"/>
          <w:highlight w:val="yellow"/>
          <w:lang w:val="en-US"/>
        </w:rPr>
      </w:pPr>
    </w:p>
    <w:p w14:paraId="4FEE1CF2" w14:textId="14FEC8F7" w:rsidR="0068618E" w:rsidRPr="0087298C" w:rsidRDefault="004D3C91" w:rsidP="00C03111">
      <w:pPr>
        <w:pStyle w:val="ListNumber"/>
        <w:numPr>
          <w:ilvl w:val="3"/>
          <w:numId w:val="23"/>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Subtract the water content of methanol (typically </w:t>
      </w:r>
      <w:r w:rsidR="006B5DB9" w:rsidRPr="0087298C">
        <w:rPr>
          <w:rFonts w:ascii="Calibri" w:hAnsi="Calibri" w:cs="Calibri"/>
          <w:highlight w:val="yellow"/>
          <w:lang w:val="en-US"/>
        </w:rPr>
        <w:t>1</w:t>
      </w:r>
      <w:r w:rsidR="00EA4A79" w:rsidRPr="00A0717D">
        <w:rPr>
          <w:rFonts w:ascii="Calibri" w:hAnsi="Calibri" w:cs="Calibri"/>
          <w:highlight w:val="yellow"/>
          <w:lang w:val="en-US"/>
        </w:rPr>
        <w:t>–</w:t>
      </w:r>
      <w:r w:rsidR="006B5DB9" w:rsidRPr="0087298C">
        <w:rPr>
          <w:rFonts w:ascii="Calibri" w:hAnsi="Calibri" w:cs="Calibri"/>
          <w:highlight w:val="yellow"/>
          <w:lang w:val="en-US"/>
        </w:rPr>
        <w:t>2%</w:t>
      </w:r>
      <w:r w:rsidR="00BC6395" w:rsidRPr="0087298C">
        <w:rPr>
          <w:rFonts w:ascii="Calibri" w:hAnsi="Calibri" w:cs="Calibri"/>
          <w:highlight w:val="yellow"/>
          <w:lang w:val="en-US"/>
        </w:rPr>
        <w:t xml:space="preserve"> </w:t>
      </w:r>
      <w:r w:rsidR="00DF420E" w:rsidRPr="0087298C">
        <w:rPr>
          <w:rFonts w:ascii="Calibri" w:hAnsi="Calibri" w:cs="Calibri"/>
          <w:highlight w:val="yellow"/>
          <w:lang w:val="en-US"/>
        </w:rPr>
        <w:t>w/w</w:t>
      </w:r>
      <w:r w:rsidRPr="0087298C">
        <w:rPr>
          <w:rFonts w:ascii="Calibri" w:hAnsi="Calibri" w:cs="Calibri"/>
          <w:highlight w:val="yellow"/>
          <w:lang w:val="en-US"/>
        </w:rPr>
        <w:t>) to calculate the actual water content in CAGE</w:t>
      </w:r>
      <w:r w:rsidR="006B5DB9" w:rsidRPr="0087298C">
        <w:rPr>
          <w:rFonts w:ascii="Calibri" w:hAnsi="Calibri" w:cs="Calibri"/>
          <w:highlight w:val="yellow"/>
          <w:lang w:val="en-US"/>
        </w:rPr>
        <w:t>.</w:t>
      </w:r>
    </w:p>
    <w:p w14:paraId="346496C4" w14:textId="77777777" w:rsidR="002D102D" w:rsidRPr="0087298C" w:rsidRDefault="002D102D" w:rsidP="00B14351">
      <w:pPr>
        <w:pStyle w:val="ListNumber"/>
        <w:spacing w:after="0" w:line="240" w:lineRule="auto"/>
        <w:contextualSpacing w:val="0"/>
        <w:jc w:val="both"/>
        <w:rPr>
          <w:rFonts w:ascii="Calibri" w:hAnsi="Calibri" w:cs="Calibri"/>
          <w:highlight w:val="yellow"/>
          <w:lang w:val="en-US"/>
        </w:rPr>
      </w:pPr>
    </w:p>
    <w:p w14:paraId="03CADE97" w14:textId="77777777" w:rsidR="00C03111" w:rsidRPr="00A0717D" w:rsidRDefault="002D102D" w:rsidP="00C03111">
      <w:pPr>
        <w:pStyle w:val="ListParagraph"/>
        <w:numPr>
          <w:ilvl w:val="1"/>
          <w:numId w:val="21"/>
        </w:numPr>
        <w:spacing w:after="0" w:line="240" w:lineRule="auto"/>
        <w:ind w:left="0" w:firstLine="0"/>
        <w:contextualSpacing w:val="0"/>
        <w:jc w:val="both"/>
        <w:rPr>
          <w:rFonts w:ascii="Calibri" w:hAnsi="Calibri" w:cs="Calibri"/>
          <w:lang w:val="en-US"/>
        </w:rPr>
      </w:pPr>
      <w:r w:rsidRPr="00A0717D">
        <w:rPr>
          <w:rFonts w:ascii="Calibri" w:hAnsi="Calibri" w:cs="Calibri"/>
          <w:lang w:val="en-US"/>
        </w:rPr>
        <w:t>Thermal stability of CAGE by Differential Scanning Calorimetry</w:t>
      </w:r>
      <w:r w:rsidR="00401F78" w:rsidRPr="00A0717D">
        <w:rPr>
          <w:rFonts w:ascii="Calibri" w:hAnsi="Calibri" w:cs="Calibri"/>
          <w:lang w:val="en-US"/>
        </w:rPr>
        <w:t xml:space="preserve"> (DSC)</w:t>
      </w:r>
    </w:p>
    <w:p w14:paraId="655E055F" w14:textId="77777777" w:rsidR="00C03111" w:rsidRPr="00A0717D" w:rsidRDefault="00C03111" w:rsidP="00C03111">
      <w:pPr>
        <w:pStyle w:val="ListParagraph"/>
        <w:spacing w:after="0" w:line="240" w:lineRule="auto"/>
        <w:ind w:left="0"/>
        <w:contextualSpacing w:val="0"/>
        <w:jc w:val="both"/>
        <w:rPr>
          <w:rFonts w:ascii="Calibri" w:hAnsi="Calibri" w:cs="Calibri"/>
          <w:lang w:val="en-US"/>
        </w:rPr>
      </w:pPr>
    </w:p>
    <w:p w14:paraId="2385AC51" w14:textId="7DC247AD" w:rsidR="00C03111" w:rsidRPr="00A0717D" w:rsidRDefault="00D97C9A" w:rsidP="00C03111">
      <w:pPr>
        <w:pStyle w:val="ListParagraph"/>
        <w:numPr>
          <w:ilvl w:val="2"/>
          <w:numId w:val="21"/>
        </w:numPr>
        <w:spacing w:after="0" w:line="240" w:lineRule="auto"/>
        <w:ind w:left="0" w:firstLine="0"/>
        <w:contextualSpacing w:val="0"/>
        <w:jc w:val="both"/>
        <w:rPr>
          <w:rFonts w:ascii="Calibri" w:hAnsi="Calibri" w:cs="Calibri"/>
          <w:lang w:val="en-US"/>
        </w:rPr>
      </w:pPr>
      <w:r w:rsidRPr="00A0717D">
        <w:rPr>
          <w:rFonts w:ascii="Calibri" w:hAnsi="Calibri" w:cs="Calibri"/>
          <w:lang w:val="en-US"/>
        </w:rPr>
        <w:t>Place 3</w:t>
      </w:r>
      <w:r w:rsidR="00EA4A79" w:rsidRPr="00A0717D">
        <w:rPr>
          <w:rFonts w:ascii="Calibri" w:hAnsi="Calibri" w:cs="Calibri"/>
          <w:lang w:val="en-US"/>
        </w:rPr>
        <w:t>–</w:t>
      </w:r>
      <w:r w:rsidRPr="00A0717D">
        <w:rPr>
          <w:rFonts w:ascii="Calibri" w:hAnsi="Calibri" w:cs="Calibri"/>
          <w:lang w:val="en-US"/>
        </w:rPr>
        <w:t xml:space="preserve">5 mg of each sample </w:t>
      </w:r>
      <w:r w:rsidR="00D63CE8" w:rsidRPr="00A0717D">
        <w:rPr>
          <w:rFonts w:ascii="Calibri" w:hAnsi="Calibri" w:cs="Calibri"/>
          <w:lang w:val="en-US"/>
        </w:rPr>
        <w:t xml:space="preserve">in </w:t>
      </w:r>
      <w:proofErr w:type="spellStart"/>
      <w:r w:rsidR="00D63CE8" w:rsidRPr="00A0717D">
        <w:rPr>
          <w:rFonts w:ascii="Calibri" w:hAnsi="Calibri" w:cs="Calibri"/>
          <w:lang w:val="en-US"/>
        </w:rPr>
        <w:t>aluminium</w:t>
      </w:r>
      <w:proofErr w:type="spellEnd"/>
      <w:r w:rsidR="00D63CE8" w:rsidRPr="00A0717D">
        <w:rPr>
          <w:rFonts w:ascii="Calibri" w:hAnsi="Calibri" w:cs="Calibri"/>
          <w:lang w:val="en-US"/>
        </w:rPr>
        <w:t xml:space="preserve"> </w:t>
      </w:r>
      <w:proofErr w:type="spellStart"/>
      <w:r w:rsidR="00D63CE8" w:rsidRPr="00A0717D">
        <w:rPr>
          <w:rFonts w:ascii="Calibri" w:hAnsi="Calibri" w:cs="Calibri"/>
          <w:lang w:val="en-US"/>
        </w:rPr>
        <w:t>Tzero</w:t>
      </w:r>
      <w:proofErr w:type="spellEnd"/>
      <w:r w:rsidR="00D63CE8" w:rsidRPr="00A0717D">
        <w:rPr>
          <w:rFonts w:ascii="Calibri" w:hAnsi="Calibri" w:cs="Calibri"/>
          <w:lang w:val="en-US"/>
        </w:rPr>
        <w:t xml:space="preserve"> pans </w:t>
      </w:r>
      <w:r w:rsidR="00111B48" w:rsidRPr="00A0717D">
        <w:rPr>
          <w:rFonts w:ascii="Calibri" w:hAnsi="Calibri" w:cs="Calibri"/>
          <w:lang w:val="en-US"/>
        </w:rPr>
        <w:t xml:space="preserve">and </w:t>
      </w:r>
      <w:r w:rsidR="00401F78" w:rsidRPr="00A0717D">
        <w:rPr>
          <w:rFonts w:ascii="Calibri" w:hAnsi="Calibri" w:cs="Calibri"/>
          <w:lang w:val="en-US"/>
        </w:rPr>
        <w:t xml:space="preserve">seal </w:t>
      </w:r>
      <w:r w:rsidR="00111B48" w:rsidRPr="00A0717D">
        <w:rPr>
          <w:rFonts w:ascii="Calibri" w:hAnsi="Calibri" w:cs="Calibri"/>
          <w:lang w:val="en-US"/>
        </w:rPr>
        <w:t xml:space="preserve">with </w:t>
      </w:r>
      <w:r w:rsidR="00BC3912" w:rsidRPr="00A0717D">
        <w:rPr>
          <w:rFonts w:ascii="Calibri" w:hAnsi="Calibri" w:cs="Calibri"/>
          <w:lang w:val="en-US"/>
        </w:rPr>
        <w:t xml:space="preserve">a </w:t>
      </w:r>
      <w:r w:rsidR="00111B48" w:rsidRPr="00A0717D">
        <w:rPr>
          <w:rFonts w:ascii="Calibri" w:hAnsi="Calibri" w:cs="Calibri"/>
          <w:lang w:val="en-US"/>
        </w:rPr>
        <w:t xml:space="preserve">hermetic </w:t>
      </w:r>
      <w:r w:rsidR="00A3194B" w:rsidRPr="00A0717D">
        <w:rPr>
          <w:rFonts w:ascii="Calibri" w:hAnsi="Calibri" w:cs="Calibri"/>
          <w:lang w:val="en-US"/>
        </w:rPr>
        <w:t>lid.</w:t>
      </w:r>
    </w:p>
    <w:p w14:paraId="5ACBCB21" w14:textId="77777777" w:rsidR="00C03111" w:rsidRPr="00A0717D" w:rsidRDefault="00C03111" w:rsidP="00C03111">
      <w:pPr>
        <w:pStyle w:val="ListParagraph"/>
        <w:spacing w:after="0" w:line="240" w:lineRule="auto"/>
        <w:ind w:left="0"/>
        <w:contextualSpacing w:val="0"/>
        <w:jc w:val="both"/>
        <w:rPr>
          <w:rFonts w:ascii="Calibri" w:hAnsi="Calibri" w:cs="Calibri"/>
          <w:lang w:val="en-US"/>
        </w:rPr>
      </w:pPr>
    </w:p>
    <w:p w14:paraId="13A4E8B9" w14:textId="77777777" w:rsidR="00C03111" w:rsidRPr="00A0717D" w:rsidRDefault="00DE5DDA" w:rsidP="00C03111">
      <w:pPr>
        <w:pStyle w:val="ListParagraph"/>
        <w:numPr>
          <w:ilvl w:val="2"/>
          <w:numId w:val="21"/>
        </w:numPr>
        <w:spacing w:after="0" w:line="240" w:lineRule="auto"/>
        <w:ind w:left="0" w:firstLine="0"/>
        <w:contextualSpacing w:val="0"/>
        <w:jc w:val="both"/>
        <w:rPr>
          <w:rFonts w:ascii="Calibri" w:hAnsi="Calibri" w:cs="Calibri"/>
          <w:lang w:val="en-US"/>
        </w:rPr>
      </w:pPr>
      <w:r w:rsidRPr="00A0717D">
        <w:rPr>
          <w:rFonts w:ascii="Calibri" w:hAnsi="Calibri" w:cs="Calibri"/>
          <w:lang w:val="en-US"/>
        </w:rPr>
        <w:lastRenderedPageBreak/>
        <w:t xml:space="preserve">Analyze the samples using a DSC </w:t>
      </w:r>
      <w:r w:rsidR="009A3124" w:rsidRPr="00A0717D">
        <w:rPr>
          <w:rFonts w:ascii="Calibri" w:hAnsi="Calibri" w:cs="Calibri"/>
          <w:lang w:val="en-US"/>
        </w:rPr>
        <w:t xml:space="preserve">in the temperature range </w:t>
      </w:r>
      <w:r w:rsidR="00401F78" w:rsidRPr="00A0717D">
        <w:rPr>
          <w:rFonts w:ascii="Calibri" w:hAnsi="Calibri" w:cs="Calibri"/>
          <w:lang w:val="en-US"/>
        </w:rPr>
        <w:t>from</w:t>
      </w:r>
      <w:r w:rsidR="009A3124" w:rsidRPr="00A0717D">
        <w:rPr>
          <w:rFonts w:ascii="Calibri" w:hAnsi="Calibri" w:cs="Calibri"/>
          <w:lang w:val="en-US"/>
        </w:rPr>
        <w:t xml:space="preserve"> </w:t>
      </w:r>
      <w:r w:rsidR="00CD0852" w:rsidRPr="00A0717D">
        <w:rPr>
          <w:rFonts w:ascii="Calibri" w:hAnsi="Calibri" w:cs="Calibri"/>
          <w:lang w:val="en-US"/>
        </w:rPr>
        <w:t>80</w:t>
      </w:r>
      <w:r w:rsidR="006B79A0" w:rsidRPr="00A0717D">
        <w:rPr>
          <w:rFonts w:ascii="Calibri" w:hAnsi="Calibri" w:cs="Calibri"/>
          <w:lang w:val="en-US"/>
        </w:rPr>
        <w:t xml:space="preserve"> </w:t>
      </w:r>
      <w:r w:rsidR="00CD0852" w:rsidRPr="00A0717D">
        <w:rPr>
          <w:rFonts w:ascii="Calibri" w:hAnsi="Calibri" w:cs="Calibri"/>
          <w:lang w:val="en-US"/>
        </w:rPr>
        <w:t>°C to – 80</w:t>
      </w:r>
      <w:r w:rsidR="006B79A0" w:rsidRPr="00A0717D">
        <w:rPr>
          <w:rFonts w:ascii="Calibri" w:hAnsi="Calibri" w:cs="Calibri"/>
          <w:lang w:val="en-US"/>
        </w:rPr>
        <w:t xml:space="preserve"> </w:t>
      </w:r>
      <w:r w:rsidR="00CD0852" w:rsidRPr="00A0717D">
        <w:rPr>
          <w:rFonts w:ascii="Calibri" w:hAnsi="Calibri" w:cs="Calibri"/>
          <w:lang w:val="en-US"/>
        </w:rPr>
        <w:t xml:space="preserve">°C with a </w:t>
      </w:r>
      <w:r w:rsidR="002115C9" w:rsidRPr="00A0717D">
        <w:rPr>
          <w:rFonts w:ascii="Calibri" w:hAnsi="Calibri" w:cs="Calibri"/>
          <w:lang w:val="en-US"/>
        </w:rPr>
        <w:t xml:space="preserve">10 min </w:t>
      </w:r>
      <w:r w:rsidR="00401F78" w:rsidRPr="00A0717D">
        <w:rPr>
          <w:rFonts w:ascii="Calibri" w:hAnsi="Calibri" w:cs="Calibri"/>
          <w:lang w:val="en-US"/>
        </w:rPr>
        <w:t xml:space="preserve">isothermal period before </w:t>
      </w:r>
      <w:r w:rsidR="002115C9" w:rsidRPr="00A0717D">
        <w:rPr>
          <w:rFonts w:ascii="Calibri" w:hAnsi="Calibri" w:cs="Calibri"/>
          <w:lang w:val="en-US"/>
        </w:rPr>
        <w:t>cooling to – 80°C.</w:t>
      </w:r>
    </w:p>
    <w:p w14:paraId="01241798" w14:textId="77777777" w:rsidR="00C03111" w:rsidRPr="00A0717D" w:rsidRDefault="00C03111" w:rsidP="00C03111">
      <w:pPr>
        <w:pStyle w:val="ListParagraph"/>
        <w:spacing w:after="0" w:line="240" w:lineRule="auto"/>
        <w:ind w:left="0"/>
        <w:contextualSpacing w:val="0"/>
        <w:rPr>
          <w:rFonts w:ascii="Calibri" w:hAnsi="Calibri" w:cs="Calibri"/>
          <w:lang w:val="en-US"/>
        </w:rPr>
      </w:pPr>
    </w:p>
    <w:p w14:paraId="084974DE" w14:textId="77777777" w:rsidR="00C03111" w:rsidRPr="00A0717D" w:rsidRDefault="00401F78" w:rsidP="00C03111">
      <w:pPr>
        <w:pStyle w:val="ListParagraph"/>
        <w:numPr>
          <w:ilvl w:val="2"/>
          <w:numId w:val="21"/>
        </w:numPr>
        <w:spacing w:after="0" w:line="240" w:lineRule="auto"/>
        <w:ind w:left="0" w:firstLine="0"/>
        <w:contextualSpacing w:val="0"/>
        <w:jc w:val="both"/>
        <w:rPr>
          <w:rFonts w:ascii="Calibri" w:hAnsi="Calibri" w:cs="Calibri"/>
          <w:lang w:val="en-US"/>
        </w:rPr>
      </w:pPr>
      <w:r w:rsidRPr="00A0717D">
        <w:rPr>
          <w:rFonts w:ascii="Calibri" w:hAnsi="Calibri" w:cs="Calibri"/>
          <w:lang w:val="en-US"/>
        </w:rPr>
        <w:t xml:space="preserve">Use a constant heating/cooling rate of </w:t>
      </w:r>
      <w:r w:rsidR="00CE14E1" w:rsidRPr="00A0717D">
        <w:rPr>
          <w:rFonts w:ascii="Calibri" w:hAnsi="Calibri" w:cs="Calibri"/>
          <w:lang w:val="en-US"/>
        </w:rPr>
        <w:t>5 °C/min and</w:t>
      </w:r>
      <w:r w:rsidRPr="00A0717D">
        <w:rPr>
          <w:rFonts w:ascii="Calibri" w:hAnsi="Calibri" w:cs="Calibri"/>
          <w:lang w:val="en-US"/>
        </w:rPr>
        <w:t xml:space="preserve"> a</w:t>
      </w:r>
      <w:r w:rsidR="00CE14E1" w:rsidRPr="00A0717D">
        <w:rPr>
          <w:rFonts w:ascii="Calibri" w:hAnsi="Calibri" w:cs="Calibri"/>
          <w:lang w:val="en-US"/>
        </w:rPr>
        <w:t xml:space="preserve"> nitrogen purge </w:t>
      </w:r>
      <w:r w:rsidRPr="00A0717D">
        <w:rPr>
          <w:rFonts w:ascii="Calibri" w:hAnsi="Calibri" w:cs="Calibri"/>
          <w:lang w:val="en-US"/>
        </w:rPr>
        <w:t xml:space="preserve">of </w:t>
      </w:r>
      <w:r w:rsidR="00CE14E1" w:rsidRPr="00A0717D">
        <w:rPr>
          <w:rFonts w:ascii="Calibri" w:hAnsi="Calibri" w:cs="Calibri"/>
          <w:lang w:val="en-US"/>
        </w:rPr>
        <w:t>50 mL</w:t>
      </w:r>
      <w:r w:rsidRPr="00A0717D">
        <w:rPr>
          <w:rFonts w:ascii="Calibri" w:hAnsi="Calibri" w:cs="Calibri"/>
          <w:lang w:val="en-US"/>
        </w:rPr>
        <w:t>/</w:t>
      </w:r>
      <w:r w:rsidR="00CE14E1" w:rsidRPr="00A0717D">
        <w:rPr>
          <w:rFonts w:ascii="Calibri" w:hAnsi="Calibri" w:cs="Calibri"/>
          <w:lang w:val="en-US"/>
        </w:rPr>
        <w:t>min.</w:t>
      </w:r>
    </w:p>
    <w:p w14:paraId="60F2082C" w14:textId="77777777" w:rsidR="00C03111" w:rsidRPr="00A0717D" w:rsidRDefault="00C03111" w:rsidP="00C03111">
      <w:pPr>
        <w:pStyle w:val="ListParagraph"/>
        <w:spacing w:after="0" w:line="240" w:lineRule="auto"/>
        <w:ind w:left="0"/>
        <w:contextualSpacing w:val="0"/>
        <w:rPr>
          <w:rFonts w:ascii="Calibri" w:hAnsi="Calibri" w:cs="Calibri"/>
          <w:lang w:val="en-US"/>
        </w:rPr>
      </w:pPr>
    </w:p>
    <w:p w14:paraId="1DA4A54A" w14:textId="3EEC3F69" w:rsidR="00CE14E1" w:rsidRPr="00A0717D" w:rsidRDefault="000F7D40" w:rsidP="00C03111">
      <w:pPr>
        <w:pStyle w:val="ListParagraph"/>
        <w:numPr>
          <w:ilvl w:val="2"/>
          <w:numId w:val="21"/>
        </w:numPr>
        <w:spacing w:after="0" w:line="240" w:lineRule="auto"/>
        <w:ind w:left="0" w:firstLine="0"/>
        <w:contextualSpacing w:val="0"/>
        <w:jc w:val="both"/>
        <w:rPr>
          <w:rFonts w:ascii="Calibri" w:hAnsi="Calibri" w:cs="Calibri"/>
          <w:lang w:val="en-US"/>
        </w:rPr>
      </w:pPr>
      <w:r w:rsidRPr="00A0717D">
        <w:rPr>
          <w:rFonts w:ascii="Calibri" w:hAnsi="Calibri" w:cs="Calibri"/>
          <w:lang w:val="en-US"/>
        </w:rPr>
        <w:t xml:space="preserve">Process </w:t>
      </w:r>
      <w:r w:rsidR="00BC3912" w:rsidRPr="00A0717D">
        <w:rPr>
          <w:rFonts w:ascii="Calibri" w:hAnsi="Calibri" w:cs="Calibri"/>
          <w:lang w:val="en-US"/>
        </w:rPr>
        <w:t xml:space="preserve">the </w:t>
      </w:r>
      <w:r w:rsidRPr="00A0717D">
        <w:rPr>
          <w:rFonts w:ascii="Calibri" w:hAnsi="Calibri" w:cs="Calibri"/>
          <w:lang w:val="en-US"/>
        </w:rPr>
        <w:t xml:space="preserve">data using </w:t>
      </w:r>
      <w:r w:rsidR="001903C4" w:rsidRPr="00A0717D">
        <w:rPr>
          <w:rFonts w:ascii="Calibri" w:hAnsi="Calibri" w:cs="Calibri"/>
          <w:lang w:val="en-US"/>
        </w:rPr>
        <w:t>appropriate</w:t>
      </w:r>
      <w:r w:rsidR="00890F14" w:rsidRPr="00A0717D">
        <w:rPr>
          <w:rFonts w:ascii="Calibri" w:hAnsi="Calibri" w:cs="Calibri"/>
          <w:lang w:val="en-US"/>
        </w:rPr>
        <w:t xml:space="preserve"> software.</w:t>
      </w:r>
    </w:p>
    <w:p w14:paraId="17BFF6B7" w14:textId="77777777" w:rsidR="00606168" w:rsidRPr="00B14351" w:rsidRDefault="00606168" w:rsidP="00B14351">
      <w:pPr>
        <w:pStyle w:val="ListNumber"/>
        <w:spacing w:after="0" w:line="240" w:lineRule="auto"/>
        <w:contextualSpacing w:val="0"/>
        <w:rPr>
          <w:rFonts w:ascii="Calibri" w:hAnsi="Calibri" w:cs="Calibri"/>
          <w:b/>
          <w:bCs/>
          <w:lang w:val="en-US"/>
        </w:rPr>
      </w:pPr>
    </w:p>
    <w:p w14:paraId="29FE11FB" w14:textId="4939CFF8" w:rsidR="0079073E" w:rsidRPr="0087298C" w:rsidRDefault="00606168" w:rsidP="00BC3912">
      <w:pPr>
        <w:pStyle w:val="ListParagraph"/>
        <w:numPr>
          <w:ilvl w:val="0"/>
          <w:numId w:val="20"/>
        </w:numPr>
        <w:spacing w:after="0" w:line="240" w:lineRule="auto"/>
        <w:ind w:left="0" w:firstLine="0"/>
        <w:contextualSpacing w:val="0"/>
        <w:jc w:val="both"/>
        <w:rPr>
          <w:rFonts w:ascii="Calibri" w:hAnsi="Calibri" w:cs="Calibri"/>
          <w:b/>
          <w:bCs/>
          <w:highlight w:val="yellow"/>
          <w:lang w:val="en-US"/>
        </w:rPr>
      </w:pPr>
      <w:r w:rsidRPr="0087298C">
        <w:rPr>
          <w:rFonts w:ascii="Calibri" w:hAnsi="Calibri" w:cs="Calibri"/>
          <w:b/>
          <w:bCs/>
          <w:i/>
          <w:iCs/>
          <w:highlight w:val="yellow"/>
          <w:lang w:val="en-US"/>
        </w:rPr>
        <w:t>Ex vivo</w:t>
      </w:r>
      <w:r w:rsidRPr="0087298C">
        <w:rPr>
          <w:rFonts w:ascii="Calibri" w:hAnsi="Calibri" w:cs="Calibri"/>
          <w:b/>
          <w:bCs/>
          <w:highlight w:val="yellow"/>
          <w:lang w:val="en-US"/>
        </w:rPr>
        <w:t xml:space="preserve"> assessment of skin barrier interaction</w:t>
      </w:r>
    </w:p>
    <w:p w14:paraId="7497E4FA" w14:textId="77777777" w:rsidR="0079073E" w:rsidRPr="0087298C" w:rsidRDefault="0079073E" w:rsidP="0079073E">
      <w:pPr>
        <w:pStyle w:val="ListParagraph"/>
        <w:spacing w:after="0" w:line="240" w:lineRule="auto"/>
        <w:ind w:left="0"/>
        <w:contextualSpacing w:val="0"/>
        <w:jc w:val="both"/>
        <w:rPr>
          <w:rFonts w:ascii="Calibri" w:hAnsi="Calibri" w:cs="Calibri"/>
          <w:b/>
          <w:bCs/>
          <w:highlight w:val="yellow"/>
          <w:lang w:val="en-US"/>
        </w:rPr>
      </w:pPr>
    </w:p>
    <w:p w14:paraId="6BC4EEF6" w14:textId="368A0B86" w:rsidR="0079073E" w:rsidRPr="0087298C" w:rsidRDefault="00857847" w:rsidP="00C03111">
      <w:pPr>
        <w:pStyle w:val="ListParagraph"/>
        <w:numPr>
          <w:ilvl w:val="1"/>
          <w:numId w:val="25"/>
        </w:numPr>
        <w:spacing w:after="0" w:line="240" w:lineRule="auto"/>
        <w:ind w:left="0" w:firstLine="0"/>
        <w:contextualSpacing w:val="0"/>
        <w:jc w:val="both"/>
        <w:rPr>
          <w:rFonts w:ascii="Calibri" w:hAnsi="Calibri" w:cs="Calibri"/>
          <w:b/>
          <w:bCs/>
          <w:highlight w:val="yellow"/>
          <w:lang w:val="en-US"/>
        </w:rPr>
      </w:pPr>
      <w:r w:rsidRPr="0087298C">
        <w:rPr>
          <w:rFonts w:ascii="Calibri" w:hAnsi="Calibri" w:cs="Calibri"/>
          <w:highlight w:val="yellow"/>
          <w:lang w:val="en-US"/>
        </w:rPr>
        <w:t>Dermat</w:t>
      </w:r>
      <w:r w:rsidR="00EE7648" w:rsidRPr="0087298C">
        <w:rPr>
          <w:rFonts w:ascii="Calibri" w:hAnsi="Calibri" w:cs="Calibri"/>
          <w:highlight w:val="yellow"/>
          <w:lang w:val="en-US"/>
        </w:rPr>
        <w:t>ome-processing of</w:t>
      </w:r>
      <w:r w:rsidRPr="0087298C">
        <w:rPr>
          <w:rFonts w:ascii="Calibri" w:hAnsi="Calibri" w:cs="Calibri"/>
          <w:highlight w:val="yellow"/>
          <w:lang w:val="en-US"/>
        </w:rPr>
        <w:t xml:space="preserve"> </w:t>
      </w:r>
      <w:r w:rsidR="0015297A" w:rsidRPr="0087298C">
        <w:rPr>
          <w:rFonts w:ascii="Calibri" w:hAnsi="Calibri" w:cs="Calibri"/>
          <w:highlight w:val="yellow"/>
          <w:lang w:val="en-US"/>
        </w:rPr>
        <w:t xml:space="preserve">porcine </w:t>
      </w:r>
      <w:r w:rsidRPr="0087298C">
        <w:rPr>
          <w:rFonts w:ascii="Calibri" w:hAnsi="Calibri" w:cs="Calibri"/>
          <w:highlight w:val="yellow"/>
          <w:lang w:val="en-US"/>
        </w:rPr>
        <w:t>skin</w:t>
      </w:r>
    </w:p>
    <w:p w14:paraId="1CA4F53D" w14:textId="77777777" w:rsidR="00BC3912" w:rsidRPr="0087298C" w:rsidRDefault="00BC3912" w:rsidP="00B14351">
      <w:pPr>
        <w:spacing w:after="0" w:line="240" w:lineRule="auto"/>
        <w:jc w:val="both"/>
        <w:rPr>
          <w:rFonts w:ascii="Calibri" w:hAnsi="Calibri" w:cs="Calibri"/>
          <w:highlight w:val="yellow"/>
          <w:lang w:val="en-US"/>
        </w:rPr>
      </w:pPr>
    </w:p>
    <w:p w14:paraId="7BB1B294" w14:textId="329F080B" w:rsidR="00857847" w:rsidRPr="0087298C" w:rsidRDefault="00857847" w:rsidP="00BC3912">
      <w:pPr>
        <w:pStyle w:val="ListParagraph"/>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Cut</w:t>
      </w:r>
      <w:r w:rsidR="003E7606" w:rsidRPr="0087298C">
        <w:rPr>
          <w:rFonts w:ascii="Calibri" w:hAnsi="Calibri" w:cs="Calibri"/>
          <w:highlight w:val="yellow"/>
          <w:lang w:val="en-US"/>
        </w:rPr>
        <w:t xml:space="preserve"> expanded polystyrene</w:t>
      </w:r>
      <w:r w:rsidR="00855F65" w:rsidRPr="0087298C">
        <w:rPr>
          <w:rFonts w:ascii="Calibri" w:hAnsi="Calibri" w:cs="Calibri"/>
          <w:highlight w:val="yellow"/>
          <w:lang w:val="en-US"/>
        </w:rPr>
        <w:t xml:space="preserve"> (EPS)</w:t>
      </w:r>
      <w:r w:rsidRPr="0087298C">
        <w:rPr>
          <w:rFonts w:ascii="Calibri" w:hAnsi="Calibri" w:cs="Calibri"/>
          <w:highlight w:val="yellow"/>
          <w:lang w:val="en-US"/>
        </w:rPr>
        <w:t xml:space="preserve"> </w:t>
      </w:r>
      <w:r w:rsidR="00E265F7" w:rsidRPr="0087298C">
        <w:rPr>
          <w:rFonts w:ascii="Calibri" w:hAnsi="Calibri" w:cs="Calibri"/>
          <w:highlight w:val="yellow"/>
          <w:lang w:val="en-US"/>
        </w:rPr>
        <w:t>to fit the dermatome blade and wrap it with</w:t>
      </w:r>
      <w:r w:rsidRPr="0087298C">
        <w:rPr>
          <w:rFonts w:ascii="Calibri" w:hAnsi="Calibri" w:cs="Calibri"/>
          <w:highlight w:val="yellow"/>
          <w:lang w:val="en-US"/>
        </w:rPr>
        <w:t xml:space="preserve"> </w:t>
      </w:r>
      <w:r w:rsidR="000A0971" w:rsidRPr="0087298C">
        <w:rPr>
          <w:rFonts w:ascii="Calibri" w:hAnsi="Calibri" w:cs="Calibri"/>
          <w:highlight w:val="yellow"/>
          <w:lang w:val="en-US"/>
        </w:rPr>
        <w:t>grafting tape</w:t>
      </w:r>
      <w:r w:rsidR="0005505B" w:rsidRPr="0087298C">
        <w:rPr>
          <w:rFonts w:ascii="Calibri" w:hAnsi="Calibri" w:cs="Calibri"/>
          <w:highlight w:val="yellow"/>
          <w:lang w:val="en-US"/>
        </w:rPr>
        <w:t>.</w:t>
      </w:r>
      <w:r w:rsidR="00430BAD" w:rsidRPr="0087298C">
        <w:rPr>
          <w:rFonts w:ascii="Calibri" w:hAnsi="Calibri" w:cs="Calibri"/>
          <w:highlight w:val="yellow"/>
          <w:lang w:val="en-US"/>
        </w:rPr>
        <w:t xml:space="preserve"> </w:t>
      </w:r>
      <w:r w:rsidR="00E265F7" w:rsidRPr="0087298C">
        <w:rPr>
          <w:rFonts w:ascii="Calibri" w:hAnsi="Calibri" w:cs="Calibri"/>
          <w:highlight w:val="yellow"/>
          <w:lang w:val="en-US"/>
        </w:rPr>
        <w:t>U</w:t>
      </w:r>
      <w:r w:rsidR="00E53E49" w:rsidRPr="0087298C">
        <w:rPr>
          <w:rFonts w:ascii="Calibri" w:hAnsi="Calibri" w:cs="Calibri"/>
          <w:highlight w:val="yellow"/>
          <w:lang w:val="en-US"/>
        </w:rPr>
        <w:t>tilize</w:t>
      </w:r>
      <w:r w:rsidR="00E265F7" w:rsidRPr="0087298C">
        <w:rPr>
          <w:rFonts w:ascii="Calibri" w:hAnsi="Calibri" w:cs="Calibri"/>
          <w:highlight w:val="yellow"/>
          <w:lang w:val="en-US"/>
        </w:rPr>
        <w:t xml:space="preserve"> </w:t>
      </w:r>
      <w:r w:rsidR="006B79A0" w:rsidRPr="0087298C">
        <w:rPr>
          <w:rFonts w:ascii="Calibri" w:hAnsi="Calibri" w:cs="Calibri"/>
          <w:highlight w:val="yellow"/>
          <w:lang w:val="en-US"/>
        </w:rPr>
        <w:t xml:space="preserve">the </w:t>
      </w:r>
      <w:r w:rsidR="00E265F7" w:rsidRPr="0087298C">
        <w:rPr>
          <w:rFonts w:ascii="Calibri" w:hAnsi="Calibri" w:cs="Calibri"/>
          <w:highlight w:val="yellow"/>
          <w:lang w:val="en-US"/>
        </w:rPr>
        <w:t>skin</w:t>
      </w:r>
      <w:r w:rsidR="00E53E49" w:rsidRPr="0087298C">
        <w:rPr>
          <w:rFonts w:ascii="Calibri" w:hAnsi="Calibri" w:cs="Calibri"/>
          <w:highlight w:val="yellow"/>
          <w:lang w:val="en-US"/>
        </w:rPr>
        <w:t xml:space="preserve"> collected from </w:t>
      </w:r>
      <w:r w:rsidR="006B79A0" w:rsidRPr="0087298C">
        <w:rPr>
          <w:rFonts w:ascii="Calibri" w:hAnsi="Calibri" w:cs="Calibri"/>
          <w:highlight w:val="yellow"/>
          <w:lang w:val="en-US"/>
        </w:rPr>
        <w:t xml:space="preserve">the </w:t>
      </w:r>
      <w:r w:rsidR="00E53E49" w:rsidRPr="0087298C">
        <w:rPr>
          <w:rFonts w:ascii="Calibri" w:hAnsi="Calibri" w:cs="Calibri"/>
          <w:highlight w:val="yellow"/>
          <w:lang w:val="en-US"/>
        </w:rPr>
        <w:t xml:space="preserve">abdominal portion of pigs using </w:t>
      </w:r>
      <w:r w:rsidR="006B79A0" w:rsidRPr="0087298C">
        <w:rPr>
          <w:rFonts w:ascii="Calibri" w:hAnsi="Calibri" w:cs="Calibri"/>
          <w:highlight w:val="yellow"/>
          <w:lang w:val="en-US"/>
        </w:rPr>
        <w:t xml:space="preserve">a </w:t>
      </w:r>
      <w:r w:rsidR="00E53E49" w:rsidRPr="0087298C">
        <w:rPr>
          <w:rFonts w:ascii="Calibri" w:hAnsi="Calibri" w:cs="Calibri"/>
          <w:highlight w:val="yellow"/>
          <w:lang w:val="en-US"/>
        </w:rPr>
        <w:t>scalpel.</w:t>
      </w:r>
      <w:r w:rsidR="00E265F7" w:rsidRPr="0087298C">
        <w:rPr>
          <w:rFonts w:ascii="Calibri" w:hAnsi="Calibri" w:cs="Calibri"/>
          <w:highlight w:val="yellow"/>
          <w:lang w:val="en-US"/>
        </w:rPr>
        <w:t xml:space="preserve"> </w:t>
      </w:r>
      <w:r w:rsidR="00AC4C61" w:rsidRPr="0087298C">
        <w:rPr>
          <w:rFonts w:ascii="Calibri" w:hAnsi="Calibri" w:cs="Calibri"/>
          <w:highlight w:val="yellow"/>
          <w:lang w:val="en-US"/>
        </w:rPr>
        <w:t>Here</w:t>
      </w:r>
      <w:r w:rsidR="00E53E49" w:rsidRPr="0087298C">
        <w:rPr>
          <w:rFonts w:ascii="Calibri" w:hAnsi="Calibri" w:cs="Calibri"/>
          <w:color w:val="000000" w:themeColor="text1"/>
          <w:highlight w:val="yellow"/>
          <w:lang w:val="en-US"/>
        </w:rPr>
        <w:t>,</w:t>
      </w:r>
      <w:r w:rsidR="006B79A0" w:rsidRPr="0087298C">
        <w:rPr>
          <w:rFonts w:ascii="Calibri" w:hAnsi="Calibri" w:cs="Calibri"/>
          <w:color w:val="000000" w:themeColor="text1"/>
          <w:highlight w:val="yellow"/>
          <w:lang w:val="en-US"/>
        </w:rPr>
        <w:t xml:space="preserve"> </w:t>
      </w:r>
      <w:r w:rsidR="00E53E49" w:rsidRPr="0087298C">
        <w:rPr>
          <w:rFonts w:ascii="Calibri" w:hAnsi="Calibri" w:cs="Calibri"/>
          <w:color w:val="000000" w:themeColor="text1"/>
          <w:highlight w:val="yellow"/>
          <w:lang w:val="en-US"/>
        </w:rPr>
        <w:t xml:space="preserve">skin was obtained from </w:t>
      </w:r>
      <w:r w:rsidR="006B79A0" w:rsidRPr="0087298C">
        <w:rPr>
          <w:rFonts w:ascii="Calibri" w:hAnsi="Calibri" w:cs="Calibri"/>
          <w:highlight w:val="yellow"/>
          <w:lang w:val="en-US"/>
        </w:rPr>
        <w:t>3.5-month-old</w:t>
      </w:r>
      <w:r w:rsidR="00E265F7" w:rsidRPr="0087298C">
        <w:rPr>
          <w:rFonts w:ascii="Calibri" w:hAnsi="Calibri" w:cs="Calibri"/>
          <w:highlight w:val="yellow"/>
          <w:lang w:val="en-US"/>
        </w:rPr>
        <w:t xml:space="preserve"> female </w:t>
      </w:r>
      <w:r w:rsidR="003E6659" w:rsidRPr="0087298C">
        <w:rPr>
          <w:rFonts w:ascii="Calibri" w:hAnsi="Calibri" w:cs="Calibri"/>
          <w:highlight w:val="yellow"/>
          <w:lang w:val="en-US"/>
        </w:rPr>
        <w:t xml:space="preserve">Danish Landrace or Yorkshire </w:t>
      </w:r>
      <w:r w:rsidR="00E265F7" w:rsidRPr="0087298C">
        <w:rPr>
          <w:rFonts w:ascii="Calibri" w:hAnsi="Calibri" w:cs="Calibri"/>
          <w:highlight w:val="yellow"/>
          <w:lang w:val="en-US"/>
        </w:rPr>
        <w:t>pigs (30-40 kg)</w:t>
      </w:r>
      <w:r w:rsidR="003E6659" w:rsidRPr="0087298C">
        <w:rPr>
          <w:rFonts w:ascii="Calibri" w:hAnsi="Calibri" w:cs="Calibri"/>
          <w:highlight w:val="yellow"/>
          <w:lang w:val="en-US"/>
        </w:rPr>
        <w:t>.</w:t>
      </w:r>
    </w:p>
    <w:p w14:paraId="7AF776FD" w14:textId="77777777" w:rsidR="00861319" w:rsidRPr="0087298C" w:rsidRDefault="00861319" w:rsidP="00B14351">
      <w:pPr>
        <w:pStyle w:val="ListParagraph"/>
        <w:spacing w:after="0" w:line="240" w:lineRule="auto"/>
        <w:ind w:left="0"/>
        <w:contextualSpacing w:val="0"/>
        <w:jc w:val="both"/>
        <w:rPr>
          <w:rFonts w:ascii="Calibri" w:hAnsi="Calibri" w:cs="Calibri"/>
          <w:highlight w:val="yellow"/>
          <w:lang w:val="en-US"/>
        </w:rPr>
      </w:pPr>
    </w:p>
    <w:p w14:paraId="293A8391" w14:textId="492B55C7" w:rsidR="00857847" w:rsidRPr="0087298C" w:rsidRDefault="00857847" w:rsidP="00BC3912">
      <w:pPr>
        <w:pStyle w:val="ListParagraph"/>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Remove the muscle and fat tissue</w:t>
      </w:r>
      <w:r w:rsidR="0005505B" w:rsidRPr="0087298C">
        <w:rPr>
          <w:rFonts w:ascii="Calibri" w:hAnsi="Calibri" w:cs="Calibri"/>
          <w:highlight w:val="yellow"/>
          <w:lang w:val="en-US"/>
        </w:rPr>
        <w:t>.</w:t>
      </w:r>
    </w:p>
    <w:p w14:paraId="67C41589" w14:textId="77777777" w:rsidR="00861319" w:rsidRPr="0087298C" w:rsidRDefault="00861319" w:rsidP="00B14351">
      <w:pPr>
        <w:pStyle w:val="ListParagraph"/>
        <w:spacing w:after="0" w:line="240" w:lineRule="auto"/>
        <w:ind w:left="0"/>
        <w:contextualSpacing w:val="0"/>
        <w:jc w:val="both"/>
        <w:rPr>
          <w:rFonts w:ascii="Calibri" w:hAnsi="Calibri" w:cs="Calibri"/>
          <w:highlight w:val="yellow"/>
          <w:lang w:val="en-US"/>
        </w:rPr>
      </w:pPr>
    </w:p>
    <w:p w14:paraId="13B27594" w14:textId="32F868EA" w:rsidR="00857847" w:rsidRPr="0087298C" w:rsidRDefault="00857847" w:rsidP="00BC3912">
      <w:pPr>
        <w:pStyle w:val="ListParagraph"/>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Remove as much </w:t>
      </w:r>
      <w:r w:rsidR="00E265F7" w:rsidRPr="0087298C">
        <w:rPr>
          <w:rFonts w:ascii="Calibri" w:hAnsi="Calibri" w:cs="Calibri"/>
          <w:highlight w:val="yellow"/>
          <w:lang w:val="en-US"/>
        </w:rPr>
        <w:t xml:space="preserve">hair </w:t>
      </w:r>
      <w:r w:rsidRPr="0087298C">
        <w:rPr>
          <w:rFonts w:ascii="Calibri" w:hAnsi="Calibri" w:cs="Calibri"/>
          <w:highlight w:val="yellow"/>
          <w:lang w:val="en-US"/>
        </w:rPr>
        <w:t xml:space="preserve">as possible from the skin </w:t>
      </w:r>
      <w:r w:rsidR="00E265F7" w:rsidRPr="0087298C">
        <w:rPr>
          <w:rFonts w:ascii="Calibri" w:hAnsi="Calibri" w:cs="Calibri"/>
          <w:highlight w:val="yellow"/>
          <w:lang w:val="en-US"/>
        </w:rPr>
        <w:t>using</w:t>
      </w:r>
      <w:r w:rsidRPr="0087298C">
        <w:rPr>
          <w:rFonts w:ascii="Calibri" w:hAnsi="Calibri" w:cs="Calibri"/>
          <w:highlight w:val="yellow"/>
          <w:lang w:val="en-US"/>
        </w:rPr>
        <w:t xml:space="preserve"> a hair trimmer.</w:t>
      </w:r>
    </w:p>
    <w:p w14:paraId="49856CA8" w14:textId="77777777" w:rsidR="00861319" w:rsidRPr="0087298C" w:rsidRDefault="00861319" w:rsidP="00B14351">
      <w:pPr>
        <w:pStyle w:val="ListParagraph"/>
        <w:spacing w:after="0" w:line="240" w:lineRule="auto"/>
        <w:ind w:left="0"/>
        <w:contextualSpacing w:val="0"/>
        <w:jc w:val="both"/>
        <w:rPr>
          <w:rFonts w:ascii="Calibri" w:hAnsi="Calibri" w:cs="Calibri"/>
          <w:highlight w:val="yellow"/>
          <w:lang w:val="en-US"/>
        </w:rPr>
      </w:pPr>
    </w:p>
    <w:p w14:paraId="2839BA47" w14:textId="5EFA16F2" w:rsidR="00857847" w:rsidRPr="0087298C" w:rsidRDefault="00857847" w:rsidP="00BC3912">
      <w:pPr>
        <w:pStyle w:val="ListParagraph"/>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Rinse </w:t>
      </w:r>
      <w:r w:rsidR="00252441" w:rsidRPr="0087298C">
        <w:rPr>
          <w:rFonts w:ascii="Calibri" w:hAnsi="Calibri" w:cs="Calibri"/>
          <w:highlight w:val="yellow"/>
          <w:lang w:val="en-US"/>
        </w:rPr>
        <w:t xml:space="preserve">the </w:t>
      </w:r>
      <w:r w:rsidRPr="0087298C">
        <w:rPr>
          <w:rFonts w:ascii="Calibri" w:hAnsi="Calibri" w:cs="Calibri"/>
          <w:highlight w:val="yellow"/>
          <w:lang w:val="en-US"/>
        </w:rPr>
        <w:t xml:space="preserve">skin with </w:t>
      </w:r>
      <w:r w:rsidR="000E13AF" w:rsidRPr="0087298C">
        <w:rPr>
          <w:rFonts w:ascii="Calibri" w:hAnsi="Calibri" w:cs="Calibri"/>
          <w:highlight w:val="yellow"/>
          <w:lang w:val="en-US"/>
        </w:rPr>
        <w:t>phosphate</w:t>
      </w:r>
      <w:r w:rsidR="00252441" w:rsidRPr="0087298C">
        <w:rPr>
          <w:rFonts w:ascii="Calibri" w:hAnsi="Calibri" w:cs="Calibri"/>
          <w:highlight w:val="yellow"/>
          <w:lang w:val="en-US"/>
        </w:rPr>
        <w:t>-</w:t>
      </w:r>
      <w:r w:rsidR="000E13AF" w:rsidRPr="0087298C">
        <w:rPr>
          <w:rFonts w:ascii="Calibri" w:hAnsi="Calibri" w:cs="Calibri"/>
          <w:highlight w:val="yellow"/>
          <w:lang w:val="en-US"/>
        </w:rPr>
        <w:t>buffered saline (PBS</w:t>
      </w:r>
      <w:r w:rsidR="00062A3C" w:rsidRPr="0087298C">
        <w:rPr>
          <w:rFonts w:ascii="Calibri" w:hAnsi="Calibri" w:cs="Calibri"/>
          <w:highlight w:val="yellow"/>
          <w:lang w:val="en-US"/>
        </w:rPr>
        <w:t>, pH</w:t>
      </w:r>
      <w:r w:rsidR="00252441" w:rsidRPr="0087298C">
        <w:rPr>
          <w:rFonts w:ascii="Calibri" w:hAnsi="Calibri" w:cs="Calibri"/>
          <w:highlight w:val="yellow"/>
          <w:lang w:val="en-US"/>
        </w:rPr>
        <w:t xml:space="preserve"> </w:t>
      </w:r>
      <w:r w:rsidR="00062A3C" w:rsidRPr="0087298C">
        <w:rPr>
          <w:rFonts w:ascii="Calibri" w:hAnsi="Calibri" w:cs="Calibri"/>
          <w:highlight w:val="yellow"/>
          <w:lang w:val="en-US"/>
        </w:rPr>
        <w:t>7.</w:t>
      </w:r>
      <w:r w:rsidR="00B5553F" w:rsidRPr="0087298C">
        <w:rPr>
          <w:rFonts w:ascii="Calibri" w:hAnsi="Calibri" w:cs="Calibri"/>
          <w:highlight w:val="yellow"/>
          <w:lang w:val="en-US"/>
        </w:rPr>
        <w:t>4</w:t>
      </w:r>
      <w:r w:rsidR="000E13AF" w:rsidRPr="0087298C">
        <w:rPr>
          <w:rFonts w:ascii="Calibri" w:hAnsi="Calibri" w:cs="Calibri"/>
          <w:highlight w:val="yellow"/>
          <w:lang w:val="en-US"/>
        </w:rPr>
        <w:t xml:space="preserve">) </w:t>
      </w:r>
      <w:r w:rsidRPr="0087298C">
        <w:rPr>
          <w:rFonts w:ascii="Calibri" w:hAnsi="Calibri" w:cs="Calibri"/>
          <w:highlight w:val="yellow"/>
          <w:lang w:val="en-US"/>
        </w:rPr>
        <w:t>to remove blood and loose hair.</w:t>
      </w:r>
    </w:p>
    <w:p w14:paraId="7E26FE14" w14:textId="77777777" w:rsidR="00861319" w:rsidRPr="0087298C" w:rsidRDefault="00861319" w:rsidP="00B14351">
      <w:pPr>
        <w:pStyle w:val="ListParagraph"/>
        <w:spacing w:after="0" w:line="240" w:lineRule="auto"/>
        <w:ind w:left="0"/>
        <w:contextualSpacing w:val="0"/>
        <w:jc w:val="both"/>
        <w:rPr>
          <w:rFonts w:ascii="Calibri" w:hAnsi="Calibri" w:cs="Calibri"/>
          <w:highlight w:val="yellow"/>
          <w:lang w:val="en-US"/>
        </w:rPr>
      </w:pPr>
    </w:p>
    <w:p w14:paraId="12348CBF" w14:textId="096B9E72" w:rsidR="00857847" w:rsidRPr="0087298C" w:rsidRDefault="00857847" w:rsidP="00BC3912">
      <w:pPr>
        <w:pStyle w:val="ListParagraph"/>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Cut the skin into smaller pieces</w:t>
      </w:r>
      <w:r w:rsidR="00E53E49" w:rsidRPr="0087298C">
        <w:rPr>
          <w:rFonts w:ascii="Calibri" w:hAnsi="Calibri" w:cs="Calibri"/>
          <w:highlight w:val="yellow"/>
          <w:lang w:val="en-US"/>
        </w:rPr>
        <w:t xml:space="preserve"> (5</w:t>
      </w:r>
      <w:r w:rsidR="006B79A0" w:rsidRPr="0087298C">
        <w:rPr>
          <w:rFonts w:ascii="Calibri" w:hAnsi="Calibri" w:cs="Calibri"/>
          <w:highlight w:val="yellow"/>
          <w:lang w:val="en-US"/>
        </w:rPr>
        <w:t xml:space="preserve"> cm</w:t>
      </w:r>
      <w:r w:rsidR="00E53E49" w:rsidRPr="0087298C">
        <w:rPr>
          <w:rFonts w:ascii="Calibri" w:hAnsi="Calibri" w:cs="Calibri"/>
          <w:highlight w:val="yellow"/>
          <w:lang w:val="en-US"/>
        </w:rPr>
        <w:t xml:space="preserve"> x 15 cm)</w:t>
      </w:r>
      <w:r w:rsidR="00823F49" w:rsidRPr="0087298C">
        <w:rPr>
          <w:rFonts w:ascii="Calibri" w:hAnsi="Calibri" w:cs="Calibri"/>
          <w:highlight w:val="yellow"/>
          <w:lang w:val="en-US"/>
        </w:rPr>
        <w:t xml:space="preserve"> using scalpels</w:t>
      </w:r>
      <w:r w:rsidR="00207A3F" w:rsidRPr="0087298C">
        <w:rPr>
          <w:rFonts w:ascii="Calibri" w:hAnsi="Calibri" w:cs="Calibri"/>
          <w:highlight w:val="yellow"/>
          <w:lang w:val="en-US"/>
        </w:rPr>
        <w:t xml:space="preserve"> and scissors</w:t>
      </w:r>
      <w:r w:rsidRPr="0087298C">
        <w:rPr>
          <w:rFonts w:ascii="Calibri" w:hAnsi="Calibri" w:cs="Calibri"/>
          <w:highlight w:val="yellow"/>
          <w:lang w:val="en-US"/>
        </w:rPr>
        <w:t xml:space="preserve"> to fit the </w:t>
      </w:r>
      <w:r w:rsidR="00252441" w:rsidRPr="0087298C">
        <w:rPr>
          <w:rFonts w:ascii="Calibri" w:hAnsi="Calibri" w:cs="Calibri"/>
          <w:highlight w:val="yellow"/>
          <w:lang w:val="en-US"/>
        </w:rPr>
        <w:t>EPS</w:t>
      </w:r>
      <w:r w:rsidRPr="0087298C">
        <w:rPr>
          <w:rFonts w:ascii="Calibri" w:hAnsi="Calibri" w:cs="Calibri"/>
          <w:highlight w:val="yellow"/>
          <w:lang w:val="en-US"/>
        </w:rPr>
        <w:t xml:space="preserve"> blocks.</w:t>
      </w:r>
    </w:p>
    <w:p w14:paraId="14EAA419" w14:textId="77777777" w:rsidR="00861319" w:rsidRPr="0087298C" w:rsidRDefault="00861319" w:rsidP="00B14351">
      <w:pPr>
        <w:pStyle w:val="ListParagraph"/>
        <w:spacing w:after="0" w:line="240" w:lineRule="auto"/>
        <w:ind w:left="0"/>
        <w:contextualSpacing w:val="0"/>
        <w:jc w:val="both"/>
        <w:rPr>
          <w:rFonts w:ascii="Calibri" w:hAnsi="Calibri" w:cs="Calibri"/>
          <w:highlight w:val="yellow"/>
          <w:lang w:val="en-US"/>
        </w:rPr>
      </w:pPr>
    </w:p>
    <w:p w14:paraId="76B40C60" w14:textId="58FEB550" w:rsidR="00857847" w:rsidRPr="0087298C" w:rsidRDefault="00857847" w:rsidP="00BC3912">
      <w:pPr>
        <w:pStyle w:val="ListParagraph"/>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Attach the skin to the </w:t>
      </w:r>
      <w:r w:rsidR="00252441" w:rsidRPr="0087298C">
        <w:rPr>
          <w:rFonts w:ascii="Calibri" w:hAnsi="Calibri" w:cs="Calibri"/>
          <w:highlight w:val="yellow"/>
          <w:lang w:val="en-US"/>
        </w:rPr>
        <w:t>EPS</w:t>
      </w:r>
      <w:r w:rsidRPr="0087298C">
        <w:rPr>
          <w:rFonts w:ascii="Calibri" w:hAnsi="Calibri" w:cs="Calibri"/>
          <w:highlight w:val="yellow"/>
          <w:lang w:val="en-US"/>
        </w:rPr>
        <w:t xml:space="preserve"> block with needles.</w:t>
      </w:r>
    </w:p>
    <w:p w14:paraId="7D188E58" w14:textId="77777777" w:rsidR="00861319" w:rsidRPr="0087298C" w:rsidRDefault="00861319" w:rsidP="00B14351">
      <w:pPr>
        <w:pStyle w:val="ListParagraph"/>
        <w:spacing w:after="0" w:line="240" w:lineRule="auto"/>
        <w:ind w:left="0"/>
        <w:contextualSpacing w:val="0"/>
        <w:jc w:val="both"/>
        <w:rPr>
          <w:rFonts w:ascii="Calibri" w:hAnsi="Calibri" w:cs="Calibri"/>
          <w:highlight w:val="yellow"/>
          <w:lang w:val="en-US"/>
        </w:rPr>
      </w:pPr>
    </w:p>
    <w:p w14:paraId="1F56452D" w14:textId="49661392" w:rsidR="00857847" w:rsidRPr="0087298C" w:rsidRDefault="0E16EA3F" w:rsidP="00BC3912">
      <w:pPr>
        <w:pStyle w:val="ListParagraph"/>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Set the d</w:t>
      </w:r>
      <w:r w:rsidR="008044FB" w:rsidRPr="0087298C">
        <w:rPr>
          <w:rFonts w:ascii="Calibri" w:hAnsi="Calibri" w:cs="Calibri"/>
          <w:highlight w:val="yellow"/>
          <w:lang w:val="en-US"/>
        </w:rPr>
        <w:t>ermatome</w:t>
      </w:r>
      <w:r w:rsidR="1B3A1F79" w:rsidRPr="0087298C">
        <w:rPr>
          <w:rFonts w:ascii="Calibri" w:hAnsi="Calibri" w:cs="Calibri"/>
          <w:highlight w:val="yellow"/>
          <w:lang w:val="en-US"/>
        </w:rPr>
        <w:t xml:space="preserve"> to 0.5 mm </w:t>
      </w:r>
      <w:r w:rsidR="06A7086A" w:rsidRPr="0087298C">
        <w:rPr>
          <w:rFonts w:ascii="Calibri" w:hAnsi="Calibri" w:cs="Calibri"/>
          <w:highlight w:val="yellow"/>
          <w:lang w:val="en-US"/>
        </w:rPr>
        <w:t>thickness and section the skin</w:t>
      </w:r>
      <w:r w:rsidR="00252441" w:rsidRPr="0087298C">
        <w:rPr>
          <w:rFonts w:ascii="Calibri" w:hAnsi="Calibri" w:cs="Calibri"/>
          <w:highlight w:val="yellow"/>
          <w:lang w:val="en-US"/>
        </w:rPr>
        <w:t>.</w:t>
      </w:r>
      <w:r w:rsidR="06A7086A" w:rsidRPr="0087298C">
        <w:rPr>
          <w:rFonts w:ascii="Calibri" w:hAnsi="Calibri" w:cs="Calibri"/>
          <w:highlight w:val="yellow"/>
          <w:lang w:val="en-US"/>
        </w:rPr>
        <w:t xml:space="preserve"> </w:t>
      </w:r>
    </w:p>
    <w:p w14:paraId="5EB64925" w14:textId="77777777" w:rsidR="00861319" w:rsidRPr="0087298C" w:rsidRDefault="00861319" w:rsidP="00B14351">
      <w:pPr>
        <w:pStyle w:val="ListParagraph"/>
        <w:spacing w:after="0" w:line="240" w:lineRule="auto"/>
        <w:ind w:left="0"/>
        <w:contextualSpacing w:val="0"/>
        <w:jc w:val="both"/>
        <w:rPr>
          <w:rFonts w:ascii="Calibri" w:hAnsi="Calibri" w:cs="Calibri"/>
          <w:highlight w:val="yellow"/>
          <w:lang w:val="en-US"/>
        </w:rPr>
      </w:pPr>
    </w:p>
    <w:p w14:paraId="5349D883" w14:textId="6EA20E1B" w:rsidR="008044FB" w:rsidRPr="0087298C" w:rsidRDefault="00252441" w:rsidP="00B14351">
      <w:pPr>
        <w:pStyle w:val="ListParagraph"/>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Store </w:t>
      </w:r>
      <w:r w:rsidR="008044FB" w:rsidRPr="0087298C">
        <w:rPr>
          <w:rFonts w:ascii="Calibri" w:hAnsi="Calibri" w:cs="Calibri"/>
          <w:highlight w:val="yellow"/>
          <w:lang w:val="en-US"/>
        </w:rPr>
        <w:t xml:space="preserve">the </w:t>
      </w:r>
      <w:proofErr w:type="spellStart"/>
      <w:r w:rsidR="008044FB" w:rsidRPr="0087298C">
        <w:rPr>
          <w:rFonts w:ascii="Calibri" w:hAnsi="Calibri" w:cs="Calibri"/>
          <w:highlight w:val="yellow"/>
          <w:lang w:val="en-US"/>
        </w:rPr>
        <w:t>dermatomed</w:t>
      </w:r>
      <w:proofErr w:type="spellEnd"/>
      <w:r w:rsidR="008044FB" w:rsidRPr="0087298C">
        <w:rPr>
          <w:rFonts w:ascii="Calibri" w:hAnsi="Calibri" w:cs="Calibri"/>
          <w:highlight w:val="yellow"/>
          <w:lang w:val="en-US"/>
        </w:rPr>
        <w:t xml:space="preserve"> </w:t>
      </w:r>
      <w:r w:rsidRPr="0087298C">
        <w:rPr>
          <w:rFonts w:ascii="Calibri" w:hAnsi="Calibri" w:cs="Calibri"/>
          <w:highlight w:val="yellow"/>
          <w:lang w:val="en-US"/>
        </w:rPr>
        <w:t xml:space="preserve">skin </w:t>
      </w:r>
      <w:r w:rsidR="008044FB" w:rsidRPr="0087298C">
        <w:rPr>
          <w:rFonts w:ascii="Calibri" w:hAnsi="Calibri" w:cs="Calibri"/>
          <w:highlight w:val="yellow"/>
          <w:lang w:val="en-US"/>
        </w:rPr>
        <w:t xml:space="preserve">between two layers of </w:t>
      </w:r>
      <w:r w:rsidR="00E26FC7" w:rsidRPr="0087298C">
        <w:rPr>
          <w:rFonts w:ascii="Calibri" w:hAnsi="Calibri" w:cs="Calibri"/>
          <w:highlight w:val="yellow"/>
          <w:lang w:val="en-US"/>
        </w:rPr>
        <w:t>grafting tape</w:t>
      </w:r>
      <w:r w:rsidR="008044FB" w:rsidRPr="0087298C">
        <w:rPr>
          <w:rFonts w:ascii="Calibri" w:hAnsi="Calibri" w:cs="Calibri"/>
          <w:highlight w:val="yellow"/>
          <w:lang w:val="en-US"/>
        </w:rPr>
        <w:t xml:space="preserve"> and store at -70</w:t>
      </w:r>
      <w:r w:rsidR="00AC4C61" w:rsidRPr="0087298C">
        <w:rPr>
          <w:rFonts w:ascii="Calibri" w:hAnsi="Calibri" w:cs="Calibri"/>
          <w:highlight w:val="yellow"/>
          <w:lang w:val="en-US"/>
        </w:rPr>
        <w:t xml:space="preserve"> </w:t>
      </w:r>
      <w:r w:rsidR="008044FB" w:rsidRPr="0087298C">
        <w:rPr>
          <w:rFonts w:ascii="Calibri" w:hAnsi="Calibri" w:cs="Calibri"/>
          <w:highlight w:val="yellow"/>
          <w:lang w:val="en-US"/>
        </w:rPr>
        <w:t>°C.</w:t>
      </w:r>
    </w:p>
    <w:p w14:paraId="206FE7A4" w14:textId="77777777" w:rsidR="00BC3912" w:rsidRPr="0087298C" w:rsidRDefault="00BC3912" w:rsidP="00B14351">
      <w:pPr>
        <w:pStyle w:val="ListParagraph"/>
        <w:spacing w:after="0" w:line="240" w:lineRule="auto"/>
        <w:contextualSpacing w:val="0"/>
        <w:jc w:val="both"/>
        <w:rPr>
          <w:rFonts w:ascii="Calibri" w:hAnsi="Calibri" w:cs="Calibri"/>
          <w:highlight w:val="yellow"/>
          <w:lang w:val="en-US"/>
        </w:rPr>
      </w:pPr>
    </w:p>
    <w:p w14:paraId="6ECFFC29" w14:textId="28F26F5C" w:rsidR="003871FF" w:rsidRPr="0087298C" w:rsidRDefault="0068618E" w:rsidP="00B14351">
      <w:pPr>
        <w:pStyle w:val="ListParagraph"/>
        <w:numPr>
          <w:ilvl w:val="1"/>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Trans</w:t>
      </w:r>
      <w:r w:rsidR="00241D4A" w:rsidRPr="0087298C">
        <w:rPr>
          <w:rFonts w:ascii="Calibri" w:hAnsi="Calibri" w:cs="Calibri"/>
          <w:highlight w:val="yellow"/>
          <w:lang w:val="en-US"/>
        </w:rPr>
        <w:t>-</w:t>
      </w:r>
      <w:r w:rsidRPr="0087298C">
        <w:rPr>
          <w:rFonts w:ascii="Calibri" w:hAnsi="Calibri" w:cs="Calibri"/>
          <w:highlight w:val="yellow"/>
          <w:lang w:val="en-US"/>
        </w:rPr>
        <w:t>epidermal water loss (</w:t>
      </w:r>
      <w:r w:rsidR="000E13AF" w:rsidRPr="0087298C">
        <w:rPr>
          <w:rFonts w:ascii="Calibri" w:hAnsi="Calibri" w:cs="Calibri"/>
          <w:highlight w:val="yellow"/>
          <w:lang w:val="en-US"/>
        </w:rPr>
        <w:t>TEWL</w:t>
      </w:r>
      <w:r w:rsidRPr="0087298C">
        <w:rPr>
          <w:rFonts w:ascii="Calibri" w:hAnsi="Calibri" w:cs="Calibri"/>
          <w:highlight w:val="yellow"/>
          <w:lang w:val="en-US"/>
        </w:rPr>
        <w:t>)</w:t>
      </w:r>
    </w:p>
    <w:p w14:paraId="6BDD097F" w14:textId="77777777" w:rsidR="00861319" w:rsidRPr="0087298C" w:rsidRDefault="00861319" w:rsidP="00B14351">
      <w:pPr>
        <w:pStyle w:val="ListParagraph"/>
        <w:spacing w:after="0" w:line="240" w:lineRule="auto"/>
        <w:ind w:left="0"/>
        <w:contextualSpacing w:val="0"/>
        <w:jc w:val="both"/>
        <w:rPr>
          <w:rFonts w:ascii="Calibri" w:hAnsi="Calibri" w:cs="Calibri"/>
          <w:highlight w:val="yellow"/>
          <w:lang w:val="en-US"/>
        </w:rPr>
      </w:pPr>
    </w:p>
    <w:p w14:paraId="3733E4D0" w14:textId="77A6ED31" w:rsidR="000E13AF" w:rsidRPr="0087298C" w:rsidRDefault="00252441" w:rsidP="00861319">
      <w:pPr>
        <w:pStyle w:val="ListNumber"/>
        <w:numPr>
          <w:ilvl w:val="2"/>
          <w:numId w:val="25"/>
        </w:numPr>
        <w:spacing w:after="0" w:line="240" w:lineRule="auto"/>
        <w:ind w:left="0" w:firstLine="0"/>
        <w:contextualSpacing w:val="0"/>
        <w:jc w:val="both"/>
        <w:rPr>
          <w:rFonts w:ascii="Calibri" w:hAnsi="Calibri" w:cs="Calibri"/>
          <w:highlight w:val="yellow"/>
          <w:lang w:val="en-US"/>
        </w:rPr>
      </w:pPr>
      <w:bookmarkStart w:id="1" w:name="_Hlk193794020"/>
      <w:r w:rsidRPr="0087298C">
        <w:rPr>
          <w:rFonts w:ascii="Calibri" w:hAnsi="Calibri" w:cs="Calibri"/>
          <w:highlight w:val="yellow"/>
          <w:lang w:val="en-US"/>
        </w:rPr>
        <w:t>Prepare PBS (</w:t>
      </w:r>
      <w:r w:rsidR="007C5AA3" w:rsidRPr="0087298C">
        <w:rPr>
          <w:rFonts w:ascii="Calibri" w:hAnsi="Calibri" w:cs="Calibri"/>
          <w:highlight w:val="yellow"/>
          <w:lang w:val="en-US"/>
        </w:rPr>
        <w:t>pH</w:t>
      </w:r>
      <w:r w:rsidRPr="0087298C">
        <w:rPr>
          <w:rFonts w:ascii="Calibri" w:hAnsi="Calibri" w:cs="Calibri"/>
          <w:highlight w:val="yellow"/>
          <w:lang w:val="en-US"/>
        </w:rPr>
        <w:t xml:space="preserve"> 7</w:t>
      </w:r>
      <w:r w:rsidR="007C5AA3" w:rsidRPr="0087298C">
        <w:rPr>
          <w:rFonts w:ascii="Calibri" w:hAnsi="Calibri" w:cs="Calibri"/>
          <w:highlight w:val="yellow"/>
          <w:lang w:val="en-US"/>
        </w:rPr>
        <w:t>.4</w:t>
      </w:r>
      <w:r w:rsidR="00502CB8" w:rsidRPr="0087298C">
        <w:rPr>
          <w:rFonts w:ascii="Calibri" w:hAnsi="Calibri" w:cs="Calibri"/>
          <w:highlight w:val="yellow"/>
          <w:lang w:val="en-US"/>
        </w:rPr>
        <w:t>)</w:t>
      </w:r>
      <w:r w:rsidRPr="0087298C">
        <w:rPr>
          <w:rFonts w:ascii="Calibri" w:hAnsi="Calibri" w:cs="Calibri"/>
          <w:highlight w:val="yellow"/>
          <w:lang w:val="en-US"/>
        </w:rPr>
        <w:t xml:space="preserve"> by</w:t>
      </w:r>
      <w:r w:rsidR="00502CB8" w:rsidRPr="0087298C">
        <w:rPr>
          <w:rFonts w:ascii="Calibri" w:hAnsi="Calibri" w:cs="Calibri"/>
          <w:highlight w:val="yellow"/>
          <w:lang w:val="en-US"/>
        </w:rPr>
        <w:t xml:space="preserve"> dissolv</w:t>
      </w:r>
      <w:r w:rsidRPr="0087298C">
        <w:rPr>
          <w:rFonts w:ascii="Calibri" w:hAnsi="Calibri" w:cs="Calibri"/>
          <w:highlight w:val="yellow"/>
          <w:lang w:val="en-US"/>
        </w:rPr>
        <w:t>ing</w:t>
      </w:r>
      <w:r w:rsidR="00502CB8" w:rsidRPr="0087298C">
        <w:rPr>
          <w:rFonts w:ascii="Calibri" w:hAnsi="Calibri" w:cs="Calibri"/>
          <w:highlight w:val="yellow"/>
          <w:lang w:val="en-US"/>
        </w:rPr>
        <w:t xml:space="preserve"> 1 tablet in 200 mL</w:t>
      </w:r>
      <w:r w:rsidR="00861319" w:rsidRPr="0087298C">
        <w:rPr>
          <w:rFonts w:ascii="Calibri" w:hAnsi="Calibri" w:cs="Calibri"/>
          <w:highlight w:val="yellow"/>
          <w:lang w:val="en-US"/>
        </w:rPr>
        <w:t xml:space="preserve"> of</w:t>
      </w:r>
      <w:r w:rsidR="00502CB8" w:rsidRPr="0087298C">
        <w:rPr>
          <w:rFonts w:ascii="Calibri" w:hAnsi="Calibri" w:cs="Calibri"/>
          <w:highlight w:val="yellow"/>
          <w:lang w:val="en-US"/>
        </w:rPr>
        <w:t xml:space="preserve"> deionized water. Degas for 20 min in an ultrasonic bath.</w:t>
      </w:r>
    </w:p>
    <w:p w14:paraId="482CBB9E" w14:textId="77777777" w:rsidR="00861319" w:rsidRPr="0087298C" w:rsidRDefault="00861319" w:rsidP="00B14351">
      <w:pPr>
        <w:pStyle w:val="ListNumber"/>
        <w:spacing w:after="0" w:line="240" w:lineRule="auto"/>
        <w:contextualSpacing w:val="0"/>
        <w:jc w:val="both"/>
        <w:rPr>
          <w:rFonts w:ascii="Calibri" w:hAnsi="Calibri" w:cs="Calibri"/>
          <w:highlight w:val="yellow"/>
          <w:lang w:val="en-US"/>
        </w:rPr>
      </w:pPr>
    </w:p>
    <w:p w14:paraId="2EDEDF96" w14:textId="62C3CA9F" w:rsidR="000E13AF" w:rsidRPr="0087298C" w:rsidRDefault="0022299F" w:rsidP="00861319">
      <w:pPr>
        <w:pStyle w:val="ListNumber"/>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Turn on the water bath connected to </w:t>
      </w:r>
      <w:r w:rsidR="006B79A0" w:rsidRPr="0087298C">
        <w:rPr>
          <w:rFonts w:ascii="Calibri" w:hAnsi="Calibri" w:cs="Calibri"/>
          <w:highlight w:val="yellow"/>
          <w:lang w:val="en-US"/>
        </w:rPr>
        <w:t xml:space="preserve">the </w:t>
      </w:r>
      <w:r w:rsidRPr="0087298C">
        <w:rPr>
          <w:rFonts w:ascii="Calibri" w:hAnsi="Calibri" w:cs="Calibri"/>
          <w:highlight w:val="yellow"/>
          <w:lang w:val="en-US"/>
        </w:rPr>
        <w:t xml:space="preserve">Franz diffusion cells. Add </w:t>
      </w:r>
      <w:r w:rsidR="00252441" w:rsidRPr="0087298C">
        <w:rPr>
          <w:rFonts w:ascii="Calibri" w:hAnsi="Calibri" w:cs="Calibri"/>
          <w:color w:val="000000" w:themeColor="text1"/>
          <w:highlight w:val="yellow"/>
          <w:lang w:val="en-US"/>
        </w:rPr>
        <w:t>~</w:t>
      </w:r>
      <w:r w:rsidRPr="0087298C">
        <w:rPr>
          <w:rFonts w:ascii="Calibri" w:hAnsi="Calibri" w:cs="Calibri"/>
          <w:highlight w:val="yellow"/>
          <w:lang w:val="en-US"/>
        </w:rPr>
        <w:t xml:space="preserve">10 mL </w:t>
      </w:r>
      <w:r w:rsidR="00861319" w:rsidRPr="0087298C">
        <w:rPr>
          <w:rFonts w:ascii="Calibri" w:hAnsi="Calibri" w:cs="Calibri"/>
          <w:highlight w:val="yellow"/>
          <w:lang w:val="en-US"/>
        </w:rPr>
        <w:t xml:space="preserve">of </w:t>
      </w:r>
      <w:r w:rsidRPr="0087298C">
        <w:rPr>
          <w:rFonts w:ascii="Calibri" w:hAnsi="Calibri" w:cs="Calibri"/>
          <w:highlight w:val="yellow"/>
          <w:lang w:val="en-US"/>
        </w:rPr>
        <w:t xml:space="preserve">degassed PBS </w:t>
      </w:r>
      <w:r w:rsidR="00252441" w:rsidRPr="0087298C">
        <w:rPr>
          <w:rFonts w:ascii="Calibri" w:hAnsi="Calibri" w:cs="Calibri"/>
          <w:highlight w:val="yellow"/>
          <w:lang w:val="en-US"/>
        </w:rPr>
        <w:t xml:space="preserve">and a magnetic </w:t>
      </w:r>
      <w:r w:rsidR="00861319" w:rsidRPr="0087298C">
        <w:rPr>
          <w:rFonts w:ascii="Calibri" w:hAnsi="Calibri" w:cs="Calibri"/>
          <w:highlight w:val="yellow"/>
          <w:lang w:val="en-US"/>
        </w:rPr>
        <w:t>bead</w:t>
      </w:r>
      <w:r w:rsidR="00252441" w:rsidRPr="0087298C">
        <w:rPr>
          <w:rFonts w:ascii="Calibri" w:hAnsi="Calibri" w:cs="Calibri"/>
          <w:highlight w:val="yellow"/>
          <w:lang w:val="en-US"/>
        </w:rPr>
        <w:t xml:space="preserve"> to each cell. </w:t>
      </w:r>
      <w:r w:rsidR="003871FF" w:rsidRPr="0087298C">
        <w:rPr>
          <w:rFonts w:ascii="Calibri" w:hAnsi="Calibri" w:cs="Calibri"/>
          <w:highlight w:val="yellow"/>
          <w:lang w:val="en-US"/>
        </w:rPr>
        <w:t>T</w:t>
      </w:r>
      <w:r w:rsidRPr="0087298C">
        <w:rPr>
          <w:rFonts w:ascii="Calibri" w:hAnsi="Calibri" w:cs="Calibri"/>
          <w:highlight w:val="yellow"/>
          <w:lang w:val="en-US"/>
        </w:rPr>
        <w:t xml:space="preserve">urn on </w:t>
      </w:r>
      <w:r w:rsidR="000E13AF" w:rsidRPr="0087298C">
        <w:rPr>
          <w:rFonts w:ascii="Calibri" w:hAnsi="Calibri" w:cs="Calibri"/>
          <w:highlight w:val="yellow"/>
          <w:lang w:val="en-US"/>
        </w:rPr>
        <w:t xml:space="preserve">the </w:t>
      </w:r>
      <w:r w:rsidRPr="0087298C">
        <w:rPr>
          <w:rFonts w:ascii="Calibri" w:hAnsi="Calibri" w:cs="Calibri"/>
          <w:highlight w:val="yellow"/>
          <w:lang w:val="en-US"/>
        </w:rPr>
        <w:t>magnetic stirring</w:t>
      </w:r>
      <w:r w:rsidR="00E53E49" w:rsidRPr="0087298C">
        <w:rPr>
          <w:rFonts w:ascii="Calibri" w:hAnsi="Calibri" w:cs="Calibri"/>
          <w:highlight w:val="yellow"/>
          <w:lang w:val="en-US"/>
        </w:rPr>
        <w:t xml:space="preserve"> at 600 rpm</w:t>
      </w:r>
      <w:r w:rsidR="00252441" w:rsidRPr="0087298C">
        <w:rPr>
          <w:rFonts w:ascii="Calibri" w:hAnsi="Calibri" w:cs="Calibri"/>
          <w:highlight w:val="yellow"/>
          <w:lang w:val="en-US"/>
        </w:rPr>
        <w:t>, and</w:t>
      </w:r>
      <w:r w:rsidRPr="0087298C">
        <w:rPr>
          <w:rFonts w:ascii="Calibri" w:hAnsi="Calibri" w:cs="Calibri"/>
          <w:highlight w:val="yellow"/>
          <w:lang w:val="en-US"/>
        </w:rPr>
        <w:t xml:space="preserve"> </w:t>
      </w:r>
      <w:r w:rsidR="00252441" w:rsidRPr="0087298C">
        <w:rPr>
          <w:rFonts w:ascii="Calibri" w:hAnsi="Calibri" w:cs="Calibri"/>
          <w:highlight w:val="yellow"/>
          <w:lang w:val="en-US"/>
        </w:rPr>
        <w:t xml:space="preserve">adjust </w:t>
      </w:r>
      <w:r w:rsidR="00861319" w:rsidRPr="0087298C">
        <w:rPr>
          <w:rFonts w:ascii="Calibri" w:hAnsi="Calibri" w:cs="Calibri"/>
          <w:highlight w:val="yellow"/>
          <w:lang w:val="en-US"/>
        </w:rPr>
        <w:t xml:space="preserve">the </w:t>
      </w:r>
      <w:r w:rsidRPr="0087298C">
        <w:rPr>
          <w:rFonts w:ascii="Calibri" w:hAnsi="Calibri" w:cs="Calibri"/>
          <w:highlight w:val="yellow"/>
          <w:lang w:val="en-US"/>
        </w:rPr>
        <w:t xml:space="preserve">temperature </w:t>
      </w:r>
      <w:r w:rsidR="00252441" w:rsidRPr="0087298C">
        <w:rPr>
          <w:rFonts w:ascii="Calibri" w:hAnsi="Calibri" w:cs="Calibri"/>
          <w:highlight w:val="yellow"/>
          <w:lang w:val="en-US"/>
        </w:rPr>
        <w:t>to</w:t>
      </w:r>
      <w:r w:rsidR="003871FF" w:rsidRPr="0087298C">
        <w:rPr>
          <w:rFonts w:ascii="Calibri" w:hAnsi="Calibri" w:cs="Calibri"/>
          <w:highlight w:val="yellow"/>
          <w:lang w:val="en-US"/>
        </w:rPr>
        <w:t xml:space="preserve"> </w:t>
      </w:r>
      <w:r w:rsidRPr="0087298C">
        <w:rPr>
          <w:rFonts w:ascii="Calibri" w:hAnsi="Calibri" w:cs="Calibri"/>
          <w:highlight w:val="yellow"/>
          <w:lang w:val="en-US"/>
        </w:rPr>
        <w:t xml:space="preserve">37 °C. </w:t>
      </w:r>
    </w:p>
    <w:p w14:paraId="6347F4FF" w14:textId="77777777" w:rsidR="00861319" w:rsidRPr="0087298C" w:rsidRDefault="00861319" w:rsidP="00B14351">
      <w:pPr>
        <w:pStyle w:val="ListNumber"/>
        <w:spacing w:after="0" w:line="240" w:lineRule="auto"/>
        <w:contextualSpacing w:val="0"/>
        <w:jc w:val="both"/>
        <w:rPr>
          <w:rFonts w:ascii="Calibri" w:hAnsi="Calibri" w:cs="Calibri"/>
          <w:highlight w:val="yellow"/>
          <w:lang w:val="en-US"/>
        </w:rPr>
      </w:pPr>
    </w:p>
    <w:p w14:paraId="584CD0FA" w14:textId="02A52863" w:rsidR="000E13AF" w:rsidRPr="0087298C" w:rsidRDefault="0022299F" w:rsidP="00861319">
      <w:pPr>
        <w:pStyle w:val="ListNumber"/>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Cut the </w:t>
      </w:r>
      <w:proofErr w:type="spellStart"/>
      <w:r w:rsidRPr="0087298C">
        <w:rPr>
          <w:rFonts w:ascii="Calibri" w:hAnsi="Calibri" w:cs="Calibri"/>
          <w:highlight w:val="yellow"/>
          <w:lang w:val="en-US"/>
        </w:rPr>
        <w:t>dermatomed</w:t>
      </w:r>
      <w:proofErr w:type="spellEnd"/>
      <w:r w:rsidRPr="0087298C">
        <w:rPr>
          <w:rFonts w:ascii="Calibri" w:hAnsi="Calibri" w:cs="Calibri"/>
          <w:highlight w:val="yellow"/>
          <w:lang w:val="en-US"/>
        </w:rPr>
        <w:t xml:space="preserve"> skin into pieces with a diameter of </w:t>
      </w:r>
      <w:r w:rsidR="00252441" w:rsidRPr="0087298C">
        <w:rPr>
          <w:rFonts w:ascii="Calibri" w:hAnsi="Calibri" w:cs="Calibri"/>
          <w:color w:val="000000" w:themeColor="text1"/>
          <w:highlight w:val="yellow"/>
          <w:lang w:val="en-US"/>
        </w:rPr>
        <w:t>~</w:t>
      </w:r>
      <w:r w:rsidRPr="0087298C">
        <w:rPr>
          <w:rFonts w:ascii="Calibri" w:hAnsi="Calibri" w:cs="Calibri"/>
          <w:highlight w:val="yellow"/>
          <w:lang w:val="en-US"/>
        </w:rPr>
        <w:t>3 cm using a scalpel and carefully mount</w:t>
      </w:r>
      <w:r w:rsidR="00E53E49" w:rsidRPr="0087298C">
        <w:rPr>
          <w:rFonts w:ascii="Calibri" w:hAnsi="Calibri" w:cs="Calibri"/>
          <w:highlight w:val="yellow"/>
          <w:lang w:val="en-US"/>
        </w:rPr>
        <w:t xml:space="preserve"> the </w:t>
      </w:r>
      <w:proofErr w:type="spellStart"/>
      <w:r w:rsidR="00E53E49" w:rsidRPr="0087298C">
        <w:rPr>
          <w:rFonts w:ascii="Calibri" w:hAnsi="Calibri" w:cs="Calibri"/>
          <w:highlight w:val="yellow"/>
          <w:lang w:val="en-US"/>
        </w:rPr>
        <w:t>dermatomed</w:t>
      </w:r>
      <w:proofErr w:type="spellEnd"/>
      <w:r w:rsidR="00E53E49" w:rsidRPr="0087298C">
        <w:rPr>
          <w:rFonts w:ascii="Calibri" w:hAnsi="Calibri" w:cs="Calibri"/>
          <w:highlight w:val="yellow"/>
          <w:lang w:val="en-US"/>
        </w:rPr>
        <w:t xml:space="preserve"> skin</w:t>
      </w:r>
      <w:r w:rsidRPr="0087298C">
        <w:rPr>
          <w:rFonts w:ascii="Calibri" w:hAnsi="Calibri" w:cs="Calibri"/>
          <w:highlight w:val="yellow"/>
          <w:lang w:val="en-US"/>
        </w:rPr>
        <w:t xml:space="preserve"> onto Franz diffusion cells</w:t>
      </w:r>
      <w:r w:rsidR="00E53E49" w:rsidRPr="0087298C">
        <w:rPr>
          <w:rFonts w:ascii="Calibri" w:hAnsi="Calibri" w:cs="Calibri"/>
          <w:highlight w:val="yellow"/>
          <w:lang w:val="en-US"/>
        </w:rPr>
        <w:t xml:space="preserve"> using clamps and sealing rings,</w:t>
      </w:r>
      <w:r w:rsidRPr="0087298C">
        <w:rPr>
          <w:rFonts w:ascii="Calibri" w:hAnsi="Calibri" w:cs="Calibri"/>
          <w:highlight w:val="yellow"/>
          <w:lang w:val="en-US"/>
        </w:rPr>
        <w:t xml:space="preserve"> with </w:t>
      </w:r>
      <w:r w:rsidR="00756E37" w:rsidRPr="0087298C">
        <w:rPr>
          <w:rFonts w:ascii="Calibri" w:hAnsi="Calibri" w:cs="Calibri"/>
          <w:highlight w:val="yellow"/>
          <w:lang w:val="en-US"/>
        </w:rPr>
        <w:t xml:space="preserve">the </w:t>
      </w:r>
      <w:r w:rsidRPr="0087298C">
        <w:rPr>
          <w:rFonts w:ascii="Calibri" w:hAnsi="Calibri" w:cs="Calibri"/>
          <w:highlight w:val="yellow"/>
          <w:lang w:val="en-US"/>
        </w:rPr>
        <w:t>stratum corneum facing up.</w:t>
      </w:r>
    </w:p>
    <w:p w14:paraId="472398C3" w14:textId="77777777" w:rsidR="00861319" w:rsidRPr="0087298C" w:rsidRDefault="00861319" w:rsidP="00B14351">
      <w:pPr>
        <w:pStyle w:val="ListNumber"/>
        <w:spacing w:after="0" w:line="240" w:lineRule="auto"/>
        <w:contextualSpacing w:val="0"/>
        <w:jc w:val="both"/>
        <w:rPr>
          <w:rFonts w:ascii="Calibri" w:hAnsi="Calibri" w:cs="Calibri"/>
          <w:highlight w:val="yellow"/>
          <w:lang w:val="en-US"/>
        </w:rPr>
      </w:pPr>
    </w:p>
    <w:p w14:paraId="019C8DCD" w14:textId="2FC8E9F6" w:rsidR="000E13AF" w:rsidRPr="0087298C" w:rsidRDefault="00252441" w:rsidP="00861319">
      <w:pPr>
        <w:pStyle w:val="ListNumber"/>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lastRenderedPageBreak/>
        <w:t xml:space="preserve">Fill receptor chambers with </w:t>
      </w:r>
      <w:r w:rsidR="006B79A0" w:rsidRPr="0087298C">
        <w:rPr>
          <w:rFonts w:ascii="Calibri" w:hAnsi="Calibri" w:cs="Calibri"/>
          <w:highlight w:val="yellow"/>
          <w:lang w:val="en-US"/>
        </w:rPr>
        <w:t xml:space="preserve">approximately 12 mL of </w:t>
      </w:r>
      <w:r w:rsidRPr="0087298C">
        <w:rPr>
          <w:rFonts w:ascii="Calibri" w:hAnsi="Calibri" w:cs="Calibri"/>
          <w:highlight w:val="yellow"/>
          <w:lang w:val="en-US"/>
        </w:rPr>
        <w:t>P</w:t>
      </w:r>
      <w:r w:rsidR="0022299F" w:rsidRPr="0087298C">
        <w:rPr>
          <w:rFonts w:ascii="Calibri" w:hAnsi="Calibri" w:cs="Calibri"/>
          <w:highlight w:val="yellow"/>
          <w:lang w:val="en-US"/>
        </w:rPr>
        <w:t xml:space="preserve">BS </w:t>
      </w:r>
      <w:r w:rsidR="00E53E49" w:rsidRPr="0087298C">
        <w:rPr>
          <w:rFonts w:ascii="Calibri" w:hAnsi="Calibri" w:cs="Calibri"/>
          <w:highlight w:val="yellow"/>
          <w:lang w:val="en-US"/>
        </w:rPr>
        <w:t xml:space="preserve">or until the chambers are completely covered </w:t>
      </w:r>
      <w:r w:rsidR="0022299F" w:rsidRPr="0087298C">
        <w:rPr>
          <w:rFonts w:ascii="Calibri" w:hAnsi="Calibri" w:cs="Calibri"/>
          <w:highlight w:val="yellow"/>
          <w:lang w:val="en-US"/>
        </w:rPr>
        <w:t>using a glass Pasteur pipette</w:t>
      </w:r>
      <w:r w:rsidRPr="0087298C">
        <w:rPr>
          <w:rFonts w:ascii="Calibri" w:hAnsi="Calibri" w:cs="Calibri"/>
          <w:highlight w:val="yellow"/>
          <w:lang w:val="en-US"/>
        </w:rPr>
        <w:t>. Remove air bubbles</w:t>
      </w:r>
      <w:r w:rsidR="003871FF" w:rsidRPr="0087298C">
        <w:rPr>
          <w:rFonts w:ascii="Calibri" w:hAnsi="Calibri" w:cs="Calibri"/>
          <w:highlight w:val="yellow"/>
          <w:lang w:val="en-US"/>
        </w:rPr>
        <w:t xml:space="preserve"> by </w:t>
      </w:r>
      <w:r w:rsidRPr="0087298C">
        <w:rPr>
          <w:rFonts w:ascii="Calibri" w:hAnsi="Calibri" w:cs="Calibri"/>
          <w:highlight w:val="yellow"/>
          <w:lang w:val="en-US"/>
        </w:rPr>
        <w:t xml:space="preserve">carefully </w:t>
      </w:r>
      <w:r w:rsidR="003871FF" w:rsidRPr="0087298C">
        <w:rPr>
          <w:rFonts w:ascii="Calibri" w:hAnsi="Calibri" w:cs="Calibri"/>
          <w:highlight w:val="yellow"/>
          <w:lang w:val="en-US"/>
        </w:rPr>
        <w:t>inverting the cells</w:t>
      </w:r>
      <w:r w:rsidR="000E13AF" w:rsidRPr="0087298C">
        <w:rPr>
          <w:rFonts w:ascii="Calibri" w:hAnsi="Calibri" w:cs="Calibri"/>
          <w:highlight w:val="yellow"/>
          <w:lang w:val="en-US"/>
        </w:rPr>
        <w:t xml:space="preserve">. </w:t>
      </w:r>
      <w:r w:rsidRPr="0087298C">
        <w:rPr>
          <w:rFonts w:ascii="Calibri" w:hAnsi="Calibri" w:cs="Calibri"/>
          <w:highlight w:val="yellow"/>
          <w:lang w:val="en-US"/>
        </w:rPr>
        <w:t>H</w:t>
      </w:r>
      <w:r w:rsidR="0022299F" w:rsidRPr="0087298C">
        <w:rPr>
          <w:rFonts w:ascii="Calibri" w:hAnsi="Calibri" w:cs="Calibri"/>
          <w:highlight w:val="yellow"/>
          <w:lang w:val="en-US"/>
        </w:rPr>
        <w:t>ydrate for 30 min.</w:t>
      </w:r>
    </w:p>
    <w:p w14:paraId="5636A9F0" w14:textId="77777777" w:rsidR="00861319" w:rsidRPr="0087298C" w:rsidRDefault="00861319" w:rsidP="00B14351">
      <w:pPr>
        <w:pStyle w:val="ListNumber"/>
        <w:spacing w:after="0" w:line="240" w:lineRule="auto"/>
        <w:contextualSpacing w:val="0"/>
        <w:jc w:val="both"/>
        <w:rPr>
          <w:rFonts w:ascii="Calibri" w:hAnsi="Calibri" w:cs="Calibri"/>
          <w:highlight w:val="yellow"/>
          <w:lang w:val="en-US"/>
        </w:rPr>
      </w:pPr>
    </w:p>
    <w:p w14:paraId="3723A60A" w14:textId="222B9731" w:rsidR="000E13AF" w:rsidRPr="0087298C" w:rsidRDefault="0022299F" w:rsidP="00861319">
      <w:pPr>
        <w:pStyle w:val="ListNumber"/>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Turn on the </w:t>
      </w:r>
      <w:r w:rsidR="00EB017C" w:rsidRPr="0087298C">
        <w:rPr>
          <w:rFonts w:ascii="Calibri" w:hAnsi="Calibri" w:cs="Calibri"/>
          <w:highlight w:val="yellow"/>
          <w:lang w:val="en-US"/>
        </w:rPr>
        <w:t>TEWL</w:t>
      </w:r>
      <w:r w:rsidRPr="0087298C">
        <w:rPr>
          <w:rFonts w:ascii="Calibri" w:hAnsi="Calibri" w:cs="Calibri"/>
          <w:highlight w:val="yellow"/>
          <w:lang w:val="en-US"/>
        </w:rPr>
        <w:t xml:space="preserve"> device and equilibrate for 20 min until stable according to the </w:t>
      </w:r>
      <w:r w:rsidR="00502CB8" w:rsidRPr="0087298C">
        <w:rPr>
          <w:rFonts w:ascii="Calibri" w:hAnsi="Calibri" w:cs="Calibri"/>
          <w:highlight w:val="yellow"/>
          <w:lang w:val="en-US"/>
        </w:rPr>
        <w:t>manufacturer’s</w:t>
      </w:r>
      <w:r w:rsidRPr="0087298C">
        <w:rPr>
          <w:rFonts w:ascii="Calibri" w:hAnsi="Calibri" w:cs="Calibri"/>
          <w:highlight w:val="yellow"/>
          <w:lang w:val="en-US"/>
        </w:rPr>
        <w:t xml:space="preserve"> guideline</w:t>
      </w:r>
      <w:r w:rsidR="001C66F1" w:rsidRPr="0087298C">
        <w:rPr>
          <w:rFonts w:ascii="Calibri" w:hAnsi="Calibri" w:cs="Calibri"/>
          <w:highlight w:val="yellow"/>
          <w:lang w:val="en-US"/>
        </w:rPr>
        <w:t>s</w:t>
      </w:r>
      <w:r w:rsidRPr="0087298C">
        <w:rPr>
          <w:rFonts w:ascii="Calibri" w:hAnsi="Calibri" w:cs="Calibri"/>
          <w:highlight w:val="yellow"/>
          <w:lang w:val="en-US"/>
        </w:rPr>
        <w:t>.</w:t>
      </w:r>
    </w:p>
    <w:p w14:paraId="3175D772" w14:textId="77777777" w:rsidR="00861319" w:rsidRPr="0087298C" w:rsidRDefault="00861319" w:rsidP="00B14351">
      <w:pPr>
        <w:pStyle w:val="ListNumber"/>
        <w:spacing w:after="0" w:line="240" w:lineRule="auto"/>
        <w:contextualSpacing w:val="0"/>
        <w:jc w:val="both"/>
        <w:rPr>
          <w:rFonts w:ascii="Calibri" w:hAnsi="Calibri" w:cs="Calibri"/>
          <w:highlight w:val="yellow"/>
          <w:lang w:val="en-US"/>
        </w:rPr>
      </w:pPr>
    </w:p>
    <w:p w14:paraId="239570D0" w14:textId="2AFE5A3F" w:rsidR="000E13AF" w:rsidRPr="0087298C" w:rsidRDefault="005F7B66" w:rsidP="00861319">
      <w:pPr>
        <w:pStyle w:val="ListNumber"/>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Place the TEWL probe on each Franz cell and press </w:t>
      </w:r>
      <w:r w:rsidR="00252441" w:rsidRPr="0087298C">
        <w:rPr>
          <w:rFonts w:ascii="Calibri" w:hAnsi="Calibri" w:cs="Calibri"/>
          <w:b/>
          <w:bCs/>
          <w:highlight w:val="yellow"/>
          <w:lang w:val="en-US"/>
        </w:rPr>
        <w:t>S</w:t>
      </w:r>
      <w:r w:rsidRPr="0087298C">
        <w:rPr>
          <w:rFonts w:ascii="Calibri" w:hAnsi="Calibri" w:cs="Calibri"/>
          <w:b/>
          <w:bCs/>
          <w:highlight w:val="yellow"/>
          <w:lang w:val="en-US"/>
        </w:rPr>
        <w:t>tart</w:t>
      </w:r>
      <w:r w:rsidRPr="0087298C">
        <w:rPr>
          <w:rFonts w:ascii="Calibri" w:hAnsi="Calibri" w:cs="Calibri"/>
          <w:highlight w:val="yellow"/>
          <w:lang w:val="en-US"/>
        </w:rPr>
        <w:t xml:space="preserve"> </w:t>
      </w:r>
      <w:r w:rsidR="00252441" w:rsidRPr="0087298C">
        <w:rPr>
          <w:rFonts w:ascii="Calibri" w:hAnsi="Calibri" w:cs="Calibri"/>
          <w:highlight w:val="yellow"/>
          <w:lang w:val="en-US"/>
        </w:rPr>
        <w:t>in</w:t>
      </w:r>
      <w:r w:rsidRPr="0087298C">
        <w:rPr>
          <w:rFonts w:ascii="Calibri" w:hAnsi="Calibri" w:cs="Calibri"/>
          <w:highlight w:val="yellow"/>
          <w:lang w:val="en-US"/>
        </w:rPr>
        <w:t xml:space="preserve"> the software</w:t>
      </w:r>
      <w:r w:rsidR="00FC666E" w:rsidRPr="0087298C">
        <w:rPr>
          <w:rFonts w:ascii="Calibri" w:hAnsi="Calibri" w:cs="Calibri"/>
          <w:highlight w:val="yellow"/>
          <w:lang w:val="en-US"/>
        </w:rPr>
        <w:t xml:space="preserve">. </w:t>
      </w:r>
      <w:r w:rsidR="00E06BA8" w:rsidRPr="0087298C">
        <w:rPr>
          <w:rFonts w:ascii="Calibri" w:hAnsi="Calibri" w:cs="Calibri"/>
          <w:highlight w:val="yellow"/>
          <w:lang w:val="en-US"/>
        </w:rPr>
        <w:t>Hold it until</w:t>
      </w:r>
      <w:r w:rsidR="00252441" w:rsidRPr="0087298C">
        <w:rPr>
          <w:rFonts w:ascii="Calibri" w:hAnsi="Calibri" w:cs="Calibri"/>
          <w:highlight w:val="yellow"/>
          <w:lang w:val="en-US"/>
        </w:rPr>
        <w:t xml:space="preserve"> a reading is displayed.</w:t>
      </w:r>
    </w:p>
    <w:p w14:paraId="23C4F989" w14:textId="77777777" w:rsidR="00861319" w:rsidRPr="0087298C" w:rsidRDefault="00861319" w:rsidP="00B14351">
      <w:pPr>
        <w:pStyle w:val="ListNumber"/>
        <w:spacing w:after="0" w:line="240" w:lineRule="auto"/>
        <w:contextualSpacing w:val="0"/>
        <w:jc w:val="both"/>
        <w:rPr>
          <w:rFonts w:ascii="Calibri" w:hAnsi="Calibri" w:cs="Calibri"/>
          <w:highlight w:val="yellow"/>
          <w:lang w:val="en-US"/>
        </w:rPr>
      </w:pPr>
    </w:p>
    <w:p w14:paraId="79A53AF9" w14:textId="018BD563" w:rsidR="000E13AF" w:rsidRPr="0087298C" w:rsidRDefault="00502CB8" w:rsidP="00861319">
      <w:pPr>
        <w:pStyle w:val="ListNumber"/>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 xml:space="preserve">Add 300 µL </w:t>
      </w:r>
      <w:r w:rsidR="00756E37" w:rsidRPr="0087298C">
        <w:rPr>
          <w:rFonts w:ascii="Calibri" w:hAnsi="Calibri" w:cs="Calibri"/>
          <w:highlight w:val="yellow"/>
          <w:lang w:val="en-US"/>
        </w:rPr>
        <w:t xml:space="preserve">of </w:t>
      </w:r>
      <w:r w:rsidRPr="0087298C">
        <w:rPr>
          <w:rFonts w:ascii="Calibri" w:hAnsi="Calibri" w:cs="Calibri"/>
          <w:highlight w:val="yellow"/>
          <w:lang w:val="en-US"/>
        </w:rPr>
        <w:t>sample on top of the skin</w:t>
      </w:r>
      <w:r w:rsidR="000B1A29" w:rsidRPr="0087298C">
        <w:rPr>
          <w:rFonts w:ascii="Calibri" w:hAnsi="Calibri" w:cs="Calibri"/>
          <w:highlight w:val="yellow"/>
          <w:lang w:val="en-US"/>
        </w:rPr>
        <w:t xml:space="preserve"> (in triplicates, n=3)</w:t>
      </w:r>
      <w:r w:rsidRPr="0087298C">
        <w:rPr>
          <w:rFonts w:ascii="Calibri" w:hAnsi="Calibri" w:cs="Calibri"/>
          <w:highlight w:val="yellow"/>
          <w:lang w:val="en-US"/>
        </w:rPr>
        <w:t xml:space="preserve"> and occlude </w:t>
      </w:r>
      <w:r w:rsidR="005617A7" w:rsidRPr="0087298C">
        <w:rPr>
          <w:rFonts w:ascii="Calibri" w:hAnsi="Calibri" w:cs="Calibri"/>
          <w:highlight w:val="yellow"/>
          <w:lang w:val="en-US"/>
        </w:rPr>
        <w:t>by placing</w:t>
      </w:r>
      <w:r w:rsidRPr="0087298C">
        <w:rPr>
          <w:rFonts w:ascii="Calibri" w:hAnsi="Calibri" w:cs="Calibri"/>
          <w:highlight w:val="yellow"/>
          <w:lang w:val="en-US"/>
        </w:rPr>
        <w:t xml:space="preserve"> </w:t>
      </w:r>
      <w:r w:rsidR="005617A7" w:rsidRPr="0087298C">
        <w:rPr>
          <w:rFonts w:ascii="Calibri" w:hAnsi="Calibri" w:cs="Calibri"/>
          <w:highlight w:val="yellow"/>
          <w:lang w:val="en-US"/>
        </w:rPr>
        <w:t>grafting tape on top of the Franz cell</w:t>
      </w:r>
      <w:r w:rsidRPr="0087298C">
        <w:rPr>
          <w:rFonts w:ascii="Calibri" w:hAnsi="Calibri" w:cs="Calibri"/>
          <w:highlight w:val="yellow"/>
          <w:lang w:val="en-US"/>
        </w:rPr>
        <w:t>.</w:t>
      </w:r>
      <w:r w:rsidR="005617A7" w:rsidRPr="0087298C">
        <w:rPr>
          <w:rFonts w:ascii="Calibri" w:hAnsi="Calibri" w:cs="Calibri"/>
          <w:highlight w:val="yellow"/>
          <w:lang w:val="en-US"/>
        </w:rPr>
        <w:t xml:space="preserve"> </w:t>
      </w:r>
      <w:r w:rsidRPr="0087298C">
        <w:rPr>
          <w:rFonts w:ascii="Calibri" w:hAnsi="Calibri" w:cs="Calibri"/>
          <w:highlight w:val="yellow"/>
          <w:lang w:val="en-US"/>
        </w:rPr>
        <w:t>Incubate for 24 h</w:t>
      </w:r>
      <w:r w:rsidR="00EB017C" w:rsidRPr="0087298C">
        <w:rPr>
          <w:rFonts w:ascii="Calibri" w:hAnsi="Calibri" w:cs="Calibri"/>
          <w:highlight w:val="yellow"/>
          <w:lang w:val="en-US"/>
        </w:rPr>
        <w:t xml:space="preserve"> at 35</w:t>
      </w:r>
      <w:r w:rsidR="006B79A0" w:rsidRPr="0087298C">
        <w:rPr>
          <w:rFonts w:ascii="Calibri" w:hAnsi="Calibri" w:cs="Calibri"/>
          <w:highlight w:val="yellow"/>
          <w:lang w:val="en-US"/>
        </w:rPr>
        <w:t xml:space="preserve"> </w:t>
      </w:r>
      <w:r w:rsidR="00EB017C" w:rsidRPr="0087298C">
        <w:rPr>
          <w:rFonts w:ascii="Calibri" w:hAnsi="Calibri" w:cs="Calibri"/>
          <w:highlight w:val="yellow"/>
          <w:lang w:val="en-US"/>
        </w:rPr>
        <w:t>°C.</w:t>
      </w:r>
    </w:p>
    <w:p w14:paraId="7756F462" w14:textId="77777777" w:rsidR="00861319" w:rsidRPr="0087298C" w:rsidRDefault="00861319" w:rsidP="00B14351">
      <w:pPr>
        <w:pStyle w:val="ListNumber"/>
        <w:spacing w:after="0" w:line="240" w:lineRule="auto"/>
        <w:contextualSpacing w:val="0"/>
        <w:jc w:val="both"/>
        <w:rPr>
          <w:rFonts w:ascii="Calibri" w:hAnsi="Calibri" w:cs="Calibri"/>
          <w:highlight w:val="yellow"/>
          <w:lang w:val="en-US"/>
        </w:rPr>
      </w:pPr>
    </w:p>
    <w:p w14:paraId="57490EC3" w14:textId="61D0F8DE" w:rsidR="000E13AF" w:rsidRPr="0087298C" w:rsidRDefault="00502CB8" w:rsidP="006B79A0">
      <w:pPr>
        <w:pStyle w:val="ListNumber"/>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Remove the sample by wiping the tissue with l</w:t>
      </w:r>
      <w:r w:rsidR="00252441" w:rsidRPr="0087298C">
        <w:rPr>
          <w:rFonts w:ascii="Calibri" w:hAnsi="Calibri" w:cs="Calibri"/>
          <w:highlight w:val="yellow"/>
          <w:lang w:val="en-US"/>
        </w:rPr>
        <w:t>i</w:t>
      </w:r>
      <w:r w:rsidRPr="0087298C">
        <w:rPr>
          <w:rFonts w:ascii="Calibri" w:hAnsi="Calibri" w:cs="Calibri"/>
          <w:highlight w:val="yellow"/>
          <w:lang w:val="en-US"/>
        </w:rPr>
        <w:t>nt-free wipes</w:t>
      </w:r>
      <w:r w:rsidR="00252441" w:rsidRPr="0087298C">
        <w:rPr>
          <w:rFonts w:ascii="Calibri" w:hAnsi="Calibri" w:cs="Calibri"/>
          <w:highlight w:val="yellow"/>
          <w:lang w:val="en-US"/>
        </w:rPr>
        <w:t>.</w:t>
      </w:r>
      <w:r w:rsidRPr="0087298C">
        <w:rPr>
          <w:rFonts w:ascii="Calibri" w:hAnsi="Calibri" w:cs="Calibri"/>
          <w:highlight w:val="yellow"/>
          <w:lang w:val="en-US"/>
        </w:rPr>
        <w:t xml:space="preserve"> </w:t>
      </w:r>
      <w:r w:rsidR="00252441" w:rsidRPr="0087298C">
        <w:rPr>
          <w:rFonts w:ascii="Calibri" w:hAnsi="Calibri" w:cs="Calibri"/>
          <w:highlight w:val="yellow"/>
          <w:lang w:val="en-US"/>
        </w:rPr>
        <w:t>L</w:t>
      </w:r>
      <w:r w:rsidRPr="0087298C">
        <w:rPr>
          <w:rFonts w:ascii="Calibri" w:hAnsi="Calibri" w:cs="Calibri"/>
          <w:highlight w:val="yellow"/>
          <w:lang w:val="en-US"/>
        </w:rPr>
        <w:t>eave for 30 min.</w:t>
      </w:r>
    </w:p>
    <w:p w14:paraId="7CC77CF4" w14:textId="77777777" w:rsidR="00861319" w:rsidRPr="0087298C" w:rsidRDefault="00861319" w:rsidP="00B14351">
      <w:pPr>
        <w:pStyle w:val="ListNumber"/>
        <w:spacing w:after="0" w:line="240" w:lineRule="auto"/>
        <w:contextualSpacing w:val="0"/>
        <w:jc w:val="both"/>
        <w:rPr>
          <w:rFonts w:ascii="Calibri" w:hAnsi="Calibri" w:cs="Calibri"/>
          <w:highlight w:val="yellow"/>
          <w:lang w:val="en-US"/>
        </w:rPr>
      </w:pPr>
    </w:p>
    <w:p w14:paraId="5FC8C1C9" w14:textId="7AD8EEA3" w:rsidR="003871FF" w:rsidRPr="0087298C" w:rsidRDefault="00502CB8" w:rsidP="00B14351">
      <w:pPr>
        <w:pStyle w:val="ListNumber"/>
        <w:numPr>
          <w:ilvl w:val="2"/>
          <w:numId w:val="25"/>
        </w:numPr>
        <w:spacing w:after="0" w:line="240" w:lineRule="auto"/>
        <w:ind w:left="0" w:firstLine="0"/>
        <w:contextualSpacing w:val="0"/>
        <w:jc w:val="both"/>
        <w:rPr>
          <w:rFonts w:ascii="Calibri" w:hAnsi="Calibri" w:cs="Calibri"/>
          <w:highlight w:val="yellow"/>
          <w:lang w:val="en-US"/>
        </w:rPr>
      </w:pPr>
      <w:r w:rsidRPr="0087298C">
        <w:rPr>
          <w:rFonts w:ascii="Calibri" w:hAnsi="Calibri" w:cs="Calibri"/>
          <w:highlight w:val="yellow"/>
          <w:lang w:val="en-US"/>
        </w:rPr>
        <w:t>Measure TEWL for each cell.</w:t>
      </w:r>
      <w:bookmarkEnd w:id="1"/>
    </w:p>
    <w:p w14:paraId="6FD90D6D" w14:textId="77777777" w:rsidR="00861319" w:rsidRPr="00B14351" w:rsidRDefault="00861319" w:rsidP="00B14351">
      <w:pPr>
        <w:pStyle w:val="ListNumber"/>
        <w:spacing w:after="0" w:line="240" w:lineRule="auto"/>
        <w:ind w:left="720"/>
        <w:contextualSpacing w:val="0"/>
        <w:jc w:val="both"/>
        <w:rPr>
          <w:rFonts w:ascii="Calibri" w:hAnsi="Calibri" w:cs="Calibri"/>
          <w:lang w:val="en-US"/>
        </w:rPr>
      </w:pPr>
    </w:p>
    <w:p w14:paraId="209FF1E6" w14:textId="5C2B683E" w:rsidR="00714706" w:rsidRPr="00B14351" w:rsidRDefault="00756E37" w:rsidP="00B14351">
      <w:pPr>
        <w:spacing w:after="0" w:line="240" w:lineRule="auto"/>
        <w:jc w:val="both"/>
        <w:rPr>
          <w:rFonts w:ascii="Calibri" w:hAnsi="Calibri" w:cs="Calibri"/>
          <w:b/>
          <w:bCs/>
          <w:lang w:val="en-US"/>
        </w:rPr>
      </w:pPr>
      <w:r>
        <w:rPr>
          <w:rFonts w:ascii="Calibri" w:hAnsi="Calibri" w:cs="Calibri"/>
          <w:b/>
          <w:bCs/>
          <w:lang w:val="en-US"/>
        </w:rPr>
        <w:t xml:space="preserve">REPRESENTATIVE </w:t>
      </w:r>
      <w:r w:rsidRPr="00756E37">
        <w:rPr>
          <w:rFonts w:ascii="Calibri" w:hAnsi="Calibri" w:cs="Calibri"/>
          <w:b/>
          <w:bCs/>
          <w:lang w:val="en-US"/>
        </w:rPr>
        <w:t>RESULTS</w:t>
      </w:r>
    </w:p>
    <w:p w14:paraId="66565967" w14:textId="203E7ECB" w:rsidR="0015297A" w:rsidRPr="00B14351" w:rsidRDefault="005356C3" w:rsidP="00B14351">
      <w:pPr>
        <w:spacing w:after="0" w:line="240" w:lineRule="auto"/>
        <w:jc w:val="both"/>
        <w:rPr>
          <w:rFonts w:ascii="Calibri" w:hAnsi="Calibri" w:cs="Calibri"/>
          <w:b/>
          <w:bCs/>
          <w:lang w:val="en-US"/>
        </w:rPr>
      </w:pPr>
      <w:r w:rsidRPr="00B14351">
        <w:rPr>
          <w:rFonts w:ascii="Calibri" w:hAnsi="Calibri" w:cs="Calibri"/>
          <w:b/>
          <w:bCs/>
          <w:lang w:val="en-US"/>
        </w:rPr>
        <w:t>NMR-spectra</w:t>
      </w:r>
    </w:p>
    <w:p w14:paraId="277B7511" w14:textId="1363E267" w:rsidR="001108D6" w:rsidRDefault="0015297A" w:rsidP="00156F6A">
      <w:pPr>
        <w:spacing w:after="0" w:line="240" w:lineRule="auto"/>
        <w:jc w:val="both"/>
        <w:rPr>
          <w:rFonts w:ascii="Calibri" w:hAnsi="Calibri" w:cs="Calibri"/>
          <w:lang w:val="en-US"/>
        </w:rPr>
      </w:pPr>
      <w:r w:rsidRPr="00B14351">
        <w:rPr>
          <w:rFonts w:ascii="Calibri" w:hAnsi="Calibri" w:cs="Calibri"/>
          <w:lang w:val="en-US"/>
        </w:rPr>
        <w:t xml:space="preserve">The goal of this technique is to </w:t>
      </w:r>
      <w:r w:rsidR="296E58FD" w:rsidRPr="00B14351">
        <w:rPr>
          <w:rFonts w:ascii="Calibri" w:hAnsi="Calibri" w:cs="Calibri"/>
          <w:lang w:val="en-US"/>
        </w:rPr>
        <w:t>confirm</w:t>
      </w:r>
      <w:r w:rsidRPr="00B14351">
        <w:rPr>
          <w:rFonts w:ascii="Calibri" w:hAnsi="Calibri" w:cs="Calibri"/>
          <w:lang w:val="en-US"/>
        </w:rPr>
        <w:t xml:space="preserve"> the</w:t>
      </w:r>
      <w:r w:rsidR="2076493B" w:rsidRPr="00B14351">
        <w:rPr>
          <w:rFonts w:ascii="Calibri" w:hAnsi="Calibri" w:cs="Calibri"/>
          <w:lang w:val="en-US"/>
        </w:rPr>
        <w:t xml:space="preserve"> </w:t>
      </w:r>
      <w:r w:rsidR="2538C9BF" w:rsidRPr="00B14351">
        <w:rPr>
          <w:rFonts w:ascii="Calibri" w:hAnsi="Calibri" w:cs="Calibri"/>
          <w:lang w:val="en-US"/>
        </w:rPr>
        <w:t>successful</w:t>
      </w:r>
      <w:r w:rsidRPr="00B14351">
        <w:rPr>
          <w:rFonts w:ascii="Calibri" w:hAnsi="Calibri" w:cs="Calibri"/>
          <w:lang w:val="en-US"/>
        </w:rPr>
        <w:t xml:space="preserve"> formation of</w:t>
      </w:r>
      <w:r w:rsidR="42B8FA5D" w:rsidRPr="00B14351">
        <w:rPr>
          <w:rFonts w:ascii="Calibri" w:hAnsi="Calibri" w:cs="Calibri"/>
          <w:lang w:val="en-US"/>
        </w:rPr>
        <w:t xml:space="preserve"> CAGE by analyzing the chemical environments of</w:t>
      </w:r>
      <w:r w:rsidRPr="00B14351">
        <w:rPr>
          <w:rFonts w:ascii="Calibri" w:hAnsi="Calibri" w:cs="Calibri"/>
          <w:lang w:val="en-US"/>
        </w:rPr>
        <w:t xml:space="preserve"> hydrogen</w:t>
      </w:r>
      <w:r w:rsidR="21D21D73" w:rsidRPr="00B14351">
        <w:rPr>
          <w:rFonts w:ascii="Calibri" w:hAnsi="Calibri" w:cs="Calibri"/>
          <w:lang w:val="en-US"/>
        </w:rPr>
        <w:t xml:space="preserve"> and carbon atoms using </w:t>
      </w:r>
      <w:r w:rsidR="21D21D73" w:rsidRPr="00B14351">
        <w:rPr>
          <w:rFonts w:ascii="Calibri" w:hAnsi="Calibri" w:cs="Calibri"/>
          <w:vertAlign w:val="superscript"/>
          <w:lang w:val="en-US"/>
        </w:rPr>
        <w:t>1</w:t>
      </w:r>
      <w:r w:rsidR="21D21D73" w:rsidRPr="00B14351">
        <w:rPr>
          <w:rFonts w:ascii="Calibri" w:hAnsi="Calibri" w:cs="Calibri"/>
          <w:lang w:val="en-US"/>
        </w:rPr>
        <w:t xml:space="preserve">H and </w:t>
      </w:r>
      <w:r w:rsidR="21D21D73" w:rsidRPr="00B14351">
        <w:rPr>
          <w:rFonts w:ascii="Calibri" w:hAnsi="Calibri" w:cs="Calibri"/>
          <w:vertAlign w:val="superscript"/>
          <w:lang w:val="en-US"/>
        </w:rPr>
        <w:t>13</w:t>
      </w:r>
      <w:r w:rsidR="21D21D73" w:rsidRPr="00B14351">
        <w:rPr>
          <w:rFonts w:ascii="Calibri" w:hAnsi="Calibri" w:cs="Calibri"/>
          <w:lang w:val="en-US"/>
        </w:rPr>
        <w:t xml:space="preserve">C NMR spectroscopy. The resulting spectra </w:t>
      </w:r>
      <w:r w:rsidR="00AC4C61" w:rsidRPr="00B14351" w:rsidDel="00756E37">
        <w:rPr>
          <w:rFonts w:ascii="Calibri" w:hAnsi="Calibri" w:cs="Calibri"/>
          <w:lang w:val="en-US"/>
        </w:rPr>
        <w:t>provide</w:t>
      </w:r>
      <w:r w:rsidR="21D21D73" w:rsidRPr="00B14351">
        <w:rPr>
          <w:rFonts w:ascii="Calibri" w:hAnsi="Calibri" w:cs="Calibri"/>
          <w:lang w:val="en-US"/>
        </w:rPr>
        <w:t xml:space="preserve"> characteristic chemical sh</w:t>
      </w:r>
      <w:r w:rsidR="2D2F960E" w:rsidRPr="00B14351">
        <w:rPr>
          <w:rFonts w:ascii="Calibri" w:hAnsi="Calibri" w:cs="Calibri"/>
          <w:lang w:val="en-US"/>
        </w:rPr>
        <w:t>ifts, splitting patterns</w:t>
      </w:r>
      <w:r w:rsidR="001108D6" w:rsidRPr="00B14351">
        <w:rPr>
          <w:rFonts w:ascii="Calibri" w:hAnsi="Calibri" w:cs="Calibri"/>
          <w:lang w:val="en-US"/>
        </w:rPr>
        <w:t>,</w:t>
      </w:r>
      <w:r w:rsidR="2D2F960E" w:rsidRPr="00B14351">
        <w:rPr>
          <w:rFonts w:ascii="Calibri" w:hAnsi="Calibri" w:cs="Calibri"/>
          <w:lang w:val="en-US"/>
        </w:rPr>
        <w:t xml:space="preserve"> and integration values that reflect the molecular structure and composition of the synthesized </w:t>
      </w:r>
      <w:r w:rsidR="34D74FD6" w:rsidRPr="00B14351">
        <w:rPr>
          <w:rFonts w:ascii="Calibri" w:hAnsi="Calibri" w:cs="Calibri"/>
          <w:lang w:val="en-US"/>
        </w:rPr>
        <w:t>IL.</w:t>
      </w:r>
      <w:r w:rsidR="00BE2981" w:rsidRPr="00B14351">
        <w:rPr>
          <w:rFonts w:ascii="Calibri" w:hAnsi="Calibri" w:cs="Calibri"/>
          <w:lang w:val="en-US"/>
        </w:rPr>
        <w:t xml:space="preserve"> The proton NMR spectrum in </w:t>
      </w:r>
      <w:r w:rsidR="00BE2981" w:rsidRPr="00B14351">
        <w:rPr>
          <w:rFonts w:ascii="Calibri" w:hAnsi="Calibri" w:cs="Calibri"/>
          <w:b/>
          <w:bCs/>
          <w:lang w:val="en-US"/>
        </w:rPr>
        <w:t>Figure 1</w:t>
      </w:r>
      <w:r w:rsidR="00BE2981" w:rsidRPr="00B14351">
        <w:rPr>
          <w:rFonts w:ascii="Calibri" w:hAnsi="Calibri" w:cs="Calibri"/>
          <w:lang w:val="en-US"/>
        </w:rPr>
        <w:t xml:space="preserve"> confirms the 2:1 molar ratio of </w:t>
      </w:r>
      <w:proofErr w:type="spellStart"/>
      <w:r w:rsidR="00BE2981" w:rsidRPr="00B14351">
        <w:rPr>
          <w:rFonts w:ascii="Calibri" w:hAnsi="Calibri" w:cs="Calibri"/>
          <w:lang w:val="en-US"/>
        </w:rPr>
        <w:t>geranic</w:t>
      </w:r>
      <w:proofErr w:type="spellEnd"/>
      <w:r w:rsidR="00BE2981" w:rsidRPr="00B14351">
        <w:rPr>
          <w:rFonts w:ascii="Calibri" w:hAnsi="Calibri" w:cs="Calibri"/>
          <w:lang w:val="en-US"/>
        </w:rPr>
        <w:t xml:space="preserve"> acid to choline. This is evident from the integration values, where the peak corresponding to </w:t>
      </w:r>
      <w:proofErr w:type="spellStart"/>
      <w:r w:rsidR="00BE2981" w:rsidRPr="00B14351">
        <w:rPr>
          <w:rFonts w:ascii="Calibri" w:hAnsi="Calibri" w:cs="Calibri"/>
          <w:lang w:val="en-US"/>
        </w:rPr>
        <w:t>geranic</w:t>
      </w:r>
      <w:proofErr w:type="spellEnd"/>
      <w:r w:rsidR="00BE2981" w:rsidRPr="00B14351">
        <w:rPr>
          <w:rFonts w:ascii="Calibri" w:hAnsi="Calibri" w:cs="Calibri"/>
          <w:lang w:val="en-US"/>
        </w:rPr>
        <w:t xml:space="preserve"> acid (9) was used as the reference for calibration. As a result, the integration value for choline appear</w:t>
      </w:r>
      <w:r w:rsidR="00AC4C61">
        <w:rPr>
          <w:rFonts w:ascii="Calibri" w:hAnsi="Calibri" w:cs="Calibri"/>
          <w:lang w:val="en-US"/>
        </w:rPr>
        <w:t>ed</w:t>
      </w:r>
      <w:r w:rsidR="00BE2981" w:rsidRPr="00B14351">
        <w:rPr>
          <w:rFonts w:ascii="Calibri" w:hAnsi="Calibri" w:cs="Calibri"/>
          <w:lang w:val="en-US"/>
        </w:rPr>
        <w:t xml:space="preserve"> approximately half that of </w:t>
      </w:r>
      <w:proofErr w:type="spellStart"/>
      <w:r w:rsidR="00BE2981" w:rsidRPr="00B14351">
        <w:rPr>
          <w:rFonts w:ascii="Calibri" w:hAnsi="Calibri" w:cs="Calibri"/>
          <w:lang w:val="en-US"/>
        </w:rPr>
        <w:t>geranic</w:t>
      </w:r>
      <w:proofErr w:type="spellEnd"/>
      <w:r w:rsidR="00BE2981" w:rsidRPr="00B14351">
        <w:rPr>
          <w:rFonts w:ascii="Calibri" w:hAnsi="Calibri" w:cs="Calibri"/>
          <w:lang w:val="en-US"/>
        </w:rPr>
        <w:t xml:space="preserve"> acid, consistent with the expected stoichiometry.</w:t>
      </w:r>
    </w:p>
    <w:p w14:paraId="285BA208" w14:textId="77777777" w:rsidR="00756E37" w:rsidRPr="00B14351" w:rsidRDefault="00756E37" w:rsidP="00B14351">
      <w:pPr>
        <w:spacing w:after="0" w:line="240" w:lineRule="auto"/>
        <w:jc w:val="both"/>
        <w:rPr>
          <w:rFonts w:ascii="Calibri" w:hAnsi="Calibri" w:cs="Calibri"/>
          <w:lang w:val="en-US"/>
        </w:rPr>
      </w:pPr>
    </w:p>
    <w:p w14:paraId="6C016520" w14:textId="3D85A90A" w:rsidR="004C5E4E" w:rsidRDefault="004C5E4E" w:rsidP="00B14351">
      <w:pPr>
        <w:spacing w:after="0" w:line="240" w:lineRule="auto"/>
        <w:jc w:val="both"/>
        <w:rPr>
          <w:rFonts w:ascii="Calibri" w:hAnsi="Calibri" w:cs="Calibri"/>
          <w:lang w:val="en-US"/>
        </w:rPr>
      </w:pPr>
      <w:r w:rsidRPr="00B14351">
        <w:rPr>
          <w:rFonts w:ascii="Calibri" w:hAnsi="Calibri" w:cs="Calibri"/>
          <w:lang w:val="en-US"/>
        </w:rPr>
        <w:t>The NMR spectr</w:t>
      </w:r>
      <w:r w:rsidR="005F4878" w:rsidRPr="00B14351">
        <w:rPr>
          <w:rFonts w:ascii="Calibri" w:hAnsi="Calibri" w:cs="Calibri"/>
          <w:lang w:val="en-US"/>
        </w:rPr>
        <w:t>a</w:t>
      </w:r>
      <w:r w:rsidRPr="00B14351">
        <w:rPr>
          <w:rFonts w:ascii="Calibri" w:hAnsi="Calibri" w:cs="Calibri"/>
          <w:lang w:val="en-US"/>
        </w:rPr>
        <w:t xml:space="preserve"> in </w:t>
      </w:r>
      <w:r w:rsidR="00EE7648" w:rsidRPr="00B14351">
        <w:rPr>
          <w:rFonts w:ascii="Calibri" w:hAnsi="Calibri" w:cs="Calibri"/>
          <w:b/>
          <w:bCs/>
          <w:lang w:val="en-US"/>
        </w:rPr>
        <w:t>F</w:t>
      </w:r>
      <w:r w:rsidRPr="00B14351">
        <w:rPr>
          <w:rFonts w:ascii="Calibri" w:hAnsi="Calibri" w:cs="Calibri"/>
          <w:b/>
          <w:bCs/>
          <w:lang w:val="en-US"/>
        </w:rPr>
        <w:t>igure</w:t>
      </w:r>
      <w:r w:rsidR="001108D6" w:rsidRPr="00B14351">
        <w:rPr>
          <w:rFonts w:ascii="Calibri" w:hAnsi="Calibri" w:cs="Calibri"/>
          <w:b/>
          <w:bCs/>
          <w:lang w:val="en-US"/>
        </w:rPr>
        <w:t>s</w:t>
      </w:r>
      <w:r w:rsidRPr="00B14351">
        <w:rPr>
          <w:rFonts w:ascii="Calibri" w:hAnsi="Calibri" w:cs="Calibri"/>
          <w:b/>
          <w:bCs/>
          <w:lang w:val="en-US"/>
        </w:rPr>
        <w:t xml:space="preserve"> </w:t>
      </w:r>
      <w:r w:rsidR="007C56EF" w:rsidRPr="00B14351">
        <w:rPr>
          <w:rFonts w:ascii="Calibri" w:hAnsi="Calibri" w:cs="Calibri"/>
          <w:b/>
          <w:bCs/>
          <w:lang w:val="en-US"/>
        </w:rPr>
        <w:t>1</w:t>
      </w:r>
      <w:r w:rsidRPr="00B14351">
        <w:rPr>
          <w:rFonts w:ascii="Calibri" w:hAnsi="Calibri" w:cs="Calibri"/>
          <w:lang w:val="en-US"/>
        </w:rPr>
        <w:t xml:space="preserve"> and </w:t>
      </w:r>
      <w:r w:rsidR="00756E37" w:rsidRPr="00B14351">
        <w:rPr>
          <w:rFonts w:ascii="Calibri" w:hAnsi="Calibri" w:cs="Calibri"/>
          <w:b/>
          <w:bCs/>
          <w:lang w:val="en-US"/>
        </w:rPr>
        <w:t xml:space="preserve">Figure </w:t>
      </w:r>
      <w:r w:rsidR="007C56EF" w:rsidRPr="00B14351">
        <w:rPr>
          <w:rFonts w:ascii="Calibri" w:hAnsi="Calibri" w:cs="Calibri"/>
          <w:b/>
          <w:bCs/>
          <w:lang w:val="en-US"/>
        </w:rPr>
        <w:t>2</w:t>
      </w:r>
      <w:r w:rsidRPr="00B14351">
        <w:rPr>
          <w:rFonts w:ascii="Calibri" w:hAnsi="Calibri" w:cs="Calibri"/>
          <w:lang w:val="en-US"/>
        </w:rPr>
        <w:t xml:space="preserve"> confirm the successful synthesis of CAGE</w:t>
      </w:r>
      <w:r w:rsidR="001108D6" w:rsidRPr="00B14351">
        <w:rPr>
          <w:rFonts w:ascii="Calibri" w:hAnsi="Calibri" w:cs="Calibri"/>
          <w:lang w:val="en-US"/>
        </w:rPr>
        <w:t>,</w:t>
      </w:r>
      <w:r w:rsidRPr="00B14351">
        <w:rPr>
          <w:rFonts w:ascii="Calibri" w:hAnsi="Calibri" w:cs="Calibri"/>
          <w:lang w:val="en-US"/>
        </w:rPr>
        <w:t xml:space="preserve"> as previously demonstrated by </w:t>
      </w:r>
      <w:proofErr w:type="spellStart"/>
      <w:r w:rsidRPr="00B14351">
        <w:rPr>
          <w:rFonts w:ascii="Calibri" w:hAnsi="Calibri" w:cs="Calibri"/>
          <w:lang w:val="en-US"/>
        </w:rPr>
        <w:t>Zakrewsky</w:t>
      </w:r>
      <w:proofErr w:type="spellEnd"/>
      <w:r w:rsidRPr="00B14351">
        <w:rPr>
          <w:rFonts w:ascii="Calibri" w:hAnsi="Calibri" w:cs="Calibri"/>
          <w:lang w:val="en-US"/>
        </w:rPr>
        <w:t xml:space="preserve"> et al</w:t>
      </w:r>
      <w:r w:rsidR="00F24BC4" w:rsidRPr="00B14351">
        <w:rPr>
          <w:rFonts w:ascii="Calibri" w:hAnsi="Calibri" w:cs="Calibri"/>
          <w:vertAlign w:val="superscript"/>
          <w:lang w:val="en-US"/>
        </w:rPr>
        <w:t>1</w:t>
      </w:r>
      <w:r w:rsidR="00CE02E1">
        <w:rPr>
          <w:rFonts w:ascii="Calibri" w:hAnsi="Calibri" w:cs="Calibri"/>
          <w:vertAlign w:val="superscript"/>
          <w:lang w:val="en-US"/>
        </w:rPr>
        <w:t>6</w:t>
      </w:r>
      <w:r w:rsidRPr="00B14351">
        <w:rPr>
          <w:rFonts w:ascii="Calibri" w:hAnsi="Calibri" w:cs="Calibri"/>
          <w:lang w:val="en-US"/>
        </w:rPr>
        <w:t xml:space="preserve">. </w:t>
      </w:r>
    </w:p>
    <w:p w14:paraId="0E21C6F0" w14:textId="77777777" w:rsidR="00397596" w:rsidRDefault="00397596" w:rsidP="00B14351">
      <w:pPr>
        <w:spacing w:after="0" w:line="240" w:lineRule="auto"/>
        <w:jc w:val="both"/>
        <w:rPr>
          <w:rFonts w:ascii="Calibri" w:hAnsi="Calibri" w:cs="Calibri"/>
          <w:lang w:val="en-US"/>
        </w:rPr>
      </w:pPr>
    </w:p>
    <w:p w14:paraId="7CA3B4CB" w14:textId="52E4D5F7" w:rsidR="00397596" w:rsidRPr="00B14351" w:rsidRDefault="00E7149F" w:rsidP="00B14351">
      <w:pPr>
        <w:spacing w:after="0" w:line="240" w:lineRule="auto"/>
        <w:jc w:val="both"/>
        <w:rPr>
          <w:rFonts w:ascii="Calibri" w:hAnsi="Calibri" w:cs="Calibri"/>
          <w:lang w:val="en-US"/>
        </w:rPr>
      </w:pPr>
      <w:r>
        <w:rPr>
          <w:rFonts w:ascii="Calibri" w:hAnsi="Calibri" w:cs="Calibri"/>
          <w:lang w:val="en-US"/>
        </w:rPr>
        <w:t>[</w:t>
      </w:r>
      <w:r w:rsidR="00397596">
        <w:rPr>
          <w:rFonts w:ascii="Calibri" w:hAnsi="Calibri" w:cs="Calibri"/>
          <w:lang w:val="en-US"/>
        </w:rPr>
        <w:t xml:space="preserve">Place </w:t>
      </w:r>
      <w:r w:rsidR="00397596" w:rsidRPr="00E7149F">
        <w:rPr>
          <w:rFonts w:ascii="Calibri" w:hAnsi="Calibri" w:cs="Calibri"/>
          <w:b/>
          <w:bCs/>
          <w:lang w:val="en-US"/>
        </w:rPr>
        <w:t>Figure 1</w:t>
      </w:r>
      <w:r w:rsidR="00397596">
        <w:rPr>
          <w:rFonts w:ascii="Calibri" w:hAnsi="Calibri" w:cs="Calibri"/>
          <w:lang w:val="en-US"/>
        </w:rPr>
        <w:t xml:space="preserve"> and </w:t>
      </w:r>
      <w:r w:rsidR="00397596" w:rsidRPr="00E7149F">
        <w:rPr>
          <w:rFonts w:ascii="Calibri" w:hAnsi="Calibri" w:cs="Calibri"/>
          <w:b/>
          <w:bCs/>
          <w:lang w:val="en-US"/>
        </w:rPr>
        <w:t>Figure 2</w:t>
      </w:r>
      <w:r w:rsidR="00397596">
        <w:rPr>
          <w:rFonts w:ascii="Calibri" w:hAnsi="Calibri" w:cs="Calibri"/>
          <w:lang w:val="en-US"/>
        </w:rPr>
        <w:t xml:space="preserve"> here</w:t>
      </w:r>
      <w:r>
        <w:rPr>
          <w:rFonts w:ascii="Calibri" w:hAnsi="Calibri" w:cs="Calibri"/>
          <w:lang w:val="en-US"/>
        </w:rPr>
        <w:t>]</w:t>
      </w:r>
    </w:p>
    <w:p w14:paraId="788B9E83" w14:textId="77777777" w:rsidR="001E2FF0" w:rsidRPr="00B14351" w:rsidRDefault="001E2FF0" w:rsidP="00B14351">
      <w:pPr>
        <w:spacing w:after="0" w:line="240" w:lineRule="auto"/>
        <w:jc w:val="both"/>
        <w:rPr>
          <w:rFonts w:ascii="Calibri" w:hAnsi="Calibri" w:cs="Calibri"/>
          <w:b/>
          <w:bCs/>
          <w:lang w:val="en-US"/>
        </w:rPr>
      </w:pPr>
    </w:p>
    <w:p w14:paraId="550D1A2F" w14:textId="6168477E" w:rsidR="001E2FF0" w:rsidRPr="00B14351" w:rsidRDefault="001E2FF0" w:rsidP="00B14351">
      <w:pPr>
        <w:spacing w:after="0" w:line="240" w:lineRule="auto"/>
        <w:jc w:val="both"/>
        <w:rPr>
          <w:rFonts w:ascii="Calibri" w:hAnsi="Calibri" w:cs="Calibri"/>
          <w:b/>
          <w:bCs/>
          <w:lang w:val="en-US"/>
        </w:rPr>
      </w:pPr>
      <w:r w:rsidRPr="00B14351">
        <w:rPr>
          <w:rFonts w:ascii="Calibri" w:hAnsi="Calibri" w:cs="Calibri"/>
          <w:b/>
          <w:bCs/>
          <w:lang w:val="en-US"/>
        </w:rPr>
        <w:t>Water content as determined by Karl Fischer titration</w:t>
      </w:r>
    </w:p>
    <w:p w14:paraId="1C157FDE" w14:textId="4BB2BA93" w:rsidR="007727A1" w:rsidRPr="00B14351" w:rsidRDefault="001E2FF0" w:rsidP="00B14351">
      <w:pPr>
        <w:spacing w:after="0" w:line="240" w:lineRule="auto"/>
        <w:jc w:val="both"/>
        <w:rPr>
          <w:rFonts w:ascii="Calibri" w:hAnsi="Calibri" w:cs="Calibri"/>
          <w:lang w:val="en-US"/>
        </w:rPr>
      </w:pPr>
      <w:r w:rsidRPr="00B14351">
        <w:rPr>
          <w:rFonts w:ascii="Calibri" w:hAnsi="Calibri" w:cs="Calibri"/>
          <w:lang w:val="en-US"/>
        </w:rPr>
        <w:t>Using Karl Fischer titration, a water content of &lt;</w:t>
      </w:r>
      <w:r w:rsidR="00E7149F">
        <w:rPr>
          <w:rFonts w:ascii="Calibri" w:hAnsi="Calibri" w:cs="Calibri"/>
          <w:lang w:val="en-US"/>
        </w:rPr>
        <w:t xml:space="preserve"> </w:t>
      </w:r>
      <w:r w:rsidRPr="00B14351">
        <w:rPr>
          <w:rFonts w:ascii="Calibri" w:hAnsi="Calibri" w:cs="Calibri"/>
          <w:lang w:val="en-US"/>
        </w:rPr>
        <w:t>3% was observed</w:t>
      </w:r>
      <w:r w:rsidR="00EB017C">
        <w:rPr>
          <w:rFonts w:ascii="Calibri" w:hAnsi="Calibri" w:cs="Calibri"/>
          <w:lang w:val="en-US"/>
        </w:rPr>
        <w:t xml:space="preserve"> (calculated following the procedure described in step 2.2 in the Protocol section).</w:t>
      </w:r>
      <w:r w:rsidRPr="00B14351">
        <w:rPr>
          <w:rFonts w:ascii="Calibri" w:hAnsi="Calibri" w:cs="Calibri"/>
          <w:lang w:val="en-US"/>
        </w:rPr>
        <w:t xml:space="preserve"> </w:t>
      </w:r>
    </w:p>
    <w:p w14:paraId="6BA5F51C" w14:textId="77777777" w:rsidR="001E2FF0" w:rsidRPr="00B14351" w:rsidRDefault="001E2FF0" w:rsidP="00B14351">
      <w:pPr>
        <w:spacing w:after="0" w:line="240" w:lineRule="auto"/>
        <w:jc w:val="both"/>
        <w:rPr>
          <w:rFonts w:ascii="Calibri" w:hAnsi="Calibri" w:cs="Calibri"/>
          <w:lang w:val="en-US"/>
        </w:rPr>
      </w:pPr>
    </w:p>
    <w:p w14:paraId="6D1B18E8" w14:textId="46C8A89E" w:rsidR="007727A1" w:rsidRPr="00B14351" w:rsidRDefault="007727A1" w:rsidP="00B14351">
      <w:pPr>
        <w:spacing w:after="0" w:line="240" w:lineRule="auto"/>
        <w:jc w:val="both"/>
        <w:rPr>
          <w:rFonts w:ascii="Calibri" w:hAnsi="Calibri" w:cs="Calibri"/>
          <w:b/>
          <w:bCs/>
          <w:lang w:val="en-US"/>
        </w:rPr>
      </w:pPr>
      <w:proofErr w:type="spellStart"/>
      <w:r w:rsidRPr="00B14351">
        <w:rPr>
          <w:rFonts w:ascii="Calibri" w:hAnsi="Calibri" w:cs="Calibri"/>
          <w:b/>
          <w:bCs/>
          <w:lang w:val="en-US"/>
        </w:rPr>
        <w:t>Transepidermal</w:t>
      </w:r>
      <w:proofErr w:type="spellEnd"/>
      <w:r w:rsidRPr="00B14351">
        <w:rPr>
          <w:rFonts w:ascii="Calibri" w:hAnsi="Calibri" w:cs="Calibri"/>
          <w:b/>
          <w:bCs/>
          <w:lang w:val="en-US"/>
        </w:rPr>
        <w:t xml:space="preserve"> water loss (TEWL)</w:t>
      </w:r>
    </w:p>
    <w:p w14:paraId="55B23B8C" w14:textId="40B56072" w:rsidR="00397596" w:rsidRDefault="5858A995" w:rsidP="00156F6A">
      <w:pPr>
        <w:pStyle w:val="NormalWeb"/>
        <w:spacing w:before="0" w:beforeAutospacing="0" w:after="0" w:afterAutospacing="0"/>
        <w:jc w:val="both"/>
        <w:rPr>
          <w:rFonts w:ascii="Calibri" w:eastAsia="Arial" w:hAnsi="Calibri" w:cs="Calibri"/>
          <w:lang w:val="en-US"/>
        </w:rPr>
      </w:pPr>
      <w:r w:rsidRPr="00B14351">
        <w:rPr>
          <w:rFonts w:ascii="Calibri" w:eastAsia="Arial" w:hAnsi="Calibri" w:cs="Calibri"/>
          <w:lang w:val="en-US"/>
        </w:rPr>
        <w:t>I</w:t>
      </w:r>
      <w:r w:rsidR="726B96B0" w:rsidRPr="00B14351">
        <w:rPr>
          <w:rFonts w:ascii="Calibri" w:eastAsia="Arial" w:hAnsi="Calibri" w:cs="Calibri"/>
          <w:lang w:val="en-US"/>
        </w:rPr>
        <w:t xml:space="preserve">ntactness of the skin tissue was validated by measurement of transepithelial water loss (TEWL) before exposure </w:t>
      </w:r>
      <w:r w:rsidR="00850245" w:rsidRPr="00B14351">
        <w:rPr>
          <w:rFonts w:ascii="Calibri" w:eastAsia="Arial" w:hAnsi="Calibri" w:cs="Calibri"/>
          <w:lang w:val="en-US"/>
        </w:rPr>
        <w:t xml:space="preserve">to </w:t>
      </w:r>
      <w:r w:rsidR="001108D6" w:rsidRPr="00B14351">
        <w:rPr>
          <w:rFonts w:ascii="Calibri" w:eastAsia="Arial" w:hAnsi="Calibri" w:cs="Calibri"/>
          <w:lang w:val="en-US"/>
        </w:rPr>
        <w:t xml:space="preserve">the </w:t>
      </w:r>
      <w:r w:rsidR="00850245" w:rsidRPr="00B14351">
        <w:rPr>
          <w:rFonts w:ascii="Calibri" w:eastAsia="Arial" w:hAnsi="Calibri" w:cs="Calibri"/>
          <w:lang w:val="en-US"/>
        </w:rPr>
        <w:t>test sample</w:t>
      </w:r>
      <w:r w:rsidR="001108D6" w:rsidRPr="00B14351">
        <w:rPr>
          <w:rFonts w:ascii="Calibri" w:eastAsia="Arial" w:hAnsi="Calibri" w:cs="Calibri"/>
          <w:lang w:val="en-US"/>
        </w:rPr>
        <w:t>,</w:t>
      </w:r>
      <w:r w:rsidR="726B96B0" w:rsidRPr="00B14351">
        <w:rPr>
          <w:rFonts w:ascii="Calibri" w:eastAsia="Arial" w:hAnsi="Calibri" w:cs="Calibri"/>
          <w:lang w:val="en-US"/>
        </w:rPr>
        <w:t xml:space="preserve"> with a cutoff value of </w:t>
      </w:r>
      <w:r w:rsidR="00850245" w:rsidRPr="00B14351">
        <w:rPr>
          <w:rFonts w:ascii="Calibri" w:eastAsia="Arial" w:hAnsi="Calibri" w:cs="Calibri"/>
          <w:lang w:val="en-US"/>
        </w:rPr>
        <w:t>25</w:t>
      </w:r>
      <w:r w:rsidR="726B96B0" w:rsidRPr="00B14351">
        <w:rPr>
          <w:rFonts w:ascii="Calibri" w:eastAsia="Arial" w:hAnsi="Calibri" w:cs="Calibri"/>
          <w:lang w:val="en-US"/>
        </w:rPr>
        <w:t xml:space="preserve"> </w:t>
      </w:r>
      <w:r w:rsidR="03560184" w:rsidRPr="00B14351">
        <w:rPr>
          <w:rFonts w:ascii="Calibri" w:eastAsia="Arial" w:hAnsi="Calibri" w:cs="Calibri"/>
          <w:lang w:val="en-US"/>
        </w:rPr>
        <w:t>g/m</w:t>
      </w:r>
      <w:r w:rsidR="03560184" w:rsidRPr="00B14351">
        <w:rPr>
          <w:rFonts w:ascii="Calibri" w:eastAsia="Arial" w:hAnsi="Calibri" w:cs="Calibri"/>
          <w:vertAlign w:val="superscript"/>
          <w:lang w:val="en-US"/>
        </w:rPr>
        <w:t>2</w:t>
      </w:r>
      <w:r w:rsidR="03560184" w:rsidRPr="00B14351">
        <w:rPr>
          <w:rFonts w:ascii="Calibri" w:eastAsia="Arial" w:hAnsi="Calibri" w:cs="Calibri"/>
          <w:lang w:val="en-US"/>
        </w:rPr>
        <w:t>/h</w:t>
      </w:r>
      <w:r w:rsidR="65D43AB3" w:rsidRPr="00B14351">
        <w:rPr>
          <w:rFonts w:ascii="Calibri" w:eastAsia="Arial" w:hAnsi="Calibri" w:cs="Calibri"/>
          <w:lang w:val="en-US"/>
        </w:rPr>
        <w:t>. The effect of the samples on the skin barrier was also assessed with TEWL measurements after exposure</w:t>
      </w:r>
      <w:r w:rsidR="001108D6" w:rsidRPr="00B14351">
        <w:rPr>
          <w:rFonts w:ascii="Calibri" w:eastAsia="Arial" w:hAnsi="Calibri" w:cs="Calibri"/>
          <w:lang w:val="en-US"/>
        </w:rPr>
        <w:t>.</w:t>
      </w:r>
      <w:r w:rsidR="65D43AB3" w:rsidRPr="00B14351">
        <w:rPr>
          <w:rFonts w:ascii="Calibri" w:eastAsia="Arial" w:hAnsi="Calibri" w:cs="Calibri"/>
          <w:lang w:val="en-US"/>
        </w:rPr>
        <w:t xml:space="preserve"> </w:t>
      </w:r>
      <w:r w:rsidR="001108D6" w:rsidRPr="00B14351">
        <w:rPr>
          <w:rFonts w:ascii="Calibri" w:eastAsia="Arial" w:hAnsi="Calibri" w:cs="Calibri"/>
          <w:lang w:val="en-US"/>
        </w:rPr>
        <w:t>T</w:t>
      </w:r>
      <w:r w:rsidR="65D43AB3" w:rsidRPr="00B14351">
        <w:rPr>
          <w:rFonts w:ascii="Calibri" w:eastAsia="Arial" w:hAnsi="Calibri" w:cs="Calibri"/>
          <w:lang w:val="en-US"/>
        </w:rPr>
        <w:t xml:space="preserve">he data </w:t>
      </w:r>
      <w:r w:rsidR="001108D6" w:rsidRPr="00B14351">
        <w:rPr>
          <w:rFonts w:ascii="Calibri" w:eastAsia="Arial" w:hAnsi="Calibri" w:cs="Calibri"/>
          <w:lang w:val="en-US"/>
        </w:rPr>
        <w:t>are</w:t>
      </w:r>
      <w:r w:rsidR="65D43AB3" w:rsidRPr="00B14351">
        <w:rPr>
          <w:rFonts w:ascii="Calibri" w:eastAsia="Arial" w:hAnsi="Calibri" w:cs="Calibri"/>
          <w:lang w:val="en-US"/>
        </w:rPr>
        <w:t xml:space="preserve"> presented relative to </w:t>
      </w:r>
      <w:r w:rsidR="001108D6" w:rsidRPr="00B14351">
        <w:rPr>
          <w:rFonts w:ascii="Calibri" w:eastAsia="Arial" w:hAnsi="Calibri" w:cs="Calibri"/>
          <w:lang w:val="en-US"/>
        </w:rPr>
        <w:t>pre-</w:t>
      </w:r>
      <w:r w:rsidR="65D43AB3" w:rsidRPr="00B14351">
        <w:rPr>
          <w:rFonts w:ascii="Calibri" w:eastAsia="Arial" w:hAnsi="Calibri" w:cs="Calibri"/>
          <w:lang w:val="en-US"/>
        </w:rPr>
        <w:t xml:space="preserve"> exposure </w:t>
      </w:r>
      <w:r w:rsidR="001108D6" w:rsidRPr="00B14351">
        <w:rPr>
          <w:rFonts w:ascii="Calibri" w:eastAsia="Arial" w:hAnsi="Calibri" w:cs="Calibri"/>
          <w:lang w:val="en-US"/>
        </w:rPr>
        <w:t xml:space="preserve">values </w:t>
      </w:r>
      <w:r w:rsidR="65D43AB3" w:rsidRPr="00B14351">
        <w:rPr>
          <w:rFonts w:ascii="Calibri" w:eastAsia="Arial" w:hAnsi="Calibri" w:cs="Calibri"/>
          <w:lang w:val="en-US"/>
        </w:rPr>
        <w:t>and adjusted relative to th</w:t>
      </w:r>
      <w:r w:rsidR="02171DF7" w:rsidRPr="00B14351">
        <w:rPr>
          <w:rFonts w:ascii="Calibri" w:eastAsia="Arial" w:hAnsi="Calibri" w:cs="Calibri"/>
          <w:lang w:val="en-US"/>
        </w:rPr>
        <w:t xml:space="preserve">e </w:t>
      </w:r>
      <w:r w:rsidR="7D6B7301" w:rsidRPr="00B14351">
        <w:rPr>
          <w:rFonts w:ascii="Calibri" w:eastAsia="Arial" w:hAnsi="Calibri" w:cs="Calibri"/>
          <w:lang w:val="en-US"/>
        </w:rPr>
        <w:t xml:space="preserve">PBS </w:t>
      </w:r>
      <w:r w:rsidR="02171DF7" w:rsidRPr="00B14351">
        <w:rPr>
          <w:rFonts w:ascii="Calibri" w:eastAsia="Arial" w:hAnsi="Calibri" w:cs="Calibri"/>
          <w:lang w:val="en-US"/>
        </w:rPr>
        <w:t>control</w:t>
      </w:r>
      <w:r w:rsidR="4EBD7F81" w:rsidRPr="00B14351">
        <w:rPr>
          <w:rFonts w:ascii="Calibri" w:eastAsia="Arial" w:hAnsi="Calibri" w:cs="Calibri"/>
          <w:lang w:val="en-US"/>
        </w:rPr>
        <w:t xml:space="preserve"> (</w:t>
      </w:r>
      <w:r w:rsidR="4EBD7F81" w:rsidRPr="00B14351">
        <w:rPr>
          <w:rFonts w:ascii="Calibri" w:eastAsia="Arial" w:hAnsi="Calibri" w:cs="Calibri"/>
          <w:b/>
          <w:bCs/>
          <w:lang w:val="en-US"/>
        </w:rPr>
        <w:t>Figure 3</w:t>
      </w:r>
      <w:r w:rsidR="4EBD7F81" w:rsidRPr="00B14351">
        <w:rPr>
          <w:rFonts w:ascii="Calibri" w:eastAsia="Arial" w:hAnsi="Calibri" w:cs="Calibri"/>
          <w:lang w:val="en-US"/>
        </w:rPr>
        <w:t>, blue)</w:t>
      </w:r>
      <w:r w:rsidR="02171DF7" w:rsidRPr="00B14351">
        <w:rPr>
          <w:rFonts w:ascii="Calibri" w:eastAsia="Arial" w:hAnsi="Calibri" w:cs="Calibri"/>
          <w:lang w:val="en-US"/>
        </w:rPr>
        <w:t>.</w:t>
      </w:r>
      <w:r w:rsidR="002B7DC7" w:rsidRPr="00B14351">
        <w:rPr>
          <w:rFonts w:ascii="Calibri" w:eastAsia="Arial" w:hAnsi="Calibri" w:cs="Calibri"/>
          <w:lang w:val="en-US"/>
        </w:rPr>
        <w:t xml:space="preserve"> TEWL values were 9.3 ± 1.6 g/m</w:t>
      </w:r>
      <w:r w:rsidR="002B7DC7" w:rsidRPr="00B14351">
        <w:rPr>
          <w:rFonts w:ascii="Calibri" w:eastAsia="Arial" w:hAnsi="Calibri" w:cs="Calibri"/>
          <w:vertAlign w:val="superscript"/>
          <w:lang w:val="en-US"/>
        </w:rPr>
        <w:t>2</w:t>
      </w:r>
      <w:r w:rsidR="002B7DC7" w:rsidRPr="00B14351">
        <w:rPr>
          <w:rFonts w:ascii="Calibri" w:eastAsia="Arial" w:hAnsi="Calibri" w:cs="Calibri"/>
          <w:lang w:val="en-US"/>
        </w:rPr>
        <w:t>/h before application of any formulation</w:t>
      </w:r>
      <w:r w:rsidR="009F62EC">
        <w:rPr>
          <w:rFonts w:ascii="Calibri" w:eastAsia="Arial" w:hAnsi="Calibri" w:cs="Calibri"/>
          <w:lang w:val="en-US"/>
        </w:rPr>
        <w:t>,</w:t>
      </w:r>
      <w:r w:rsidR="002B7DC7" w:rsidRPr="00B14351">
        <w:rPr>
          <w:rFonts w:ascii="Calibri" w:eastAsia="Arial" w:hAnsi="Calibri" w:cs="Calibri"/>
          <w:lang w:val="en-US"/>
        </w:rPr>
        <w:t xml:space="preserve"> and the skin integrity was uncompromised.</w:t>
      </w:r>
      <w:r w:rsidR="02171DF7" w:rsidRPr="00B14351">
        <w:rPr>
          <w:rFonts w:ascii="Calibri" w:eastAsia="Arial" w:hAnsi="Calibri" w:cs="Calibri"/>
          <w:lang w:val="en-US"/>
        </w:rPr>
        <w:t xml:space="preserve"> </w:t>
      </w:r>
      <w:r w:rsidR="001108D6" w:rsidRPr="00B14351">
        <w:rPr>
          <w:rFonts w:ascii="Calibri" w:eastAsia="Arial" w:hAnsi="Calibri" w:cs="Calibri"/>
          <w:lang w:val="en-US"/>
        </w:rPr>
        <w:t xml:space="preserve">Representative samples include </w:t>
      </w:r>
      <w:r w:rsidR="1653796B" w:rsidRPr="00B14351">
        <w:rPr>
          <w:rFonts w:ascii="Calibri" w:eastAsia="Arial" w:hAnsi="Calibri" w:cs="Calibri"/>
          <w:lang w:val="en-US"/>
        </w:rPr>
        <w:t>2 mg/mL lidocaine loaded in pure CAGE (red)</w:t>
      </w:r>
      <w:r w:rsidR="1241A687" w:rsidRPr="00B14351">
        <w:rPr>
          <w:rFonts w:ascii="Calibri" w:eastAsia="Arial" w:hAnsi="Calibri" w:cs="Calibri"/>
          <w:lang w:val="en-US"/>
        </w:rPr>
        <w:t xml:space="preserve"> </w:t>
      </w:r>
      <w:r w:rsidR="001108D6" w:rsidRPr="00B14351">
        <w:rPr>
          <w:rFonts w:ascii="Calibri" w:eastAsia="Arial" w:hAnsi="Calibri" w:cs="Calibri"/>
          <w:lang w:val="en-US"/>
        </w:rPr>
        <w:t>and</w:t>
      </w:r>
      <w:r w:rsidR="1241A687" w:rsidRPr="00B14351">
        <w:rPr>
          <w:rFonts w:ascii="Calibri" w:eastAsia="Arial" w:hAnsi="Calibri" w:cs="Calibri"/>
          <w:lang w:val="en-US"/>
        </w:rPr>
        <w:t xml:space="preserve"> CAGE containing 50 mM Span 20</w:t>
      </w:r>
      <w:r w:rsidR="452C5690" w:rsidRPr="00B14351">
        <w:rPr>
          <w:rFonts w:ascii="Calibri" w:eastAsia="Arial" w:hAnsi="Calibri" w:cs="Calibri"/>
          <w:lang w:val="en-US"/>
        </w:rPr>
        <w:t xml:space="preserve"> (orange)</w:t>
      </w:r>
      <w:r w:rsidR="1241A687" w:rsidRPr="00B14351">
        <w:rPr>
          <w:rFonts w:ascii="Calibri" w:eastAsia="Arial" w:hAnsi="Calibri" w:cs="Calibri"/>
          <w:lang w:val="en-US"/>
        </w:rPr>
        <w:t xml:space="preserve">. </w:t>
      </w:r>
      <w:bookmarkStart w:id="2" w:name="_Hlk201614727"/>
      <w:r w:rsidR="676879AC" w:rsidRPr="00B14351">
        <w:rPr>
          <w:rFonts w:ascii="Calibri" w:eastAsia="Arial" w:hAnsi="Calibri" w:cs="Calibri"/>
          <w:lang w:val="en-US"/>
        </w:rPr>
        <w:t xml:space="preserve">Span 20 </w:t>
      </w:r>
      <w:r w:rsidR="1241A687" w:rsidRPr="00B14351">
        <w:rPr>
          <w:rFonts w:ascii="Calibri" w:eastAsia="Arial" w:hAnsi="Calibri" w:cs="Calibri"/>
          <w:lang w:val="en-US"/>
        </w:rPr>
        <w:t>was</w:t>
      </w:r>
      <w:r w:rsidR="4E3B17DE" w:rsidRPr="00B14351">
        <w:rPr>
          <w:rFonts w:ascii="Calibri" w:eastAsia="Arial" w:hAnsi="Calibri" w:cs="Calibri"/>
          <w:lang w:val="en-US"/>
        </w:rPr>
        <w:t xml:space="preserve"> included </w:t>
      </w:r>
      <w:r w:rsidR="093B9EA1" w:rsidRPr="00B14351">
        <w:rPr>
          <w:rFonts w:ascii="Calibri" w:eastAsia="Arial" w:hAnsi="Calibri" w:cs="Calibri"/>
          <w:lang w:val="en-US"/>
        </w:rPr>
        <w:t xml:space="preserve">to </w:t>
      </w:r>
      <w:r w:rsidR="69C0A997" w:rsidRPr="00B14351">
        <w:rPr>
          <w:rFonts w:ascii="Calibri" w:eastAsia="Arial" w:hAnsi="Calibri" w:cs="Calibri"/>
          <w:lang w:val="en-US"/>
        </w:rPr>
        <w:t xml:space="preserve">assess the feasibility of combining </w:t>
      </w:r>
      <w:r w:rsidR="21EF2185" w:rsidRPr="00B14351">
        <w:rPr>
          <w:rFonts w:ascii="Calibri" w:eastAsia="Arial" w:hAnsi="Calibri" w:cs="Calibri"/>
          <w:lang w:val="en-US"/>
        </w:rPr>
        <w:t xml:space="preserve">two </w:t>
      </w:r>
      <w:r w:rsidR="759AB69C" w:rsidRPr="00B14351">
        <w:rPr>
          <w:rFonts w:ascii="Calibri" w:eastAsia="Arial" w:hAnsi="Calibri" w:cs="Calibri"/>
          <w:lang w:val="en-US"/>
        </w:rPr>
        <w:t xml:space="preserve">formulation </w:t>
      </w:r>
      <w:r w:rsidR="41E0A2B6" w:rsidRPr="00B14351">
        <w:rPr>
          <w:rFonts w:ascii="Calibri" w:eastAsia="Arial" w:hAnsi="Calibri" w:cs="Calibri"/>
          <w:lang w:val="en-US"/>
        </w:rPr>
        <w:t>strategies,</w:t>
      </w:r>
      <w:r w:rsidR="759AB69C" w:rsidRPr="00B14351">
        <w:rPr>
          <w:rFonts w:ascii="Calibri" w:eastAsia="Arial" w:hAnsi="Calibri" w:cs="Calibri"/>
          <w:lang w:val="en-US"/>
        </w:rPr>
        <w:t xml:space="preserve"> </w:t>
      </w:r>
      <w:r w:rsidR="21EF2185" w:rsidRPr="00B14351">
        <w:rPr>
          <w:rFonts w:ascii="Calibri" w:eastAsia="Arial" w:hAnsi="Calibri" w:cs="Calibri"/>
          <w:lang w:val="en-US"/>
        </w:rPr>
        <w:t>i.e.</w:t>
      </w:r>
      <w:r w:rsidR="009F62EC">
        <w:rPr>
          <w:rFonts w:ascii="Calibri" w:eastAsia="Arial" w:hAnsi="Calibri" w:cs="Calibri"/>
          <w:lang w:val="en-US"/>
        </w:rPr>
        <w:t>,</w:t>
      </w:r>
      <w:r w:rsidR="21EF2185" w:rsidRPr="00B14351">
        <w:rPr>
          <w:rFonts w:ascii="Calibri" w:eastAsia="Arial" w:hAnsi="Calibri" w:cs="Calibri"/>
          <w:lang w:val="en-US"/>
        </w:rPr>
        <w:t xml:space="preserve"> surfactants </w:t>
      </w:r>
      <w:r w:rsidR="21EF2185" w:rsidRPr="00B14351">
        <w:rPr>
          <w:rFonts w:ascii="Calibri" w:eastAsia="Arial" w:hAnsi="Calibri" w:cs="Calibri"/>
          <w:lang w:val="en-US"/>
        </w:rPr>
        <w:lastRenderedPageBreak/>
        <w:t>and ILs.</w:t>
      </w:r>
      <w:r w:rsidR="2BC865F7" w:rsidRPr="00B14351">
        <w:rPr>
          <w:rFonts w:ascii="Calibri" w:eastAsia="Arial" w:hAnsi="Calibri" w:cs="Calibri"/>
          <w:lang w:val="en-US"/>
        </w:rPr>
        <w:t xml:space="preserve"> </w:t>
      </w:r>
      <w:bookmarkEnd w:id="2"/>
      <w:r w:rsidR="2BC865F7" w:rsidRPr="00B14351">
        <w:rPr>
          <w:rFonts w:ascii="Calibri" w:eastAsia="Arial" w:hAnsi="Calibri" w:cs="Calibri"/>
          <w:lang w:val="en-US"/>
        </w:rPr>
        <w:t xml:space="preserve">Based on the results, the samples did not significantly affect </w:t>
      </w:r>
      <w:r w:rsidR="009F62EC">
        <w:rPr>
          <w:rFonts w:ascii="Calibri" w:eastAsia="Arial" w:hAnsi="Calibri" w:cs="Calibri"/>
          <w:lang w:val="en-US"/>
        </w:rPr>
        <w:t xml:space="preserve">the </w:t>
      </w:r>
      <w:r w:rsidR="2BC865F7" w:rsidRPr="00B14351">
        <w:rPr>
          <w:rFonts w:ascii="Calibri" w:eastAsia="Arial" w:hAnsi="Calibri" w:cs="Calibri"/>
          <w:lang w:val="en-US"/>
        </w:rPr>
        <w:t xml:space="preserve">water loss across </w:t>
      </w:r>
      <w:r w:rsidR="002B7DC7" w:rsidRPr="00B14351">
        <w:rPr>
          <w:rFonts w:ascii="Calibri" w:eastAsia="Arial" w:hAnsi="Calibri" w:cs="Calibri"/>
          <w:lang w:val="en-US"/>
        </w:rPr>
        <w:t>the skin</w:t>
      </w:r>
      <w:r w:rsidR="2BC865F7" w:rsidRPr="00B14351">
        <w:rPr>
          <w:rFonts w:ascii="Calibri" w:eastAsia="Arial" w:hAnsi="Calibri" w:cs="Calibri"/>
          <w:lang w:val="en-US"/>
        </w:rPr>
        <w:t xml:space="preserve"> tissue.</w:t>
      </w:r>
    </w:p>
    <w:p w14:paraId="26B59764" w14:textId="77777777" w:rsidR="00E7149F" w:rsidRDefault="00E7149F" w:rsidP="00B14351">
      <w:pPr>
        <w:pStyle w:val="NormalWeb"/>
        <w:spacing w:before="0" w:beforeAutospacing="0" w:after="0" w:afterAutospacing="0"/>
        <w:jc w:val="both"/>
        <w:rPr>
          <w:rFonts w:ascii="Calibri" w:hAnsi="Calibri" w:cs="Calibri"/>
          <w:color w:val="000000" w:themeColor="text1"/>
          <w:lang w:val="en-US"/>
        </w:rPr>
      </w:pPr>
    </w:p>
    <w:p w14:paraId="639B96BC" w14:textId="6211FFF9" w:rsidR="00397596" w:rsidRDefault="00E7149F" w:rsidP="00B14351">
      <w:pPr>
        <w:pStyle w:val="NormalWeb"/>
        <w:spacing w:before="0" w:beforeAutospacing="0" w:after="0" w:afterAutospacing="0"/>
        <w:jc w:val="both"/>
        <w:rPr>
          <w:rFonts w:ascii="Calibri" w:hAnsi="Calibri" w:cs="Calibri"/>
          <w:color w:val="000000" w:themeColor="text1"/>
          <w:lang w:val="en-US"/>
        </w:rPr>
      </w:pPr>
      <w:r>
        <w:rPr>
          <w:rFonts w:ascii="Calibri" w:hAnsi="Calibri" w:cs="Calibri"/>
          <w:color w:val="000000" w:themeColor="text1"/>
          <w:lang w:val="en-US"/>
        </w:rPr>
        <w:t>[</w:t>
      </w:r>
      <w:r w:rsidR="00397596">
        <w:rPr>
          <w:rFonts w:ascii="Calibri" w:hAnsi="Calibri" w:cs="Calibri"/>
          <w:color w:val="000000" w:themeColor="text1"/>
          <w:lang w:val="en-US"/>
        </w:rPr>
        <w:t xml:space="preserve">Place </w:t>
      </w:r>
      <w:r w:rsidR="00397596" w:rsidRPr="00E7149F">
        <w:rPr>
          <w:rFonts w:ascii="Calibri" w:hAnsi="Calibri" w:cs="Calibri"/>
          <w:b/>
          <w:bCs/>
          <w:color w:val="000000" w:themeColor="text1"/>
          <w:lang w:val="en-US"/>
        </w:rPr>
        <w:t>Figure 3</w:t>
      </w:r>
      <w:r w:rsidR="00397596">
        <w:rPr>
          <w:rFonts w:ascii="Calibri" w:hAnsi="Calibri" w:cs="Calibri"/>
          <w:color w:val="000000" w:themeColor="text1"/>
          <w:lang w:val="en-US"/>
        </w:rPr>
        <w:t xml:space="preserve"> here</w:t>
      </w:r>
      <w:r>
        <w:rPr>
          <w:rFonts w:ascii="Calibri" w:hAnsi="Calibri" w:cs="Calibri"/>
          <w:color w:val="000000" w:themeColor="text1"/>
          <w:lang w:val="en-US"/>
        </w:rPr>
        <w:t>]</w:t>
      </w:r>
    </w:p>
    <w:p w14:paraId="645B0758" w14:textId="77777777" w:rsidR="00397596" w:rsidRPr="00B14351" w:rsidRDefault="00397596" w:rsidP="00B14351">
      <w:pPr>
        <w:pStyle w:val="NormalWeb"/>
        <w:spacing w:before="0" w:beforeAutospacing="0" w:after="0" w:afterAutospacing="0"/>
        <w:jc w:val="both"/>
        <w:rPr>
          <w:rFonts w:ascii="Calibri" w:hAnsi="Calibri" w:cs="Calibri"/>
          <w:color w:val="000000" w:themeColor="text1"/>
          <w:lang w:val="en-US"/>
        </w:rPr>
      </w:pPr>
    </w:p>
    <w:p w14:paraId="3F89EDC6" w14:textId="5ECEFBB5" w:rsidR="009B41EC" w:rsidRPr="0087298C" w:rsidRDefault="009B41EC" w:rsidP="00B14351">
      <w:pPr>
        <w:pStyle w:val="NormalWeb"/>
        <w:spacing w:before="0" w:beforeAutospacing="0" w:after="0" w:afterAutospacing="0"/>
        <w:jc w:val="both"/>
        <w:rPr>
          <w:rFonts w:ascii="Calibri" w:hAnsi="Calibri" w:cs="Calibri"/>
          <w:b/>
          <w:bCs/>
          <w:color w:val="000000" w:themeColor="text1"/>
          <w:highlight w:val="yellow"/>
          <w:lang w:val="en-US"/>
        </w:rPr>
      </w:pPr>
      <w:r w:rsidRPr="0087298C">
        <w:rPr>
          <w:rFonts w:ascii="Calibri" w:hAnsi="Calibri" w:cs="Calibri"/>
          <w:b/>
          <w:bCs/>
          <w:color w:val="000000" w:themeColor="text1"/>
          <w:highlight w:val="yellow"/>
          <w:lang w:val="en-US"/>
        </w:rPr>
        <w:t>Differential Scanning Calorimetry</w:t>
      </w:r>
    </w:p>
    <w:p w14:paraId="470F9540" w14:textId="7DF13E24" w:rsidR="009B41EC" w:rsidRDefault="00BE7D64" w:rsidP="00156F6A">
      <w:pPr>
        <w:pStyle w:val="NormalWeb"/>
        <w:spacing w:before="0" w:beforeAutospacing="0" w:after="0" w:afterAutospacing="0"/>
        <w:jc w:val="both"/>
        <w:rPr>
          <w:rFonts w:ascii="Calibri" w:hAnsi="Calibri" w:cs="Calibri"/>
          <w:color w:val="000000" w:themeColor="text1"/>
          <w:lang w:val="en-US"/>
        </w:rPr>
      </w:pPr>
      <w:r w:rsidRPr="0087298C">
        <w:rPr>
          <w:rFonts w:ascii="Calibri" w:hAnsi="Calibri" w:cs="Calibri"/>
          <w:color w:val="000000" w:themeColor="text1"/>
          <w:highlight w:val="yellow"/>
          <w:lang w:val="en-US"/>
        </w:rPr>
        <w:t>The DSC analysis of the CAGE samples shows a linear thermogram parallel to the x-axis. There are no sharp peaks observed that could lead to the phase transition in the samples. From the thermograms, it can be concluded that the samples are thermally stable between the temperature range of -70</w:t>
      </w:r>
      <w:r w:rsidR="009F62EC" w:rsidRPr="0087298C">
        <w:rPr>
          <w:rFonts w:ascii="Calibri" w:hAnsi="Calibri" w:cs="Calibri"/>
          <w:color w:val="000000" w:themeColor="text1"/>
          <w:highlight w:val="yellow"/>
          <w:lang w:val="en-US"/>
        </w:rPr>
        <w:t xml:space="preserve"> </w:t>
      </w:r>
      <w:r w:rsidR="00E7149F" w:rsidRPr="0087298C">
        <w:rPr>
          <w:rFonts w:ascii="Calibri" w:hAnsi="Calibri" w:cs="Calibri"/>
          <w:highlight w:val="yellow"/>
          <w:lang w:val="en-US"/>
        </w:rPr>
        <w:t>°C</w:t>
      </w:r>
      <w:r w:rsidRPr="0087298C">
        <w:rPr>
          <w:rFonts w:ascii="Calibri" w:hAnsi="Calibri" w:cs="Calibri"/>
          <w:color w:val="000000" w:themeColor="text1"/>
          <w:highlight w:val="yellow"/>
          <w:lang w:val="en-US"/>
        </w:rPr>
        <w:t xml:space="preserve"> to 80</w:t>
      </w:r>
      <w:r w:rsidR="009F62EC" w:rsidRPr="0087298C">
        <w:rPr>
          <w:rFonts w:ascii="Calibri" w:hAnsi="Calibri" w:cs="Calibri"/>
          <w:color w:val="000000" w:themeColor="text1"/>
          <w:highlight w:val="yellow"/>
          <w:lang w:val="en-US"/>
        </w:rPr>
        <w:t xml:space="preserve"> </w:t>
      </w:r>
      <w:r w:rsidR="00E7149F" w:rsidRPr="0087298C">
        <w:rPr>
          <w:rFonts w:ascii="Calibri" w:hAnsi="Calibri" w:cs="Calibri"/>
          <w:highlight w:val="yellow"/>
          <w:lang w:val="en-US"/>
        </w:rPr>
        <w:t>°C</w:t>
      </w:r>
      <w:r w:rsidRPr="0087298C">
        <w:rPr>
          <w:rFonts w:ascii="Calibri" w:hAnsi="Calibri" w:cs="Calibri"/>
          <w:color w:val="000000" w:themeColor="text1"/>
          <w:highlight w:val="yellow"/>
          <w:lang w:val="en-US"/>
        </w:rPr>
        <w:t>.</w:t>
      </w:r>
    </w:p>
    <w:p w14:paraId="078C11BB" w14:textId="77777777" w:rsidR="00397596" w:rsidRDefault="00397596" w:rsidP="00156F6A">
      <w:pPr>
        <w:pStyle w:val="NormalWeb"/>
        <w:spacing w:before="0" w:beforeAutospacing="0" w:after="0" w:afterAutospacing="0"/>
        <w:jc w:val="both"/>
        <w:rPr>
          <w:rFonts w:ascii="Calibri" w:hAnsi="Calibri" w:cs="Calibri"/>
          <w:color w:val="000000" w:themeColor="text1"/>
          <w:lang w:val="en-US"/>
        </w:rPr>
      </w:pPr>
    </w:p>
    <w:p w14:paraId="575DDAE1" w14:textId="7B75640F" w:rsidR="00397596" w:rsidRDefault="00E7149F" w:rsidP="00156F6A">
      <w:pPr>
        <w:pStyle w:val="NormalWeb"/>
        <w:spacing w:before="0" w:beforeAutospacing="0" w:after="0" w:afterAutospacing="0"/>
        <w:jc w:val="both"/>
        <w:rPr>
          <w:rFonts w:ascii="Calibri" w:hAnsi="Calibri" w:cs="Calibri"/>
          <w:color w:val="000000" w:themeColor="text1"/>
          <w:lang w:val="en-US"/>
        </w:rPr>
      </w:pPr>
      <w:r>
        <w:rPr>
          <w:rFonts w:ascii="Calibri" w:hAnsi="Calibri" w:cs="Calibri"/>
          <w:color w:val="000000" w:themeColor="text1"/>
          <w:lang w:val="en-US"/>
        </w:rPr>
        <w:t>[</w:t>
      </w:r>
      <w:r w:rsidR="00397596">
        <w:rPr>
          <w:rFonts w:ascii="Calibri" w:hAnsi="Calibri" w:cs="Calibri"/>
          <w:color w:val="000000" w:themeColor="text1"/>
          <w:lang w:val="en-US"/>
        </w:rPr>
        <w:t xml:space="preserve">Place </w:t>
      </w:r>
      <w:r w:rsidR="00397596" w:rsidRPr="00E7149F">
        <w:rPr>
          <w:rFonts w:ascii="Calibri" w:hAnsi="Calibri" w:cs="Calibri"/>
          <w:b/>
          <w:bCs/>
          <w:color w:val="000000" w:themeColor="text1"/>
          <w:lang w:val="en-US"/>
        </w:rPr>
        <w:t>Figure 4</w:t>
      </w:r>
      <w:r w:rsidR="00397596">
        <w:rPr>
          <w:rFonts w:ascii="Calibri" w:hAnsi="Calibri" w:cs="Calibri"/>
          <w:color w:val="000000" w:themeColor="text1"/>
          <w:lang w:val="en-US"/>
        </w:rPr>
        <w:t xml:space="preserve"> here</w:t>
      </w:r>
      <w:r>
        <w:rPr>
          <w:rFonts w:ascii="Calibri" w:hAnsi="Calibri" w:cs="Calibri"/>
          <w:color w:val="000000" w:themeColor="text1"/>
          <w:lang w:val="en-US"/>
        </w:rPr>
        <w:t>]</w:t>
      </w:r>
    </w:p>
    <w:p w14:paraId="33184175" w14:textId="77777777" w:rsidR="009F62EC" w:rsidRDefault="009F62EC" w:rsidP="00156F6A">
      <w:pPr>
        <w:pStyle w:val="NormalWeb"/>
        <w:spacing w:before="0" w:beforeAutospacing="0" w:after="0" w:afterAutospacing="0"/>
        <w:jc w:val="both"/>
        <w:rPr>
          <w:rFonts w:ascii="Calibri" w:hAnsi="Calibri" w:cs="Calibri"/>
          <w:color w:val="000000" w:themeColor="text1"/>
          <w:lang w:val="en-US"/>
        </w:rPr>
      </w:pPr>
    </w:p>
    <w:p w14:paraId="4336E692" w14:textId="52A12343" w:rsidR="009F62EC" w:rsidRDefault="009F62EC" w:rsidP="00B14351">
      <w:pPr>
        <w:pStyle w:val="NormalWeb"/>
        <w:spacing w:before="0" w:beforeAutospacing="0" w:after="0" w:afterAutospacing="0"/>
        <w:jc w:val="both"/>
        <w:rPr>
          <w:rFonts w:ascii="Calibri" w:hAnsi="Calibri" w:cs="Calibri"/>
          <w:b/>
          <w:lang w:val="en-US"/>
        </w:rPr>
      </w:pPr>
      <w:r w:rsidRPr="006F78DA">
        <w:rPr>
          <w:rFonts w:ascii="Calibri" w:hAnsi="Calibri" w:cs="Calibri"/>
          <w:b/>
          <w:lang w:val="en-US"/>
        </w:rPr>
        <w:t>FIGURE AND TABLE LEGENDS</w:t>
      </w:r>
    </w:p>
    <w:p w14:paraId="6936C866" w14:textId="48416798" w:rsidR="00E7149F" w:rsidRDefault="00E7149F" w:rsidP="00B14351">
      <w:pPr>
        <w:pStyle w:val="NormalWeb"/>
        <w:spacing w:before="0" w:beforeAutospacing="0" w:after="0" w:afterAutospacing="0"/>
        <w:jc w:val="both"/>
        <w:rPr>
          <w:rFonts w:ascii="Calibri" w:hAnsi="Calibri" w:cs="Calibri"/>
          <w:b/>
          <w:lang w:val="en-US"/>
        </w:rPr>
      </w:pPr>
      <w:r>
        <w:rPr>
          <w:rFonts w:ascii="Calibri" w:hAnsi="Calibri" w:cs="Calibri"/>
          <w:b/>
          <w:lang w:val="en-US"/>
        </w:rPr>
        <w:t xml:space="preserve">Figure 1: </w:t>
      </w:r>
      <w:r w:rsidRPr="00E7149F">
        <w:rPr>
          <w:rFonts w:ascii="Calibri" w:hAnsi="Calibri" w:cs="Calibri"/>
          <w:b/>
          <w:vertAlign w:val="superscript"/>
          <w:lang w:val="en-US"/>
        </w:rPr>
        <w:t>1</w:t>
      </w:r>
      <w:r w:rsidRPr="00E7149F">
        <w:rPr>
          <w:rFonts w:ascii="Calibri" w:hAnsi="Calibri" w:cs="Calibri"/>
          <w:b/>
          <w:lang w:val="en-US"/>
        </w:rPr>
        <w:t>H NMR spectrum of CAGE dissolved in d-DMSO</w:t>
      </w:r>
      <w:r>
        <w:rPr>
          <w:rFonts w:ascii="Calibri" w:hAnsi="Calibri" w:cs="Calibri"/>
          <w:b/>
          <w:lang w:val="en-US"/>
        </w:rPr>
        <w:t>.</w:t>
      </w:r>
    </w:p>
    <w:p w14:paraId="74C366D0" w14:textId="77777777" w:rsidR="00E7149F" w:rsidRDefault="00E7149F" w:rsidP="00B14351">
      <w:pPr>
        <w:pStyle w:val="NormalWeb"/>
        <w:spacing w:before="0" w:beforeAutospacing="0" w:after="0" w:afterAutospacing="0"/>
        <w:jc w:val="both"/>
        <w:rPr>
          <w:rFonts w:ascii="Calibri" w:hAnsi="Calibri" w:cs="Calibri"/>
          <w:b/>
          <w:lang w:val="en-US"/>
        </w:rPr>
      </w:pPr>
    </w:p>
    <w:p w14:paraId="01781566" w14:textId="2E5D3BEA" w:rsidR="00E7149F" w:rsidRDefault="00E7149F" w:rsidP="001C1130">
      <w:pPr>
        <w:pStyle w:val="NormalWeb"/>
        <w:spacing w:before="0" w:beforeAutospacing="0" w:after="0" w:afterAutospacing="0"/>
        <w:jc w:val="both"/>
        <w:rPr>
          <w:rFonts w:ascii="Calibri" w:hAnsi="Calibri" w:cs="Calibri"/>
          <w:b/>
          <w:lang w:val="en-US"/>
        </w:rPr>
      </w:pPr>
      <w:r>
        <w:rPr>
          <w:rFonts w:ascii="Calibri" w:hAnsi="Calibri" w:cs="Calibri"/>
          <w:b/>
          <w:lang w:val="en-US"/>
        </w:rPr>
        <w:t xml:space="preserve">Figure 2: </w:t>
      </w:r>
      <w:r w:rsidRPr="00E7149F">
        <w:rPr>
          <w:rFonts w:ascii="Calibri" w:hAnsi="Calibri" w:cs="Calibri"/>
          <w:b/>
          <w:vertAlign w:val="superscript"/>
          <w:lang w:val="en-US"/>
        </w:rPr>
        <w:t>13</w:t>
      </w:r>
      <w:r w:rsidRPr="00E7149F">
        <w:rPr>
          <w:rFonts w:ascii="Calibri" w:hAnsi="Calibri" w:cs="Calibri"/>
          <w:b/>
          <w:lang w:val="en-US"/>
        </w:rPr>
        <w:t>C NMR spectrum of CAGE dissolved in d-DMSO</w:t>
      </w:r>
      <w:r>
        <w:rPr>
          <w:rFonts w:ascii="Calibri" w:hAnsi="Calibri" w:cs="Calibri"/>
          <w:b/>
          <w:lang w:val="en-US"/>
        </w:rPr>
        <w:t>.</w:t>
      </w:r>
    </w:p>
    <w:p w14:paraId="4C93386B" w14:textId="77777777" w:rsidR="001C1130" w:rsidRDefault="001C1130" w:rsidP="001C1130">
      <w:pPr>
        <w:pStyle w:val="NormalWeb"/>
        <w:spacing w:before="0" w:beforeAutospacing="0" w:after="0" w:afterAutospacing="0"/>
        <w:jc w:val="both"/>
        <w:rPr>
          <w:rFonts w:ascii="Calibri" w:hAnsi="Calibri" w:cs="Calibri"/>
          <w:b/>
          <w:lang w:val="en-US"/>
        </w:rPr>
      </w:pPr>
    </w:p>
    <w:p w14:paraId="658433C8" w14:textId="3F9F0148" w:rsidR="00E7149F" w:rsidRPr="00A0717D" w:rsidRDefault="00E7149F" w:rsidP="001C1130">
      <w:pPr>
        <w:pStyle w:val="NormalWeb"/>
        <w:spacing w:before="0" w:beforeAutospacing="0" w:after="0" w:afterAutospacing="0"/>
        <w:jc w:val="both"/>
        <w:rPr>
          <w:rFonts w:ascii="Calibri" w:hAnsi="Calibri" w:cs="Calibri"/>
          <w:bCs/>
          <w:lang w:val="en-US"/>
        </w:rPr>
      </w:pPr>
      <w:r>
        <w:rPr>
          <w:rFonts w:ascii="Calibri" w:hAnsi="Calibri" w:cs="Calibri"/>
          <w:b/>
          <w:lang w:val="en-US"/>
        </w:rPr>
        <w:t xml:space="preserve">Figure 3: </w:t>
      </w:r>
      <w:r w:rsidR="001C1130" w:rsidRPr="00A0717D">
        <w:rPr>
          <w:rFonts w:ascii="Calibri" w:hAnsi="Calibri" w:cs="Calibri"/>
          <w:b/>
          <w:lang w:val="en-US"/>
        </w:rPr>
        <w:t xml:space="preserve">Effect of CAGE and CAGE + Span 20 formulations on TEWL in dermatomed porcine skin after 24 h exposure. </w:t>
      </w:r>
      <w:r w:rsidR="001C1130" w:rsidRPr="00A0717D">
        <w:rPr>
          <w:rFonts w:ascii="Calibri" w:hAnsi="Calibri" w:cs="Calibri"/>
          <w:bCs/>
          <w:lang w:val="en-US"/>
        </w:rPr>
        <w:t>Changes in transepidermal water loss (TEWL) of dermatomed porcine skin after 24 h exposure to phosphate-buffered saline (PBS; blue), 1:2 mol/mol choline:geranic acid (CAGE) alone (red), or CAGE containing 50 mM Span 20 (orange) are shown. All formulations were loaded with 2 mg/mL lidocaine. Data are represented as mean ± standard error of the mean (SEM) (n = 3, where n represents different individual Franz diffusion cells). No significant differences were observed.</w:t>
      </w:r>
    </w:p>
    <w:p w14:paraId="47B81ECC" w14:textId="77777777" w:rsidR="0079073E" w:rsidRPr="00A0717D" w:rsidRDefault="0079073E" w:rsidP="001C1130">
      <w:pPr>
        <w:pStyle w:val="NormalWeb"/>
        <w:spacing w:before="0" w:beforeAutospacing="0" w:after="0" w:afterAutospacing="0"/>
        <w:jc w:val="both"/>
        <w:rPr>
          <w:rFonts w:ascii="Calibri" w:hAnsi="Calibri" w:cs="Calibri"/>
          <w:bCs/>
          <w:lang w:val="en-US"/>
        </w:rPr>
      </w:pPr>
    </w:p>
    <w:p w14:paraId="03CE1E83" w14:textId="62574749" w:rsidR="0079073E" w:rsidRPr="00A0717D" w:rsidRDefault="0079073E" w:rsidP="001C1130">
      <w:pPr>
        <w:pStyle w:val="NormalWeb"/>
        <w:spacing w:before="0" w:beforeAutospacing="0" w:after="0" w:afterAutospacing="0"/>
        <w:jc w:val="both"/>
        <w:rPr>
          <w:rFonts w:ascii="Calibri" w:hAnsi="Calibri" w:cs="Calibri"/>
          <w:b/>
          <w:lang w:val="en-US"/>
        </w:rPr>
      </w:pPr>
      <w:r w:rsidRPr="00A0717D">
        <w:rPr>
          <w:rFonts w:ascii="Calibri" w:hAnsi="Calibri" w:cs="Calibri"/>
          <w:b/>
          <w:lang w:val="en-US"/>
        </w:rPr>
        <w:t>Figure 4: DSC thermogram of 2 different CAGE ILs.</w:t>
      </w:r>
    </w:p>
    <w:p w14:paraId="246C2ED6" w14:textId="77777777" w:rsidR="00D3115C" w:rsidRDefault="00D3115C" w:rsidP="00156F6A">
      <w:pPr>
        <w:spacing w:after="0" w:line="240" w:lineRule="auto"/>
        <w:jc w:val="both"/>
        <w:rPr>
          <w:rFonts w:ascii="Calibri" w:hAnsi="Calibri" w:cs="Calibri"/>
          <w:b/>
          <w:bCs/>
          <w:lang w:val="en-US"/>
        </w:rPr>
      </w:pPr>
    </w:p>
    <w:p w14:paraId="60756D43" w14:textId="10919008" w:rsidR="00714706" w:rsidRPr="00B14351" w:rsidRDefault="00D3115C" w:rsidP="00B14351">
      <w:pPr>
        <w:spacing w:after="0" w:line="240" w:lineRule="auto"/>
        <w:jc w:val="both"/>
        <w:rPr>
          <w:rFonts w:ascii="Calibri" w:hAnsi="Calibri" w:cs="Calibri"/>
          <w:b/>
          <w:bCs/>
          <w:lang w:val="en-US"/>
        </w:rPr>
      </w:pPr>
      <w:r w:rsidRPr="00D3115C">
        <w:rPr>
          <w:rFonts w:ascii="Calibri" w:hAnsi="Calibri" w:cs="Calibri"/>
          <w:b/>
          <w:bCs/>
          <w:lang w:val="en-US"/>
        </w:rPr>
        <w:t>DISCUSSION</w:t>
      </w:r>
    </w:p>
    <w:p w14:paraId="1F362092" w14:textId="57E91246" w:rsidR="004C2571" w:rsidRDefault="00FC4951" w:rsidP="00156F6A">
      <w:pPr>
        <w:spacing w:after="0" w:line="240" w:lineRule="auto"/>
        <w:jc w:val="both"/>
        <w:rPr>
          <w:rFonts w:ascii="Calibri" w:hAnsi="Calibri" w:cs="Calibri"/>
          <w:lang w:val="en-US"/>
        </w:rPr>
      </w:pPr>
      <w:r w:rsidRPr="00B14351">
        <w:rPr>
          <w:rFonts w:ascii="Calibri" w:hAnsi="Calibri" w:cs="Calibri"/>
          <w:lang w:val="en-US"/>
        </w:rPr>
        <w:t xml:space="preserve">The preparation method of CAGE described in this work </w:t>
      </w:r>
      <w:r w:rsidR="004C2571" w:rsidRPr="00B14351">
        <w:rPr>
          <w:rFonts w:ascii="Calibri" w:hAnsi="Calibri" w:cs="Calibri"/>
          <w:lang w:val="en-US"/>
        </w:rPr>
        <w:t>was</w:t>
      </w:r>
      <w:r w:rsidRPr="00B14351">
        <w:rPr>
          <w:rFonts w:ascii="Calibri" w:hAnsi="Calibri" w:cs="Calibri"/>
          <w:lang w:val="en-US"/>
        </w:rPr>
        <w:t xml:space="preserve"> adopted </w:t>
      </w:r>
      <w:r w:rsidR="006E0BEA" w:rsidRPr="00B14351">
        <w:rPr>
          <w:rFonts w:ascii="Calibri" w:hAnsi="Calibri" w:cs="Calibri"/>
          <w:lang w:val="en-US"/>
        </w:rPr>
        <w:t>from</w:t>
      </w:r>
      <w:r w:rsidRPr="00B14351">
        <w:rPr>
          <w:rFonts w:ascii="Calibri" w:hAnsi="Calibri" w:cs="Calibri"/>
          <w:lang w:val="en-US"/>
        </w:rPr>
        <w:t xml:space="preserve"> the literature</w:t>
      </w:r>
      <w:r w:rsidRPr="00B14351">
        <w:rPr>
          <w:rFonts w:ascii="Calibri" w:hAnsi="Calibri" w:cs="Calibri"/>
          <w:vertAlign w:val="superscript"/>
          <w:lang w:val="en-US"/>
        </w:rPr>
        <w:t>1</w:t>
      </w:r>
      <w:r w:rsidR="00655925">
        <w:rPr>
          <w:rFonts w:ascii="Calibri" w:hAnsi="Calibri" w:cs="Calibri"/>
          <w:vertAlign w:val="superscript"/>
          <w:lang w:val="en-US"/>
        </w:rPr>
        <w:t>5</w:t>
      </w:r>
      <w:r w:rsidRPr="00B14351">
        <w:rPr>
          <w:rFonts w:ascii="Calibri" w:hAnsi="Calibri" w:cs="Calibri"/>
          <w:lang w:val="en-US"/>
        </w:rPr>
        <w:t>.</w:t>
      </w:r>
      <w:r w:rsidR="009E448A" w:rsidRPr="00B14351">
        <w:rPr>
          <w:rFonts w:ascii="Calibri" w:hAnsi="Calibri" w:cs="Calibri"/>
          <w:lang w:val="en-US"/>
        </w:rPr>
        <w:t xml:space="preserve"> </w:t>
      </w:r>
      <w:r w:rsidR="004C2571" w:rsidRPr="00B14351">
        <w:rPr>
          <w:rFonts w:ascii="Calibri" w:hAnsi="Calibri" w:cs="Calibri"/>
          <w:lang w:val="en-US"/>
        </w:rPr>
        <w:t xml:space="preserve">However, it is important to acknowledge that the </w:t>
      </w:r>
      <w:r w:rsidR="00890898" w:rsidRPr="00B14351">
        <w:rPr>
          <w:rFonts w:ascii="Calibri" w:hAnsi="Calibri" w:cs="Calibri"/>
          <w:lang w:val="en-US"/>
        </w:rPr>
        <w:t xml:space="preserve">synthesis </w:t>
      </w:r>
      <w:r w:rsidR="004C2571" w:rsidRPr="00B14351">
        <w:rPr>
          <w:rFonts w:ascii="Calibri" w:hAnsi="Calibri" w:cs="Calibri"/>
          <w:lang w:val="en-US"/>
        </w:rPr>
        <w:t xml:space="preserve">process is </w:t>
      </w:r>
      <w:r w:rsidR="00890898" w:rsidRPr="00B14351">
        <w:rPr>
          <w:rFonts w:ascii="Calibri" w:hAnsi="Calibri" w:cs="Calibri"/>
          <w:lang w:val="en-US"/>
        </w:rPr>
        <w:t>sensitive to</w:t>
      </w:r>
      <w:r w:rsidR="004C2571" w:rsidRPr="00B14351">
        <w:rPr>
          <w:rFonts w:ascii="Calibri" w:hAnsi="Calibri" w:cs="Calibri"/>
          <w:lang w:val="en-US"/>
        </w:rPr>
        <w:t xml:space="preserve"> various external factors</w:t>
      </w:r>
      <w:r w:rsidR="00890898" w:rsidRPr="00B14351">
        <w:rPr>
          <w:rFonts w:ascii="Calibri" w:hAnsi="Calibri" w:cs="Calibri"/>
          <w:lang w:val="en-US"/>
        </w:rPr>
        <w:t>,</w:t>
      </w:r>
      <w:r w:rsidR="004C2571" w:rsidRPr="00B14351">
        <w:rPr>
          <w:rFonts w:ascii="Calibri" w:hAnsi="Calibri" w:cs="Calibri"/>
          <w:lang w:val="en-US"/>
        </w:rPr>
        <w:t xml:space="preserve"> </w:t>
      </w:r>
      <w:r w:rsidR="00890898" w:rsidRPr="00B14351">
        <w:rPr>
          <w:rFonts w:ascii="Calibri" w:hAnsi="Calibri" w:cs="Calibri"/>
          <w:lang w:val="en-US"/>
        </w:rPr>
        <w:t xml:space="preserve">which </w:t>
      </w:r>
      <w:r w:rsidR="004C2571" w:rsidRPr="00B14351">
        <w:rPr>
          <w:rFonts w:ascii="Calibri" w:hAnsi="Calibri" w:cs="Calibri"/>
          <w:lang w:val="en-US"/>
        </w:rPr>
        <w:t xml:space="preserve">can influence the properties of the final product. </w:t>
      </w:r>
      <w:r w:rsidR="00890898" w:rsidRPr="00B14351">
        <w:rPr>
          <w:rFonts w:ascii="Calibri" w:hAnsi="Calibri" w:cs="Calibri"/>
          <w:lang w:val="en-US"/>
        </w:rPr>
        <w:t>Therefore</w:t>
      </w:r>
      <w:r w:rsidR="004C2571" w:rsidRPr="00B14351">
        <w:rPr>
          <w:rFonts w:ascii="Calibri" w:hAnsi="Calibri" w:cs="Calibri"/>
          <w:lang w:val="en-US"/>
        </w:rPr>
        <w:t xml:space="preserve">, once prepared, the CAGE system should be characterized using </w:t>
      </w:r>
      <w:r w:rsidR="00890898" w:rsidRPr="00B14351">
        <w:rPr>
          <w:rFonts w:ascii="Calibri" w:hAnsi="Calibri" w:cs="Calibri"/>
          <w:lang w:val="en-US"/>
        </w:rPr>
        <w:t xml:space="preserve">techniques such as </w:t>
      </w:r>
      <w:r w:rsidR="004C2571" w:rsidRPr="00B14351">
        <w:rPr>
          <w:rFonts w:ascii="Calibri" w:hAnsi="Calibri" w:cs="Calibri"/>
          <w:lang w:val="en-US"/>
        </w:rPr>
        <w:t>NMR spectroscopy to confirm the formation of hydrogen bonds between its molecular components.</w:t>
      </w:r>
    </w:p>
    <w:p w14:paraId="6408FE7A" w14:textId="77777777" w:rsidR="00D3115C" w:rsidRPr="00B14351" w:rsidRDefault="00D3115C" w:rsidP="00B14351">
      <w:pPr>
        <w:spacing w:after="0" w:line="240" w:lineRule="auto"/>
        <w:jc w:val="both"/>
        <w:rPr>
          <w:rFonts w:ascii="Calibri" w:hAnsi="Calibri" w:cs="Calibri"/>
          <w:lang w:val="en-US"/>
        </w:rPr>
      </w:pPr>
    </w:p>
    <w:p w14:paraId="550F8EB0" w14:textId="57E113A8" w:rsidR="000D26AC" w:rsidRDefault="004C2571" w:rsidP="00156F6A">
      <w:pPr>
        <w:spacing w:after="0" w:line="240" w:lineRule="auto"/>
        <w:jc w:val="both"/>
        <w:rPr>
          <w:rFonts w:ascii="Calibri" w:hAnsi="Calibri" w:cs="Calibri"/>
          <w:lang w:val="en-US"/>
        </w:rPr>
      </w:pPr>
      <w:r w:rsidRPr="00B14351">
        <w:rPr>
          <w:rFonts w:ascii="Calibri" w:hAnsi="Calibri" w:cs="Calibri"/>
          <w:lang w:val="en-US"/>
        </w:rPr>
        <w:t>As shown in</w:t>
      </w:r>
      <w:r w:rsidR="000E09B3" w:rsidRPr="00B14351">
        <w:rPr>
          <w:rFonts w:ascii="Calibri" w:hAnsi="Calibri" w:cs="Calibri"/>
          <w:lang w:val="en-US"/>
        </w:rPr>
        <w:t xml:space="preserve"> </w:t>
      </w:r>
      <w:r w:rsidRPr="00B14351">
        <w:rPr>
          <w:rFonts w:ascii="Calibri" w:hAnsi="Calibri" w:cs="Calibri"/>
          <w:b/>
          <w:bCs/>
          <w:lang w:val="en-US"/>
        </w:rPr>
        <w:t>F</w:t>
      </w:r>
      <w:r w:rsidR="000E09B3" w:rsidRPr="00B14351">
        <w:rPr>
          <w:rFonts w:ascii="Calibri" w:hAnsi="Calibri" w:cs="Calibri"/>
          <w:b/>
          <w:bCs/>
          <w:lang w:val="en-US"/>
        </w:rPr>
        <w:t>igure 1</w:t>
      </w:r>
      <w:r w:rsidR="000E09B3" w:rsidRPr="00B14351">
        <w:rPr>
          <w:rFonts w:ascii="Calibri" w:hAnsi="Calibri" w:cs="Calibri"/>
          <w:lang w:val="en-US"/>
        </w:rPr>
        <w:t xml:space="preserve">, the </w:t>
      </w:r>
      <w:r w:rsidR="00890898" w:rsidRPr="00B14351">
        <w:rPr>
          <w:rFonts w:ascii="Calibri" w:hAnsi="Calibri" w:cs="Calibri"/>
          <w:lang w:val="en-US"/>
        </w:rPr>
        <w:t xml:space="preserve">overlaid </w:t>
      </w:r>
      <w:r w:rsidR="000E09B3" w:rsidRPr="00B14351">
        <w:rPr>
          <w:rFonts w:ascii="Calibri" w:hAnsi="Calibri" w:cs="Calibri"/>
          <w:lang w:val="en-US"/>
        </w:rPr>
        <w:t xml:space="preserve">proton spectra of CAGE </w:t>
      </w:r>
      <w:r w:rsidRPr="00B14351">
        <w:rPr>
          <w:rFonts w:ascii="Calibri" w:hAnsi="Calibri" w:cs="Calibri"/>
          <w:lang w:val="en-US"/>
        </w:rPr>
        <w:t>illustra</w:t>
      </w:r>
      <w:r w:rsidR="00890898" w:rsidRPr="00B14351">
        <w:rPr>
          <w:rFonts w:ascii="Calibri" w:hAnsi="Calibri" w:cs="Calibri"/>
          <w:lang w:val="en-US"/>
        </w:rPr>
        <w:t>te</w:t>
      </w:r>
      <w:r w:rsidR="006F4B1F" w:rsidRPr="00B14351">
        <w:rPr>
          <w:rFonts w:ascii="Calibri" w:hAnsi="Calibri" w:cs="Calibri"/>
          <w:lang w:val="en-US"/>
        </w:rPr>
        <w:t xml:space="preserve"> the proton shifts for each molecule</w:t>
      </w:r>
      <w:r w:rsidR="000E09B3" w:rsidRPr="00B14351">
        <w:rPr>
          <w:rFonts w:ascii="Calibri" w:hAnsi="Calibri" w:cs="Calibri"/>
          <w:lang w:val="en-US"/>
        </w:rPr>
        <w:t>.</w:t>
      </w:r>
      <w:r w:rsidR="00245DD5" w:rsidRPr="00B14351">
        <w:rPr>
          <w:rFonts w:ascii="Calibri" w:hAnsi="Calibri" w:cs="Calibri"/>
          <w:lang w:val="en-US"/>
        </w:rPr>
        <w:t xml:space="preserve"> </w:t>
      </w:r>
      <w:r w:rsidR="000D26AC" w:rsidRPr="00B14351">
        <w:rPr>
          <w:rFonts w:ascii="Calibri" w:hAnsi="Calibri" w:cs="Calibri"/>
          <w:lang w:val="en-US"/>
        </w:rPr>
        <w:t xml:space="preserve">Notably, a distinct peak </w:t>
      </w:r>
      <w:r w:rsidR="00890898" w:rsidRPr="00B14351">
        <w:rPr>
          <w:rFonts w:ascii="Calibri" w:hAnsi="Calibri" w:cs="Calibri"/>
          <w:lang w:val="en-US"/>
        </w:rPr>
        <w:t>indicates</w:t>
      </w:r>
      <w:r w:rsidR="000D26AC" w:rsidRPr="00B14351">
        <w:rPr>
          <w:rFonts w:ascii="Calibri" w:hAnsi="Calibri" w:cs="Calibri"/>
          <w:lang w:val="en-US"/>
        </w:rPr>
        <w:t xml:space="preserve"> formation of </w:t>
      </w:r>
      <w:r w:rsidR="00392029" w:rsidRPr="00B14351">
        <w:rPr>
          <w:rFonts w:ascii="Calibri" w:hAnsi="Calibri" w:cs="Calibri"/>
          <w:lang w:val="en-US"/>
        </w:rPr>
        <w:t xml:space="preserve">hydrogen bonding between </w:t>
      </w:r>
      <w:r w:rsidR="000D26AC" w:rsidRPr="00B14351">
        <w:rPr>
          <w:rFonts w:ascii="Calibri" w:hAnsi="Calibri" w:cs="Calibri"/>
          <w:lang w:val="en-US"/>
        </w:rPr>
        <w:t>the carboxylic acid group (</w:t>
      </w:r>
      <w:r w:rsidR="00392029" w:rsidRPr="00B14351">
        <w:rPr>
          <w:rFonts w:ascii="Calibri" w:hAnsi="Calibri" w:cs="Calibri"/>
          <w:lang w:val="en-US"/>
        </w:rPr>
        <w:t>COOH</w:t>
      </w:r>
      <w:r w:rsidR="000D26AC" w:rsidRPr="00B14351">
        <w:rPr>
          <w:rFonts w:ascii="Calibri" w:hAnsi="Calibri" w:cs="Calibri"/>
          <w:lang w:val="en-US"/>
        </w:rPr>
        <w:t>)</w:t>
      </w:r>
      <w:r w:rsidR="00392029" w:rsidRPr="00B14351">
        <w:rPr>
          <w:rFonts w:ascii="Calibri" w:hAnsi="Calibri" w:cs="Calibri"/>
          <w:lang w:val="en-US"/>
        </w:rPr>
        <w:t xml:space="preserve"> in </w:t>
      </w:r>
      <w:proofErr w:type="spellStart"/>
      <w:r w:rsidR="00392029" w:rsidRPr="00B14351">
        <w:rPr>
          <w:rFonts w:ascii="Calibri" w:hAnsi="Calibri" w:cs="Calibri"/>
          <w:lang w:val="en-US"/>
        </w:rPr>
        <w:t>geranic</w:t>
      </w:r>
      <w:proofErr w:type="spellEnd"/>
      <w:r w:rsidR="00392029" w:rsidRPr="00B14351">
        <w:rPr>
          <w:rFonts w:ascii="Calibri" w:hAnsi="Calibri" w:cs="Calibri"/>
          <w:lang w:val="en-US"/>
        </w:rPr>
        <w:t xml:space="preserve"> acid and </w:t>
      </w:r>
      <w:r w:rsidR="000D26AC" w:rsidRPr="00B14351">
        <w:rPr>
          <w:rFonts w:ascii="Calibri" w:hAnsi="Calibri" w:cs="Calibri"/>
          <w:lang w:val="en-US"/>
        </w:rPr>
        <w:t>the hydroxyl group (</w:t>
      </w:r>
      <w:r w:rsidR="00392029" w:rsidRPr="00B14351">
        <w:rPr>
          <w:rFonts w:ascii="Calibri" w:hAnsi="Calibri" w:cs="Calibri"/>
          <w:lang w:val="en-US"/>
        </w:rPr>
        <w:t>OH</w:t>
      </w:r>
      <w:r w:rsidR="000D26AC" w:rsidRPr="00B14351">
        <w:rPr>
          <w:rFonts w:ascii="Calibri" w:hAnsi="Calibri" w:cs="Calibri"/>
          <w:lang w:val="en-US"/>
        </w:rPr>
        <w:t>)</w:t>
      </w:r>
      <w:r w:rsidR="00392029" w:rsidRPr="00B14351">
        <w:rPr>
          <w:rFonts w:ascii="Calibri" w:hAnsi="Calibri" w:cs="Calibri"/>
          <w:lang w:val="en-US"/>
        </w:rPr>
        <w:t xml:space="preserve"> of choline.</w:t>
      </w:r>
      <w:r w:rsidR="001C36D8" w:rsidRPr="00B14351">
        <w:rPr>
          <w:rFonts w:ascii="Calibri" w:hAnsi="Calibri" w:cs="Calibri"/>
          <w:lang w:val="en-US"/>
        </w:rPr>
        <w:t xml:space="preserve"> </w:t>
      </w:r>
      <w:r w:rsidR="000D26AC" w:rsidRPr="00B14351">
        <w:rPr>
          <w:rFonts w:ascii="Calibri" w:hAnsi="Calibri" w:cs="Calibri"/>
          <w:lang w:val="en-US"/>
        </w:rPr>
        <w:t xml:space="preserve">Detailed peak assignments for both </w:t>
      </w:r>
      <w:r w:rsidR="003C3702" w:rsidRPr="00B14351">
        <w:rPr>
          <w:rFonts w:ascii="Calibri" w:hAnsi="Calibri" w:cs="Calibri"/>
          <w:vertAlign w:val="superscript"/>
          <w:lang w:val="en-US"/>
        </w:rPr>
        <w:t>1</w:t>
      </w:r>
      <w:r w:rsidR="007C6BA6" w:rsidRPr="00B14351">
        <w:rPr>
          <w:rFonts w:ascii="Calibri" w:hAnsi="Calibri" w:cs="Calibri"/>
          <w:lang w:val="en-US"/>
        </w:rPr>
        <w:t xml:space="preserve">H NMR and </w:t>
      </w:r>
      <w:r w:rsidR="003C3702" w:rsidRPr="00B14351">
        <w:rPr>
          <w:rFonts w:ascii="Calibri" w:hAnsi="Calibri" w:cs="Calibri"/>
          <w:vertAlign w:val="superscript"/>
          <w:lang w:val="en-US"/>
        </w:rPr>
        <w:t>13</w:t>
      </w:r>
      <w:r w:rsidR="003C3702" w:rsidRPr="00B14351">
        <w:rPr>
          <w:rFonts w:ascii="Calibri" w:hAnsi="Calibri" w:cs="Calibri"/>
          <w:lang w:val="en-US"/>
        </w:rPr>
        <w:t xml:space="preserve">C NMR spectra are </w:t>
      </w:r>
      <w:r w:rsidR="000D26AC" w:rsidRPr="00B14351">
        <w:rPr>
          <w:rFonts w:ascii="Calibri" w:hAnsi="Calibri" w:cs="Calibri"/>
          <w:lang w:val="en-US"/>
        </w:rPr>
        <w:t xml:space="preserve">provided in </w:t>
      </w:r>
      <w:r w:rsidR="00E7149F">
        <w:rPr>
          <w:rFonts w:ascii="Calibri" w:hAnsi="Calibri" w:cs="Calibri"/>
          <w:lang w:val="en-US"/>
        </w:rPr>
        <w:t xml:space="preserve">the </w:t>
      </w:r>
      <w:r w:rsidR="00655925" w:rsidRPr="00B14351">
        <w:rPr>
          <w:rFonts w:ascii="Calibri" w:hAnsi="Calibri" w:cs="Calibri"/>
          <w:lang w:val="en-US"/>
        </w:rPr>
        <w:t>referenced</w:t>
      </w:r>
      <w:r w:rsidR="000D26AC" w:rsidRPr="00B14351">
        <w:rPr>
          <w:rFonts w:ascii="Calibri" w:hAnsi="Calibri" w:cs="Calibri"/>
          <w:lang w:val="en-US"/>
        </w:rPr>
        <w:t xml:space="preserve"> literature</w:t>
      </w:r>
      <w:r w:rsidR="003C3702" w:rsidRPr="00B14351">
        <w:rPr>
          <w:rFonts w:ascii="Calibri" w:hAnsi="Calibri" w:cs="Calibri"/>
          <w:vertAlign w:val="superscript"/>
          <w:lang w:val="en-US"/>
        </w:rPr>
        <w:t>1</w:t>
      </w:r>
      <w:r w:rsidR="00655925">
        <w:rPr>
          <w:rFonts w:ascii="Calibri" w:hAnsi="Calibri" w:cs="Calibri"/>
          <w:vertAlign w:val="superscript"/>
          <w:lang w:val="en-US"/>
        </w:rPr>
        <w:t>6</w:t>
      </w:r>
      <w:r w:rsidR="003C3702" w:rsidRPr="00B14351">
        <w:rPr>
          <w:rFonts w:ascii="Calibri" w:hAnsi="Calibri" w:cs="Calibri"/>
          <w:lang w:val="en-US"/>
        </w:rPr>
        <w:t xml:space="preserve">. </w:t>
      </w:r>
      <w:r w:rsidR="000D26AC" w:rsidRPr="00B14351">
        <w:rPr>
          <w:rFonts w:ascii="Calibri" w:hAnsi="Calibri" w:cs="Calibri"/>
          <w:lang w:val="en-US"/>
        </w:rPr>
        <w:t xml:space="preserve">It has also been reported that the presence of water can increase the relative intensity of certain </w:t>
      </w:r>
      <w:r w:rsidR="00585CE4" w:rsidRPr="00B14351">
        <w:rPr>
          <w:rFonts w:ascii="Calibri" w:hAnsi="Calibri" w:cs="Calibri"/>
          <w:lang w:val="en-US"/>
        </w:rPr>
        <w:t>peak</w:t>
      </w:r>
      <w:r w:rsidR="000D26AC" w:rsidRPr="00B14351">
        <w:rPr>
          <w:rFonts w:ascii="Calibri" w:hAnsi="Calibri" w:cs="Calibri"/>
          <w:lang w:val="en-US"/>
        </w:rPr>
        <w:t>s</w:t>
      </w:r>
      <w:r w:rsidR="00585CE4" w:rsidRPr="00B14351">
        <w:rPr>
          <w:rFonts w:ascii="Calibri" w:hAnsi="Calibri" w:cs="Calibri"/>
          <w:lang w:val="en-US"/>
        </w:rPr>
        <w:t xml:space="preserve"> in </w:t>
      </w:r>
      <w:r w:rsidR="00A36DFA" w:rsidRPr="00B14351">
        <w:rPr>
          <w:rFonts w:ascii="Calibri" w:hAnsi="Calibri" w:cs="Calibri"/>
          <w:vertAlign w:val="superscript"/>
          <w:lang w:val="en-US"/>
        </w:rPr>
        <w:t>1</w:t>
      </w:r>
      <w:r w:rsidR="00A36DFA" w:rsidRPr="00B14351">
        <w:rPr>
          <w:rFonts w:ascii="Calibri" w:hAnsi="Calibri" w:cs="Calibri"/>
          <w:lang w:val="en-US"/>
        </w:rPr>
        <w:t xml:space="preserve">H NMR due to enhanced proton exchange </w:t>
      </w:r>
      <w:r w:rsidR="00D136CD" w:rsidRPr="00B14351">
        <w:rPr>
          <w:rFonts w:ascii="Calibri" w:hAnsi="Calibri" w:cs="Calibri"/>
          <w:lang w:val="en-US"/>
        </w:rPr>
        <w:t xml:space="preserve">among </w:t>
      </w:r>
      <w:r w:rsidR="0030448C" w:rsidRPr="00B14351">
        <w:rPr>
          <w:rFonts w:ascii="Calibri" w:hAnsi="Calibri" w:cs="Calibri"/>
          <w:lang w:val="en-US"/>
        </w:rPr>
        <w:t>COOH, OH</w:t>
      </w:r>
      <w:r w:rsidR="00D3115C">
        <w:rPr>
          <w:rFonts w:ascii="Calibri" w:hAnsi="Calibri" w:cs="Calibri"/>
          <w:lang w:val="en-US"/>
        </w:rPr>
        <w:t>,</w:t>
      </w:r>
      <w:r w:rsidR="0030448C" w:rsidRPr="00B14351">
        <w:rPr>
          <w:rFonts w:ascii="Calibri" w:hAnsi="Calibri" w:cs="Calibri"/>
          <w:lang w:val="en-US"/>
        </w:rPr>
        <w:t xml:space="preserve"> and H</w:t>
      </w:r>
      <w:r w:rsidR="0030448C" w:rsidRPr="00B14351">
        <w:rPr>
          <w:rFonts w:ascii="Calibri" w:hAnsi="Calibri" w:cs="Calibri"/>
          <w:vertAlign w:val="subscript"/>
          <w:lang w:val="en-US"/>
        </w:rPr>
        <w:t>2</w:t>
      </w:r>
      <w:r w:rsidR="0030448C" w:rsidRPr="00B14351">
        <w:rPr>
          <w:rFonts w:ascii="Calibri" w:hAnsi="Calibri" w:cs="Calibri"/>
          <w:lang w:val="en-US"/>
        </w:rPr>
        <w:t>O groups</w:t>
      </w:r>
      <w:r w:rsidR="0030448C" w:rsidRPr="00B14351">
        <w:rPr>
          <w:rFonts w:ascii="Calibri" w:hAnsi="Calibri" w:cs="Calibri"/>
          <w:vertAlign w:val="superscript"/>
          <w:lang w:val="en-US"/>
        </w:rPr>
        <w:t>1</w:t>
      </w:r>
      <w:r w:rsidR="00655925">
        <w:rPr>
          <w:rFonts w:ascii="Calibri" w:hAnsi="Calibri" w:cs="Calibri"/>
          <w:vertAlign w:val="superscript"/>
          <w:lang w:val="en-US"/>
        </w:rPr>
        <w:t>6</w:t>
      </w:r>
      <w:r w:rsidR="0030448C" w:rsidRPr="00B14351">
        <w:rPr>
          <w:rFonts w:ascii="Calibri" w:hAnsi="Calibri" w:cs="Calibri"/>
          <w:lang w:val="en-US"/>
        </w:rPr>
        <w:t>.</w:t>
      </w:r>
      <w:r w:rsidR="00655925">
        <w:rPr>
          <w:rFonts w:ascii="Calibri" w:hAnsi="Calibri" w:cs="Calibri"/>
          <w:lang w:val="en-US"/>
        </w:rPr>
        <w:t xml:space="preserve"> Some of the </w:t>
      </w:r>
      <w:r w:rsidR="00B62990">
        <w:rPr>
          <w:rFonts w:ascii="Calibri" w:hAnsi="Calibri" w:cs="Calibri"/>
          <w:lang w:val="en-US"/>
        </w:rPr>
        <w:t xml:space="preserve">possible troubleshooting that could occur during NMR experiments </w:t>
      </w:r>
      <w:r w:rsidR="00E7149F">
        <w:rPr>
          <w:rFonts w:ascii="Calibri" w:hAnsi="Calibri" w:cs="Calibri"/>
          <w:lang w:val="en-US"/>
        </w:rPr>
        <w:t>are</w:t>
      </w:r>
      <w:r w:rsidR="00B62990">
        <w:rPr>
          <w:rFonts w:ascii="Calibri" w:hAnsi="Calibri" w:cs="Calibri"/>
          <w:lang w:val="en-US"/>
        </w:rPr>
        <w:t xml:space="preserve"> the presence of broad peaks due to dirty tubing, poor signal due to low concentration of the sample, absence of peaks due to </w:t>
      </w:r>
      <w:r w:rsidR="00E7149F">
        <w:rPr>
          <w:rFonts w:ascii="Calibri" w:hAnsi="Calibri" w:cs="Calibri"/>
          <w:lang w:val="en-US"/>
        </w:rPr>
        <w:t xml:space="preserve">the </w:t>
      </w:r>
      <w:r w:rsidR="00B62990">
        <w:rPr>
          <w:rFonts w:ascii="Calibri" w:hAnsi="Calibri" w:cs="Calibri"/>
          <w:lang w:val="en-US"/>
        </w:rPr>
        <w:t xml:space="preserve">selection of </w:t>
      </w:r>
      <w:r w:rsidR="00E7149F">
        <w:rPr>
          <w:rFonts w:ascii="Calibri" w:hAnsi="Calibri" w:cs="Calibri"/>
          <w:lang w:val="en-US"/>
        </w:rPr>
        <w:t xml:space="preserve">the </w:t>
      </w:r>
      <w:r w:rsidR="00B62990">
        <w:rPr>
          <w:rFonts w:ascii="Calibri" w:hAnsi="Calibri" w:cs="Calibri"/>
          <w:lang w:val="en-US"/>
        </w:rPr>
        <w:t>wrong nucleus</w:t>
      </w:r>
      <w:r w:rsidR="00E7149F">
        <w:rPr>
          <w:rFonts w:ascii="Calibri" w:hAnsi="Calibri" w:cs="Calibri"/>
          <w:lang w:val="en-US"/>
        </w:rPr>
        <w:t>,</w:t>
      </w:r>
      <w:r w:rsidR="00B62990">
        <w:rPr>
          <w:rFonts w:ascii="Calibri" w:hAnsi="Calibri" w:cs="Calibri"/>
          <w:lang w:val="en-US"/>
        </w:rPr>
        <w:t xml:space="preserve"> and error in chemical shifts due to incorrect referencing</w:t>
      </w:r>
      <w:r w:rsidR="007D2390">
        <w:rPr>
          <w:rFonts w:ascii="Calibri" w:hAnsi="Calibri" w:cs="Calibri"/>
          <w:vertAlign w:val="superscript"/>
          <w:lang w:val="en-US"/>
        </w:rPr>
        <w:t>17</w:t>
      </w:r>
      <w:r w:rsidR="00B62990">
        <w:rPr>
          <w:rFonts w:ascii="Calibri" w:hAnsi="Calibri" w:cs="Calibri"/>
          <w:lang w:val="en-US"/>
        </w:rPr>
        <w:t xml:space="preserve">. Hence, </w:t>
      </w:r>
      <w:r w:rsidR="007D2390">
        <w:rPr>
          <w:rFonts w:ascii="Calibri" w:hAnsi="Calibri" w:cs="Calibri"/>
          <w:lang w:val="en-US"/>
        </w:rPr>
        <w:t>a few</w:t>
      </w:r>
      <w:r w:rsidR="00B62990">
        <w:rPr>
          <w:rFonts w:ascii="Calibri" w:hAnsi="Calibri" w:cs="Calibri"/>
          <w:lang w:val="en-US"/>
        </w:rPr>
        <w:t xml:space="preserve"> </w:t>
      </w:r>
      <w:r w:rsidR="00655925">
        <w:rPr>
          <w:rFonts w:ascii="Calibri" w:hAnsi="Calibri" w:cs="Calibri"/>
          <w:lang w:val="en-US"/>
        </w:rPr>
        <w:t xml:space="preserve">major points to consider while performing NMR spectroscopy </w:t>
      </w:r>
      <w:r w:rsidR="00E7149F">
        <w:rPr>
          <w:rFonts w:ascii="Calibri" w:hAnsi="Calibri" w:cs="Calibri"/>
          <w:lang w:val="en-US"/>
        </w:rPr>
        <w:t>are</w:t>
      </w:r>
      <w:r w:rsidR="00655925">
        <w:rPr>
          <w:rFonts w:ascii="Calibri" w:hAnsi="Calibri" w:cs="Calibri"/>
          <w:lang w:val="en-US"/>
        </w:rPr>
        <w:t xml:space="preserve"> to use deuterated solvents, to ensure </w:t>
      </w:r>
      <w:r w:rsidR="00E7149F">
        <w:rPr>
          <w:rFonts w:ascii="Calibri" w:hAnsi="Calibri" w:cs="Calibri"/>
          <w:lang w:val="en-US"/>
        </w:rPr>
        <w:t xml:space="preserve">the </w:t>
      </w:r>
      <w:r w:rsidR="00655925">
        <w:rPr>
          <w:rFonts w:ascii="Calibri" w:hAnsi="Calibri" w:cs="Calibri"/>
          <w:lang w:val="en-US"/>
        </w:rPr>
        <w:t xml:space="preserve">sample is completely </w:t>
      </w:r>
      <w:r w:rsidR="00655925">
        <w:rPr>
          <w:rFonts w:ascii="Calibri" w:hAnsi="Calibri" w:cs="Calibri"/>
          <w:lang w:val="en-US"/>
        </w:rPr>
        <w:lastRenderedPageBreak/>
        <w:t>dissolved, NMR tubes are free from fingerprints</w:t>
      </w:r>
      <w:r w:rsidR="00E7149F">
        <w:rPr>
          <w:rFonts w:ascii="Calibri" w:hAnsi="Calibri" w:cs="Calibri"/>
          <w:lang w:val="en-US"/>
        </w:rPr>
        <w:t>,</w:t>
      </w:r>
      <w:r w:rsidR="00655925">
        <w:rPr>
          <w:rFonts w:ascii="Calibri" w:hAnsi="Calibri" w:cs="Calibri"/>
          <w:lang w:val="en-US"/>
        </w:rPr>
        <w:t xml:space="preserve"> and to acquire multiple scans to improve </w:t>
      </w:r>
      <w:r w:rsidR="00E7149F">
        <w:rPr>
          <w:rFonts w:ascii="Calibri" w:hAnsi="Calibri" w:cs="Calibri"/>
          <w:lang w:val="en-US"/>
        </w:rPr>
        <w:t>signal-to-noise</w:t>
      </w:r>
      <w:r w:rsidR="00655925">
        <w:rPr>
          <w:rFonts w:ascii="Calibri" w:hAnsi="Calibri" w:cs="Calibri"/>
          <w:lang w:val="en-US"/>
        </w:rPr>
        <w:t xml:space="preserve"> ratio</w:t>
      </w:r>
      <w:r w:rsidR="007D2390" w:rsidRPr="00E7149F">
        <w:rPr>
          <w:rFonts w:ascii="Calibri" w:hAnsi="Calibri" w:cs="Calibri"/>
          <w:vertAlign w:val="superscript"/>
          <w:lang w:val="en-US"/>
        </w:rPr>
        <w:t>17</w:t>
      </w:r>
      <w:r w:rsidR="002D300D">
        <w:rPr>
          <w:rFonts w:ascii="Calibri" w:hAnsi="Calibri" w:cs="Calibri"/>
          <w:lang w:val="en-US"/>
        </w:rPr>
        <w:t xml:space="preserve">. </w:t>
      </w:r>
      <w:r w:rsidR="00482CE9" w:rsidRPr="00B14351">
        <w:rPr>
          <w:rFonts w:ascii="Calibri" w:hAnsi="Calibri" w:cs="Calibri"/>
          <w:lang w:val="en-US"/>
        </w:rPr>
        <w:t>In this study</w:t>
      </w:r>
      <w:r w:rsidR="008A5EC7" w:rsidRPr="00B14351">
        <w:rPr>
          <w:rFonts w:ascii="Calibri" w:hAnsi="Calibri" w:cs="Calibri"/>
          <w:lang w:val="en-US"/>
        </w:rPr>
        <w:t>,</w:t>
      </w:r>
      <w:r w:rsidR="00482CE9" w:rsidRPr="00B14351">
        <w:rPr>
          <w:rFonts w:ascii="Calibri" w:hAnsi="Calibri" w:cs="Calibri"/>
          <w:lang w:val="en-US"/>
        </w:rPr>
        <w:t xml:space="preserve"> </w:t>
      </w:r>
      <w:r w:rsidR="000D26AC" w:rsidRPr="00B14351">
        <w:rPr>
          <w:rFonts w:ascii="Calibri" w:hAnsi="Calibri" w:cs="Calibri"/>
          <w:lang w:val="en-US"/>
        </w:rPr>
        <w:t xml:space="preserve">we </w:t>
      </w:r>
      <w:r w:rsidR="00D136CD" w:rsidRPr="00B14351">
        <w:rPr>
          <w:rFonts w:ascii="Calibri" w:hAnsi="Calibri" w:cs="Calibri"/>
          <w:lang w:val="en-US"/>
        </w:rPr>
        <w:t>used</w:t>
      </w:r>
      <w:r w:rsidR="000D26AC" w:rsidRPr="00B14351">
        <w:rPr>
          <w:rFonts w:ascii="Calibri" w:hAnsi="Calibri" w:cs="Calibri"/>
          <w:lang w:val="en-US"/>
        </w:rPr>
        <w:t xml:space="preserve"> Karl Fischer titration to determine the water content in CAGE</w:t>
      </w:r>
      <w:r w:rsidR="00482CE9" w:rsidRPr="00B14351">
        <w:rPr>
          <w:rFonts w:ascii="Calibri" w:hAnsi="Calibri" w:cs="Calibri"/>
          <w:lang w:val="en-US"/>
        </w:rPr>
        <w:t xml:space="preserve">. </w:t>
      </w:r>
      <w:r w:rsidR="00D136CD" w:rsidRPr="00B14351">
        <w:rPr>
          <w:rFonts w:ascii="Calibri" w:hAnsi="Calibri" w:cs="Calibri"/>
          <w:lang w:val="en-US"/>
        </w:rPr>
        <w:t xml:space="preserve">Monitoring </w:t>
      </w:r>
      <w:r w:rsidR="000D26AC" w:rsidRPr="00B14351">
        <w:rPr>
          <w:rFonts w:ascii="Calibri" w:hAnsi="Calibri" w:cs="Calibri"/>
          <w:lang w:val="en-US"/>
        </w:rPr>
        <w:t xml:space="preserve">water </w:t>
      </w:r>
      <w:r w:rsidR="00D136CD" w:rsidRPr="00B14351">
        <w:rPr>
          <w:rFonts w:ascii="Calibri" w:hAnsi="Calibri" w:cs="Calibri"/>
          <w:lang w:val="en-US"/>
        </w:rPr>
        <w:t xml:space="preserve">content </w:t>
      </w:r>
      <w:r w:rsidR="000D26AC" w:rsidRPr="00B14351">
        <w:rPr>
          <w:rFonts w:ascii="Calibri" w:hAnsi="Calibri" w:cs="Calibri"/>
          <w:lang w:val="en-US"/>
        </w:rPr>
        <w:t xml:space="preserve">is essential, </w:t>
      </w:r>
      <w:r w:rsidR="00AA0C62" w:rsidRPr="00B14351">
        <w:rPr>
          <w:rFonts w:ascii="Calibri" w:hAnsi="Calibri" w:cs="Calibri"/>
          <w:lang w:val="en-US"/>
        </w:rPr>
        <w:t xml:space="preserve">as </w:t>
      </w:r>
      <w:r w:rsidR="000D26AC" w:rsidRPr="00B14351">
        <w:rPr>
          <w:rFonts w:ascii="Calibri" w:hAnsi="Calibri" w:cs="Calibri"/>
          <w:lang w:val="en-US"/>
        </w:rPr>
        <w:t>it</w:t>
      </w:r>
      <w:r w:rsidR="00D136CD" w:rsidRPr="00B14351">
        <w:rPr>
          <w:rFonts w:ascii="Calibri" w:hAnsi="Calibri" w:cs="Calibri"/>
          <w:lang w:val="en-US"/>
        </w:rPr>
        <w:t xml:space="preserve"> can be influenced</w:t>
      </w:r>
      <w:r w:rsidR="000D26AC" w:rsidRPr="00B14351">
        <w:rPr>
          <w:rFonts w:ascii="Calibri" w:hAnsi="Calibri" w:cs="Calibri"/>
          <w:lang w:val="en-US"/>
        </w:rPr>
        <w:t xml:space="preserve"> by </w:t>
      </w:r>
      <w:r w:rsidR="00AA0C62" w:rsidRPr="00B14351">
        <w:rPr>
          <w:rFonts w:ascii="Calibri" w:hAnsi="Calibri" w:cs="Calibri"/>
          <w:lang w:val="en-US"/>
        </w:rPr>
        <w:t xml:space="preserve">factors </w:t>
      </w:r>
      <w:r w:rsidR="000D26AC" w:rsidRPr="00B14351">
        <w:rPr>
          <w:rFonts w:ascii="Calibri" w:hAnsi="Calibri" w:cs="Calibri"/>
          <w:lang w:val="en-US"/>
        </w:rPr>
        <w:t xml:space="preserve">such as </w:t>
      </w:r>
      <w:r w:rsidR="00D136CD" w:rsidRPr="00B14351">
        <w:rPr>
          <w:rFonts w:ascii="Calibri" w:hAnsi="Calibri" w:cs="Calibri"/>
          <w:lang w:val="en-US"/>
        </w:rPr>
        <w:t xml:space="preserve">ambient </w:t>
      </w:r>
      <w:r w:rsidR="00AA0C62" w:rsidRPr="00B14351">
        <w:rPr>
          <w:rFonts w:ascii="Calibri" w:hAnsi="Calibri" w:cs="Calibri"/>
          <w:lang w:val="en-US"/>
        </w:rPr>
        <w:t>humidity,</w:t>
      </w:r>
      <w:r w:rsidR="004F3F0C" w:rsidRPr="00B14351">
        <w:rPr>
          <w:rFonts w:ascii="Calibri" w:hAnsi="Calibri" w:cs="Calibri"/>
          <w:lang w:val="en-US"/>
        </w:rPr>
        <w:t xml:space="preserve"> drying </w:t>
      </w:r>
      <w:r w:rsidR="00D136CD" w:rsidRPr="00B14351">
        <w:rPr>
          <w:rFonts w:ascii="Calibri" w:hAnsi="Calibri" w:cs="Calibri"/>
          <w:lang w:val="en-US"/>
        </w:rPr>
        <w:t xml:space="preserve">duration, </w:t>
      </w:r>
      <w:r w:rsidR="004F3F0C" w:rsidRPr="00B14351">
        <w:rPr>
          <w:rFonts w:ascii="Calibri" w:hAnsi="Calibri" w:cs="Calibri"/>
          <w:lang w:val="en-US"/>
        </w:rPr>
        <w:t xml:space="preserve">and </w:t>
      </w:r>
      <w:r w:rsidR="000D26AC" w:rsidRPr="00B14351">
        <w:rPr>
          <w:rFonts w:ascii="Calibri" w:hAnsi="Calibri" w:cs="Calibri"/>
          <w:lang w:val="en-US"/>
        </w:rPr>
        <w:t>equipment</w:t>
      </w:r>
      <w:r w:rsidR="004F3F0C" w:rsidRPr="00B14351">
        <w:rPr>
          <w:rFonts w:ascii="Calibri" w:hAnsi="Calibri" w:cs="Calibri"/>
          <w:lang w:val="en-US"/>
        </w:rPr>
        <w:t xml:space="preserve"> used.</w:t>
      </w:r>
      <w:r w:rsidR="001E42E2" w:rsidRPr="00B14351">
        <w:rPr>
          <w:rFonts w:ascii="Calibri" w:hAnsi="Calibri" w:cs="Calibri"/>
          <w:lang w:val="en-US"/>
        </w:rPr>
        <w:t xml:space="preserve"> </w:t>
      </w:r>
      <w:r w:rsidR="00D136CD" w:rsidRPr="00B14351">
        <w:rPr>
          <w:rFonts w:ascii="Calibri" w:hAnsi="Calibri" w:cs="Calibri"/>
          <w:lang w:val="en-US"/>
        </w:rPr>
        <w:t xml:space="preserve">Excess water may </w:t>
      </w:r>
      <w:r w:rsidR="00E55A09" w:rsidRPr="00B14351">
        <w:rPr>
          <w:rFonts w:ascii="Calibri" w:hAnsi="Calibri" w:cs="Calibri"/>
          <w:lang w:val="en-US"/>
        </w:rPr>
        <w:t xml:space="preserve">indirectly affect the </w:t>
      </w:r>
      <w:r w:rsidR="006B3A81" w:rsidRPr="00B14351">
        <w:rPr>
          <w:rFonts w:ascii="Calibri" w:hAnsi="Calibri" w:cs="Calibri"/>
          <w:lang w:val="en-US"/>
        </w:rPr>
        <w:t xml:space="preserve">polarity, </w:t>
      </w:r>
      <w:r w:rsidR="00E55A09" w:rsidRPr="00B14351">
        <w:rPr>
          <w:rFonts w:ascii="Calibri" w:hAnsi="Calibri" w:cs="Calibri"/>
          <w:lang w:val="en-US"/>
        </w:rPr>
        <w:t>fluidity</w:t>
      </w:r>
      <w:r w:rsidR="00D136CD" w:rsidRPr="00B14351">
        <w:rPr>
          <w:rFonts w:ascii="Calibri" w:hAnsi="Calibri" w:cs="Calibri"/>
          <w:lang w:val="en-US"/>
        </w:rPr>
        <w:t>,</w:t>
      </w:r>
      <w:r w:rsidR="00E55A09" w:rsidRPr="00B14351">
        <w:rPr>
          <w:rFonts w:ascii="Calibri" w:hAnsi="Calibri" w:cs="Calibri"/>
          <w:lang w:val="en-US"/>
        </w:rPr>
        <w:t xml:space="preserve"> and viscosity of CAGE</w:t>
      </w:r>
      <w:r w:rsidR="00744740" w:rsidRPr="00B14351">
        <w:rPr>
          <w:rFonts w:ascii="Calibri" w:hAnsi="Calibri" w:cs="Calibri"/>
          <w:vertAlign w:val="superscript"/>
          <w:lang w:val="en-US"/>
        </w:rPr>
        <w:t>1</w:t>
      </w:r>
      <w:r w:rsidR="007D2390">
        <w:rPr>
          <w:rFonts w:ascii="Calibri" w:hAnsi="Calibri" w:cs="Calibri"/>
          <w:vertAlign w:val="superscript"/>
          <w:lang w:val="en-US"/>
        </w:rPr>
        <w:t>8</w:t>
      </w:r>
      <w:r w:rsidR="00E7149F">
        <w:rPr>
          <w:rFonts w:ascii="Calibri" w:hAnsi="Calibri" w:cs="Calibri"/>
          <w:vertAlign w:val="superscript"/>
          <w:lang w:val="en-US"/>
        </w:rPr>
        <w:t>,</w:t>
      </w:r>
      <w:r w:rsidR="00D136CD" w:rsidRPr="00B14351">
        <w:rPr>
          <w:rFonts w:ascii="Calibri" w:hAnsi="Calibri" w:cs="Calibri"/>
          <w:lang w:val="en-US"/>
        </w:rPr>
        <w:t xml:space="preserve"> which can significantly impact its performance in drug delivery applications.</w:t>
      </w:r>
      <w:r w:rsidR="006B3A81" w:rsidRPr="00B14351">
        <w:rPr>
          <w:rFonts w:ascii="Calibri" w:hAnsi="Calibri" w:cs="Calibri"/>
          <w:lang w:val="en-US"/>
        </w:rPr>
        <w:t xml:space="preserve"> </w:t>
      </w:r>
      <w:r w:rsidR="000D26AC" w:rsidRPr="00B14351">
        <w:rPr>
          <w:rFonts w:ascii="Calibri" w:hAnsi="Calibri" w:cs="Calibri"/>
          <w:lang w:val="en-US"/>
        </w:rPr>
        <w:t>Typically, the water content is maintained below 3%.</w:t>
      </w:r>
    </w:p>
    <w:p w14:paraId="2DE336B7" w14:textId="77777777" w:rsidR="00D3115C" w:rsidRPr="00B14351" w:rsidRDefault="00D3115C" w:rsidP="00B14351">
      <w:pPr>
        <w:spacing w:after="0" w:line="240" w:lineRule="auto"/>
        <w:jc w:val="both"/>
        <w:rPr>
          <w:rFonts w:ascii="Calibri" w:hAnsi="Calibri" w:cs="Calibri"/>
          <w:lang w:val="en-US"/>
        </w:rPr>
      </w:pPr>
    </w:p>
    <w:p w14:paraId="5B3BD758" w14:textId="1A04E039" w:rsidR="000D26AC" w:rsidRDefault="00D136CD" w:rsidP="00B14351">
      <w:pPr>
        <w:spacing w:after="0" w:line="240" w:lineRule="auto"/>
        <w:jc w:val="both"/>
        <w:rPr>
          <w:rFonts w:ascii="Calibri" w:hAnsi="Calibri" w:cs="Calibri"/>
          <w:lang w:val="en-US"/>
        </w:rPr>
      </w:pPr>
      <w:r w:rsidRPr="00B14351">
        <w:rPr>
          <w:rFonts w:ascii="Calibri" w:hAnsi="Calibri" w:cs="Calibri"/>
          <w:lang w:val="en-US"/>
        </w:rPr>
        <w:t>For</w:t>
      </w:r>
      <w:r w:rsidRPr="00B14351">
        <w:rPr>
          <w:rFonts w:ascii="Calibri" w:hAnsi="Calibri" w:cs="Calibri"/>
          <w:i/>
          <w:iCs/>
          <w:lang w:val="en-US"/>
        </w:rPr>
        <w:t xml:space="preserve"> </w:t>
      </w:r>
      <w:r w:rsidR="009B564D" w:rsidRPr="00B14351">
        <w:rPr>
          <w:rFonts w:ascii="Calibri" w:hAnsi="Calibri" w:cs="Calibri"/>
          <w:i/>
          <w:iCs/>
          <w:lang w:val="en-US"/>
        </w:rPr>
        <w:t>ex vivo</w:t>
      </w:r>
      <w:r w:rsidR="009B564D" w:rsidRPr="00B14351">
        <w:rPr>
          <w:rFonts w:ascii="Calibri" w:hAnsi="Calibri" w:cs="Calibri"/>
          <w:lang w:val="en-US"/>
        </w:rPr>
        <w:t xml:space="preserve"> assessment, porcine skin </w:t>
      </w:r>
      <w:r w:rsidRPr="00B14351">
        <w:rPr>
          <w:rFonts w:ascii="Calibri" w:hAnsi="Calibri" w:cs="Calibri"/>
          <w:lang w:val="en-US"/>
        </w:rPr>
        <w:t xml:space="preserve">was </w:t>
      </w:r>
      <w:r w:rsidR="009B564D" w:rsidRPr="00B14351">
        <w:rPr>
          <w:rFonts w:ascii="Calibri" w:hAnsi="Calibri" w:cs="Calibri"/>
          <w:lang w:val="en-US"/>
        </w:rPr>
        <w:t>evaluated for barrier integrity using TEWL</w:t>
      </w:r>
      <w:r w:rsidRPr="00B14351">
        <w:rPr>
          <w:rFonts w:ascii="Calibri" w:hAnsi="Calibri" w:cs="Calibri"/>
          <w:lang w:val="en-US"/>
        </w:rPr>
        <w:t xml:space="preserve"> measurements</w:t>
      </w:r>
      <w:r w:rsidR="009B564D" w:rsidRPr="00B14351">
        <w:rPr>
          <w:rFonts w:ascii="Calibri" w:hAnsi="Calibri" w:cs="Calibri"/>
          <w:lang w:val="en-US"/>
        </w:rPr>
        <w:t xml:space="preserve"> </w:t>
      </w:r>
      <w:r w:rsidRPr="00B14351">
        <w:rPr>
          <w:rFonts w:ascii="Calibri" w:hAnsi="Calibri" w:cs="Calibri"/>
          <w:lang w:val="en-US"/>
        </w:rPr>
        <w:t xml:space="preserve">following </w:t>
      </w:r>
      <w:r w:rsidR="009B564D" w:rsidRPr="00B14351">
        <w:rPr>
          <w:rFonts w:ascii="Calibri" w:hAnsi="Calibri" w:cs="Calibri"/>
          <w:lang w:val="en-US"/>
        </w:rPr>
        <w:t>derma</w:t>
      </w:r>
      <w:r w:rsidR="00EE7648" w:rsidRPr="00B14351">
        <w:rPr>
          <w:rFonts w:ascii="Calibri" w:hAnsi="Calibri" w:cs="Calibri"/>
          <w:lang w:val="en-US"/>
        </w:rPr>
        <w:t>tome</w:t>
      </w:r>
      <w:r w:rsidRPr="00B14351">
        <w:rPr>
          <w:rFonts w:ascii="Calibri" w:hAnsi="Calibri" w:cs="Calibri"/>
          <w:lang w:val="en-US"/>
        </w:rPr>
        <w:t xml:space="preserve"> </w:t>
      </w:r>
      <w:r w:rsidR="00EE7648" w:rsidRPr="00B14351">
        <w:rPr>
          <w:rFonts w:ascii="Calibri" w:hAnsi="Calibri" w:cs="Calibri"/>
          <w:lang w:val="en-US"/>
        </w:rPr>
        <w:t>processing</w:t>
      </w:r>
      <w:r w:rsidR="009B564D" w:rsidRPr="00B14351">
        <w:rPr>
          <w:rFonts w:ascii="Calibri" w:hAnsi="Calibri" w:cs="Calibri"/>
          <w:lang w:val="en-US"/>
        </w:rPr>
        <w:t xml:space="preserve">. </w:t>
      </w:r>
      <w:r w:rsidR="000D26AC" w:rsidRPr="00B14351">
        <w:rPr>
          <w:rFonts w:ascii="Calibri" w:hAnsi="Calibri" w:cs="Calibri"/>
          <w:lang w:val="en-US"/>
        </w:rPr>
        <w:t>We employ</w:t>
      </w:r>
      <w:r w:rsidRPr="00B14351">
        <w:rPr>
          <w:rFonts w:ascii="Calibri" w:hAnsi="Calibri" w:cs="Calibri"/>
          <w:lang w:val="en-US"/>
        </w:rPr>
        <w:t>ed</w:t>
      </w:r>
      <w:r w:rsidR="000D26AC" w:rsidRPr="00B14351">
        <w:rPr>
          <w:rFonts w:ascii="Calibri" w:hAnsi="Calibri" w:cs="Calibri"/>
          <w:lang w:val="en-US"/>
        </w:rPr>
        <w:t xml:space="preserve"> the </w:t>
      </w:r>
      <w:r w:rsidR="00EB017C">
        <w:rPr>
          <w:rFonts w:ascii="Calibri" w:hAnsi="Calibri" w:cs="Calibri"/>
          <w:lang w:val="en-US"/>
        </w:rPr>
        <w:t>TEWL</w:t>
      </w:r>
      <w:r w:rsidR="000D26AC" w:rsidRPr="00B14351">
        <w:rPr>
          <w:rFonts w:ascii="Calibri" w:hAnsi="Calibri" w:cs="Calibri"/>
          <w:lang w:val="en-US"/>
        </w:rPr>
        <w:t xml:space="preserve"> device to </w:t>
      </w:r>
      <w:r w:rsidRPr="00B14351">
        <w:rPr>
          <w:rFonts w:ascii="Calibri" w:hAnsi="Calibri" w:cs="Calibri"/>
          <w:lang w:val="en-US"/>
        </w:rPr>
        <w:t xml:space="preserve">quantify </w:t>
      </w:r>
      <w:r w:rsidR="000D26AC" w:rsidRPr="00B14351">
        <w:rPr>
          <w:rFonts w:ascii="Calibri" w:hAnsi="Calibri" w:cs="Calibri"/>
          <w:lang w:val="en-US"/>
        </w:rPr>
        <w:t xml:space="preserve">water loss through the skin. </w:t>
      </w:r>
      <w:r w:rsidRPr="00B14351">
        <w:rPr>
          <w:rFonts w:ascii="Calibri" w:hAnsi="Calibri" w:cs="Calibri"/>
          <w:lang w:val="en-US"/>
        </w:rPr>
        <w:t xml:space="preserve">Elevated </w:t>
      </w:r>
      <w:r w:rsidR="000D26AC" w:rsidRPr="00B14351">
        <w:rPr>
          <w:rFonts w:ascii="Calibri" w:hAnsi="Calibri" w:cs="Calibri"/>
          <w:lang w:val="en-US"/>
        </w:rPr>
        <w:t xml:space="preserve">TEWL values indicate </w:t>
      </w:r>
      <w:r w:rsidRPr="00B14351">
        <w:rPr>
          <w:rFonts w:ascii="Calibri" w:hAnsi="Calibri" w:cs="Calibri"/>
          <w:lang w:val="en-US"/>
        </w:rPr>
        <w:t xml:space="preserve">compromised barrier function and increased moisture loss. </w:t>
      </w:r>
      <w:r w:rsidR="000D26AC" w:rsidRPr="00B14351">
        <w:rPr>
          <w:rFonts w:ascii="Calibri" w:hAnsi="Calibri" w:cs="Calibri"/>
          <w:lang w:val="en-US"/>
        </w:rPr>
        <w:t xml:space="preserve">Ideally, three measurements are taken both before and after sample application to minimize statistical error. An increase in TEWL post-treatment is expected, as </w:t>
      </w:r>
      <w:r w:rsidRPr="00B14351">
        <w:rPr>
          <w:rFonts w:ascii="Calibri" w:hAnsi="Calibri" w:cs="Calibri"/>
          <w:lang w:val="en-US"/>
        </w:rPr>
        <w:t>partial disruption of the skin barrier is necessary to facilitate drug penetration.</w:t>
      </w:r>
    </w:p>
    <w:p w14:paraId="42115DFB" w14:textId="77777777" w:rsidR="002E0E6D" w:rsidRPr="00B14351" w:rsidRDefault="002E0E6D" w:rsidP="00B14351">
      <w:pPr>
        <w:spacing w:after="0" w:line="240" w:lineRule="auto"/>
        <w:jc w:val="both"/>
        <w:rPr>
          <w:rFonts w:ascii="Calibri" w:hAnsi="Calibri" w:cs="Calibri"/>
          <w:lang w:val="en-US"/>
        </w:rPr>
      </w:pPr>
    </w:p>
    <w:p w14:paraId="4ABDB06E" w14:textId="5DC0E85A" w:rsidR="00025003" w:rsidRDefault="00A306EA" w:rsidP="00156F6A">
      <w:pPr>
        <w:spacing w:after="0" w:line="240" w:lineRule="auto"/>
        <w:jc w:val="both"/>
        <w:rPr>
          <w:rFonts w:ascii="Calibri" w:hAnsi="Calibri" w:cs="Calibri"/>
          <w:lang w:val="en-US"/>
        </w:rPr>
      </w:pPr>
      <w:r w:rsidRPr="00B14351">
        <w:rPr>
          <w:rFonts w:ascii="Calibri" w:hAnsi="Calibri" w:cs="Calibri"/>
          <w:lang w:val="en-US"/>
        </w:rPr>
        <w:t>One limitation</w:t>
      </w:r>
      <w:r w:rsidR="00C16946" w:rsidRPr="00B14351">
        <w:rPr>
          <w:rFonts w:ascii="Calibri" w:hAnsi="Calibri" w:cs="Calibri"/>
          <w:lang w:val="en-US"/>
        </w:rPr>
        <w:t xml:space="preserve"> of the</w:t>
      </w:r>
      <w:r w:rsidRPr="00B14351">
        <w:rPr>
          <w:rFonts w:ascii="Calibri" w:hAnsi="Calibri" w:cs="Calibri"/>
          <w:lang w:val="en-US"/>
        </w:rPr>
        <w:t xml:space="preserve"> CAGE synthesis method is the potential for hydrolysis and the presence of impurities</w:t>
      </w:r>
      <w:r w:rsidR="00C16946" w:rsidRPr="00B14351">
        <w:rPr>
          <w:rFonts w:ascii="Calibri" w:hAnsi="Calibri" w:cs="Calibri"/>
          <w:lang w:val="en-US"/>
        </w:rPr>
        <w:t xml:space="preserve">, which can </w:t>
      </w:r>
      <w:r w:rsidRPr="00B14351">
        <w:rPr>
          <w:rFonts w:ascii="Calibri" w:hAnsi="Calibri" w:cs="Calibri"/>
          <w:lang w:val="en-US"/>
        </w:rPr>
        <w:t>prolong</w:t>
      </w:r>
      <w:r w:rsidR="00C16946" w:rsidRPr="00B14351">
        <w:rPr>
          <w:rFonts w:ascii="Calibri" w:hAnsi="Calibri" w:cs="Calibri"/>
          <w:lang w:val="en-US"/>
        </w:rPr>
        <w:t xml:space="preserve"> the</w:t>
      </w:r>
      <w:r w:rsidRPr="00B14351">
        <w:rPr>
          <w:rFonts w:ascii="Calibri" w:hAnsi="Calibri" w:cs="Calibri"/>
          <w:lang w:val="en-US"/>
        </w:rPr>
        <w:t xml:space="preserve"> recrystallization process </w:t>
      </w:r>
      <w:r w:rsidR="00C16946" w:rsidRPr="00B14351">
        <w:rPr>
          <w:rFonts w:ascii="Calibri" w:hAnsi="Calibri" w:cs="Calibri"/>
          <w:lang w:val="en-US"/>
        </w:rPr>
        <w:t>of</w:t>
      </w:r>
      <w:r w:rsidRPr="00B14351">
        <w:rPr>
          <w:rFonts w:ascii="Calibri" w:hAnsi="Calibri" w:cs="Calibri"/>
          <w:lang w:val="en-US"/>
        </w:rPr>
        <w:t xml:space="preserve"> </w:t>
      </w:r>
      <w:proofErr w:type="spellStart"/>
      <w:r w:rsidRPr="00B14351">
        <w:rPr>
          <w:rFonts w:ascii="Calibri" w:hAnsi="Calibri" w:cs="Calibri"/>
          <w:lang w:val="en-US"/>
        </w:rPr>
        <w:t>geranic</w:t>
      </w:r>
      <w:proofErr w:type="spellEnd"/>
      <w:r w:rsidRPr="00B14351">
        <w:rPr>
          <w:rFonts w:ascii="Calibri" w:hAnsi="Calibri" w:cs="Calibri"/>
          <w:lang w:val="en-US"/>
        </w:rPr>
        <w:t xml:space="preserve"> acid and reduce</w:t>
      </w:r>
      <w:r w:rsidR="00C16946" w:rsidRPr="00B14351">
        <w:rPr>
          <w:rFonts w:ascii="Calibri" w:hAnsi="Calibri" w:cs="Calibri"/>
          <w:lang w:val="en-US"/>
        </w:rPr>
        <w:t xml:space="preserve"> the</w:t>
      </w:r>
      <w:r w:rsidRPr="00B14351">
        <w:rPr>
          <w:rFonts w:ascii="Calibri" w:hAnsi="Calibri" w:cs="Calibri"/>
          <w:lang w:val="en-US"/>
        </w:rPr>
        <w:t xml:space="preserve"> overall yield. Analytical techniques such as X-ray diffraction (XRD) </w:t>
      </w:r>
      <w:r w:rsidR="00C16946" w:rsidRPr="00B14351">
        <w:rPr>
          <w:rFonts w:ascii="Calibri" w:hAnsi="Calibri" w:cs="Calibri"/>
          <w:lang w:val="en-US"/>
        </w:rPr>
        <w:t>may</w:t>
      </w:r>
      <w:r w:rsidRPr="00B14351">
        <w:rPr>
          <w:rFonts w:ascii="Calibri" w:hAnsi="Calibri" w:cs="Calibri"/>
          <w:lang w:val="en-US"/>
        </w:rPr>
        <w:t xml:space="preserve"> be </w:t>
      </w:r>
      <w:r w:rsidR="00C16946" w:rsidRPr="00B14351">
        <w:rPr>
          <w:rFonts w:ascii="Calibri" w:hAnsi="Calibri" w:cs="Calibri"/>
          <w:lang w:val="en-US"/>
        </w:rPr>
        <w:t>used</w:t>
      </w:r>
      <w:r w:rsidRPr="00B14351">
        <w:rPr>
          <w:rFonts w:ascii="Calibri" w:hAnsi="Calibri" w:cs="Calibri"/>
          <w:lang w:val="en-US"/>
        </w:rPr>
        <w:t xml:space="preserve"> to assess the quality and structural integrity of the </w:t>
      </w:r>
      <w:r w:rsidR="00C16946" w:rsidRPr="00B14351">
        <w:rPr>
          <w:rFonts w:ascii="Calibri" w:hAnsi="Calibri" w:cs="Calibri"/>
          <w:lang w:val="en-US"/>
        </w:rPr>
        <w:t>recrystallized</w:t>
      </w:r>
      <w:r w:rsidRPr="00B14351">
        <w:rPr>
          <w:rFonts w:ascii="Calibri" w:hAnsi="Calibri" w:cs="Calibri"/>
          <w:lang w:val="en-US"/>
        </w:rPr>
        <w:t xml:space="preserve"> </w:t>
      </w:r>
      <w:proofErr w:type="spellStart"/>
      <w:r w:rsidRPr="00B14351">
        <w:rPr>
          <w:rFonts w:ascii="Calibri" w:hAnsi="Calibri" w:cs="Calibri"/>
          <w:lang w:val="en-US"/>
        </w:rPr>
        <w:t>geranic</w:t>
      </w:r>
      <w:proofErr w:type="spellEnd"/>
      <w:r w:rsidRPr="00B14351">
        <w:rPr>
          <w:rFonts w:ascii="Calibri" w:hAnsi="Calibri" w:cs="Calibri"/>
          <w:lang w:val="en-US"/>
        </w:rPr>
        <w:t xml:space="preserve"> acid. </w:t>
      </w:r>
      <w:r w:rsidR="00C16946" w:rsidRPr="00B14351">
        <w:rPr>
          <w:rFonts w:ascii="Calibri" w:hAnsi="Calibri" w:cs="Calibri"/>
          <w:lang w:val="en-US"/>
        </w:rPr>
        <w:t xml:space="preserve">While </w:t>
      </w:r>
      <w:r w:rsidRPr="00B14351">
        <w:rPr>
          <w:rFonts w:ascii="Calibri" w:hAnsi="Calibri" w:cs="Calibri"/>
          <w:lang w:val="en-US"/>
        </w:rPr>
        <w:t xml:space="preserve">TEWL is </w:t>
      </w:r>
      <w:r w:rsidR="00C16946" w:rsidRPr="00B14351">
        <w:rPr>
          <w:rFonts w:ascii="Calibri" w:hAnsi="Calibri" w:cs="Calibri"/>
          <w:lang w:val="en-US"/>
        </w:rPr>
        <w:t>a useful method for evaluating skin barrier integrity</w:t>
      </w:r>
      <w:r w:rsidR="00025003" w:rsidRPr="00B14351">
        <w:rPr>
          <w:rFonts w:ascii="Calibri" w:hAnsi="Calibri" w:cs="Calibri"/>
          <w:lang w:val="en-US"/>
        </w:rPr>
        <w:t>, it may lack the sensitivity to detect subtle changes within the stratum corneum that could still influence drug permeation.</w:t>
      </w:r>
      <w:r w:rsidR="00C16946" w:rsidRPr="00B14351">
        <w:rPr>
          <w:rFonts w:ascii="Calibri" w:hAnsi="Calibri" w:cs="Calibri"/>
          <w:lang w:val="en-US"/>
        </w:rPr>
        <w:t xml:space="preserve"> </w:t>
      </w:r>
      <w:r w:rsidRPr="00B14351">
        <w:rPr>
          <w:rFonts w:ascii="Calibri" w:hAnsi="Calibri" w:cs="Calibri"/>
          <w:lang w:val="en-US"/>
        </w:rPr>
        <w:t xml:space="preserve">As a </w:t>
      </w:r>
      <w:r w:rsidR="00025003" w:rsidRPr="00B14351">
        <w:rPr>
          <w:rFonts w:ascii="Calibri" w:hAnsi="Calibri" w:cs="Calibri"/>
          <w:lang w:val="en-US"/>
        </w:rPr>
        <w:t xml:space="preserve">complementary approach, </w:t>
      </w:r>
      <w:r w:rsidRPr="00B14351">
        <w:rPr>
          <w:rFonts w:ascii="Calibri" w:hAnsi="Calibri" w:cs="Calibri"/>
          <w:lang w:val="en-US"/>
        </w:rPr>
        <w:t xml:space="preserve">Fourier-transform infrared spectroscopy (FTIR) could be </w:t>
      </w:r>
      <w:r w:rsidR="00025003" w:rsidRPr="00B14351">
        <w:rPr>
          <w:rFonts w:ascii="Calibri" w:hAnsi="Calibri" w:cs="Calibri"/>
          <w:lang w:val="en-US"/>
        </w:rPr>
        <w:t xml:space="preserve">employed to detect minor alterations in skin lipid content and chemical composition. </w:t>
      </w:r>
    </w:p>
    <w:p w14:paraId="41C5DB0D" w14:textId="77777777" w:rsidR="00A678A0" w:rsidRPr="00B14351" w:rsidRDefault="00A678A0" w:rsidP="00B14351">
      <w:pPr>
        <w:spacing w:after="0" w:line="240" w:lineRule="auto"/>
        <w:jc w:val="both"/>
        <w:rPr>
          <w:rFonts w:ascii="Calibri" w:hAnsi="Calibri" w:cs="Calibri"/>
          <w:lang w:val="en-US"/>
        </w:rPr>
      </w:pPr>
    </w:p>
    <w:p w14:paraId="49A430D1" w14:textId="20E75939" w:rsidR="00A306EA" w:rsidRDefault="00A306EA" w:rsidP="00156F6A">
      <w:pPr>
        <w:spacing w:after="0" w:line="240" w:lineRule="auto"/>
        <w:jc w:val="both"/>
        <w:rPr>
          <w:rFonts w:ascii="Calibri" w:hAnsi="Calibri" w:cs="Calibri"/>
          <w:lang w:val="en-US"/>
        </w:rPr>
      </w:pPr>
      <w:proofErr w:type="spellStart"/>
      <w:r w:rsidRPr="00B14351">
        <w:rPr>
          <w:rFonts w:ascii="Calibri" w:hAnsi="Calibri" w:cs="Calibri"/>
          <w:lang w:val="en-US"/>
        </w:rPr>
        <w:t>Dermatoming</w:t>
      </w:r>
      <w:proofErr w:type="spellEnd"/>
      <w:r w:rsidRPr="00B14351">
        <w:rPr>
          <w:rFonts w:ascii="Calibri" w:hAnsi="Calibri" w:cs="Calibri"/>
          <w:lang w:val="en-US"/>
        </w:rPr>
        <w:t xml:space="preserve"> is described here as a technique to obtain thin skin sections for drug permeation studies. However, this </w:t>
      </w:r>
      <w:r w:rsidR="00025003" w:rsidRPr="00B14351">
        <w:rPr>
          <w:rFonts w:ascii="Calibri" w:hAnsi="Calibri" w:cs="Calibri"/>
          <w:lang w:val="en-US"/>
        </w:rPr>
        <w:t>method</w:t>
      </w:r>
      <w:r w:rsidRPr="00B14351">
        <w:rPr>
          <w:rFonts w:ascii="Calibri" w:hAnsi="Calibri" w:cs="Calibri"/>
          <w:lang w:val="en-US"/>
        </w:rPr>
        <w:t xml:space="preserve"> demands skilled handling, as slight variations in blade angle can lead to inconsistencies in tissue thickness. Additionally, </w:t>
      </w:r>
      <w:proofErr w:type="spellStart"/>
      <w:r w:rsidRPr="00B14351">
        <w:rPr>
          <w:rFonts w:ascii="Calibri" w:hAnsi="Calibri" w:cs="Calibri"/>
          <w:lang w:val="en-US"/>
        </w:rPr>
        <w:t>dermatomed</w:t>
      </w:r>
      <w:proofErr w:type="spellEnd"/>
      <w:r w:rsidRPr="00B14351">
        <w:rPr>
          <w:rFonts w:ascii="Calibri" w:hAnsi="Calibri" w:cs="Calibri"/>
          <w:lang w:val="en-US"/>
        </w:rPr>
        <w:t xml:space="preserve"> skin may not </w:t>
      </w:r>
      <w:r w:rsidR="00025003" w:rsidRPr="00B14351">
        <w:rPr>
          <w:rFonts w:ascii="Calibri" w:hAnsi="Calibri" w:cs="Calibri"/>
          <w:lang w:val="en-US"/>
        </w:rPr>
        <w:t xml:space="preserve">fully replicate </w:t>
      </w:r>
      <w:r w:rsidRPr="00B14351">
        <w:rPr>
          <w:rFonts w:ascii="Calibri" w:hAnsi="Calibri" w:cs="Calibri"/>
          <w:i/>
          <w:iCs/>
          <w:lang w:val="en-US"/>
        </w:rPr>
        <w:t>in vivo</w:t>
      </w:r>
      <w:r w:rsidRPr="00B14351">
        <w:rPr>
          <w:rFonts w:ascii="Calibri" w:hAnsi="Calibri" w:cs="Calibri"/>
          <w:lang w:val="en-US"/>
        </w:rPr>
        <w:t xml:space="preserve"> conditions, as natural skin thickness varies and may not be uniformly preserved during </w:t>
      </w:r>
      <w:r w:rsidR="00025003" w:rsidRPr="00B14351">
        <w:rPr>
          <w:rFonts w:ascii="Calibri" w:hAnsi="Calibri" w:cs="Calibri"/>
          <w:lang w:val="en-US"/>
        </w:rPr>
        <w:t>processing</w:t>
      </w:r>
      <w:r w:rsidRPr="00B14351">
        <w:rPr>
          <w:rFonts w:ascii="Calibri" w:hAnsi="Calibri" w:cs="Calibri"/>
          <w:lang w:val="en-US"/>
        </w:rPr>
        <w:t>.</w:t>
      </w:r>
    </w:p>
    <w:p w14:paraId="3160F500" w14:textId="77777777" w:rsidR="00A678A0" w:rsidRPr="00B14351" w:rsidRDefault="00A678A0" w:rsidP="00B14351">
      <w:pPr>
        <w:spacing w:after="0" w:line="240" w:lineRule="auto"/>
        <w:jc w:val="both"/>
        <w:rPr>
          <w:rFonts w:ascii="Calibri" w:hAnsi="Calibri" w:cs="Calibri"/>
          <w:lang w:val="en-US"/>
        </w:rPr>
      </w:pPr>
    </w:p>
    <w:p w14:paraId="42B59811" w14:textId="519BEA8A" w:rsidR="00EE7648" w:rsidRPr="00B14351" w:rsidRDefault="001C4C05" w:rsidP="00B14351">
      <w:pPr>
        <w:spacing w:after="0" w:line="240" w:lineRule="auto"/>
        <w:jc w:val="both"/>
        <w:rPr>
          <w:rFonts w:ascii="Calibri" w:hAnsi="Calibri" w:cs="Calibri"/>
          <w:lang w:val="en-US"/>
        </w:rPr>
      </w:pPr>
      <w:r w:rsidRPr="00B14351">
        <w:rPr>
          <w:rFonts w:ascii="Calibri" w:hAnsi="Calibri" w:cs="Calibri"/>
          <w:lang w:val="en-US"/>
        </w:rPr>
        <w:t xml:space="preserve">In summary, this study </w:t>
      </w:r>
      <w:r w:rsidR="00025003" w:rsidRPr="00B14351">
        <w:rPr>
          <w:rFonts w:ascii="Calibri" w:hAnsi="Calibri" w:cs="Calibri"/>
          <w:lang w:val="en-US"/>
        </w:rPr>
        <w:t xml:space="preserve">presents </w:t>
      </w:r>
      <w:r w:rsidRPr="00B14351">
        <w:rPr>
          <w:rFonts w:ascii="Calibri" w:hAnsi="Calibri" w:cs="Calibri"/>
          <w:lang w:val="en-US"/>
        </w:rPr>
        <w:t xml:space="preserve">a detailed and reproducible protocol for the preparation, characterization, and </w:t>
      </w:r>
      <w:r w:rsidRPr="00B14351">
        <w:rPr>
          <w:rFonts w:ascii="Calibri" w:hAnsi="Calibri" w:cs="Calibri"/>
          <w:i/>
          <w:iCs/>
          <w:lang w:val="en-US"/>
        </w:rPr>
        <w:t>ex vivo</w:t>
      </w:r>
      <w:r w:rsidRPr="00B14351">
        <w:rPr>
          <w:rFonts w:ascii="Calibri" w:hAnsi="Calibri" w:cs="Calibri"/>
          <w:lang w:val="en-US"/>
        </w:rPr>
        <w:t xml:space="preserve"> evaluation of the biocompatible IL CAGE. Through NMR spectroscopy, we confirmed the formation of hydrogen bonds critical to CAGE’s structural integrity, while Karl Fischer titration ensured control over water content, a key factor influencing its physicochemical properties. The </w:t>
      </w:r>
      <w:r w:rsidRPr="00B14351">
        <w:rPr>
          <w:rFonts w:ascii="Calibri" w:hAnsi="Calibri" w:cs="Calibri"/>
          <w:i/>
          <w:iCs/>
          <w:lang w:val="en-US"/>
        </w:rPr>
        <w:t>ex vivo</w:t>
      </w:r>
      <w:r w:rsidRPr="00B14351">
        <w:rPr>
          <w:rFonts w:ascii="Calibri" w:hAnsi="Calibri" w:cs="Calibri"/>
          <w:lang w:val="en-US"/>
        </w:rPr>
        <w:t xml:space="preserve"> TEWL assessments demonstrated that CAGE can be applied to porcine skin with minimal disruption to barrier function, supporting its potential as a versatile transdermal delivery platform. By providing a streamlined workflow and representative data, this work aims to facilitate broader adoption and further development of CAGE-based systems in transdermal drug delivery research.</w:t>
      </w:r>
      <w:r w:rsidR="00EE7648" w:rsidRPr="00B14351">
        <w:rPr>
          <w:rFonts w:ascii="Calibri" w:hAnsi="Calibri" w:cs="Calibri"/>
          <w:lang w:val="en-GB"/>
        </w:rPr>
        <w:t xml:space="preserve"> </w:t>
      </w:r>
    </w:p>
    <w:p w14:paraId="51557739" w14:textId="77777777" w:rsidR="00F35F1C" w:rsidRPr="00B14351" w:rsidRDefault="00F35F1C" w:rsidP="00B14351">
      <w:pPr>
        <w:spacing w:after="0" w:line="240" w:lineRule="auto"/>
        <w:jc w:val="both"/>
        <w:rPr>
          <w:rFonts w:ascii="Calibri" w:hAnsi="Calibri" w:cs="Calibri"/>
          <w:b/>
          <w:bCs/>
          <w:highlight w:val="yellow"/>
          <w:lang w:val="en-US"/>
        </w:rPr>
      </w:pPr>
    </w:p>
    <w:p w14:paraId="31F686F8" w14:textId="56BF3302" w:rsidR="00A678A0" w:rsidRPr="00426FC9" w:rsidRDefault="00A678A0" w:rsidP="00A678A0">
      <w:pPr>
        <w:spacing w:after="0" w:line="240" w:lineRule="auto"/>
        <w:jc w:val="both"/>
        <w:rPr>
          <w:rFonts w:ascii="Calibri" w:hAnsi="Calibri" w:cs="Calibri"/>
          <w:b/>
          <w:bCs/>
          <w:lang w:val="en-US"/>
        </w:rPr>
      </w:pPr>
      <w:r w:rsidRPr="00426FC9">
        <w:rPr>
          <w:rFonts w:ascii="Calibri" w:hAnsi="Calibri" w:cs="Calibri"/>
          <w:b/>
          <w:bCs/>
          <w:lang w:val="en-US"/>
        </w:rPr>
        <w:t>ACKNOWLEDGEMENTS</w:t>
      </w:r>
    </w:p>
    <w:p w14:paraId="59A4959C" w14:textId="77777777" w:rsidR="00A678A0" w:rsidRPr="00426FC9" w:rsidRDefault="00A678A0" w:rsidP="00A678A0">
      <w:pPr>
        <w:spacing w:after="0" w:line="240" w:lineRule="auto"/>
        <w:jc w:val="both"/>
        <w:rPr>
          <w:rStyle w:val="apple-converted-space"/>
          <w:rFonts w:ascii="Calibri" w:hAnsi="Calibri" w:cs="Calibri"/>
          <w:b/>
          <w:bCs/>
          <w:color w:val="1F1F1F"/>
          <w:lang w:val="en-GB"/>
        </w:rPr>
      </w:pPr>
      <w:r w:rsidRPr="00426FC9">
        <w:rPr>
          <w:rFonts w:ascii="Calibri" w:hAnsi="Calibri" w:cs="Calibri"/>
          <w:lang w:val="en-US"/>
        </w:rPr>
        <w:t xml:space="preserve">This work was supported by the LEO Foundation grant no. </w:t>
      </w:r>
      <w:r w:rsidRPr="00426FC9">
        <w:rPr>
          <w:rFonts w:ascii="Calibri" w:hAnsi="Calibri" w:cs="Calibri"/>
          <w:color w:val="1F1F1F"/>
          <w:lang w:val="en-GB"/>
        </w:rPr>
        <w:t>LF15007</w:t>
      </w:r>
      <w:r w:rsidRPr="00426FC9">
        <w:rPr>
          <w:rStyle w:val="apple-converted-space"/>
          <w:rFonts w:ascii="Calibri" w:hAnsi="Calibri" w:cs="Calibri"/>
          <w:color w:val="1F1F1F"/>
          <w:lang w:val="en-GB"/>
        </w:rPr>
        <w:t> and LF-FE-23-700013.</w:t>
      </w:r>
    </w:p>
    <w:p w14:paraId="162808F5" w14:textId="77777777" w:rsidR="00A678A0" w:rsidRPr="00B14351" w:rsidRDefault="00A678A0" w:rsidP="00B14351">
      <w:pPr>
        <w:spacing w:after="0" w:line="240" w:lineRule="auto"/>
        <w:jc w:val="both"/>
        <w:rPr>
          <w:rFonts w:ascii="Calibri" w:hAnsi="Calibri" w:cs="Calibri"/>
          <w:b/>
          <w:bCs/>
          <w:lang w:val="en-US"/>
        </w:rPr>
      </w:pPr>
    </w:p>
    <w:p w14:paraId="3018E0FA" w14:textId="34C53291" w:rsidR="00714706" w:rsidRPr="00B14351" w:rsidRDefault="00A678A0" w:rsidP="00B14351">
      <w:pPr>
        <w:spacing w:after="0" w:line="240" w:lineRule="auto"/>
        <w:jc w:val="both"/>
        <w:rPr>
          <w:rFonts w:ascii="Calibri" w:hAnsi="Calibri" w:cs="Calibri"/>
          <w:b/>
          <w:bCs/>
          <w:lang w:val="en-US"/>
        </w:rPr>
      </w:pPr>
      <w:r w:rsidRPr="00A678A0">
        <w:rPr>
          <w:rFonts w:ascii="Calibri" w:hAnsi="Calibri" w:cs="Calibri"/>
          <w:b/>
          <w:bCs/>
          <w:lang w:val="en-US"/>
        </w:rPr>
        <w:t>DISCLOSURES</w:t>
      </w:r>
    </w:p>
    <w:p w14:paraId="1DB3F011" w14:textId="77777777" w:rsidR="00A678A0" w:rsidRDefault="00D359B8" w:rsidP="00156F6A">
      <w:pPr>
        <w:spacing w:after="0" w:line="240" w:lineRule="auto"/>
        <w:jc w:val="both"/>
        <w:rPr>
          <w:rFonts w:ascii="Calibri" w:hAnsi="Calibri" w:cs="Calibri"/>
          <w:lang w:val="en-US"/>
        </w:rPr>
      </w:pPr>
      <w:r w:rsidRPr="00B14351">
        <w:rPr>
          <w:rFonts w:ascii="Calibri" w:hAnsi="Calibri" w:cs="Calibri"/>
          <w:lang w:val="en-US"/>
        </w:rPr>
        <w:t>The authors declare no competing financial interest.</w:t>
      </w:r>
    </w:p>
    <w:p w14:paraId="407179EB" w14:textId="34398519" w:rsidR="005356C3" w:rsidRPr="00B14351" w:rsidRDefault="00D359B8" w:rsidP="00B14351">
      <w:pPr>
        <w:spacing w:after="0" w:line="240" w:lineRule="auto"/>
        <w:jc w:val="both"/>
        <w:rPr>
          <w:rFonts w:ascii="Calibri" w:hAnsi="Calibri" w:cs="Calibri"/>
          <w:lang w:val="en-US"/>
        </w:rPr>
      </w:pPr>
      <w:r w:rsidRPr="00B14351">
        <w:rPr>
          <w:rFonts w:ascii="Calibri" w:hAnsi="Calibri" w:cs="Calibri"/>
          <w:lang w:val="en-US"/>
        </w:rPr>
        <w:t xml:space="preserve"> </w:t>
      </w:r>
    </w:p>
    <w:p w14:paraId="04F45E6D" w14:textId="00A4BC2C" w:rsidR="0096293F" w:rsidRPr="0096293F" w:rsidRDefault="00A678A0" w:rsidP="0096293F">
      <w:pPr>
        <w:spacing w:after="0" w:line="240" w:lineRule="auto"/>
        <w:jc w:val="both"/>
        <w:rPr>
          <w:rFonts w:ascii="Calibri" w:hAnsi="Calibri" w:cs="Calibri"/>
          <w:b/>
          <w:bCs/>
          <w:lang w:val="en-US"/>
        </w:rPr>
      </w:pPr>
      <w:r w:rsidRPr="00A678A0">
        <w:rPr>
          <w:rFonts w:ascii="Calibri" w:hAnsi="Calibri" w:cs="Calibri"/>
          <w:b/>
          <w:bCs/>
          <w:lang w:val="en-US"/>
        </w:rPr>
        <w:t>REFERENCES</w:t>
      </w:r>
    </w:p>
    <w:p w14:paraId="0644A825" w14:textId="43AE27E4"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proofErr w:type="spellStart"/>
      <w:r w:rsidRPr="0096293F">
        <w:rPr>
          <w:rFonts w:ascii="Calibri" w:hAnsi="Calibri" w:cs="Calibri"/>
        </w:rPr>
        <w:lastRenderedPageBreak/>
        <w:t>Dąbrowska</w:t>
      </w:r>
      <w:proofErr w:type="spellEnd"/>
      <w:r w:rsidRPr="0096293F">
        <w:rPr>
          <w:rFonts w:ascii="Calibri" w:hAnsi="Calibri" w:cs="Calibri"/>
        </w:rPr>
        <w:t>, A. K.</w:t>
      </w:r>
      <w:r>
        <w:rPr>
          <w:rFonts w:ascii="Calibri" w:hAnsi="Calibri" w:cs="Calibri"/>
        </w:rPr>
        <w:t xml:space="preserve"> et al</w:t>
      </w:r>
      <w:r w:rsidRPr="0096293F">
        <w:rPr>
          <w:rFonts w:ascii="Calibri" w:hAnsi="Calibri" w:cs="Calibri"/>
        </w:rPr>
        <w:t xml:space="preserve">. </w:t>
      </w:r>
      <w:r w:rsidRPr="00A0717D">
        <w:rPr>
          <w:rFonts w:ascii="Calibri" w:hAnsi="Calibri" w:cs="Calibri"/>
          <w:lang w:val="en-US"/>
        </w:rPr>
        <w:t xml:space="preserve">The relationship between skin function, barrier properties, and body‐dependent factors. </w:t>
      </w:r>
      <w:r w:rsidRPr="0096293F">
        <w:rPr>
          <w:rStyle w:val="Emphasis"/>
          <w:rFonts w:ascii="Calibri" w:eastAsiaTheme="majorEastAsia" w:hAnsi="Calibri" w:cs="Calibri"/>
        </w:rPr>
        <w:t xml:space="preserve">Skin Res </w:t>
      </w:r>
      <w:proofErr w:type="spellStart"/>
      <w:r w:rsidRPr="0096293F">
        <w:rPr>
          <w:rStyle w:val="Emphasis"/>
          <w:rFonts w:ascii="Calibri" w:eastAsiaTheme="majorEastAsia" w:hAnsi="Calibri" w:cs="Calibri"/>
        </w:rPr>
        <w:t>Technol</w:t>
      </w:r>
      <w:proofErr w:type="spellEnd"/>
      <w:r w:rsidRPr="0096293F">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24</w:t>
      </w:r>
      <w:r w:rsidRPr="0096293F">
        <w:rPr>
          <w:rFonts w:ascii="Calibri" w:hAnsi="Calibri" w:cs="Calibri"/>
        </w:rPr>
        <w:t>(2), 165-174 (2018).</w:t>
      </w:r>
    </w:p>
    <w:p w14:paraId="12F33610" w14:textId="19D50D09"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Date, A. A., Naik, B., Nagarsenker, M. S. Novel drug delivery systems: Potential in improving topical delivery of antiacne agents. </w:t>
      </w:r>
      <w:r w:rsidRPr="0096293F">
        <w:rPr>
          <w:rStyle w:val="Emphasis"/>
          <w:rFonts w:ascii="Calibri" w:eastAsiaTheme="majorEastAsia" w:hAnsi="Calibri" w:cs="Calibri"/>
        </w:rPr>
        <w:t xml:space="preserve">Skin </w:t>
      </w:r>
      <w:proofErr w:type="spellStart"/>
      <w:r w:rsidRPr="0096293F">
        <w:rPr>
          <w:rStyle w:val="Emphasis"/>
          <w:rFonts w:ascii="Calibri" w:eastAsiaTheme="majorEastAsia" w:hAnsi="Calibri" w:cs="Calibri"/>
        </w:rPr>
        <w:t>Pharmacol</w:t>
      </w:r>
      <w:proofErr w:type="spellEnd"/>
      <w:r w:rsidRPr="0096293F">
        <w:rPr>
          <w:rStyle w:val="Emphasis"/>
          <w:rFonts w:ascii="Calibri" w:eastAsiaTheme="majorEastAsia" w:hAnsi="Calibri" w:cs="Calibri"/>
        </w:rPr>
        <w:t xml:space="preserve"> </w:t>
      </w:r>
      <w:proofErr w:type="spellStart"/>
      <w:r w:rsidRPr="0096293F">
        <w:rPr>
          <w:rStyle w:val="Emphasis"/>
          <w:rFonts w:ascii="Calibri" w:eastAsiaTheme="majorEastAsia" w:hAnsi="Calibri" w:cs="Calibri"/>
        </w:rPr>
        <w:t>Physiol</w:t>
      </w:r>
      <w:proofErr w:type="spellEnd"/>
      <w:r w:rsidRPr="0096293F">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19</w:t>
      </w:r>
      <w:r w:rsidRPr="0096293F">
        <w:rPr>
          <w:rFonts w:ascii="Calibri" w:hAnsi="Calibri" w:cs="Calibri"/>
        </w:rPr>
        <w:t>(1), 2-16 (2005).</w:t>
      </w:r>
    </w:p>
    <w:p w14:paraId="176DB425" w14:textId="5FCB6093"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Phatale, V., Vaiphei, K. K., Jha, S., Patil, D., Agrawal, M., Alexander, A. Overcoming skin barriers through advanced transdermal drug delivery approaches. </w:t>
      </w:r>
      <w:r w:rsidRPr="0096293F">
        <w:rPr>
          <w:rStyle w:val="Emphasis"/>
          <w:rFonts w:ascii="Calibri" w:eastAsiaTheme="majorEastAsia" w:hAnsi="Calibri" w:cs="Calibri"/>
        </w:rPr>
        <w:t>J Control Release</w:t>
      </w:r>
      <w:r>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351</w:t>
      </w:r>
      <w:r w:rsidRPr="0096293F">
        <w:rPr>
          <w:rFonts w:ascii="Calibri" w:hAnsi="Calibri" w:cs="Calibri"/>
        </w:rPr>
        <w:t>, 361-380 (2022).</w:t>
      </w:r>
    </w:p>
    <w:p w14:paraId="66A4A8FC" w14:textId="1B59F034"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Kasting, G. B., Smith, R. L., Cooper, E. R. Effect of lipid solubility and molecular size on percutaneous absorption. </w:t>
      </w:r>
      <w:r w:rsidRPr="0096293F">
        <w:rPr>
          <w:rStyle w:val="Emphasis"/>
          <w:rFonts w:ascii="Calibri" w:eastAsiaTheme="majorEastAsia" w:hAnsi="Calibri" w:cs="Calibri"/>
        </w:rPr>
        <w:t xml:space="preserve">Skin </w:t>
      </w:r>
      <w:proofErr w:type="spellStart"/>
      <w:r w:rsidRPr="0096293F">
        <w:rPr>
          <w:rStyle w:val="Emphasis"/>
          <w:rFonts w:ascii="Calibri" w:eastAsiaTheme="majorEastAsia" w:hAnsi="Calibri" w:cs="Calibri"/>
        </w:rPr>
        <w:t>Pharmacokinet</w:t>
      </w:r>
      <w:proofErr w:type="spellEnd"/>
      <w:r w:rsidRPr="0096293F">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1</w:t>
      </w:r>
      <w:r w:rsidRPr="0096293F">
        <w:rPr>
          <w:rFonts w:ascii="Calibri" w:hAnsi="Calibri" w:cs="Calibri"/>
        </w:rPr>
        <w:t>, 138-153 (1987).</w:t>
      </w:r>
    </w:p>
    <w:p w14:paraId="55F3B891" w14:textId="17FC7BE7"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Wickett, R. R., Visscher, M. O. Structure and function of the epidermal barrier. </w:t>
      </w:r>
      <w:r w:rsidRPr="0096293F">
        <w:rPr>
          <w:rStyle w:val="Emphasis"/>
          <w:rFonts w:ascii="Calibri" w:eastAsiaTheme="majorEastAsia" w:hAnsi="Calibri" w:cs="Calibri"/>
        </w:rPr>
        <w:t xml:space="preserve">Am J </w:t>
      </w:r>
      <w:proofErr w:type="spellStart"/>
      <w:r w:rsidRPr="0096293F">
        <w:rPr>
          <w:rStyle w:val="Emphasis"/>
          <w:rFonts w:ascii="Calibri" w:eastAsiaTheme="majorEastAsia" w:hAnsi="Calibri" w:cs="Calibri"/>
        </w:rPr>
        <w:t>Infect</w:t>
      </w:r>
      <w:proofErr w:type="spellEnd"/>
      <w:r w:rsidRPr="0096293F">
        <w:rPr>
          <w:rStyle w:val="Emphasis"/>
          <w:rFonts w:ascii="Calibri" w:eastAsiaTheme="majorEastAsia" w:hAnsi="Calibri" w:cs="Calibri"/>
        </w:rPr>
        <w:t xml:space="preserve"> Control</w:t>
      </w:r>
      <w:r>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34</w:t>
      </w:r>
      <w:r w:rsidRPr="0096293F">
        <w:rPr>
          <w:rFonts w:ascii="Calibri" w:hAnsi="Calibri" w:cs="Calibri"/>
        </w:rPr>
        <w:t>(10), S98-S110 (2006).</w:t>
      </w:r>
    </w:p>
    <w:p w14:paraId="01FC7789" w14:textId="34D4382B"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Elias, P. M. Epidermal barrier function: intercellular lamellar lipid structures, origin, composition and metabolism. </w:t>
      </w:r>
      <w:r w:rsidRPr="0096293F">
        <w:rPr>
          <w:rStyle w:val="Emphasis"/>
          <w:rFonts w:ascii="Calibri" w:eastAsiaTheme="majorEastAsia" w:hAnsi="Calibri" w:cs="Calibri"/>
        </w:rPr>
        <w:t>J Control Release</w:t>
      </w:r>
      <w:r>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15</w:t>
      </w:r>
      <w:r w:rsidRPr="0096293F">
        <w:rPr>
          <w:rFonts w:ascii="Calibri" w:hAnsi="Calibri" w:cs="Calibri"/>
        </w:rPr>
        <w:t>(3), 199-208 (1991).</w:t>
      </w:r>
    </w:p>
    <w:p w14:paraId="4D82629D" w14:textId="410FAC2A"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Moser, K., Kriwet, K., Naik, A., Kalia, Y. N., Guy, R. H. Passive skin penetration enhancement and its quantification in vitro. </w:t>
      </w:r>
      <w:proofErr w:type="spellStart"/>
      <w:r w:rsidRPr="0096293F">
        <w:rPr>
          <w:rStyle w:val="Emphasis"/>
          <w:rFonts w:ascii="Calibri" w:eastAsiaTheme="majorEastAsia" w:hAnsi="Calibri" w:cs="Calibri"/>
        </w:rPr>
        <w:t>Eur</w:t>
      </w:r>
      <w:proofErr w:type="spellEnd"/>
      <w:r w:rsidRPr="0096293F">
        <w:rPr>
          <w:rStyle w:val="Emphasis"/>
          <w:rFonts w:ascii="Calibri" w:eastAsiaTheme="majorEastAsia" w:hAnsi="Calibri" w:cs="Calibri"/>
        </w:rPr>
        <w:t xml:space="preserve"> J </w:t>
      </w:r>
      <w:proofErr w:type="spellStart"/>
      <w:r w:rsidRPr="0096293F">
        <w:rPr>
          <w:rStyle w:val="Emphasis"/>
          <w:rFonts w:ascii="Calibri" w:eastAsiaTheme="majorEastAsia" w:hAnsi="Calibri" w:cs="Calibri"/>
        </w:rPr>
        <w:t>Pharm</w:t>
      </w:r>
      <w:proofErr w:type="spellEnd"/>
      <w:r w:rsidRPr="0096293F">
        <w:rPr>
          <w:rStyle w:val="Emphasis"/>
          <w:rFonts w:ascii="Calibri" w:eastAsiaTheme="majorEastAsia" w:hAnsi="Calibri" w:cs="Calibri"/>
        </w:rPr>
        <w:t xml:space="preserve"> </w:t>
      </w:r>
      <w:proofErr w:type="spellStart"/>
      <w:r w:rsidRPr="0096293F">
        <w:rPr>
          <w:rStyle w:val="Emphasis"/>
          <w:rFonts w:ascii="Calibri" w:eastAsiaTheme="majorEastAsia" w:hAnsi="Calibri" w:cs="Calibri"/>
        </w:rPr>
        <w:t>Biopharm</w:t>
      </w:r>
      <w:proofErr w:type="spellEnd"/>
      <w:r w:rsidRPr="0096293F">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52</w:t>
      </w:r>
      <w:r w:rsidR="002E0E6D">
        <w:rPr>
          <w:rStyle w:val="Strong"/>
          <w:rFonts w:ascii="Calibri" w:eastAsiaTheme="majorEastAsia" w:hAnsi="Calibri" w:cs="Calibri"/>
        </w:rPr>
        <w:t xml:space="preserve"> </w:t>
      </w:r>
      <w:r w:rsidRPr="0096293F">
        <w:rPr>
          <w:rFonts w:ascii="Calibri" w:hAnsi="Calibri" w:cs="Calibri"/>
        </w:rPr>
        <w:t>(2), 103-112 (2001).</w:t>
      </w:r>
    </w:p>
    <w:p w14:paraId="1E0E0272" w14:textId="48AFAA91"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Lu, Y., Qi, J., Wu, W. Ionic liquids-based drug delivery: A perspective. </w:t>
      </w:r>
      <w:proofErr w:type="spellStart"/>
      <w:r w:rsidRPr="0096293F">
        <w:rPr>
          <w:rStyle w:val="Emphasis"/>
          <w:rFonts w:ascii="Calibri" w:eastAsiaTheme="majorEastAsia" w:hAnsi="Calibri" w:cs="Calibri"/>
        </w:rPr>
        <w:t>Pharm</w:t>
      </w:r>
      <w:proofErr w:type="spellEnd"/>
      <w:r w:rsidRPr="0096293F">
        <w:rPr>
          <w:rStyle w:val="Emphasis"/>
          <w:rFonts w:ascii="Calibri" w:eastAsiaTheme="majorEastAsia" w:hAnsi="Calibri" w:cs="Calibri"/>
        </w:rPr>
        <w:t xml:space="preserve"> Res.</w:t>
      </w:r>
      <w:r w:rsidRPr="0096293F">
        <w:rPr>
          <w:rFonts w:ascii="Calibri" w:hAnsi="Calibri" w:cs="Calibri"/>
        </w:rPr>
        <w:t xml:space="preserve"> </w:t>
      </w:r>
      <w:r w:rsidRPr="0096293F">
        <w:rPr>
          <w:rStyle w:val="Strong"/>
          <w:rFonts w:ascii="Calibri" w:eastAsiaTheme="majorEastAsia" w:hAnsi="Calibri" w:cs="Calibri"/>
        </w:rPr>
        <w:t>39</w:t>
      </w:r>
      <w:r w:rsidR="002E0E6D">
        <w:rPr>
          <w:rStyle w:val="Strong"/>
          <w:rFonts w:ascii="Calibri" w:eastAsiaTheme="majorEastAsia" w:hAnsi="Calibri" w:cs="Calibri"/>
        </w:rPr>
        <w:t xml:space="preserve"> </w:t>
      </w:r>
      <w:r w:rsidRPr="0096293F">
        <w:rPr>
          <w:rFonts w:ascii="Calibri" w:hAnsi="Calibri" w:cs="Calibri"/>
        </w:rPr>
        <w:t>(10), 2329-2334 (2022).</w:t>
      </w:r>
    </w:p>
    <w:p w14:paraId="1A809EFE" w14:textId="06D50ABA"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Welton, T. Room-temperature ionic liquids. Solvents for synthesis and catalysis. </w:t>
      </w:r>
      <w:proofErr w:type="spellStart"/>
      <w:r w:rsidRPr="0096293F">
        <w:rPr>
          <w:rStyle w:val="Emphasis"/>
          <w:rFonts w:ascii="Calibri" w:eastAsiaTheme="majorEastAsia" w:hAnsi="Calibri" w:cs="Calibri"/>
        </w:rPr>
        <w:t>Chem</w:t>
      </w:r>
      <w:proofErr w:type="spellEnd"/>
      <w:r w:rsidRPr="0096293F">
        <w:rPr>
          <w:rStyle w:val="Emphasis"/>
          <w:rFonts w:ascii="Calibri" w:eastAsiaTheme="majorEastAsia" w:hAnsi="Calibri" w:cs="Calibri"/>
        </w:rPr>
        <w:t xml:space="preserve"> Rev.</w:t>
      </w:r>
      <w:r w:rsidRPr="0096293F">
        <w:rPr>
          <w:rFonts w:ascii="Calibri" w:hAnsi="Calibri" w:cs="Calibri"/>
        </w:rPr>
        <w:t xml:space="preserve"> </w:t>
      </w:r>
      <w:r w:rsidRPr="0096293F">
        <w:rPr>
          <w:rStyle w:val="Strong"/>
          <w:rFonts w:ascii="Calibri" w:eastAsiaTheme="majorEastAsia" w:hAnsi="Calibri" w:cs="Calibri"/>
        </w:rPr>
        <w:t>99</w:t>
      </w:r>
      <w:r w:rsidR="002E0E6D">
        <w:rPr>
          <w:rStyle w:val="Strong"/>
          <w:rFonts w:ascii="Calibri" w:eastAsiaTheme="majorEastAsia" w:hAnsi="Calibri" w:cs="Calibri"/>
        </w:rPr>
        <w:t xml:space="preserve"> </w:t>
      </w:r>
      <w:r w:rsidRPr="0096293F">
        <w:rPr>
          <w:rFonts w:ascii="Calibri" w:hAnsi="Calibri" w:cs="Calibri"/>
        </w:rPr>
        <w:t>(8), 2071-2084 (1999).</w:t>
      </w:r>
    </w:p>
    <w:p w14:paraId="53602600" w14:textId="5029AC9F"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Lei, Z., Chen, B., Koo, Y. M., MacFarlane, D. R. Introduction: Ionic liquids. </w:t>
      </w:r>
      <w:proofErr w:type="spellStart"/>
      <w:r w:rsidRPr="0096293F">
        <w:rPr>
          <w:rStyle w:val="Emphasis"/>
          <w:rFonts w:ascii="Calibri" w:eastAsiaTheme="majorEastAsia" w:hAnsi="Calibri" w:cs="Calibri"/>
        </w:rPr>
        <w:t>Chem</w:t>
      </w:r>
      <w:proofErr w:type="spellEnd"/>
      <w:r w:rsidRPr="0096293F">
        <w:rPr>
          <w:rStyle w:val="Emphasis"/>
          <w:rFonts w:ascii="Calibri" w:eastAsiaTheme="majorEastAsia" w:hAnsi="Calibri" w:cs="Calibri"/>
        </w:rPr>
        <w:t xml:space="preserve"> Rev.</w:t>
      </w:r>
      <w:r w:rsidRPr="0096293F">
        <w:rPr>
          <w:rFonts w:ascii="Calibri" w:hAnsi="Calibri" w:cs="Calibri"/>
        </w:rPr>
        <w:t xml:space="preserve"> </w:t>
      </w:r>
      <w:r w:rsidRPr="0096293F">
        <w:rPr>
          <w:rStyle w:val="Strong"/>
          <w:rFonts w:ascii="Calibri" w:eastAsiaTheme="majorEastAsia" w:hAnsi="Calibri" w:cs="Calibri"/>
        </w:rPr>
        <w:t>117</w:t>
      </w:r>
      <w:r w:rsidR="002E0E6D">
        <w:rPr>
          <w:rStyle w:val="Strong"/>
          <w:rFonts w:ascii="Calibri" w:eastAsiaTheme="majorEastAsia" w:hAnsi="Calibri" w:cs="Calibri"/>
        </w:rPr>
        <w:t xml:space="preserve"> </w:t>
      </w:r>
      <w:r w:rsidRPr="0096293F">
        <w:rPr>
          <w:rFonts w:ascii="Calibri" w:hAnsi="Calibri" w:cs="Calibri"/>
        </w:rPr>
        <w:t>(10), 6633-6635 (2017).</w:t>
      </w:r>
    </w:p>
    <w:p w14:paraId="2A9EC2E4" w14:textId="0EABCAE7"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Huang, W. et al. Ionic liquids: Green and tailor-made solvents in drug delivery. </w:t>
      </w:r>
      <w:r w:rsidRPr="0096293F">
        <w:rPr>
          <w:rStyle w:val="Emphasis"/>
          <w:rFonts w:ascii="Calibri" w:eastAsiaTheme="majorEastAsia" w:hAnsi="Calibri" w:cs="Calibri"/>
        </w:rPr>
        <w:t xml:space="preserve">Drug </w:t>
      </w:r>
      <w:proofErr w:type="spellStart"/>
      <w:r w:rsidRPr="0096293F">
        <w:rPr>
          <w:rStyle w:val="Emphasis"/>
          <w:rFonts w:ascii="Calibri" w:eastAsiaTheme="majorEastAsia" w:hAnsi="Calibri" w:cs="Calibri"/>
        </w:rPr>
        <w:t>Discov</w:t>
      </w:r>
      <w:proofErr w:type="spellEnd"/>
      <w:r w:rsidRPr="0096293F">
        <w:rPr>
          <w:rStyle w:val="Emphasis"/>
          <w:rFonts w:ascii="Calibri" w:eastAsiaTheme="majorEastAsia" w:hAnsi="Calibri" w:cs="Calibri"/>
        </w:rPr>
        <w:t xml:space="preserve"> </w:t>
      </w:r>
      <w:proofErr w:type="spellStart"/>
      <w:r w:rsidRPr="0096293F">
        <w:rPr>
          <w:rStyle w:val="Emphasis"/>
          <w:rFonts w:ascii="Calibri" w:eastAsiaTheme="majorEastAsia" w:hAnsi="Calibri" w:cs="Calibri"/>
        </w:rPr>
        <w:t>Today</w:t>
      </w:r>
      <w:proofErr w:type="spellEnd"/>
      <w:r>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25</w:t>
      </w:r>
      <w:r w:rsidR="002E0E6D">
        <w:rPr>
          <w:rStyle w:val="Strong"/>
          <w:rFonts w:ascii="Calibri" w:eastAsiaTheme="majorEastAsia" w:hAnsi="Calibri" w:cs="Calibri"/>
        </w:rPr>
        <w:t xml:space="preserve"> </w:t>
      </w:r>
      <w:r w:rsidRPr="0096293F">
        <w:rPr>
          <w:rFonts w:ascii="Calibri" w:hAnsi="Calibri" w:cs="Calibri"/>
        </w:rPr>
        <w:t>(5), 901-908 (2020).</w:t>
      </w:r>
    </w:p>
    <w:p w14:paraId="27A76618" w14:textId="0CFD0CAD"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Mitragotri, S. Choline geranate (CAGE): A multifaceted ionic liquid for drug delivery. </w:t>
      </w:r>
      <w:r w:rsidRPr="0096293F">
        <w:rPr>
          <w:rStyle w:val="Emphasis"/>
          <w:rFonts w:ascii="Calibri" w:eastAsiaTheme="majorEastAsia" w:hAnsi="Calibri" w:cs="Calibri"/>
        </w:rPr>
        <w:t>J. Control. Release</w:t>
      </w:r>
      <w:r w:rsidRPr="0096293F">
        <w:rPr>
          <w:rFonts w:ascii="Calibri" w:hAnsi="Calibri" w:cs="Calibri"/>
        </w:rPr>
        <w:t xml:space="preserve"> </w:t>
      </w:r>
      <w:r w:rsidRPr="0096293F">
        <w:rPr>
          <w:rStyle w:val="Strong"/>
          <w:rFonts w:ascii="Calibri" w:eastAsiaTheme="majorEastAsia" w:hAnsi="Calibri" w:cs="Calibri"/>
        </w:rPr>
        <w:t>376</w:t>
      </w:r>
      <w:r w:rsidRPr="0096293F">
        <w:rPr>
          <w:rFonts w:ascii="Calibri" w:hAnsi="Calibri" w:cs="Calibri"/>
        </w:rPr>
        <w:t>, 593-600 (2024).</w:t>
      </w:r>
    </w:p>
    <w:p w14:paraId="5C046236" w14:textId="3574DD42"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Banerjee, A., Ibsen, K., Iwao, Y., Zakrewsky, M., Mitragotri, S. Transdermal protein delivery using choline and geranate (CAGE) deep eutectic solvent. </w:t>
      </w:r>
      <w:proofErr w:type="spellStart"/>
      <w:r w:rsidRPr="0096293F">
        <w:rPr>
          <w:rStyle w:val="Emphasis"/>
          <w:rFonts w:ascii="Calibri" w:eastAsiaTheme="majorEastAsia" w:hAnsi="Calibri" w:cs="Calibri"/>
        </w:rPr>
        <w:t>Adv</w:t>
      </w:r>
      <w:proofErr w:type="spellEnd"/>
      <w:r w:rsidRPr="0096293F">
        <w:rPr>
          <w:rStyle w:val="Emphasis"/>
          <w:rFonts w:ascii="Calibri" w:eastAsiaTheme="majorEastAsia" w:hAnsi="Calibri" w:cs="Calibri"/>
        </w:rPr>
        <w:t xml:space="preserve"> </w:t>
      </w:r>
      <w:proofErr w:type="spellStart"/>
      <w:r w:rsidRPr="0096293F">
        <w:rPr>
          <w:rStyle w:val="Emphasis"/>
          <w:rFonts w:ascii="Calibri" w:eastAsiaTheme="majorEastAsia" w:hAnsi="Calibri" w:cs="Calibri"/>
        </w:rPr>
        <w:t>Healthc</w:t>
      </w:r>
      <w:proofErr w:type="spellEnd"/>
      <w:r w:rsidRPr="0096293F">
        <w:rPr>
          <w:rStyle w:val="Emphasis"/>
          <w:rFonts w:ascii="Calibri" w:eastAsiaTheme="majorEastAsia" w:hAnsi="Calibri" w:cs="Calibri"/>
        </w:rPr>
        <w:t xml:space="preserve"> Mater.</w:t>
      </w:r>
      <w:r w:rsidRPr="0096293F">
        <w:rPr>
          <w:rFonts w:ascii="Calibri" w:hAnsi="Calibri" w:cs="Calibri"/>
        </w:rPr>
        <w:t xml:space="preserve"> </w:t>
      </w:r>
      <w:r w:rsidRPr="0096293F">
        <w:rPr>
          <w:rStyle w:val="Strong"/>
          <w:rFonts w:ascii="Calibri" w:eastAsiaTheme="majorEastAsia" w:hAnsi="Calibri" w:cs="Calibri"/>
        </w:rPr>
        <w:t>6</w:t>
      </w:r>
      <w:r w:rsidR="002E0E6D">
        <w:rPr>
          <w:rStyle w:val="Strong"/>
          <w:rFonts w:ascii="Calibri" w:eastAsiaTheme="majorEastAsia" w:hAnsi="Calibri" w:cs="Calibri"/>
        </w:rPr>
        <w:t xml:space="preserve"> </w:t>
      </w:r>
      <w:r w:rsidRPr="0096293F">
        <w:rPr>
          <w:rFonts w:ascii="Calibri" w:hAnsi="Calibri" w:cs="Calibri"/>
        </w:rPr>
        <w:t>(15), 1601411 (2017).</w:t>
      </w:r>
    </w:p>
    <w:p w14:paraId="2F389400" w14:textId="7325FBB4"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Edwardson, T. G., Mori, T., Hilvert, D. Rational engineering of a designed protein cage for siRNA delivery. </w:t>
      </w:r>
      <w:r w:rsidRPr="0096293F">
        <w:rPr>
          <w:rStyle w:val="Emphasis"/>
          <w:rFonts w:ascii="Calibri" w:eastAsiaTheme="majorEastAsia" w:hAnsi="Calibri" w:cs="Calibri"/>
        </w:rPr>
        <w:t xml:space="preserve">J Am </w:t>
      </w:r>
      <w:proofErr w:type="spellStart"/>
      <w:r w:rsidRPr="0096293F">
        <w:rPr>
          <w:rStyle w:val="Emphasis"/>
          <w:rFonts w:ascii="Calibri" w:eastAsiaTheme="majorEastAsia" w:hAnsi="Calibri" w:cs="Calibri"/>
        </w:rPr>
        <w:t>Chem</w:t>
      </w:r>
      <w:proofErr w:type="spellEnd"/>
      <w:r w:rsidRPr="0096293F">
        <w:rPr>
          <w:rStyle w:val="Emphasis"/>
          <w:rFonts w:ascii="Calibri" w:eastAsiaTheme="majorEastAsia" w:hAnsi="Calibri" w:cs="Calibri"/>
        </w:rPr>
        <w:t xml:space="preserve"> Soc.</w:t>
      </w:r>
      <w:r w:rsidRPr="0096293F">
        <w:rPr>
          <w:rFonts w:ascii="Calibri" w:hAnsi="Calibri" w:cs="Calibri"/>
        </w:rPr>
        <w:t xml:space="preserve"> </w:t>
      </w:r>
      <w:r w:rsidRPr="0096293F">
        <w:rPr>
          <w:rStyle w:val="Strong"/>
          <w:rFonts w:ascii="Calibri" w:eastAsiaTheme="majorEastAsia" w:hAnsi="Calibri" w:cs="Calibri"/>
        </w:rPr>
        <w:t>140</w:t>
      </w:r>
      <w:r w:rsidR="002E0E6D">
        <w:rPr>
          <w:rStyle w:val="Strong"/>
          <w:rFonts w:ascii="Calibri" w:eastAsiaTheme="majorEastAsia" w:hAnsi="Calibri" w:cs="Calibri"/>
        </w:rPr>
        <w:t xml:space="preserve"> </w:t>
      </w:r>
      <w:r w:rsidRPr="0096293F">
        <w:rPr>
          <w:rFonts w:ascii="Calibri" w:hAnsi="Calibri" w:cs="Calibri"/>
        </w:rPr>
        <w:t>(33), 10439-10442 (2018).</w:t>
      </w:r>
    </w:p>
    <w:p w14:paraId="28928A6F" w14:textId="2F0C3483"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proofErr w:type="spellStart"/>
      <w:r w:rsidRPr="0096293F">
        <w:rPr>
          <w:rFonts w:ascii="Calibri" w:hAnsi="Calibri" w:cs="Calibri"/>
        </w:rPr>
        <w:t>Fulmer</w:t>
      </w:r>
      <w:proofErr w:type="spellEnd"/>
      <w:r w:rsidRPr="0096293F">
        <w:rPr>
          <w:rFonts w:ascii="Calibri" w:hAnsi="Calibri" w:cs="Calibri"/>
        </w:rPr>
        <w:t>, G. R.</w:t>
      </w:r>
      <w:r>
        <w:rPr>
          <w:rFonts w:ascii="Calibri" w:hAnsi="Calibri" w:cs="Calibri"/>
        </w:rPr>
        <w:t xml:space="preserve"> et al</w:t>
      </w:r>
      <w:r w:rsidRPr="0096293F">
        <w:rPr>
          <w:rFonts w:ascii="Calibri" w:hAnsi="Calibri" w:cs="Calibri"/>
        </w:rPr>
        <w:t xml:space="preserve">. </w:t>
      </w:r>
      <w:r w:rsidRPr="00A0717D">
        <w:rPr>
          <w:rFonts w:ascii="Calibri" w:hAnsi="Calibri" w:cs="Calibri"/>
          <w:lang w:val="en-US"/>
        </w:rPr>
        <w:t xml:space="preserve">NMR chemical shifts of trace impurities: common laboratory solvents, organics, and gases in deuterated solvents relevant to the organometallic chemist. </w:t>
      </w:r>
      <w:proofErr w:type="spellStart"/>
      <w:r w:rsidRPr="0096293F">
        <w:rPr>
          <w:rStyle w:val="Emphasis"/>
          <w:rFonts w:ascii="Calibri" w:eastAsiaTheme="majorEastAsia" w:hAnsi="Calibri" w:cs="Calibri"/>
        </w:rPr>
        <w:t>Organometallics</w:t>
      </w:r>
      <w:proofErr w:type="spellEnd"/>
      <w:r>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29</w:t>
      </w:r>
      <w:r w:rsidR="002E0E6D">
        <w:rPr>
          <w:rStyle w:val="Strong"/>
          <w:rFonts w:ascii="Calibri" w:eastAsiaTheme="majorEastAsia" w:hAnsi="Calibri" w:cs="Calibri"/>
        </w:rPr>
        <w:t xml:space="preserve"> </w:t>
      </w:r>
      <w:r w:rsidRPr="0096293F">
        <w:rPr>
          <w:rFonts w:ascii="Calibri" w:hAnsi="Calibri" w:cs="Calibri"/>
        </w:rPr>
        <w:t>(9), 2176-2179 (2010).</w:t>
      </w:r>
    </w:p>
    <w:p w14:paraId="18D59447" w14:textId="04C8A6EA"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Zakrewsky, M. et al. Ionic liquids as a class of materials for transdermal delivery and pathogen neutralization. </w:t>
      </w:r>
      <w:proofErr w:type="spellStart"/>
      <w:r w:rsidRPr="0096293F">
        <w:rPr>
          <w:rStyle w:val="Emphasis"/>
          <w:rFonts w:ascii="Calibri" w:eastAsiaTheme="majorEastAsia" w:hAnsi="Calibri" w:cs="Calibri"/>
        </w:rPr>
        <w:t>Proc</w:t>
      </w:r>
      <w:proofErr w:type="spellEnd"/>
      <w:r w:rsidRPr="0096293F">
        <w:rPr>
          <w:rStyle w:val="Emphasis"/>
          <w:rFonts w:ascii="Calibri" w:eastAsiaTheme="majorEastAsia" w:hAnsi="Calibri" w:cs="Calibri"/>
        </w:rPr>
        <w:t xml:space="preserve"> </w:t>
      </w:r>
      <w:proofErr w:type="spellStart"/>
      <w:r w:rsidRPr="0096293F">
        <w:rPr>
          <w:rStyle w:val="Emphasis"/>
          <w:rFonts w:ascii="Calibri" w:eastAsiaTheme="majorEastAsia" w:hAnsi="Calibri" w:cs="Calibri"/>
        </w:rPr>
        <w:t>Natl</w:t>
      </w:r>
      <w:proofErr w:type="spellEnd"/>
      <w:r w:rsidRPr="0096293F">
        <w:rPr>
          <w:rStyle w:val="Emphasis"/>
          <w:rFonts w:ascii="Calibri" w:eastAsiaTheme="majorEastAsia" w:hAnsi="Calibri" w:cs="Calibri"/>
        </w:rPr>
        <w:t xml:space="preserve"> Acad </w:t>
      </w:r>
      <w:proofErr w:type="spellStart"/>
      <w:r w:rsidRPr="0096293F">
        <w:rPr>
          <w:rStyle w:val="Emphasis"/>
          <w:rFonts w:ascii="Calibri" w:eastAsiaTheme="majorEastAsia" w:hAnsi="Calibri" w:cs="Calibri"/>
        </w:rPr>
        <w:t>Sci</w:t>
      </w:r>
      <w:proofErr w:type="spellEnd"/>
      <w:r w:rsidRPr="0096293F">
        <w:rPr>
          <w:rStyle w:val="Emphasis"/>
          <w:rFonts w:ascii="Calibri" w:eastAsiaTheme="majorEastAsia" w:hAnsi="Calibri" w:cs="Calibri"/>
        </w:rPr>
        <w:t>. U.S.A.</w:t>
      </w:r>
      <w:r w:rsidRPr="0096293F">
        <w:rPr>
          <w:rFonts w:ascii="Calibri" w:hAnsi="Calibri" w:cs="Calibri"/>
        </w:rPr>
        <w:t xml:space="preserve"> </w:t>
      </w:r>
      <w:r w:rsidRPr="0096293F">
        <w:rPr>
          <w:rStyle w:val="Strong"/>
          <w:rFonts w:ascii="Calibri" w:eastAsiaTheme="majorEastAsia" w:hAnsi="Calibri" w:cs="Calibri"/>
        </w:rPr>
        <w:t>111</w:t>
      </w:r>
      <w:r w:rsidR="002E0E6D">
        <w:rPr>
          <w:rStyle w:val="Strong"/>
          <w:rFonts w:ascii="Calibri" w:eastAsiaTheme="majorEastAsia" w:hAnsi="Calibri" w:cs="Calibri"/>
        </w:rPr>
        <w:t xml:space="preserve"> </w:t>
      </w:r>
      <w:r w:rsidRPr="0096293F">
        <w:rPr>
          <w:rFonts w:ascii="Calibri" w:hAnsi="Calibri" w:cs="Calibri"/>
        </w:rPr>
        <w:t>(37), 13313-13318 (2014).</w:t>
      </w:r>
    </w:p>
    <w:p w14:paraId="54A61400" w14:textId="5119D6D9"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Torres, A. M., Price, W. S. Common problems and artifacts encountered in solution‐state NMR experiments. </w:t>
      </w:r>
      <w:proofErr w:type="spellStart"/>
      <w:r w:rsidRPr="0096293F">
        <w:rPr>
          <w:rStyle w:val="Emphasis"/>
          <w:rFonts w:ascii="Calibri" w:eastAsiaTheme="majorEastAsia" w:hAnsi="Calibri" w:cs="Calibri"/>
        </w:rPr>
        <w:t>Concepts</w:t>
      </w:r>
      <w:proofErr w:type="spellEnd"/>
      <w:r w:rsidRPr="0096293F">
        <w:rPr>
          <w:rStyle w:val="Emphasis"/>
          <w:rFonts w:ascii="Calibri" w:eastAsiaTheme="majorEastAsia" w:hAnsi="Calibri" w:cs="Calibri"/>
        </w:rPr>
        <w:t xml:space="preserve"> </w:t>
      </w:r>
      <w:proofErr w:type="spellStart"/>
      <w:r w:rsidRPr="0096293F">
        <w:rPr>
          <w:rStyle w:val="Emphasis"/>
          <w:rFonts w:ascii="Calibri" w:eastAsiaTheme="majorEastAsia" w:hAnsi="Calibri" w:cs="Calibri"/>
        </w:rPr>
        <w:t>Magn</w:t>
      </w:r>
      <w:proofErr w:type="spellEnd"/>
      <w:r w:rsidRPr="0096293F">
        <w:rPr>
          <w:rStyle w:val="Emphasis"/>
          <w:rFonts w:ascii="Calibri" w:eastAsiaTheme="majorEastAsia" w:hAnsi="Calibri" w:cs="Calibri"/>
        </w:rPr>
        <w:t xml:space="preserve"> </w:t>
      </w:r>
      <w:proofErr w:type="spellStart"/>
      <w:r w:rsidRPr="0096293F">
        <w:rPr>
          <w:rStyle w:val="Emphasis"/>
          <w:rFonts w:ascii="Calibri" w:eastAsiaTheme="majorEastAsia" w:hAnsi="Calibri" w:cs="Calibri"/>
        </w:rPr>
        <w:t>Reson</w:t>
      </w:r>
      <w:proofErr w:type="spellEnd"/>
      <w:r w:rsidRPr="0096293F">
        <w:rPr>
          <w:rStyle w:val="Emphasis"/>
          <w:rFonts w:ascii="Calibri" w:eastAsiaTheme="majorEastAsia" w:hAnsi="Calibri" w:cs="Calibri"/>
        </w:rPr>
        <w:t>. A</w:t>
      </w:r>
      <w:r>
        <w:rPr>
          <w:rStyle w:val="Emphasis"/>
          <w:rFonts w:ascii="Calibri" w:eastAsiaTheme="majorEastAsia" w:hAnsi="Calibri" w:cs="Calibri"/>
        </w:rPr>
        <w:t>.</w:t>
      </w:r>
      <w:r w:rsidRPr="0096293F">
        <w:rPr>
          <w:rFonts w:ascii="Calibri" w:hAnsi="Calibri" w:cs="Calibri"/>
        </w:rPr>
        <w:t xml:space="preserve"> </w:t>
      </w:r>
      <w:r w:rsidRPr="0096293F">
        <w:rPr>
          <w:rStyle w:val="Strong"/>
          <w:rFonts w:ascii="Calibri" w:eastAsiaTheme="majorEastAsia" w:hAnsi="Calibri" w:cs="Calibri"/>
        </w:rPr>
        <w:t>45</w:t>
      </w:r>
      <w:r w:rsidR="002E0E6D">
        <w:rPr>
          <w:rStyle w:val="Strong"/>
          <w:rFonts w:ascii="Calibri" w:eastAsiaTheme="majorEastAsia" w:hAnsi="Calibri" w:cs="Calibri"/>
        </w:rPr>
        <w:t xml:space="preserve"> </w:t>
      </w:r>
      <w:r w:rsidRPr="0096293F">
        <w:rPr>
          <w:rFonts w:ascii="Calibri" w:hAnsi="Calibri" w:cs="Calibri"/>
        </w:rPr>
        <w:t>(2), e21387 (2016).</w:t>
      </w:r>
    </w:p>
    <w:p w14:paraId="025A2449" w14:textId="66A775A5" w:rsidR="0096293F" w:rsidRPr="0096293F" w:rsidRDefault="0096293F" w:rsidP="0096293F">
      <w:pPr>
        <w:pStyle w:val="NormalWeb"/>
        <w:numPr>
          <w:ilvl w:val="0"/>
          <w:numId w:val="28"/>
        </w:numPr>
        <w:spacing w:before="0" w:beforeAutospacing="0" w:after="0" w:afterAutospacing="0"/>
        <w:ind w:left="0" w:firstLine="0"/>
        <w:rPr>
          <w:rFonts w:ascii="Calibri" w:hAnsi="Calibri" w:cs="Calibri"/>
        </w:rPr>
      </w:pPr>
      <w:r w:rsidRPr="00A0717D">
        <w:rPr>
          <w:rFonts w:ascii="Calibri" w:hAnsi="Calibri" w:cs="Calibri"/>
          <w:lang w:val="en-US"/>
        </w:rPr>
        <w:t xml:space="preserve">Takeda, J., Iwao, Y., Karashima, M., Yamamoto, K., Ikeda, Y. Structural evaluation of the choline and geranic acid/water complex by SAXS and NMR analyses. </w:t>
      </w:r>
      <w:r w:rsidRPr="0096293F">
        <w:rPr>
          <w:rStyle w:val="Emphasis"/>
          <w:rFonts w:ascii="Calibri" w:eastAsiaTheme="majorEastAsia" w:hAnsi="Calibri" w:cs="Calibri"/>
        </w:rPr>
        <w:t xml:space="preserve">ACS Biomater </w:t>
      </w:r>
      <w:proofErr w:type="spellStart"/>
      <w:r w:rsidRPr="0096293F">
        <w:rPr>
          <w:rStyle w:val="Emphasis"/>
          <w:rFonts w:ascii="Calibri" w:eastAsiaTheme="majorEastAsia" w:hAnsi="Calibri" w:cs="Calibri"/>
        </w:rPr>
        <w:t>Sci</w:t>
      </w:r>
      <w:proofErr w:type="spellEnd"/>
      <w:r w:rsidRPr="0096293F">
        <w:rPr>
          <w:rStyle w:val="Emphasis"/>
          <w:rFonts w:ascii="Calibri" w:eastAsiaTheme="majorEastAsia" w:hAnsi="Calibri" w:cs="Calibri"/>
        </w:rPr>
        <w:t xml:space="preserve"> Eng.</w:t>
      </w:r>
      <w:r w:rsidRPr="0096293F">
        <w:rPr>
          <w:rFonts w:ascii="Calibri" w:hAnsi="Calibri" w:cs="Calibri"/>
        </w:rPr>
        <w:t xml:space="preserve"> </w:t>
      </w:r>
      <w:r w:rsidRPr="0096293F">
        <w:rPr>
          <w:rStyle w:val="Strong"/>
          <w:rFonts w:ascii="Calibri" w:eastAsiaTheme="majorEastAsia" w:hAnsi="Calibri" w:cs="Calibri"/>
        </w:rPr>
        <w:t>7</w:t>
      </w:r>
      <w:r w:rsidR="002E0E6D">
        <w:rPr>
          <w:rStyle w:val="Strong"/>
          <w:rFonts w:ascii="Calibri" w:eastAsiaTheme="majorEastAsia" w:hAnsi="Calibri" w:cs="Calibri"/>
        </w:rPr>
        <w:t xml:space="preserve"> </w:t>
      </w:r>
      <w:r w:rsidRPr="0096293F">
        <w:rPr>
          <w:rFonts w:ascii="Calibri" w:hAnsi="Calibri" w:cs="Calibri"/>
        </w:rPr>
        <w:t>(2), 595-604 (2021).</w:t>
      </w:r>
    </w:p>
    <w:p w14:paraId="3AB31DA1" w14:textId="77777777" w:rsidR="0096293F" w:rsidRPr="00B14351" w:rsidRDefault="0096293F" w:rsidP="0096293F">
      <w:pPr>
        <w:pStyle w:val="ListParagraph"/>
        <w:spacing w:after="0" w:line="240" w:lineRule="auto"/>
        <w:ind w:left="0"/>
        <w:contextualSpacing w:val="0"/>
        <w:jc w:val="both"/>
        <w:rPr>
          <w:rFonts w:ascii="Calibri" w:hAnsi="Calibri" w:cs="Calibri"/>
          <w:lang w:val="en-US"/>
        </w:rPr>
      </w:pPr>
    </w:p>
    <w:p w14:paraId="4E9ECE13" w14:textId="77777777" w:rsidR="006242A3" w:rsidRPr="00B14351" w:rsidRDefault="006242A3" w:rsidP="00B14351">
      <w:pPr>
        <w:spacing w:after="0" w:line="240" w:lineRule="auto"/>
        <w:jc w:val="both"/>
        <w:rPr>
          <w:rFonts w:ascii="Calibri" w:hAnsi="Calibri" w:cs="Calibri"/>
          <w:lang w:val="en-US"/>
        </w:rPr>
      </w:pPr>
    </w:p>
    <w:sectPr w:rsidR="006242A3" w:rsidRPr="00B14351" w:rsidSect="00156F6A">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15C948E"/>
    <w:lvl w:ilvl="0">
      <w:start w:val="1"/>
      <w:numFmt w:val="decimal"/>
      <w:lvlText w:val="%1."/>
      <w:lvlJc w:val="left"/>
      <w:pPr>
        <w:tabs>
          <w:tab w:val="num" w:pos="360"/>
        </w:tabs>
        <w:ind w:left="360" w:hanging="360"/>
      </w:pPr>
    </w:lvl>
  </w:abstractNum>
  <w:abstractNum w:abstractNumId="1" w15:restartNumberingAfterBreak="0">
    <w:nsid w:val="0808505F"/>
    <w:multiLevelType w:val="hybridMultilevel"/>
    <w:tmpl w:val="B934AD5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20875F2"/>
    <w:multiLevelType w:val="multilevel"/>
    <w:tmpl w:val="1B9CAF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A74DDC"/>
    <w:multiLevelType w:val="hybridMultilevel"/>
    <w:tmpl w:val="7194B952"/>
    <w:lvl w:ilvl="0" w:tplc="6BB0B006">
      <w:numFmt w:val="bullet"/>
      <w:lvlText w:val="-"/>
      <w:lvlJc w:val="left"/>
      <w:pPr>
        <w:ind w:left="1664" w:hanging="360"/>
      </w:pPr>
      <w:rPr>
        <w:rFonts w:ascii="Arial" w:eastAsiaTheme="minorHAnsi" w:hAnsi="Arial" w:cs="Aria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4" w15:restartNumberingAfterBreak="0">
    <w:nsid w:val="17C7613B"/>
    <w:multiLevelType w:val="multilevel"/>
    <w:tmpl w:val="E7E6FCF6"/>
    <w:lvl w:ilvl="0">
      <w:start w:val="2"/>
      <w:numFmt w:val="decimal"/>
      <w:lvlText w:val="%1."/>
      <w:lvlJc w:val="left"/>
      <w:pPr>
        <w:ind w:left="540" w:hanging="540"/>
      </w:pPr>
      <w:rPr>
        <w:rFonts w:hint="default"/>
      </w:rPr>
    </w:lvl>
    <w:lvl w:ilvl="1">
      <w:start w:val="1"/>
      <w:numFmt w:val="decimal"/>
      <w:lvlText w:val="%1.%2."/>
      <w:lvlJc w:val="left"/>
      <w:pPr>
        <w:ind w:left="5784" w:hanging="54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CB5762"/>
    <w:multiLevelType w:val="hybridMultilevel"/>
    <w:tmpl w:val="A1A826F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0BB4C5D"/>
    <w:multiLevelType w:val="multilevel"/>
    <w:tmpl w:val="DA9C1A1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2B1256F"/>
    <w:multiLevelType w:val="hybridMultilevel"/>
    <w:tmpl w:val="4B5EB78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5501F35"/>
    <w:multiLevelType w:val="hybridMultilevel"/>
    <w:tmpl w:val="C4A0BE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5AE4801"/>
    <w:multiLevelType w:val="hybridMultilevel"/>
    <w:tmpl w:val="BF3E506E"/>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10" w15:restartNumberingAfterBreak="0">
    <w:nsid w:val="275C2B84"/>
    <w:multiLevelType w:val="hybridMultilevel"/>
    <w:tmpl w:val="18EA09C8"/>
    <w:lvl w:ilvl="0" w:tplc="5BD8DD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FE4211"/>
    <w:multiLevelType w:val="hybridMultilevel"/>
    <w:tmpl w:val="687A7B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D3471C"/>
    <w:multiLevelType w:val="multilevel"/>
    <w:tmpl w:val="87D8FD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985D6D"/>
    <w:multiLevelType w:val="hybridMultilevel"/>
    <w:tmpl w:val="687A7B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066BC"/>
    <w:multiLevelType w:val="hybridMultilevel"/>
    <w:tmpl w:val="67A6A0F2"/>
    <w:lvl w:ilvl="0" w:tplc="EA70544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5" w15:restartNumberingAfterBreak="0">
    <w:nsid w:val="3D193447"/>
    <w:multiLevelType w:val="multilevel"/>
    <w:tmpl w:val="8BB636F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34222"/>
    <w:multiLevelType w:val="multilevel"/>
    <w:tmpl w:val="D95C31C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E069B4"/>
    <w:multiLevelType w:val="hybridMultilevel"/>
    <w:tmpl w:val="17A4381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A33468E"/>
    <w:multiLevelType w:val="hybridMultilevel"/>
    <w:tmpl w:val="3E6E95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BF00C6B"/>
    <w:multiLevelType w:val="hybridMultilevel"/>
    <w:tmpl w:val="1F1001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47683"/>
    <w:multiLevelType w:val="multilevel"/>
    <w:tmpl w:val="83E2EE2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022F00"/>
    <w:multiLevelType w:val="hybridMultilevel"/>
    <w:tmpl w:val="901E6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07837BF"/>
    <w:multiLevelType w:val="hybridMultilevel"/>
    <w:tmpl w:val="9866EEB2"/>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2384" w:hanging="360"/>
      </w:pPr>
      <w:rPr>
        <w:rFonts w:ascii="Courier New" w:hAnsi="Courier New" w:cs="Courier New" w:hint="default"/>
      </w:rPr>
    </w:lvl>
    <w:lvl w:ilvl="2" w:tplc="FFFFFFFF" w:tentative="1">
      <w:start w:val="1"/>
      <w:numFmt w:val="bullet"/>
      <w:lvlText w:val=""/>
      <w:lvlJc w:val="left"/>
      <w:pPr>
        <w:ind w:left="3104" w:hanging="360"/>
      </w:pPr>
      <w:rPr>
        <w:rFonts w:ascii="Wingdings" w:hAnsi="Wingdings" w:hint="default"/>
      </w:rPr>
    </w:lvl>
    <w:lvl w:ilvl="3" w:tplc="FFFFFFFF" w:tentative="1">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abstractNum w:abstractNumId="23" w15:restartNumberingAfterBreak="0">
    <w:nsid w:val="64AE4585"/>
    <w:multiLevelType w:val="hybridMultilevel"/>
    <w:tmpl w:val="2C24D6DC"/>
    <w:lvl w:ilvl="0" w:tplc="0406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517965855">
    <w:abstractNumId w:val="5"/>
  </w:num>
  <w:num w:numId="2" w16cid:durableId="1110903835">
    <w:abstractNumId w:val="8"/>
  </w:num>
  <w:num w:numId="3" w16cid:durableId="290094256">
    <w:abstractNumId w:val="1"/>
  </w:num>
  <w:num w:numId="4" w16cid:durableId="1182937145">
    <w:abstractNumId w:val="6"/>
  </w:num>
  <w:num w:numId="5" w16cid:durableId="929193266">
    <w:abstractNumId w:val="14"/>
  </w:num>
  <w:num w:numId="6" w16cid:durableId="1949504010">
    <w:abstractNumId w:val="3"/>
  </w:num>
  <w:num w:numId="7" w16cid:durableId="99303145">
    <w:abstractNumId w:val="0"/>
  </w:num>
  <w:num w:numId="8" w16cid:durableId="1177696386">
    <w:abstractNumId w:val="0"/>
  </w:num>
  <w:num w:numId="9" w16cid:durableId="66196137">
    <w:abstractNumId w:val="0"/>
  </w:num>
  <w:num w:numId="10" w16cid:durableId="1378895981">
    <w:abstractNumId w:val="17"/>
  </w:num>
  <w:num w:numId="11" w16cid:durableId="1765540573">
    <w:abstractNumId w:val="23"/>
  </w:num>
  <w:num w:numId="12" w16cid:durableId="1101098910">
    <w:abstractNumId w:val="13"/>
  </w:num>
  <w:num w:numId="13" w16cid:durableId="132068566">
    <w:abstractNumId w:val="22"/>
  </w:num>
  <w:num w:numId="14" w16cid:durableId="1528255996">
    <w:abstractNumId w:val="9"/>
  </w:num>
  <w:num w:numId="15" w16cid:durableId="950631808">
    <w:abstractNumId w:val="19"/>
  </w:num>
  <w:num w:numId="16" w16cid:durableId="394622757">
    <w:abstractNumId w:val="18"/>
  </w:num>
  <w:num w:numId="17" w16cid:durableId="1609652383">
    <w:abstractNumId w:val="11"/>
  </w:num>
  <w:num w:numId="18" w16cid:durableId="1310329120">
    <w:abstractNumId w:val="0"/>
  </w:num>
  <w:num w:numId="19" w16cid:durableId="1741320217">
    <w:abstractNumId w:val="10"/>
  </w:num>
  <w:num w:numId="20" w16cid:durableId="972321303">
    <w:abstractNumId w:val="16"/>
  </w:num>
  <w:num w:numId="21" w16cid:durableId="1428113812">
    <w:abstractNumId w:val="4"/>
  </w:num>
  <w:num w:numId="22" w16cid:durableId="337972840">
    <w:abstractNumId w:val="2"/>
  </w:num>
  <w:num w:numId="23" w16cid:durableId="18166711">
    <w:abstractNumId w:val="12"/>
  </w:num>
  <w:num w:numId="24" w16cid:durableId="2009208038">
    <w:abstractNumId w:val="0"/>
  </w:num>
  <w:num w:numId="25" w16cid:durableId="981890432">
    <w:abstractNumId w:val="15"/>
  </w:num>
  <w:num w:numId="26" w16cid:durableId="976881668">
    <w:abstractNumId w:val="20"/>
  </w:num>
  <w:num w:numId="27" w16cid:durableId="955601599">
    <w:abstractNumId w:val="0"/>
  </w:num>
  <w:num w:numId="28" w16cid:durableId="881552305">
    <w:abstractNumId w:val="21"/>
  </w:num>
  <w:num w:numId="29" w16cid:durableId="612054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99"/>
    <w:rsid w:val="00000749"/>
    <w:rsid w:val="000103F9"/>
    <w:rsid w:val="00013444"/>
    <w:rsid w:val="00025003"/>
    <w:rsid w:val="00025E00"/>
    <w:rsid w:val="00026B81"/>
    <w:rsid w:val="00031271"/>
    <w:rsid w:val="00032BFD"/>
    <w:rsid w:val="00043EE1"/>
    <w:rsid w:val="0005505B"/>
    <w:rsid w:val="00062A3C"/>
    <w:rsid w:val="000657A9"/>
    <w:rsid w:val="000703F0"/>
    <w:rsid w:val="00070FFF"/>
    <w:rsid w:val="00072A4B"/>
    <w:rsid w:val="00085D79"/>
    <w:rsid w:val="00091FB6"/>
    <w:rsid w:val="00092070"/>
    <w:rsid w:val="000A0971"/>
    <w:rsid w:val="000A6F8B"/>
    <w:rsid w:val="000B0294"/>
    <w:rsid w:val="000B1A29"/>
    <w:rsid w:val="000B1C5A"/>
    <w:rsid w:val="000B1D99"/>
    <w:rsid w:val="000B63D5"/>
    <w:rsid w:val="000B6E43"/>
    <w:rsid w:val="000B73F9"/>
    <w:rsid w:val="000C557C"/>
    <w:rsid w:val="000D0FDE"/>
    <w:rsid w:val="000D26AC"/>
    <w:rsid w:val="000D42A7"/>
    <w:rsid w:val="000D50D3"/>
    <w:rsid w:val="000E09B3"/>
    <w:rsid w:val="000E13AF"/>
    <w:rsid w:val="000E5151"/>
    <w:rsid w:val="000E737E"/>
    <w:rsid w:val="000E79AB"/>
    <w:rsid w:val="000F7D40"/>
    <w:rsid w:val="00101623"/>
    <w:rsid w:val="00103146"/>
    <w:rsid w:val="00106C2B"/>
    <w:rsid w:val="00107262"/>
    <w:rsid w:val="001103C1"/>
    <w:rsid w:val="001108D6"/>
    <w:rsid w:val="00111B48"/>
    <w:rsid w:val="00111BCF"/>
    <w:rsid w:val="00126122"/>
    <w:rsid w:val="00126E17"/>
    <w:rsid w:val="00127566"/>
    <w:rsid w:val="001347E6"/>
    <w:rsid w:val="00137B67"/>
    <w:rsid w:val="00140768"/>
    <w:rsid w:val="00142113"/>
    <w:rsid w:val="0015297A"/>
    <w:rsid w:val="0015360D"/>
    <w:rsid w:val="00156F6A"/>
    <w:rsid w:val="00160CC0"/>
    <w:rsid w:val="00163672"/>
    <w:rsid w:val="00166A57"/>
    <w:rsid w:val="00166A88"/>
    <w:rsid w:val="00167AB3"/>
    <w:rsid w:val="00171DB3"/>
    <w:rsid w:val="0017344F"/>
    <w:rsid w:val="0017472D"/>
    <w:rsid w:val="001754AA"/>
    <w:rsid w:val="001903C4"/>
    <w:rsid w:val="00194286"/>
    <w:rsid w:val="00195CD1"/>
    <w:rsid w:val="001A00B2"/>
    <w:rsid w:val="001A6742"/>
    <w:rsid w:val="001B0484"/>
    <w:rsid w:val="001B1A3F"/>
    <w:rsid w:val="001B3A7E"/>
    <w:rsid w:val="001C1130"/>
    <w:rsid w:val="001C36D8"/>
    <w:rsid w:val="001C4C05"/>
    <w:rsid w:val="001C66F1"/>
    <w:rsid w:val="001D64BC"/>
    <w:rsid w:val="001E1E4D"/>
    <w:rsid w:val="001E2FF0"/>
    <w:rsid w:val="001E4008"/>
    <w:rsid w:val="001E42E2"/>
    <w:rsid w:val="001E4546"/>
    <w:rsid w:val="001E48B5"/>
    <w:rsid w:val="001F17EA"/>
    <w:rsid w:val="001F7C12"/>
    <w:rsid w:val="0020104B"/>
    <w:rsid w:val="00203764"/>
    <w:rsid w:val="0020790F"/>
    <w:rsid w:val="00207A3F"/>
    <w:rsid w:val="00210D6D"/>
    <w:rsid w:val="002115C9"/>
    <w:rsid w:val="00215F57"/>
    <w:rsid w:val="0022299F"/>
    <w:rsid w:val="00223886"/>
    <w:rsid w:val="002242AA"/>
    <w:rsid w:val="0022507C"/>
    <w:rsid w:val="00232E31"/>
    <w:rsid w:val="00241B9C"/>
    <w:rsid w:val="00241D4A"/>
    <w:rsid w:val="00245DD5"/>
    <w:rsid w:val="00247EBB"/>
    <w:rsid w:val="00252441"/>
    <w:rsid w:val="002536C2"/>
    <w:rsid w:val="00254AB9"/>
    <w:rsid w:val="00263DFC"/>
    <w:rsid w:val="002663F9"/>
    <w:rsid w:val="00267E2A"/>
    <w:rsid w:val="00277D56"/>
    <w:rsid w:val="00290235"/>
    <w:rsid w:val="002A3BEA"/>
    <w:rsid w:val="002B51AA"/>
    <w:rsid w:val="002B7857"/>
    <w:rsid w:val="002B7DC7"/>
    <w:rsid w:val="002C065C"/>
    <w:rsid w:val="002C1CD2"/>
    <w:rsid w:val="002C29B8"/>
    <w:rsid w:val="002D102D"/>
    <w:rsid w:val="002D300D"/>
    <w:rsid w:val="002D518B"/>
    <w:rsid w:val="002D7B6B"/>
    <w:rsid w:val="002E0E6D"/>
    <w:rsid w:val="002E221A"/>
    <w:rsid w:val="002E2CCA"/>
    <w:rsid w:val="002F037E"/>
    <w:rsid w:val="002F1FD5"/>
    <w:rsid w:val="002F5732"/>
    <w:rsid w:val="002F5790"/>
    <w:rsid w:val="002F7CB1"/>
    <w:rsid w:val="0030448C"/>
    <w:rsid w:val="003053E9"/>
    <w:rsid w:val="0031100A"/>
    <w:rsid w:val="00313623"/>
    <w:rsid w:val="00325266"/>
    <w:rsid w:val="00336F9A"/>
    <w:rsid w:val="003439C2"/>
    <w:rsid w:val="00345ADE"/>
    <w:rsid w:val="00354E5E"/>
    <w:rsid w:val="0036084B"/>
    <w:rsid w:val="00360EBB"/>
    <w:rsid w:val="00365F2D"/>
    <w:rsid w:val="00375E32"/>
    <w:rsid w:val="00381054"/>
    <w:rsid w:val="003871FF"/>
    <w:rsid w:val="00387B3E"/>
    <w:rsid w:val="00392029"/>
    <w:rsid w:val="00397596"/>
    <w:rsid w:val="003A29B9"/>
    <w:rsid w:val="003A4352"/>
    <w:rsid w:val="003A52B0"/>
    <w:rsid w:val="003B39A0"/>
    <w:rsid w:val="003B5ACB"/>
    <w:rsid w:val="003C3702"/>
    <w:rsid w:val="003C7210"/>
    <w:rsid w:val="003C79F2"/>
    <w:rsid w:val="003E370E"/>
    <w:rsid w:val="003E6659"/>
    <w:rsid w:val="003E7606"/>
    <w:rsid w:val="003F6EE7"/>
    <w:rsid w:val="00401F78"/>
    <w:rsid w:val="00405EE7"/>
    <w:rsid w:val="004067C8"/>
    <w:rsid w:val="00413B13"/>
    <w:rsid w:val="0042442B"/>
    <w:rsid w:val="00425B2A"/>
    <w:rsid w:val="00430BAD"/>
    <w:rsid w:val="004334E7"/>
    <w:rsid w:val="00444CD3"/>
    <w:rsid w:val="00445CB1"/>
    <w:rsid w:val="00450249"/>
    <w:rsid w:val="004517F9"/>
    <w:rsid w:val="0045592A"/>
    <w:rsid w:val="00456004"/>
    <w:rsid w:val="00470921"/>
    <w:rsid w:val="004775C4"/>
    <w:rsid w:val="00482CE9"/>
    <w:rsid w:val="00485E8B"/>
    <w:rsid w:val="004870F7"/>
    <w:rsid w:val="00490DAA"/>
    <w:rsid w:val="0049400D"/>
    <w:rsid w:val="004957B3"/>
    <w:rsid w:val="004A2442"/>
    <w:rsid w:val="004B3203"/>
    <w:rsid w:val="004C0079"/>
    <w:rsid w:val="004C1CCD"/>
    <w:rsid w:val="004C2571"/>
    <w:rsid w:val="004C4974"/>
    <w:rsid w:val="004C5E4E"/>
    <w:rsid w:val="004D02FC"/>
    <w:rsid w:val="004D3C91"/>
    <w:rsid w:val="004D7E1E"/>
    <w:rsid w:val="004E58B1"/>
    <w:rsid w:val="004E6B2C"/>
    <w:rsid w:val="004F3F0C"/>
    <w:rsid w:val="00502CB8"/>
    <w:rsid w:val="00517908"/>
    <w:rsid w:val="005339BD"/>
    <w:rsid w:val="00534FF6"/>
    <w:rsid w:val="005356C3"/>
    <w:rsid w:val="0054027D"/>
    <w:rsid w:val="005501D8"/>
    <w:rsid w:val="005513D7"/>
    <w:rsid w:val="005617A7"/>
    <w:rsid w:val="00573BCD"/>
    <w:rsid w:val="00581810"/>
    <w:rsid w:val="00584962"/>
    <w:rsid w:val="00585938"/>
    <w:rsid w:val="00585CE4"/>
    <w:rsid w:val="005901DC"/>
    <w:rsid w:val="00590570"/>
    <w:rsid w:val="005A09D3"/>
    <w:rsid w:val="005A1CDE"/>
    <w:rsid w:val="005A26E4"/>
    <w:rsid w:val="005A5864"/>
    <w:rsid w:val="005B0D32"/>
    <w:rsid w:val="005B3149"/>
    <w:rsid w:val="005B37A5"/>
    <w:rsid w:val="005B499A"/>
    <w:rsid w:val="005B5724"/>
    <w:rsid w:val="005B7B4F"/>
    <w:rsid w:val="005C1013"/>
    <w:rsid w:val="005C51C4"/>
    <w:rsid w:val="005C65D4"/>
    <w:rsid w:val="005D4F88"/>
    <w:rsid w:val="005D7EC5"/>
    <w:rsid w:val="005E3863"/>
    <w:rsid w:val="005E5F28"/>
    <w:rsid w:val="005F2596"/>
    <w:rsid w:val="005F4878"/>
    <w:rsid w:val="005F7B66"/>
    <w:rsid w:val="00606168"/>
    <w:rsid w:val="00612972"/>
    <w:rsid w:val="006153F8"/>
    <w:rsid w:val="006242A3"/>
    <w:rsid w:val="006269E7"/>
    <w:rsid w:val="00634718"/>
    <w:rsid w:val="00645ECC"/>
    <w:rsid w:val="00650A9F"/>
    <w:rsid w:val="00655925"/>
    <w:rsid w:val="00655F91"/>
    <w:rsid w:val="00656897"/>
    <w:rsid w:val="0066365B"/>
    <w:rsid w:val="00665361"/>
    <w:rsid w:val="006739C7"/>
    <w:rsid w:val="00674F89"/>
    <w:rsid w:val="00675673"/>
    <w:rsid w:val="00682773"/>
    <w:rsid w:val="0068618E"/>
    <w:rsid w:val="00693709"/>
    <w:rsid w:val="00697F58"/>
    <w:rsid w:val="006A15EB"/>
    <w:rsid w:val="006A5488"/>
    <w:rsid w:val="006B0080"/>
    <w:rsid w:val="006B0A06"/>
    <w:rsid w:val="006B3A81"/>
    <w:rsid w:val="006B5DB9"/>
    <w:rsid w:val="006B79A0"/>
    <w:rsid w:val="006C0522"/>
    <w:rsid w:val="006C16EF"/>
    <w:rsid w:val="006C1DE8"/>
    <w:rsid w:val="006C67C0"/>
    <w:rsid w:val="006D1B9F"/>
    <w:rsid w:val="006E0BEA"/>
    <w:rsid w:val="006E49C6"/>
    <w:rsid w:val="006F4B1F"/>
    <w:rsid w:val="006F78DA"/>
    <w:rsid w:val="00706B5A"/>
    <w:rsid w:val="00710B64"/>
    <w:rsid w:val="00713492"/>
    <w:rsid w:val="00714706"/>
    <w:rsid w:val="00714DFA"/>
    <w:rsid w:val="00715F8B"/>
    <w:rsid w:val="007160A2"/>
    <w:rsid w:val="0071628C"/>
    <w:rsid w:val="00717064"/>
    <w:rsid w:val="007177AF"/>
    <w:rsid w:val="00721256"/>
    <w:rsid w:val="00737CE0"/>
    <w:rsid w:val="00744740"/>
    <w:rsid w:val="00746E44"/>
    <w:rsid w:val="007471CB"/>
    <w:rsid w:val="00756E37"/>
    <w:rsid w:val="00760A2D"/>
    <w:rsid w:val="00762368"/>
    <w:rsid w:val="0076721A"/>
    <w:rsid w:val="007727A1"/>
    <w:rsid w:val="00772A5A"/>
    <w:rsid w:val="00774947"/>
    <w:rsid w:val="007770BB"/>
    <w:rsid w:val="00777301"/>
    <w:rsid w:val="00786652"/>
    <w:rsid w:val="0079073E"/>
    <w:rsid w:val="007964CE"/>
    <w:rsid w:val="007A1354"/>
    <w:rsid w:val="007A605A"/>
    <w:rsid w:val="007A635A"/>
    <w:rsid w:val="007C56EF"/>
    <w:rsid w:val="007C5AA3"/>
    <w:rsid w:val="007C6289"/>
    <w:rsid w:val="007C6BA6"/>
    <w:rsid w:val="007D001A"/>
    <w:rsid w:val="007D1891"/>
    <w:rsid w:val="007D2390"/>
    <w:rsid w:val="007D2FD1"/>
    <w:rsid w:val="007E0433"/>
    <w:rsid w:val="007E4FDF"/>
    <w:rsid w:val="007F44D6"/>
    <w:rsid w:val="007F5EC1"/>
    <w:rsid w:val="008044FB"/>
    <w:rsid w:val="00812F4A"/>
    <w:rsid w:val="00817E49"/>
    <w:rsid w:val="00823A72"/>
    <w:rsid w:val="00823F49"/>
    <w:rsid w:val="00824499"/>
    <w:rsid w:val="00833B32"/>
    <w:rsid w:val="00834C19"/>
    <w:rsid w:val="00842564"/>
    <w:rsid w:val="00843546"/>
    <w:rsid w:val="00844D71"/>
    <w:rsid w:val="00850245"/>
    <w:rsid w:val="00855F65"/>
    <w:rsid w:val="00857847"/>
    <w:rsid w:val="00861319"/>
    <w:rsid w:val="008621CB"/>
    <w:rsid w:val="00867EF4"/>
    <w:rsid w:val="0087298C"/>
    <w:rsid w:val="00885EE1"/>
    <w:rsid w:val="00886563"/>
    <w:rsid w:val="00890898"/>
    <w:rsid w:val="00890F14"/>
    <w:rsid w:val="00892D40"/>
    <w:rsid w:val="008957B6"/>
    <w:rsid w:val="00896234"/>
    <w:rsid w:val="008A3646"/>
    <w:rsid w:val="008A5EC7"/>
    <w:rsid w:val="008B3C8C"/>
    <w:rsid w:val="008B7805"/>
    <w:rsid w:val="008C1799"/>
    <w:rsid w:val="008D1D58"/>
    <w:rsid w:val="008D634E"/>
    <w:rsid w:val="008D6EF1"/>
    <w:rsid w:val="008E559E"/>
    <w:rsid w:val="008F1559"/>
    <w:rsid w:val="0090333F"/>
    <w:rsid w:val="009037DB"/>
    <w:rsid w:val="00913423"/>
    <w:rsid w:val="0092074A"/>
    <w:rsid w:val="009212DF"/>
    <w:rsid w:val="009218FD"/>
    <w:rsid w:val="009229E7"/>
    <w:rsid w:val="00924762"/>
    <w:rsid w:val="00925664"/>
    <w:rsid w:val="009320AE"/>
    <w:rsid w:val="0094027E"/>
    <w:rsid w:val="009463A0"/>
    <w:rsid w:val="0095288B"/>
    <w:rsid w:val="00954C67"/>
    <w:rsid w:val="009608D3"/>
    <w:rsid w:val="00960CE3"/>
    <w:rsid w:val="0096293F"/>
    <w:rsid w:val="009653D0"/>
    <w:rsid w:val="00967C9A"/>
    <w:rsid w:val="00973AB1"/>
    <w:rsid w:val="00981685"/>
    <w:rsid w:val="00982E8D"/>
    <w:rsid w:val="0098762E"/>
    <w:rsid w:val="00991EE6"/>
    <w:rsid w:val="009A2598"/>
    <w:rsid w:val="009A3124"/>
    <w:rsid w:val="009A4040"/>
    <w:rsid w:val="009A5A0D"/>
    <w:rsid w:val="009B41EC"/>
    <w:rsid w:val="009B564D"/>
    <w:rsid w:val="009C0EEE"/>
    <w:rsid w:val="009C0F68"/>
    <w:rsid w:val="009C39B9"/>
    <w:rsid w:val="009D6294"/>
    <w:rsid w:val="009E2ABE"/>
    <w:rsid w:val="009E3893"/>
    <w:rsid w:val="009E448A"/>
    <w:rsid w:val="009E742C"/>
    <w:rsid w:val="009F62EC"/>
    <w:rsid w:val="00A0231B"/>
    <w:rsid w:val="00A0717D"/>
    <w:rsid w:val="00A14DD4"/>
    <w:rsid w:val="00A1516D"/>
    <w:rsid w:val="00A22ECE"/>
    <w:rsid w:val="00A23C3E"/>
    <w:rsid w:val="00A306EA"/>
    <w:rsid w:val="00A3194B"/>
    <w:rsid w:val="00A36DFA"/>
    <w:rsid w:val="00A44C63"/>
    <w:rsid w:val="00A46227"/>
    <w:rsid w:val="00A47780"/>
    <w:rsid w:val="00A5662A"/>
    <w:rsid w:val="00A573B0"/>
    <w:rsid w:val="00A57F7F"/>
    <w:rsid w:val="00A60C6A"/>
    <w:rsid w:val="00A63E8B"/>
    <w:rsid w:val="00A678A0"/>
    <w:rsid w:val="00A700C5"/>
    <w:rsid w:val="00A753B7"/>
    <w:rsid w:val="00A7639C"/>
    <w:rsid w:val="00A7667B"/>
    <w:rsid w:val="00A83275"/>
    <w:rsid w:val="00AA0C62"/>
    <w:rsid w:val="00AA324C"/>
    <w:rsid w:val="00AA4D26"/>
    <w:rsid w:val="00AC4C61"/>
    <w:rsid w:val="00AD25E5"/>
    <w:rsid w:val="00AD2EEF"/>
    <w:rsid w:val="00AE01EB"/>
    <w:rsid w:val="00AF000C"/>
    <w:rsid w:val="00AF42F0"/>
    <w:rsid w:val="00AF6258"/>
    <w:rsid w:val="00AF63C2"/>
    <w:rsid w:val="00AF6552"/>
    <w:rsid w:val="00B00EC1"/>
    <w:rsid w:val="00B039AA"/>
    <w:rsid w:val="00B07989"/>
    <w:rsid w:val="00B11338"/>
    <w:rsid w:val="00B124F2"/>
    <w:rsid w:val="00B13A65"/>
    <w:rsid w:val="00B14351"/>
    <w:rsid w:val="00B248EC"/>
    <w:rsid w:val="00B27351"/>
    <w:rsid w:val="00B34F12"/>
    <w:rsid w:val="00B3557A"/>
    <w:rsid w:val="00B35DD9"/>
    <w:rsid w:val="00B36F1C"/>
    <w:rsid w:val="00B45884"/>
    <w:rsid w:val="00B54E11"/>
    <w:rsid w:val="00B5553F"/>
    <w:rsid w:val="00B62990"/>
    <w:rsid w:val="00B644AC"/>
    <w:rsid w:val="00B7582A"/>
    <w:rsid w:val="00B80A62"/>
    <w:rsid w:val="00B82770"/>
    <w:rsid w:val="00BA2F1C"/>
    <w:rsid w:val="00BA5916"/>
    <w:rsid w:val="00BC37CC"/>
    <w:rsid w:val="00BC3912"/>
    <w:rsid w:val="00BC3F6A"/>
    <w:rsid w:val="00BC6108"/>
    <w:rsid w:val="00BC6395"/>
    <w:rsid w:val="00BD3157"/>
    <w:rsid w:val="00BD3EC7"/>
    <w:rsid w:val="00BD503F"/>
    <w:rsid w:val="00BE256E"/>
    <w:rsid w:val="00BE2981"/>
    <w:rsid w:val="00BE3C2D"/>
    <w:rsid w:val="00BE5183"/>
    <w:rsid w:val="00BE5E6A"/>
    <w:rsid w:val="00BE685C"/>
    <w:rsid w:val="00BE7D64"/>
    <w:rsid w:val="00BF399D"/>
    <w:rsid w:val="00BF764A"/>
    <w:rsid w:val="00BF7A35"/>
    <w:rsid w:val="00C00391"/>
    <w:rsid w:val="00C03111"/>
    <w:rsid w:val="00C123FC"/>
    <w:rsid w:val="00C16946"/>
    <w:rsid w:val="00C17EAD"/>
    <w:rsid w:val="00C3444F"/>
    <w:rsid w:val="00C34852"/>
    <w:rsid w:val="00C530C1"/>
    <w:rsid w:val="00C56B00"/>
    <w:rsid w:val="00C61011"/>
    <w:rsid w:val="00C65E21"/>
    <w:rsid w:val="00C669FB"/>
    <w:rsid w:val="00C740AD"/>
    <w:rsid w:val="00C751DB"/>
    <w:rsid w:val="00C82AFA"/>
    <w:rsid w:val="00C850B3"/>
    <w:rsid w:val="00C90F56"/>
    <w:rsid w:val="00C93B2E"/>
    <w:rsid w:val="00CA3083"/>
    <w:rsid w:val="00CA5B45"/>
    <w:rsid w:val="00CA6758"/>
    <w:rsid w:val="00CA7B87"/>
    <w:rsid w:val="00CB759E"/>
    <w:rsid w:val="00CB78D7"/>
    <w:rsid w:val="00CB7DD9"/>
    <w:rsid w:val="00CC4E77"/>
    <w:rsid w:val="00CC5156"/>
    <w:rsid w:val="00CD045B"/>
    <w:rsid w:val="00CD0852"/>
    <w:rsid w:val="00CD50F6"/>
    <w:rsid w:val="00CD76C4"/>
    <w:rsid w:val="00CE02E1"/>
    <w:rsid w:val="00CE14E1"/>
    <w:rsid w:val="00CE14F9"/>
    <w:rsid w:val="00CE1780"/>
    <w:rsid w:val="00CE2E56"/>
    <w:rsid w:val="00CE5390"/>
    <w:rsid w:val="00CE5C46"/>
    <w:rsid w:val="00CE6362"/>
    <w:rsid w:val="00CF4ACF"/>
    <w:rsid w:val="00CF4BDE"/>
    <w:rsid w:val="00CF5D7E"/>
    <w:rsid w:val="00CF603E"/>
    <w:rsid w:val="00CF68E4"/>
    <w:rsid w:val="00CF7EAD"/>
    <w:rsid w:val="00D01391"/>
    <w:rsid w:val="00D053D8"/>
    <w:rsid w:val="00D10A8C"/>
    <w:rsid w:val="00D136CD"/>
    <w:rsid w:val="00D27CDD"/>
    <w:rsid w:val="00D3115C"/>
    <w:rsid w:val="00D324AD"/>
    <w:rsid w:val="00D33CF3"/>
    <w:rsid w:val="00D346F7"/>
    <w:rsid w:val="00D359B8"/>
    <w:rsid w:val="00D36555"/>
    <w:rsid w:val="00D37707"/>
    <w:rsid w:val="00D37AE2"/>
    <w:rsid w:val="00D41A83"/>
    <w:rsid w:val="00D42CC8"/>
    <w:rsid w:val="00D436E7"/>
    <w:rsid w:val="00D54670"/>
    <w:rsid w:val="00D60606"/>
    <w:rsid w:val="00D63166"/>
    <w:rsid w:val="00D63CE8"/>
    <w:rsid w:val="00D74BDE"/>
    <w:rsid w:val="00D76454"/>
    <w:rsid w:val="00D80E5E"/>
    <w:rsid w:val="00D83FC1"/>
    <w:rsid w:val="00D84960"/>
    <w:rsid w:val="00D97C9A"/>
    <w:rsid w:val="00DA11E7"/>
    <w:rsid w:val="00DB4460"/>
    <w:rsid w:val="00DC0D4F"/>
    <w:rsid w:val="00DC1635"/>
    <w:rsid w:val="00DC46B9"/>
    <w:rsid w:val="00DD0732"/>
    <w:rsid w:val="00DD2F01"/>
    <w:rsid w:val="00DE50E7"/>
    <w:rsid w:val="00DE5DDA"/>
    <w:rsid w:val="00DE66E4"/>
    <w:rsid w:val="00DF420E"/>
    <w:rsid w:val="00DF42DD"/>
    <w:rsid w:val="00E03C9F"/>
    <w:rsid w:val="00E040D3"/>
    <w:rsid w:val="00E04EF8"/>
    <w:rsid w:val="00E06BA8"/>
    <w:rsid w:val="00E070F1"/>
    <w:rsid w:val="00E07700"/>
    <w:rsid w:val="00E14081"/>
    <w:rsid w:val="00E17C3F"/>
    <w:rsid w:val="00E265F7"/>
    <w:rsid w:val="00E26FC7"/>
    <w:rsid w:val="00E312D9"/>
    <w:rsid w:val="00E34DEA"/>
    <w:rsid w:val="00E53E49"/>
    <w:rsid w:val="00E55A09"/>
    <w:rsid w:val="00E61852"/>
    <w:rsid w:val="00E62FE0"/>
    <w:rsid w:val="00E6726D"/>
    <w:rsid w:val="00E67B49"/>
    <w:rsid w:val="00E7149F"/>
    <w:rsid w:val="00E73A02"/>
    <w:rsid w:val="00E773E8"/>
    <w:rsid w:val="00E80EA6"/>
    <w:rsid w:val="00EA1A87"/>
    <w:rsid w:val="00EA4A79"/>
    <w:rsid w:val="00EA4B4D"/>
    <w:rsid w:val="00EA6158"/>
    <w:rsid w:val="00EB017C"/>
    <w:rsid w:val="00EB17C9"/>
    <w:rsid w:val="00EB62E6"/>
    <w:rsid w:val="00EB6CD5"/>
    <w:rsid w:val="00EB7374"/>
    <w:rsid w:val="00EC20E6"/>
    <w:rsid w:val="00ED0227"/>
    <w:rsid w:val="00ED2429"/>
    <w:rsid w:val="00ED3BA8"/>
    <w:rsid w:val="00ED6D8F"/>
    <w:rsid w:val="00EE7648"/>
    <w:rsid w:val="00EF7135"/>
    <w:rsid w:val="00F005A1"/>
    <w:rsid w:val="00F035FC"/>
    <w:rsid w:val="00F10B4B"/>
    <w:rsid w:val="00F152FA"/>
    <w:rsid w:val="00F24B35"/>
    <w:rsid w:val="00F24BC4"/>
    <w:rsid w:val="00F2504E"/>
    <w:rsid w:val="00F251DD"/>
    <w:rsid w:val="00F35F1C"/>
    <w:rsid w:val="00F3639D"/>
    <w:rsid w:val="00F45EAD"/>
    <w:rsid w:val="00F56B77"/>
    <w:rsid w:val="00F611D0"/>
    <w:rsid w:val="00F630D6"/>
    <w:rsid w:val="00F66C99"/>
    <w:rsid w:val="00F70519"/>
    <w:rsid w:val="00F7244B"/>
    <w:rsid w:val="00F731AF"/>
    <w:rsid w:val="00F77937"/>
    <w:rsid w:val="00F80015"/>
    <w:rsid w:val="00F824AA"/>
    <w:rsid w:val="00F902AC"/>
    <w:rsid w:val="00F90500"/>
    <w:rsid w:val="00F940CB"/>
    <w:rsid w:val="00FA0C4F"/>
    <w:rsid w:val="00FA2695"/>
    <w:rsid w:val="00FA345B"/>
    <w:rsid w:val="00FA7D5A"/>
    <w:rsid w:val="00FA7FEA"/>
    <w:rsid w:val="00FB15A6"/>
    <w:rsid w:val="00FB6CC0"/>
    <w:rsid w:val="00FB74BA"/>
    <w:rsid w:val="00FC15E1"/>
    <w:rsid w:val="00FC4951"/>
    <w:rsid w:val="00FC666E"/>
    <w:rsid w:val="00FD7EA8"/>
    <w:rsid w:val="00FE2BB6"/>
    <w:rsid w:val="01D1DA42"/>
    <w:rsid w:val="02171DF7"/>
    <w:rsid w:val="023D1E2F"/>
    <w:rsid w:val="03560184"/>
    <w:rsid w:val="0690B313"/>
    <w:rsid w:val="06A7086A"/>
    <w:rsid w:val="08E3971B"/>
    <w:rsid w:val="093B9EA1"/>
    <w:rsid w:val="0A99DEC8"/>
    <w:rsid w:val="0E16EA3F"/>
    <w:rsid w:val="102678FA"/>
    <w:rsid w:val="1241A687"/>
    <w:rsid w:val="1446E0D3"/>
    <w:rsid w:val="1653796B"/>
    <w:rsid w:val="1975A720"/>
    <w:rsid w:val="1AECA592"/>
    <w:rsid w:val="1B3A1F79"/>
    <w:rsid w:val="1C3174C8"/>
    <w:rsid w:val="1C6C691B"/>
    <w:rsid w:val="1F1B1AE0"/>
    <w:rsid w:val="2076493B"/>
    <w:rsid w:val="21D21D73"/>
    <w:rsid w:val="21EF2185"/>
    <w:rsid w:val="228BA368"/>
    <w:rsid w:val="2538C9BF"/>
    <w:rsid w:val="2669F30E"/>
    <w:rsid w:val="296E58FD"/>
    <w:rsid w:val="29F51B1D"/>
    <w:rsid w:val="2BC865F7"/>
    <w:rsid w:val="2BE3AB75"/>
    <w:rsid w:val="2C2CE937"/>
    <w:rsid w:val="2D2F960E"/>
    <w:rsid w:val="2DE5625A"/>
    <w:rsid w:val="2F632FFC"/>
    <w:rsid w:val="31C3744E"/>
    <w:rsid w:val="3275C8A5"/>
    <w:rsid w:val="32DBB5BE"/>
    <w:rsid w:val="342FF276"/>
    <w:rsid w:val="349851F6"/>
    <w:rsid w:val="34D74FD6"/>
    <w:rsid w:val="35579546"/>
    <w:rsid w:val="39276FD2"/>
    <w:rsid w:val="3972BD7D"/>
    <w:rsid w:val="39913637"/>
    <w:rsid w:val="3C25D509"/>
    <w:rsid w:val="3CAC7759"/>
    <w:rsid w:val="3D87EB78"/>
    <w:rsid w:val="3E3E5053"/>
    <w:rsid w:val="4089BAF7"/>
    <w:rsid w:val="41E0A2B6"/>
    <w:rsid w:val="42B8FA5D"/>
    <w:rsid w:val="4305AC5E"/>
    <w:rsid w:val="44C1A793"/>
    <w:rsid w:val="452C5690"/>
    <w:rsid w:val="4584567E"/>
    <w:rsid w:val="4A51AFCE"/>
    <w:rsid w:val="4CDB9C95"/>
    <w:rsid w:val="4E3B17DE"/>
    <w:rsid w:val="4EBD7F81"/>
    <w:rsid w:val="4ECEB960"/>
    <w:rsid w:val="4FABBE65"/>
    <w:rsid w:val="50DBEC15"/>
    <w:rsid w:val="52222E2E"/>
    <w:rsid w:val="52352B60"/>
    <w:rsid w:val="52A1F81A"/>
    <w:rsid w:val="536CB8BF"/>
    <w:rsid w:val="559350E7"/>
    <w:rsid w:val="5657EA35"/>
    <w:rsid w:val="5858A995"/>
    <w:rsid w:val="58AE16A9"/>
    <w:rsid w:val="5B573E19"/>
    <w:rsid w:val="5BC0E71C"/>
    <w:rsid w:val="5DBEA57E"/>
    <w:rsid w:val="5E2281D6"/>
    <w:rsid w:val="5E5960DB"/>
    <w:rsid w:val="623C77FE"/>
    <w:rsid w:val="643ABAC4"/>
    <w:rsid w:val="65D43AB3"/>
    <w:rsid w:val="66369C92"/>
    <w:rsid w:val="676879AC"/>
    <w:rsid w:val="68D2DEDB"/>
    <w:rsid w:val="69C0A997"/>
    <w:rsid w:val="6A33BC99"/>
    <w:rsid w:val="6CDE4BBD"/>
    <w:rsid w:val="6D81DF04"/>
    <w:rsid w:val="6E0A2273"/>
    <w:rsid w:val="70D21686"/>
    <w:rsid w:val="719E6E20"/>
    <w:rsid w:val="71FCAC6C"/>
    <w:rsid w:val="726B96B0"/>
    <w:rsid w:val="740C5D66"/>
    <w:rsid w:val="744779C2"/>
    <w:rsid w:val="745B9E9D"/>
    <w:rsid w:val="759AB69C"/>
    <w:rsid w:val="7674516F"/>
    <w:rsid w:val="7D6B7301"/>
    <w:rsid w:val="7E3148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4C4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D99"/>
    <w:rPr>
      <w:rFonts w:eastAsiaTheme="majorEastAsia" w:cstheme="majorBidi"/>
      <w:color w:val="272727" w:themeColor="text1" w:themeTint="D8"/>
    </w:rPr>
  </w:style>
  <w:style w:type="paragraph" w:styleId="Title">
    <w:name w:val="Title"/>
    <w:basedOn w:val="Normal"/>
    <w:next w:val="Normal"/>
    <w:link w:val="TitleChar"/>
    <w:uiPriority w:val="10"/>
    <w:qFormat/>
    <w:rsid w:val="000B1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D99"/>
    <w:pPr>
      <w:spacing w:before="160"/>
      <w:jc w:val="center"/>
    </w:pPr>
    <w:rPr>
      <w:i/>
      <w:iCs/>
      <w:color w:val="404040" w:themeColor="text1" w:themeTint="BF"/>
    </w:rPr>
  </w:style>
  <w:style w:type="character" w:customStyle="1" w:styleId="QuoteChar">
    <w:name w:val="Quote Char"/>
    <w:basedOn w:val="DefaultParagraphFont"/>
    <w:link w:val="Quote"/>
    <w:uiPriority w:val="29"/>
    <w:rsid w:val="000B1D99"/>
    <w:rPr>
      <w:i/>
      <w:iCs/>
      <w:color w:val="404040" w:themeColor="text1" w:themeTint="BF"/>
    </w:rPr>
  </w:style>
  <w:style w:type="paragraph" w:styleId="ListParagraph">
    <w:name w:val="List Paragraph"/>
    <w:basedOn w:val="Normal"/>
    <w:uiPriority w:val="34"/>
    <w:qFormat/>
    <w:rsid w:val="000B1D99"/>
    <w:pPr>
      <w:ind w:left="720"/>
      <w:contextualSpacing/>
    </w:pPr>
  </w:style>
  <w:style w:type="character" w:styleId="IntenseEmphasis">
    <w:name w:val="Intense Emphasis"/>
    <w:basedOn w:val="DefaultParagraphFont"/>
    <w:uiPriority w:val="21"/>
    <w:qFormat/>
    <w:rsid w:val="000B1D99"/>
    <w:rPr>
      <w:i/>
      <w:iCs/>
      <w:color w:val="0F4761" w:themeColor="accent1" w:themeShade="BF"/>
    </w:rPr>
  </w:style>
  <w:style w:type="paragraph" w:styleId="IntenseQuote">
    <w:name w:val="Intense Quote"/>
    <w:basedOn w:val="Normal"/>
    <w:next w:val="Normal"/>
    <w:link w:val="IntenseQuoteChar"/>
    <w:uiPriority w:val="30"/>
    <w:qFormat/>
    <w:rsid w:val="000B1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D99"/>
    <w:rPr>
      <w:i/>
      <w:iCs/>
      <w:color w:val="0F4761" w:themeColor="accent1" w:themeShade="BF"/>
    </w:rPr>
  </w:style>
  <w:style w:type="character" w:styleId="IntenseReference">
    <w:name w:val="Intense Reference"/>
    <w:basedOn w:val="DefaultParagraphFont"/>
    <w:uiPriority w:val="32"/>
    <w:qFormat/>
    <w:rsid w:val="000B1D99"/>
    <w:rPr>
      <w:b/>
      <w:bCs/>
      <w:smallCaps/>
      <w:color w:val="0F4761" w:themeColor="accent1" w:themeShade="BF"/>
      <w:spacing w:val="5"/>
    </w:rPr>
  </w:style>
  <w:style w:type="table" w:styleId="TableGrid">
    <w:name w:val="Table Grid"/>
    <w:basedOn w:val="TableNormal"/>
    <w:uiPriority w:val="39"/>
    <w:rsid w:val="006C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59B8"/>
  </w:style>
  <w:style w:type="character" w:styleId="Hyperlink">
    <w:name w:val="Hyperlink"/>
    <w:basedOn w:val="DefaultParagraphFont"/>
    <w:uiPriority w:val="99"/>
    <w:unhideWhenUsed/>
    <w:rsid w:val="00FA7D5A"/>
    <w:rPr>
      <w:color w:val="467886" w:themeColor="hyperlink"/>
      <w:u w:val="single"/>
    </w:rPr>
  </w:style>
  <w:style w:type="character" w:customStyle="1" w:styleId="UnresolvedMention1">
    <w:name w:val="Unresolved Mention1"/>
    <w:basedOn w:val="DefaultParagraphFont"/>
    <w:uiPriority w:val="99"/>
    <w:semiHidden/>
    <w:unhideWhenUsed/>
    <w:rsid w:val="00FA7D5A"/>
    <w:rPr>
      <w:color w:val="605E5C"/>
      <w:shd w:val="clear" w:color="auto" w:fill="E1DFDD"/>
    </w:rPr>
  </w:style>
  <w:style w:type="character" w:styleId="CommentReference">
    <w:name w:val="annotation reference"/>
    <w:basedOn w:val="DefaultParagraphFont"/>
    <w:uiPriority w:val="99"/>
    <w:semiHidden/>
    <w:unhideWhenUsed/>
    <w:rsid w:val="00013444"/>
    <w:rPr>
      <w:sz w:val="16"/>
      <w:szCs w:val="16"/>
    </w:rPr>
  </w:style>
  <w:style w:type="paragraph" w:styleId="CommentText">
    <w:name w:val="annotation text"/>
    <w:basedOn w:val="Normal"/>
    <w:link w:val="CommentTextChar"/>
    <w:uiPriority w:val="99"/>
    <w:unhideWhenUsed/>
    <w:rsid w:val="00013444"/>
    <w:pPr>
      <w:spacing w:line="240" w:lineRule="auto"/>
    </w:pPr>
    <w:rPr>
      <w:sz w:val="20"/>
      <w:szCs w:val="20"/>
    </w:rPr>
  </w:style>
  <w:style w:type="character" w:customStyle="1" w:styleId="CommentTextChar">
    <w:name w:val="Comment Text Char"/>
    <w:basedOn w:val="DefaultParagraphFont"/>
    <w:link w:val="CommentText"/>
    <w:uiPriority w:val="99"/>
    <w:rsid w:val="00013444"/>
    <w:rPr>
      <w:sz w:val="20"/>
      <w:szCs w:val="20"/>
    </w:rPr>
  </w:style>
  <w:style w:type="paragraph" w:styleId="CommentSubject">
    <w:name w:val="annotation subject"/>
    <w:basedOn w:val="CommentText"/>
    <w:next w:val="CommentText"/>
    <w:link w:val="CommentSubjectChar"/>
    <w:uiPriority w:val="99"/>
    <w:semiHidden/>
    <w:unhideWhenUsed/>
    <w:rsid w:val="00013444"/>
    <w:rPr>
      <w:b/>
      <w:bCs/>
    </w:rPr>
  </w:style>
  <w:style w:type="character" w:customStyle="1" w:styleId="CommentSubjectChar">
    <w:name w:val="Comment Subject Char"/>
    <w:basedOn w:val="CommentTextChar"/>
    <w:link w:val="CommentSubject"/>
    <w:uiPriority w:val="99"/>
    <w:semiHidden/>
    <w:rsid w:val="00013444"/>
    <w:rPr>
      <w:b/>
      <w:bCs/>
      <w:sz w:val="20"/>
      <w:szCs w:val="20"/>
    </w:rPr>
  </w:style>
  <w:style w:type="paragraph" w:styleId="Revision">
    <w:name w:val="Revision"/>
    <w:hidden/>
    <w:uiPriority w:val="99"/>
    <w:semiHidden/>
    <w:rsid w:val="00DE66E4"/>
    <w:pPr>
      <w:spacing w:after="0" w:line="240" w:lineRule="auto"/>
    </w:pPr>
  </w:style>
  <w:style w:type="paragraph" w:styleId="ListNumber">
    <w:name w:val="List Number"/>
    <w:basedOn w:val="Normal"/>
    <w:uiPriority w:val="99"/>
    <w:unhideWhenUsed/>
    <w:rsid w:val="00E67B49"/>
    <w:pPr>
      <w:contextualSpacing/>
    </w:pPr>
  </w:style>
  <w:style w:type="paragraph" w:styleId="NormalWeb">
    <w:name w:val="Normal (Web)"/>
    <w:basedOn w:val="Normal"/>
    <w:uiPriority w:val="99"/>
    <w:unhideWhenUsed/>
    <w:rsid w:val="0068618E"/>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Caption">
    <w:name w:val="caption"/>
    <w:basedOn w:val="Normal"/>
    <w:next w:val="Normal"/>
    <w:uiPriority w:val="35"/>
    <w:semiHidden/>
    <w:unhideWhenUsed/>
    <w:qFormat/>
    <w:rsid w:val="0066365B"/>
    <w:pPr>
      <w:spacing w:after="200" w:line="240" w:lineRule="auto"/>
    </w:pPr>
    <w:rPr>
      <w:i/>
      <w:iCs/>
      <w:color w:val="0E2841" w:themeColor="text2"/>
      <w:sz w:val="18"/>
      <w:szCs w:val="18"/>
    </w:rPr>
  </w:style>
  <w:style w:type="character" w:styleId="LineNumber">
    <w:name w:val="line number"/>
    <w:basedOn w:val="DefaultParagraphFont"/>
    <w:uiPriority w:val="99"/>
    <w:semiHidden/>
    <w:unhideWhenUsed/>
    <w:rsid w:val="00DD0732"/>
  </w:style>
  <w:style w:type="paragraph" w:styleId="BalloonText">
    <w:name w:val="Balloon Text"/>
    <w:basedOn w:val="Normal"/>
    <w:link w:val="BalloonTextChar"/>
    <w:uiPriority w:val="99"/>
    <w:semiHidden/>
    <w:unhideWhenUsed/>
    <w:rsid w:val="00A76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67B"/>
    <w:rPr>
      <w:rFonts w:ascii="Segoe UI" w:hAnsi="Segoe UI" w:cs="Segoe UI"/>
      <w:sz w:val="18"/>
      <w:szCs w:val="18"/>
    </w:rPr>
  </w:style>
  <w:style w:type="character" w:styleId="Emphasis">
    <w:name w:val="Emphasis"/>
    <w:basedOn w:val="DefaultParagraphFont"/>
    <w:uiPriority w:val="20"/>
    <w:qFormat/>
    <w:rsid w:val="0096293F"/>
    <w:rPr>
      <w:i/>
      <w:iCs/>
    </w:rPr>
  </w:style>
  <w:style w:type="character" w:styleId="Strong">
    <w:name w:val="Strong"/>
    <w:basedOn w:val="DefaultParagraphFont"/>
    <w:uiPriority w:val="22"/>
    <w:qFormat/>
    <w:rsid w:val="00962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1520">
      <w:bodyDiv w:val="1"/>
      <w:marLeft w:val="0"/>
      <w:marRight w:val="0"/>
      <w:marTop w:val="0"/>
      <w:marBottom w:val="0"/>
      <w:divBdr>
        <w:top w:val="none" w:sz="0" w:space="0" w:color="auto"/>
        <w:left w:val="none" w:sz="0" w:space="0" w:color="auto"/>
        <w:bottom w:val="none" w:sz="0" w:space="0" w:color="auto"/>
        <w:right w:val="none" w:sz="0" w:space="0" w:color="auto"/>
      </w:divBdr>
    </w:div>
    <w:div w:id="547567931">
      <w:bodyDiv w:val="1"/>
      <w:marLeft w:val="0"/>
      <w:marRight w:val="0"/>
      <w:marTop w:val="0"/>
      <w:marBottom w:val="0"/>
      <w:divBdr>
        <w:top w:val="none" w:sz="0" w:space="0" w:color="auto"/>
        <w:left w:val="none" w:sz="0" w:space="0" w:color="auto"/>
        <w:bottom w:val="none" w:sz="0" w:space="0" w:color="auto"/>
        <w:right w:val="none" w:sz="0" w:space="0" w:color="auto"/>
      </w:divBdr>
    </w:div>
    <w:div w:id="1209419222">
      <w:bodyDiv w:val="1"/>
      <w:marLeft w:val="0"/>
      <w:marRight w:val="0"/>
      <w:marTop w:val="0"/>
      <w:marBottom w:val="0"/>
      <w:divBdr>
        <w:top w:val="none" w:sz="0" w:space="0" w:color="auto"/>
        <w:left w:val="none" w:sz="0" w:space="0" w:color="auto"/>
        <w:bottom w:val="none" w:sz="0" w:space="0" w:color="auto"/>
        <w:right w:val="none" w:sz="0" w:space="0" w:color="auto"/>
      </w:divBdr>
    </w:div>
    <w:div w:id="14110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nikolajsen@sund.ku.dk" TargetMode="External"/><Relationship Id="rId3" Type="http://schemas.openxmlformats.org/officeDocument/2006/relationships/styles" Target="styles.xml"/><Relationship Id="rId7" Type="http://schemas.openxmlformats.org/officeDocument/2006/relationships/hyperlink" Target="mailto:saahilb43@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ine.roenholt@sund.ku.d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ine.roenholt@sund.ku.dk" TargetMode="External"/><Relationship Id="rId4" Type="http://schemas.openxmlformats.org/officeDocument/2006/relationships/settings" Target="settings.xml"/><Relationship Id="rId9" Type="http://schemas.openxmlformats.org/officeDocument/2006/relationships/hyperlink" Target="mailto:martin.malmsten@sund.k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AF590-B4B9-46E6-938E-29F2D17F0468}">
  <ds:schemaRefs>
    <ds:schemaRef ds:uri="http://schemas.openxmlformats.org/officeDocument/2006/bibliography"/>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3518</Words>
  <Characters>19421</Characters>
  <Application>Microsoft Office Word</Application>
  <DocSecurity>0</DocSecurity>
  <Lines>422</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22783</CharactersWithSpaces>
  <SharedDoc>false</SharedDoc>
  <HLinks>
    <vt:vector size="6" baseType="variant">
      <vt:variant>
        <vt:i4>7405638</vt:i4>
      </vt:variant>
      <vt:variant>
        <vt:i4>0</vt:i4>
      </vt:variant>
      <vt:variant>
        <vt:i4>0</vt:i4>
      </vt:variant>
      <vt:variant>
        <vt:i4>5</vt:i4>
      </vt:variant>
      <vt:variant>
        <vt:lpwstr>mailto:stine.roenholt@sund.ku.dk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2025-08-01T09:57:00Z</dcterms:created>
  <dcterms:modified xsi:type="dcterms:W3CDTF">2025-08-01T16:05:00Z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GrammarlyDocumentId">
    <vt:lpwstr>82e08406-39f7-43a9-985e-97bbfa0c10ef</vt:lpwstr>
  </property>
</Properties>
</file>