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6F662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B6BA1">
        <w:rPr>
          <w:rFonts w:eastAsia="Times New Roman" w:cstheme="minorHAnsi"/>
          <w:b/>
        </w:rPr>
        <w:t>68650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27346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B6BA1" w:rsidRPr="00F16AD4">
          <w:rPr>
            <w:rStyle w:val="Hyperlink"/>
            <w:rFonts w:eastAsia="Times New Roman" w:cstheme="minorHAnsi"/>
            <w:b/>
          </w:rPr>
          <w:t>https://review.jove.com/account/file-uploader?src=20938298</w:t>
        </w:r>
      </w:hyperlink>
    </w:p>
    <w:p w14:paraId="02CD7E2F" w14:textId="77777777" w:rsidR="006B6BA1" w:rsidRPr="00B07A3B" w:rsidRDefault="006B6BA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D94A3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057EA" w:rsidRPr="001057EA">
        <w:rPr>
          <w:rFonts w:ascii="Calibri" w:eastAsia="Calibri" w:hAnsi="Calibri" w:cs="Calibri"/>
          <w:b/>
          <w:bCs/>
          <w:color w:val="auto"/>
          <w:sz w:val="32"/>
          <w:szCs w:val="32"/>
        </w:rPr>
        <w:t>Microbioreactor-Based Production of Anchorage-Dependent Mesenchymal Stromal Cells Primed for Acute Respiratory Distress Syndrome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3B0E16D" w14:textId="77777777" w:rsidR="001057EA" w:rsidRPr="001057EA" w:rsidRDefault="001057EA" w:rsidP="001057E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057EA">
        <w:rPr>
          <w:rFonts w:eastAsia="Times New Roman" w:cstheme="minorHAnsi"/>
          <w:b/>
          <w:sz w:val="28"/>
          <w:szCs w:val="28"/>
        </w:rPr>
        <w:t>Brandon Krupczak</w:t>
      </w:r>
      <w:r w:rsidRPr="001057E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057E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057EA">
        <w:rPr>
          <w:rFonts w:eastAsia="Times New Roman" w:cstheme="minorHAnsi"/>
          <w:b/>
          <w:sz w:val="28"/>
          <w:szCs w:val="28"/>
        </w:rPr>
        <w:t>Junsung</w:t>
      </w:r>
      <w:proofErr w:type="spellEnd"/>
      <w:r w:rsidRPr="001057EA">
        <w:rPr>
          <w:rFonts w:eastAsia="Times New Roman" w:cstheme="minorHAnsi"/>
          <w:b/>
          <w:sz w:val="28"/>
          <w:szCs w:val="28"/>
        </w:rPr>
        <w:t xml:space="preserve"> Lee</w:t>
      </w:r>
      <w:r w:rsidRPr="001057E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057EA">
        <w:rPr>
          <w:rFonts w:eastAsia="Times New Roman" w:cstheme="minorHAnsi"/>
          <w:b/>
          <w:sz w:val="28"/>
          <w:szCs w:val="28"/>
        </w:rPr>
        <w:t>, Julia Dias</w:t>
      </w:r>
      <w:r w:rsidRPr="001057E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057EA">
        <w:rPr>
          <w:rFonts w:eastAsia="Times New Roman" w:cstheme="minorHAnsi"/>
          <w:b/>
          <w:sz w:val="28"/>
          <w:szCs w:val="28"/>
        </w:rPr>
        <w:t>, Krystyn J. Van Vliet</w:t>
      </w:r>
      <w:hyperlink r:id="rId8" w:history="1">
        <w:r w:rsidRPr="001057EA">
          <w:rPr>
            <w:rStyle w:val="Hyperlink"/>
            <w:rFonts w:eastAsia="Times New Roman" w:cstheme="minorHAnsi"/>
            <w:b/>
            <w:sz w:val="28"/>
            <w:szCs w:val="28"/>
            <w:vertAlign w:val="superscript"/>
          </w:rPr>
          <w:t>2</w:t>
        </w:r>
      </w:hyperlink>
    </w:p>
    <w:p w14:paraId="33C4B55E" w14:textId="77777777" w:rsidR="001057EA" w:rsidRPr="001057EA" w:rsidRDefault="001057EA" w:rsidP="001057E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C6E956B" w14:textId="74C8F104" w:rsidR="001057EA" w:rsidRPr="001057EA" w:rsidRDefault="001057EA" w:rsidP="001057EA">
      <w:pPr>
        <w:outlineLvl w:val="0"/>
        <w:rPr>
          <w:rFonts w:eastAsia="Times New Roman" w:cstheme="minorHAnsi"/>
          <w:b/>
          <w:sz w:val="28"/>
          <w:szCs w:val="28"/>
        </w:rPr>
      </w:pPr>
      <w:r w:rsidRPr="001057E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057EA">
        <w:rPr>
          <w:rFonts w:eastAsia="Times New Roman" w:cstheme="minorHAnsi"/>
          <w:b/>
          <w:sz w:val="28"/>
          <w:szCs w:val="28"/>
        </w:rPr>
        <w:t>Harvard-MIT Health Sciences and Technology, Massachusetts Institute of Technology</w:t>
      </w:r>
    </w:p>
    <w:p w14:paraId="74A3CDA1" w14:textId="3A612BD5" w:rsidR="00D6314B" w:rsidRPr="00B07A3B" w:rsidRDefault="001057E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057E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057EA">
        <w:rPr>
          <w:rFonts w:eastAsia="Times New Roman" w:cstheme="minorHAnsi"/>
          <w:b/>
          <w:sz w:val="28"/>
          <w:szCs w:val="28"/>
        </w:rPr>
        <w:t>Departments of Materials Science &amp; Engineering and Biomedical Engineering, Cornell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A5C62E0" w:rsidR="004E0C5A" w:rsidRPr="001057EA" w:rsidRDefault="001057EA" w:rsidP="001057EA">
      <w:pPr>
        <w:rPr>
          <w:vertAlign w:val="superscript"/>
        </w:rPr>
      </w:pPr>
      <w:bookmarkStart w:id="0" w:name="_Hlk25233958"/>
      <w:r w:rsidRPr="004F702C">
        <w:t>Krystyn Van Vliet</w:t>
      </w:r>
      <w:r w:rsidRPr="004F702C">
        <w:tab/>
        <w:t>(krystyn.vv@cornell.edu)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1BD5A23" w14:textId="77777777" w:rsidR="001057EA" w:rsidRPr="004F702C" w:rsidRDefault="001057EA" w:rsidP="001057EA">
      <w:r w:rsidRPr="004F702C">
        <w:t>Brandon Krupczak</w:t>
      </w:r>
      <w:r w:rsidRPr="004F702C">
        <w:tab/>
        <w:t>(bkrupczak@mit.edu)</w:t>
      </w:r>
    </w:p>
    <w:p w14:paraId="28379B20" w14:textId="77777777" w:rsidR="001057EA" w:rsidRPr="004F702C" w:rsidRDefault="001057EA" w:rsidP="001057EA">
      <w:proofErr w:type="spellStart"/>
      <w:r w:rsidRPr="004F702C">
        <w:t>Junsung</w:t>
      </w:r>
      <w:proofErr w:type="spellEnd"/>
      <w:r w:rsidRPr="004F702C">
        <w:t xml:space="preserve"> Lee</w:t>
      </w:r>
      <w:r w:rsidRPr="004F702C">
        <w:tab/>
      </w:r>
      <w:r w:rsidRPr="004F702C">
        <w:tab/>
        <w:t>(jl3939@cornell.edu)</w:t>
      </w:r>
    </w:p>
    <w:p w14:paraId="7846ED1E" w14:textId="77777777" w:rsidR="001057EA" w:rsidRPr="004F702C" w:rsidRDefault="001057EA" w:rsidP="001057EA">
      <w:pPr>
        <w:rPr>
          <w:vertAlign w:val="superscript"/>
        </w:rPr>
      </w:pPr>
      <w:r w:rsidRPr="004F702C">
        <w:t>Julia Dias</w:t>
      </w:r>
      <w:r w:rsidRPr="004F702C">
        <w:tab/>
      </w:r>
      <w:r w:rsidRPr="004F702C">
        <w:tab/>
        <w:t>(julia.dias@cornell.edu)</w:t>
      </w:r>
    </w:p>
    <w:p w14:paraId="6F84F159" w14:textId="5B9683E6" w:rsidR="003B5E26" w:rsidRPr="001057EA" w:rsidRDefault="001057EA" w:rsidP="001057EA">
      <w:r w:rsidRPr="004F702C">
        <w:t>Krystyn J. Van Vliet</w:t>
      </w:r>
      <w:r w:rsidRPr="004F702C">
        <w:tab/>
        <w:t>(krystyn.vv@cornell.edu)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780900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5221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3A6FC3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52211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1CB8F84D" w14:textId="3868E1A9" w:rsidR="001B19A5" w:rsidRDefault="001331E3" w:rsidP="001B19A5">
      <w:pPr>
        <w:ind w:left="720"/>
        <w:outlineLvl w:val="0"/>
        <w:rPr>
          <w:rFonts w:eastAsia="Times New Roman" w:cstheme="minorHAnsi"/>
          <w:b/>
        </w:rPr>
      </w:pPr>
      <w:r w:rsidRPr="001B19A5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1B19A5">
        <w:rPr>
          <w:rFonts w:cstheme="minorHAnsi"/>
          <w:highlight w:val="yellow"/>
        </w:rPr>
        <w:t>screen-captured</w:t>
      </w:r>
      <w:r w:rsidRPr="001B19A5">
        <w:rPr>
          <w:rFonts w:cstheme="minorHAnsi"/>
          <w:highlight w:val="yellow"/>
        </w:rPr>
        <w:t xml:space="preserve"> video files to your project page as soon as possible</w:t>
      </w:r>
      <w:r w:rsidR="001B19A5" w:rsidRPr="001B19A5">
        <w:rPr>
          <w:rFonts w:cstheme="minorHAnsi"/>
          <w:highlight w:val="yellow"/>
        </w:rPr>
        <w:t>:</w:t>
      </w:r>
      <w:r w:rsidR="001B19A5" w:rsidRPr="001B19A5">
        <w:rPr>
          <w:highlight w:val="yellow"/>
        </w:rPr>
        <w:t xml:space="preserve"> </w:t>
      </w:r>
      <w:hyperlink r:id="rId11" w:history="1">
        <w:r w:rsidR="001B19A5" w:rsidRPr="001B19A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https://review.jove.com/account/file-uploader?src=20938298</w:t>
        </w:r>
      </w:hyperlink>
    </w:p>
    <w:p w14:paraId="3073BEE2" w14:textId="7F1A6AA6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49A72E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5221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763C7">
        <w:rPr>
          <w:rFonts w:cstheme="minorHAnsi"/>
          <w:b/>
          <w:sz w:val="22"/>
          <w:szCs w:val="22"/>
        </w:rPr>
        <w:t>Length</w:t>
      </w:r>
    </w:p>
    <w:p w14:paraId="72F5C5E6" w14:textId="431A76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763C7">
        <w:rPr>
          <w:rFonts w:cstheme="minorHAnsi"/>
          <w:bCs/>
          <w:sz w:val="22"/>
          <w:szCs w:val="22"/>
        </w:rPr>
        <w:t>23</w:t>
      </w:r>
    </w:p>
    <w:p w14:paraId="5AAC9C6C" w14:textId="2805D02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763C7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50B5930" w:rsidR="007D61A8" w:rsidRPr="00693A2F" w:rsidRDefault="0055221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Brandon Krupczak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93A2F" w:rsidRPr="00693A2F">
        <w:rPr>
          <w:rFonts w:cstheme="minorHAnsi"/>
        </w:rPr>
        <w:t>We study how MSC manufacturing environments impact therapeutic potency and heterogeneity, aiming to overcome clinical translation barriers for treating inflammatory diseases like acute respiratory distress syndrome.</w:t>
      </w:r>
    </w:p>
    <w:p w14:paraId="653D0B24" w14:textId="2520950B" w:rsidR="00693A2F" w:rsidRPr="00B07A3B" w:rsidRDefault="00693A2F" w:rsidP="00693A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6CAC86A2" w:rsidR="007D61A8" w:rsidRPr="00693A2F" w:rsidRDefault="0055221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Brandon Krupczak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93A2F" w:rsidRPr="00693A2F">
        <w:rPr>
          <w:rFonts w:cstheme="minorHAnsi"/>
        </w:rPr>
        <w:t xml:space="preserve">Growing recognition of cell heterogeneity’s impact on batch consistency influenced </w:t>
      </w:r>
      <w:proofErr w:type="spellStart"/>
      <w:r w:rsidR="00693A2F" w:rsidRPr="00693A2F">
        <w:rPr>
          <w:rFonts w:cstheme="minorHAnsi"/>
        </w:rPr>
        <w:t>Ryoncil’s</w:t>
      </w:r>
      <w:proofErr w:type="spellEnd"/>
      <w:r w:rsidR="00693A2F" w:rsidRPr="00693A2F">
        <w:rPr>
          <w:rFonts w:cstheme="minorHAnsi"/>
        </w:rPr>
        <w:t xml:space="preserve"> FDA approval</w:t>
      </w:r>
      <w:r w:rsidR="00693A2F">
        <w:rPr>
          <w:rFonts w:cstheme="minorHAnsi"/>
        </w:rPr>
        <w:t xml:space="preserve">, </w:t>
      </w:r>
      <w:r w:rsidR="00693A2F" w:rsidRPr="00693A2F">
        <w:rPr>
          <w:rFonts w:cstheme="minorHAnsi"/>
        </w:rPr>
        <w:t>the first MSC therapy to achieve this milestone.</w:t>
      </w:r>
    </w:p>
    <w:p w14:paraId="539B9D0E" w14:textId="6E028D47" w:rsidR="007D61A8" w:rsidRPr="00693A2F" w:rsidRDefault="00693A2F" w:rsidP="007D61A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EE0F347" w:rsidR="00333FA4" w:rsidRPr="00693A2F" w:rsidRDefault="009A6F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Dias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70785">
        <w:rPr>
          <w:rFonts w:cstheme="minorHAnsi"/>
        </w:rPr>
        <w:t xml:space="preserve">We target a gap in cell therapy manufacturing at small, benchtop scale. Currently, much of this work takes place in tissue culture flasks, which lack environmental </w:t>
      </w:r>
      <w:proofErr w:type="gramStart"/>
      <w:r w:rsidR="00D70785">
        <w:rPr>
          <w:rFonts w:cstheme="minorHAnsi"/>
        </w:rPr>
        <w:t>controls</w:t>
      </w:r>
      <w:proofErr w:type="gramEnd"/>
      <w:r w:rsidR="00D70785">
        <w:rPr>
          <w:rFonts w:cstheme="minorHAnsi"/>
        </w:rPr>
        <w:t>.</w:t>
      </w:r>
    </w:p>
    <w:p w14:paraId="103B2179" w14:textId="3831B5F2" w:rsidR="00693A2F" w:rsidRPr="00B07A3B" w:rsidRDefault="00693A2F" w:rsidP="00693A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3.7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FD615CD" w:rsidR="00333FA4" w:rsidRPr="00693A2F" w:rsidRDefault="009A6F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Dias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70785">
        <w:rPr>
          <w:rFonts w:cstheme="minorHAnsi"/>
        </w:rPr>
        <w:t>This protocol brings in-line environmental monitoring and regulation capabilities to a benchtop-scale package for anchorage-dependent cell culture.</w:t>
      </w:r>
    </w:p>
    <w:p w14:paraId="396BA79A" w14:textId="661DD922" w:rsidR="00693A2F" w:rsidRPr="00D75084" w:rsidRDefault="00693A2F" w:rsidP="00693A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29EC0C7" w:rsidR="00D75084" w:rsidRPr="00693A2F" w:rsidRDefault="00D70785" w:rsidP="00D70785">
      <w:pPr>
        <w:pStyle w:val="ListParagraph"/>
        <w:numPr>
          <w:ilvl w:val="1"/>
          <w:numId w:val="47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Junsung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Using this protocol, we aim to examine how microcarrier diameter influences MSC heterogeneity and to explore their therapeutic potential for treating neurodegenerative diseases.</w:t>
      </w:r>
      <w:r w:rsidR="006140B5">
        <w:rPr>
          <w:rFonts w:cstheme="minorHAnsi"/>
        </w:rPr>
        <w:t xml:space="preserve"> </w:t>
      </w:r>
      <w:r w:rsidR="00611B26">
        <w:rPr>
          <w:rFonts w:cstheme="minorHAnsi"/>
        </w:rPr>
        <w:t xml:space="preserve"> </w:t>
      </w:r>
    </w:p>
    <w:p w14:paraId="0E760386" w14:textId="523A4E00" w:rsidR="00693A2F" w:rsidRPr="00B07A3B" w:rsidRDefault="00693A2F" w:rsidP="00693A2F">
      <w:pPr>
        <w:pStyle w:val="ListParagraph"/>
        <w:numPr>
          <w:ilvl w:val="2"/>
          <w:numId w:val="47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C98D3A9" w:rsidR="00FF25E5" w:rsidRPr="00B6575B" w:rsidRDefault="00A13CC3" w:rsidP="00693A2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30AE73B" w:rsidR="00CE10F2" w:rsidRPr="00F528D8" w:rsidRDefault="00F528D8" w:rsidP="00D70785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libri" w:hAnsi="Calibri" w:cs="Calibri"/>
        </w:rPr>
      </w:pPr>
      <w:r w:rsidRPr="004F702C">
        <w:rPr>
          <w:rFonts w:ascii="Calibri" w:hAnsi="Calibri" w:cs="Calibri"/>
          <w:b/>
          <w:bCs/>
        </w:rPr>
        <w:t xml:space="preserve">Microbioreactor </w:t>
      </w:r>
      <w:r w:rsidR="00103569" w:rsidRPr="004F702C">
        <w:rPr>
          <w:rFonts w:ascii="Calibri" w:hAnsi="Calibri" w:cs="Calibri"/>
          <w:b/>
          <w:bCs/>
        </w:rPr>
        <w:t>Setup And Preparatio</w:t>
      </w:r>
      <w:r w:rsidR="00103569">
        <w:rPr>
          <w:rFonts w:ascii="Calibri" w:hAnsi="Calibri" w:cs="Calibri"/>
          <w:b/>
          <w:bCs/>
        </w:rPr>
        <w:t>n</w:t>
      </w:r>
    </w:p>
    <w:p w14:paraId="314C5FBA" w14:textId="040A01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545AD">
        <w:rPr>
          <w:rFonts w:cstheme="minorHAnsi"/>
        </w:rPr>
        <w:t>Brandon Krupczak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693A2F" w:rsidRDefault="00985FE6" w:rsidP="00693A2F">
      <w:pPr>
        <w:spacing w:before="120"/>
        <w:rPr>
          <w:rFonts w:cstheme="minorHAnsi"/>
        </w:rPr>
      </w:pPr>
    </w:p>
    <w:p w14:paraId="32A7E3D3" w14:textId="2224BEBA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To begin, remove the clear plastic cap connected to Bottle LL in the bottle rack </w:t>
      </w:r>
      <w:r w:rsidRPr="00AC5257">
        <w:rPr>
          <w:b/>
          <w:bCs/>
        </w:rPr>
        <w:t>[1]</w:t>
      </w:r>
      <w:r w:rsidRPr="00AC5257">
        <w:t xml:space="preserve">. Using a new sterile 50 milliliter syringe without a plunger, connect the nozzle to Bottle LL </w:t>
      </w:r>
      <w:r w:rsidRPr="00AC5257">
        <w:rPr>
          <w:b/>
          <w:bCs/>
        </w:rPr>
        <w:t>[2]</w:t>
      </w:r>
      <w:r w:rsidRPr="00AC5257">
        <w:t xml:space="preserve">. </w:t>
      </w:r>
      <w:r w:rsidR="00F528D8" w:rsidRPr="00F528D8">
        <w:t xml:space="preserve">Pour the sterile filtered water into the syringe barrel and inject it into Bottle LL </w:t>
      </w:r>
      <w:r w:rsidR="00F528D8" w:rsidRPr="00F528D8">
        <w:rPr>
          <w:b/>
          <w:bCs/>
        </w:rPr>
        <w:t>[</w:t>
      </w:r>
      <w:r w:rsidR="00F528D8">
        <w:rPr>
          <w:b/>
          <w:bCs/>
        </w:rPr>
        <w:t>3</w:t>
      </w:r>
      <w:r w:rsidR="00F528D8" w:rsidRPr="00F528D8">
        <w:rPr>
          <w:b/>
          <w:bCs/>
        </w:rPr>
        <w:t>-TXT]</w:t>
      </w:r>
      <w:r w:rsidR="00F528D8" w:rsidRPr="00F528D8">
        <w:t>.</w:t>
      </w:r>
    </w:p>
    <w:p w14:paraId="6DDBEE84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WIDE: Talent removing the plastic cap from Bottle LL in the rack.</w:t>
      </w:r>
    </w:p>
    <w:p w14:paraId="39DBB78A" w14:textId="33598068" w:rsidR="00F528D8" w:rsidRPr="00F528D8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holding a 50 milliliter syringe without the plunger and connecting it to Bottle LL.</w:t>
      </w:r>
    </w:p>
    <w:p w14:paraId="02C23C4E" w14:textId="29BA5563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pouring sterile filtered water into the syringe barrel and injecting it into the bottle.</w:t>
      </w:r>
      <w:r w:rsidR="00F528D8">
        <w:rPr>
          <w:lang w:val="en-IN"/>
        </w:rPr>
        <w:t xml:space="preserve"> </w:t>
      </w:r>
      <w:r w:rsidR="00F528D8">
        <w:rPr>
          <w:b/>
          <w:bCs/>
          <w:lang w:val="en-IN"/>
        </w:rPr>
        <w:t>TXT: Reconnect the syringe several times if the connection port resists flow</w:t>
      </w:r>
    </w:p>
    <w:p w14:paraId="651A00A9" w14:textId="45CC7833" w:rsidR="00B6575B" w:rsidRPr="00AC5257" w:rsidRDefault="00F528D8" w:rsidP="00D70785">
      <w:pPr>
        <w:pStyle w:val="Narration"/>
        <w:numPr>
          <w:ilvl w:val="1"/>
          <w:numId w:val="47"/>
        </w:numPr>
      </w:pPr>
      <w:r>
        <w:t>Similarly</w:t>
      </w:r>
      <w:r w:rsidR="00B6575B" w:rsidRPr="00AC5257">
        <w:t xml:space="preserve">, fill Bottle L with 25 milliliters of low glucose </w:t>
      </w:r>
      <w:r>
        <w:t>DMEM</w:t>
      </w:r>
      <w:r w:rsidR="00B6575B" w:rsidRPr="00AC5257">
        <w:t xml:space="preserve"> without </w:t>
      </w:r>
      <w:r>
        <w:t>FBS</w:t>
      </w:r>
      <w:r w:rsidRPr="00AC5257">
        <w:t>, Bottle</w:t>
      </w:r>
      <w:r w:rsidR="00B6575B" w:rsidRPr="00AC5257">
        <w:t xml:space="preserve"> R with 25 milliliters of sterile </w:t>
      </w:r>
      <w:r>
        <w:t xml:space="preserve">PBS </w:t>
      </w:r>
      <w:r w:rsidR="00B6575B" w:rsidRPr="00AC5257">
        <w:t xml:space="preserve">and Bottle RR with 8 milliliters of anti-adherence rinse solution </w:t>
      </w:r>
      <w:r w:rsidR="00B6575B" w:rsidRPr="00AC5257">
        <w:rPr>
          <w:b/>
          <w:bCs/>
        </w:rPr>
        <w:t>[</w:t>
      </w:r>
      <w:r>
        <w:rPr>
          <w:b/>
          <w:bCs/>
        </w:rPr>
        <w:t>1-TXT</w:t>
      </w:r>
      <w:r w:rsidR="00B6575B" w:rsidRPr="00AC5257">
        <w:rPr>
          <w:b/>
          <w:bCs/>
        </w:rPr>
        <w:t>]</w:t>
      </w:r>
      <w:r w:rsidR="00B6575B" w:rsidRPr="00AC5257">
        <w:t xml:space="preserve">. </w:t>
      </w:r>
      <w:r w:rsidRPr="00AC5257">
        <w:t xml:space="preserve">Repeat the procedure to prepare the required number of consumables for the experiment </w:t>
      </w:r>
      <w:r w:rsidRPr="00AC5257">
        <w:rPr>
          <w:b/>
          <w:bCs/>
        </w:rPr>
        <w:t>[</w:t>
      </w:r>
      <w:r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5FEE2C14" w14:textId="225327FA" w:rsidR="00B6575B" w:rsidRDefault="00F528D8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Shot of filled bottles L, R and RR. </w:t>
      </w:r>
      <w:r>
        <w:rPr>
          <w:b/>
          <w:bCs/>
          <w:lang w:val="en-IN"/>
        </w:rPr>
        <w:t>TXT: Use new syringe for each solution</w:t>
      </w:r>
    </w:p>
    <w:p w14:paraId="6260BC82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filling additional bottles using the same method with new sterile syringes.</w:t>
      </w:r>
    </w:p>
    <w:p w14:paraId="342CC555" w14:textId="07CDCF15" w:rsidR="00B6575B" w:rsidRPr="00AC5257" w:rsidRDefault="00F528D8" w:rsidP="00D70785">
      <w:pPr>
        <w:pStyle w:val="Narration"/>
        <w:numPr>
          <w:ilvl w:val="1"/>
          <w:numId w:val="47"/>
        </w:numPr>
      </w:pPr>
      <w:r>
        <w:t>Next, p</w:t>
      </w:r>
      <w:r w:rsidR="00B6575B" w:rsidRPr="00AC5257">
        <w:t xml:space="preserve">erform a self-test on each POD </w:t>
      </w:r>
      <w:r w:rsidR="00693A2F" w:rsidRPr="00693A2F">
        <w:rPr>
          <w:i/>
          <w:iCs/>
          <w:color w:val="EE0000"/>
        </w:rPr>
        <w:t xml:space="preserve">(Pod) </w:t>
      </w:r>
      <w:r w:rsidR="00B6575B" w:rsidRPr="00AC5257">
        <w:t xml:space="preserve">to be used in the experiment </w:t>
      </w:r>
      <w:r w:rsidR="00B6575B" w:rsidRPr="00AC5257">
        <w:rPr>
          <w:b/>
          <w:bCs/>
        </w:rPr>
        <w:t>[1]</w:t>
      </w:r>
      <w:r w:rsidR="00B6575B" w:rsidRPr="00AC5257">
        <w:t>.</w:t>
      </w:r>
      <w:r w:rsidRPr="00F528D8">
        <w:t xml:space="preserve"> </w:t>
      </w:r>
      <w:r w:rsidR="001545AD">
        <w:t>Once the POD has successfully passed all checks from the self-test, r</w:t>
      </w:r>
      <w:r w:rsidRPr="00AC5257">
        <w:t xml:space="preserve">emove the self-test cassettes and place them into light-protected storage bags </w:t>
      </w:r>
      <w:r w:rsidRPr="00AC5257">
        <w:rPr>
          <w:b/>
          <w:bCs/>
        </w:rPr>
        <w:t>[</w:t>
      </w:r>
      <w:r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  <w:r w:rsidRPr="00F528D8">
        <w:t xml:space="preserve"> </w:t>
      </w:r>
      <w:r w:rsidRPr="00AC5257">
        <w:t xml:space="preserve">Mount the consumable to the bioreactor </w:t>
      </w:r>
      <w:r w:rsidRPr="00AC5257">
        <w:rPr>
          <w:b/>
          <w:bCs/>
        </w:rPr>
        <w:t>[</w:t>
      </w:r>
      <w:r>
        <w:rPr>
          <w:b/>
          <w:bCs/>
        </w:rPr>
        <w:t>3</w:t>
      </w:r>
      <w:r w:rsidRPr="00AC5257">
        <w:rPr>
          <w:b/>
          <w:bCs/>
        </w:rPr>
        <w:t>]</w:t>
      </w:r>
      <w:r w:rsidRPr="00AC5257">
        <w:t>.</w:t>
      </w:r>
    </w:p>
    <w:p w14:paraId="349B1C41" w14:textId="5A6C9226" w:rsidR="00B6575B" w:rsidRDefault="00F528D8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Shot of PODs for testing</w:t>
      </w:r>
      <w:r w:rsidR="00B6575B" w:rsidRPr="00AC5257">
        <w:rPr>
          <w:lang w:val="en-IN"/>
        </w:rPr>
        <w:t>.</w:t>
      </w:r>
    </w:p>
    <w:p w14:paraId="7848D32B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removing cassettes from POD and placing them into light-protected bags.</w:t>
      </w:r>
    </w:p>
    <w:p w14:paraId="741CF4BD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positioning the consumable near the bioreactor and preparing for mounting.</w:t>
      </w:r>
    </w:p>
    <w:p w14:paraId="15E5E9C1" w14:textId="5F6E0896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>Remove the green tape from the consumable valves</w:t>
      </w:r>
      <w:r w:rsidR="00F528D8">
        <w:t xml:space="preserve"> </w:t>
      </w:r>
      <w:r w:rsidR="00F528D8">
        <w:rPr>
          <w:b/>
          <w:bCs/>
        </w:rPr>
        <w:t>[1]</w:t>
      </w:r>
      <w:r w:rsidRPr="00AC5257">
        <w:t xml:space="preserve"> and install the consumable in the POD </w:t>
      </w:r>
      <w:r w:rsidRPr="00AC5257">
        <w:rPr>
          <w:b/>
          <w:bCs/>
        </w:rPr>
        <w:t>[</w:t>
      </w:r>
      <w:r w:rsidR="00F528D8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 xml:space="preserve">. Reinstall the clamps and check for any hissing sound to confirm a secure seal </w:t>
      </w:r>
      <w:r w:rsidRPr="00AC5257">
        <w:rPr>
          <w:b/>
          <w:bCs/>
        </w:rPr>
        <w:t>[</w:t>
      </w:r>
      <w:r w:rsidR="00F528D8">
        <w:rPr>
          <w:b/>
          <w:bCs/>
        </w:rPr>
        <w:t>3</w:t>
      </w:r>
      <w:r w:rsidRPr="00AC5257">
        <w:rPr>
          <w:b/>
          <w:bCs/>
        </w:rPr>
        <w:t>]</w:t>
      </w:r>
      <w:r w:rsidRPr="00AC5257">
        <w:t>.</w:t>
      </w:r>
    </w:p>
    <w:p w14:paraId="30454497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peeling off green tape from the consumable valves.</w:t>
      </w:r>
    </w:p>
    <w:p w14:paraId="7ACB1C7A" w14:textId="77777777" w:rsidR="00F528D8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mounting the consumable in the POD</w:t>
      </w:r>
      <w:r w:rsidR="00F528D8">
        <w:rPr>
          <w:lang w:val="en-IN"/>
        </w:rPr>
        <w:t>.</w:t>
      </w:r>
    </w:p>
    <w:p w14:paraId="6C652686" w14:textId="0F5248BB" w:rsidR="00B6575B" w:rsidRPr="00AC5257" w:rsidRDefault="00F528D8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B6575B" w:rsidRPr="00AC5257">
        <w:rPr>
          <w:lang w:val="en-IN"/>
        </w:rPr>
        <w:t>tightening clamps, and listening for air leaks.</w:t>
      </w:r>
    </w:p>
    <w:p w14:paraId="7F83E26E" w14:textId="15B21580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Connect the white pressure sensor line, the red air pressure line, and the blue vacuum line between the consumable and the base station or POD </w:t>
      </w:r>
      <w:r w:rsidRPr="00AC5257">
        <w:rPr>
          <w:b/>
          <w:bCs/>
        </w:rPr>
        <w:t>[1]</w:t>
      </w:r>
      <w:r w:rsidRPr="00AC5257">
        <w:t xml:space="preserve">. Confirm that the side injection port is clamped shut using a white teardrop clamp </w:t>
      </w:r>
      <w:r w:rsidR="00F528D8">
        <w:t xml:space="preserve">before initiating a new experiment </w:t>
      </w:r>
      <w:r w:rsidRPr="00AC5257">
        <w:rPr>
          <w:b/>
          <w:bCs/>
        </w:rPr>
        <w:t>[2</w:t>
      </w:r>
      <w:r w:rsidR="00F528D8">
        <w:rPr>
          <w:b/>
          <w:bCs/>
        </w:rPr>
        <w:t>-TXT</w:t>
      </w:r>
      <w:r w:rsidRPr="00AC5257">
        <w:rPr>
          <w:b/>
          <w:bCs/>
        </w:rPr>
        <w:t>]</w:t>
      </w:r>
      <w:r w:rsidRPr="00AC5257">
        <w:t>.</w:t>
      </w:r>
    </w:p>
    <w:p w14:paraId="01928AA1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 xml:space="preserve">Talent connecting the three </w:t>
      </w:r>
      <w:proofErr w:type="spellStart"/>
      <w:r w:rsidRPr="00AC5257">
        <w:rPr>
          <w:lang w:val="en-IN"/>
        </w:rPr>
        <w:t>colored</w:t>
      </w:r>
      <w:proofErr w:type="spellEnd"/>
      <w:r w:rsidRPr="00AC5257">
        <w:rPr>
          <w:lang w:val="en-IN"/>
        </w:rPr>
        <w:t xml:space="preserve"> lines from the consumable to the base station.</w:t>
      </w:r>
    </w:p>
    <w:p w14:paraId="6DDCEEEB" w14:textId="43080798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inspecting and confirming the white teardrop clamp is secured on the side injection port.</w:t>
      </w:r>
      <w:r w:rsidR="00F528D8">
        <w:rPr>
          <w:lang w:val="en-IN"/>
        </w:rPr>
        <w:t xml:space="preserve"> </w:t>
      </w:r>
      <w:r w:rsidR="00F528D8">
        <w:rPr>
          <w:b/>
          <w:bCs/>
          <w:lang w:val="en-IN"/>
        </w:rPr>
        <w:t xml:space="preserve">TXT: </w:t>
      </w:r>
      <w:proofErr w:type="spellStart"/>
      <w:r w:rsidR="00F528D8">
        <w:rPr>
          <w:b/>
          <w:bCs/>
          <w:lang w:val="en-IN"/>
        </w:rPr>
        <w:t>Autopriming</w:t>
      </w:r>
      <w:proofErr w:type="spellEnd"/>
      <w:r w:rsidR="00F528D8">
        <w:rPr>
          <w:b/>
          <w:bCs/>
          <w:lang w:val="en-IN"/>
        </w:rPr>
        <w:t xml:space="preserve"> and calibration can run for 4 </w:t>
      </w:r>
      <w:r w:rsidR="00693A2F">
        <w:rPr>
          <w:b/>
          <w:bCs/>
          <w:lang w:val="en-IN"/>
        </w:rPr>
        <w:t>-</w:t>
      </w:r>
      <w:r w:rsidR="00F528D8">
        <w:rPr>
          <w:b/>
          <w:bCs/>
          <w:lang w:val="en-IN"/>
        </w:rPr>
        <w:t xml:space="preserve"> 5 h or overnight</w:t>
      </w:r>
      <w:r w:rsidR="00F528D8">
        <w:rPr>
          <w:b/>
          <w:bCs/>
          <w:lang w:val="en-IN"/>
        </w:rPr>
        <w:br/>
      </w:r>
    </w:p>
    <w:p w14:paraId="4477E616" w14:textId="62128E93" w:rsidR="00F528D8" w:rsidRPr="00693A2F" w:rsidRDefault="00F528D8" w:rsidP="00693A2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cstheme="minorHAnsi"/>
        </w:rPr>
      </w:pPr>
      <w:r w:rsidRPr="004F702C">
        <w:rPr>
          <w:rFonts w:ascii="Calibri" w:hAnsi="Calibri" w:cs="Calibri"/>
          <w:b/>
          <w:bCs/>
        </w:rPr>
        <w:t xml:space="preserve">Cell </w:t>
      </w:r>
      <w:r w:rsidR="00103569" w:rsidRPr="004F702C">
        <w:rPr>
          <w:rFonts w:ascii="Calibri" w:hAnsi="Calibri" w:cs="Calibri"/>
          <w:b/>
          <w:bCs/>
        </w:rPr>
        <w:t>And Microcarrier Injection</w:t>
      </w:r>
    </w:p>
    <w:p w14:paraId="025C1CD5" w14:textId="35B4B90C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Click the </w:t>
      </w:r>
      <w:r w:rsidRPr="00AC5257">
        <w:rPr>
          <w:b/>
          <w:bCs/>
        </w:rPr>
        <w:t>Flush bottles</w:t>
      </w:r>
      <w:r w:rsidRPr="00AC5257">
        <w:t xml:space="preserve"> </w:t>
      </w:r>
      <w:r w:rsidR="00597766">
        <w:t>icon</w:t>
      </w:r>
      <w:r w:rsidRPr="00AC5257">
        <w:t xml:space="preserve"> in the software interface </w:t>
      </w:r>
      <w:r w:rsidRPr="00AC5257">
        <w:rPr>
          <w:b/>
          <w:bCs/>
        </w:rPr>
        <w:t>[1]</w:t>
      </w:r>
      <w:r w:rsidRPr="00AC5257">
        <w:t xml:space="preserve">. Enable the </w:t>
      </w:r>
      <w:r w:rsidRPr="00AC5257">
        <w:rPr>
          <w:b/>
          <w:bCs/>
        </w:rPr>
        <w:t>Radio</w:t>
      </w:r>
      <w:r w:rsidRPr="00AC5257">
        <w:t xml:space="preserve"> button for Bottle L, select </w:t>
      </w:r>
      <w:r w:rsidRPr="00AC5257">
        <w:rPr>
          <w:b/>
          <w:bCs/>
        </w:rPr>
        <w:t>Output to Waste</w:t>
      </w:r>
      <w:r w:rsidRPr="00AC5257">
        <w:t xml:space="preserve">, then click </w:t>
      </w:r>
      <w:r w:rsidRPr="00AC5257">
        <w:rPr>
          <w:b/>
          <w:bCs/>
        </w:rPr>
        <w:t xml:space="preserve">Start Flush </w:t>
      </w:r>
      <w:proofErr w:type="spellStart"/>
      <w:r w:rsidRPr="00AC5257">
        <w:rPr>
          <w:b/>
          <w:bCs/>
        </w:rPr>
        <w:t>MSCserum</w:t>
      </w:r>
      <w:proofErr w:type="spellEnd"/>
      <w:r w:rsidR="00597766">
        <w:rPr>
          <w:b/>
          <w:bCs/>
        </w:rPr>
        <w:t xml:space="preserve"> </w:t>
      </w:r>
      <w:r w:rsidR="00597766" w:rsidRPr="00597766">
        <w:rPr>
          <w:i/>
          <w:iCs/>
          <w:color w:val="EE0000"/>
        </w:rPr>
        <w:t>(M-S-Sees-Serum)</w:t>
      </w:r>
      <w:r w:rsidR="00597766" w:rsidRPr="00597766">
        <w:rPr>
          <w:b/>
          <w:bCs/>
          <w:i/>
          <w:iCs/>
          <w:color w:val="EE0000"/>
        </w:rPr>
        <w:t xml:space="preserve"> </w:t>
      </w:r>
      <w:r w:rsidRPr="00597766">
        <w:rPr>
          <w:color w:val="EE0000"/>
        </w:rPr>
        <w:t xml:space="preserve"> </w:t>
      </w:r>
      <w:r w:rsidRPr="00AC5257">
        <w:rPr>
          <w:b/>
          <w:bCs/>
        </w:rPr>
        <w:t>[2]</w:t>
      </w:r>
      <w:r w:rsidRPr="00AC5257">
        <w:t>.</w:t>
      </w:r>
      <w:r w:rsidR="00597766">
        <w:br/>
      </w:r>
      <w:r w:rsidR="00597766" w:rsidRPr="00597766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597766" w:rsidRPr="00597766">
        <w:rPr>
          <w:color w:val="auto"/>
          <w:highlight w:val="yellow"/>
        </w:rPr>
        <w:t>labeled</w:t>
      </w:r>
      <w:proofErr w:type="spellEnd"/>
      <w:r w:rsidR="00597766" w:rsidRPr="00597766">
        <w:rPr>
          <w:color w:val="auto"/>
          <w:highlight w:val="yellow"/>
        </w:rPr>
        <w:t xml:space="preserve"> as SCREEN, create a screenshot summary, and upload the files to your project page as soon as possible: </w:t>
      </w:r>
      <w:hyperlink r:id="rId12" w:history="1">
        <w:r w:rsidR="00597766" w:rsidRPr="0059776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https://review.jove.com/account/file-uploader?src=20938298</w:t>
        </w:r>
      </w:hyperlink>
    </w:p>
    <w:p w14:paraId="22CABCB2" w14:textId="330149A5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F528D8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clicking on </w:t>
      </w:r>
      <w:r w:rsidRPr="00AC5257">
        <w:rPr>
          <w:b/>
          <w:bCs/>
          <w:lang w:val="en-IN"/>
        </w:rPr>
        <w:t>Flush bottles</w:t>
      </w:r>
      <w:r w:rsidR="00597766">
        <w:rPr>
          <w:lang w:val="en-IN"/>
        </w:rPr>
        <w:t>.</w:t>
      </w:r>
    </w:p>
    <w:p w14:paraId="016DC3A0" w14:textId="4D751DD0" w:rsidR="00597766" w:rsidRDefault="00597766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F528D8">
        <w:rPr>
          <w:highlight w:val="yellow"/>
          <w:lang w:val="en-IN"/>
        </w:rPr>
        <w:t>SCREEN</w:t>
      </w:r>
      <w:r w:rsidRPr="00AC5257">
        <w:rPr>
          <w:lang w:val="en-IN"/>
        </w:rPr>
        <w:t>:</w:t>
      </w:r>
      <w:r>
        <w:rPr>
          <w:lang w:val="en-IN"/>
        </w:rPr>
        <w:t xml:space="preserve"> The Radio button is being enabled for </w:t>
      </w:r>
      <w:proofErr w:type="gramStart"/>
      <w:r>
        <w:rPr>
          <w:lang w:val="en-IN"/>
        </w:rPr>
        <w:t>Bottle ,</w:t>
      </w:r>
      <w:proofErr w:type="gramEnd"/>
      <w:r>
        <w:rPr>
          <w:lang w:val="en-IN"/>
        </w:rPr>
        <w:t xml:space="preserve"> Output to Waste is being selected then </w:t>
      </w:r>
      <w:r w:rsidRPr="00AC5257">
        <w:rPr>
          <w:b/>
          <w:bCs/>
          <w:lang w:val="en-IN"/>
        </w:rPr>
        <w:t xml:space="preserve">Start Flush </w:t>
      </w:r>
      <w:proofErr w:type="spellStart"/>
      <w:r w:rsidRPr="00AC5257">
        <w:rPr>
          <w:b/>
          <w:bCs/>
          <w:lang w:val="en-IN"/>
        </w:rPr>
        <w:t>MSCserum</w:t>
      </w:r>
      <w:proofErr w:type="spellEnd"/>
      <w:r>
        <w:rPr>
          <w:b/>
          <w:bCs/>
          <w:lang w:val="en-IN"/>
        </w:rPr>
        <w:t xml:space="preserve"> </w:t>
      </w:r>
      <w:r>
        <w:rPr>
          <w:lang w:val="en-IN"/>
        </w:rPr>
        <w:t xml:space="preserve">is being clicked. </w:t>
      </w:r>
    </w:p>
    <w:p w14:paraId="153A6B7E" w14:textId="24951B01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In the </w:t>
      </w:r>
      <w:r w:rsidRPr="00AC5257">
        <w:rPr>
          <w:b/>
          <w:bCs/>
        </w:rPr>
        <w:t>Bottle Contents</w:t>
      </w:r>
      <w:r w:rsidRPr="00AC5257">
        <w:t xml:space="preserve"> window, indicate that </w:t>
      </w:r>
      <w:proofErr w:type="spellStart"/>
      <w:r w:rsidRPr="00AC5257">
        <w:t>MSCserum</w:t>
      </w:r>
      <w:proofErr w:type="spellEnd"/>
      <w:r w:rsidRPr="00AC5257">
        <w:t xml:space="preserve"> is located in Bottle R, which contains </w:t>
      </w:r>
      <w:r w:rsidR="00597766">
        <w:t>PBS</w:t>
      </w:r>
      <w:r w:rsidRPr="00AC5257">
        <w:t xml:space="preserve"> </w:t>
      </w:r>
      <w:r w:rsidRPr="00AC5257">
        <w:rPr>
          <w:b/>
          <w:bCs/>
        </w:rPr>
        <w:t>[1]</w:t>
      </w:r>
      <w:r w:rsidRPr="00AC5257">
        <w:t>.</w:t>
      </w:r>
      <w:r w:rsidR="00597766" w:rsidRPr="00597766">
        <w:t xml:space="preserve"> </w:t>
      </w:r>
      <w:r w:rsidR="00597766">
        <w:t>Then navigate</w:t>
      </w:r>
      <w:r w:rsidR="00597766" w:rsidRPr="00AC5257">
        <w:t xml:space="preserve"> to </w:t>
      </w:r>
      <w:r w:rsidR="00597766" w:rsidRPr="00AC5257">
        <w:rPr>
          <w:b/>
          <w:bCs/>
        </w:rPr>
        <w:t>Manual Ops</w:t>
      </w:r>
      <w:r w:rsidR="00597766" w:rsidRPr="00AC5257">
        <w:t xml:space="preserve"> </w:t>
      </w:r>
      <w:r w:rsidR="00597766" w:rsidRPr="00597766">
        <w:rPr>
          <w:i/>
          <w:iCs/>
          <w:color w:val="EE0000"/>
        </w:rPr>
        <w:t>(</w:t>
      </w:r>
      <w:proofErr w:type="spellStart"/>
      <w:r w:rsidR="00597766" w:rsidRPr="00597766">
        <w:rPr>
          <w:i/>
          <w:iCs/>
          <w:color w:val="EE0000"/>
        </w:rPr>
        <w:t>opps</w:t>
      </w:r>
      <w:proofErr w:type="spellEnd"/>
      <w:r w:rsidR="00597766" w:rsidRPr="00597766">
        <w:rPr>
          <w:i/>
          <w:iCs/>
          <w:color w:val="EE0000"/>
        </w:rPr>
        <w:t xml:space="preserve">) </w:t>
      </w:r>
      <w:r w:rsidR="00597766" w:rsidRPr="00AC5257">
        <w:t xml:space="preserve">and perform three eject-wash cycles on the waste bottle </w:t>
      </w:r>
      <w:r w:rsidR="00597766" w:rsidRPr="00AC5257">
        <w:rPr>
          <w:b/>
          <w:bCs/>
        </w:rPr>
        <w:t>[</w:t>
      </w:r>
      <w:r w:rsidR="00597766">
        <w:rPr>
          <w:b/>
          <w:bCs/>
        </w:rPr>
        <w:t>2</w:t>
      </w:r>
      <w:r w:rsidR="00597766" w:rsidRPr="00AC5257">
        <w:rPr>
          <w:b/>
          <w:bCs/>
        </w:rPr>
        <w:t>]</w:t>
      </w:r>
      <w:r w:rsidR="00597766" w:rsidRPr="00AC5257">
        <w:t>.</w:t>
      </w:r>
    </w:p>
    <w:p w14:paraId="7D3A8BD9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accessing </w:t>
      </w:r>
      <w:r w:rsidRPr="00AC5257">
        <w:rPr>
          <w:b/>
          <w:bCs/>
          <w:lang w:val="en-IN"/>
        </w:rPr>
        <w:t>Bottle Contents</w:t>
      </w:r>
      <w:r w:rsidRPr="00AC5257">
        <w:rPr>
          <w:lang w:val="en-IN"/>
        </w:rPr>
        <w:t xml:space="preserve"> and selecting </w:t>
      </w:r>
      <w:proofErr w:type="spellStart"/>
      <w:r w:rsidRPr="00AC5257">
        <w:rPr>
          <w:lang w:val="en-IN"/>
        </w:rPr>
        <w:t>MSCserum</w:t>
      </w:r>
      <w:proofErr w:type="spellEnd"/>
      <w:r w:rsidRPr="00AC5257">
        <w:rPr>
          <w:lang w:val="en-IN"/>
        </w:rPr>
        <w:t xml:space="preserve"> for Bottle R.</w:t>
      </w:r>
    </w:p>
    <w:p w14:paraId="7CF15EC1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navigating to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, selecting </w:t>
      </w:r>
      <w:r w:rsidRPr="00AC5257">
        <w:rPr>
          <w:b/>
          <w:bCs/>
          <w:lang w:val="en-IN"/>
        </w:rPr>
        <w:t>Eject-Wash</w:t>
      </w:r>
      <w:r w:rsidRPr="00AC5257">
        <w:rPr>
          <w:lang w:val="en-IN"/>
        </w:rPr>
        <w:t>, and entering the cycle count as 3.</w:t>
      </w:r>
    </w:p>
    <w:p w14:paraId="167937FD" w14:textId="1D984FC0" w:rsidR="00B6575B" w:rsidRPr="00AC5257" w:rsidRDefault="00B6575B">
      <w:pPr>
        <w:pStyle w:val="Narration"/>
        <w:numPr>
          <w:ilvl w:val="1"/>
          <w:numId w:val="47"/>
        </w:numPr>
      </w:pPr>
      <w:r w:rsidRPr="00AC5257">
        <w:t xml:space="preserve">In the </w:t>
      </w:r>
      <w:r w:rsidRPr="001545AD">
        <w:rPr>
          <w:b/>
          <w:bCs/>
        </w:rPr>
        <w:t>Bottle Contents</w:t>
      </w:r>
      <w:r w:rsidRPr="00AC5257">
        <w:t xml:space="preserve"> window, indicate that </w:t>
      </w:r>
      <w:proofErr w:type="spellStart"/>
      <w:r w:rsidRPr="00AC5257">
        <w:t>MSCserum</w:t>
      </w:r>
      <w:proofErr w:type="spellEnd"/>
      <w:r w:rsidRPr="00AC5257">
        <w:t xml:space="preserve"> is now located in Bottle RR, which contains the anti-adherence rinse solution </w:t>
      </w:r>
      <w:r w:rsidRPr="001545AD">
        <w:rPr>
          <w:b/>
          <w:bCs/>
        </w:rPr>
        <w:t>[1]</w:t>
      </w:r>
      <w:r w:rsidRPr="00AC5257">
        <w:t>.</w:t>
      </w:r>
      <w:r w:rsidR="00597766" w:rsidRPr="00597766">
        <w:t xml:space="preserve"> </w:t>
      </w:r>
      <w:r w:rsidR="00597766" w:rsidRPr="00AC5257">
        <w:t xml:space="preserve">Go </w:t>
      </w:r>
      <w:r w:rsidR="00597766">
        <w:t xml:space="preserve">back </w:t>
      </w:r>
      <w:r w:rsidR="00597766" w:rsidRPr="00AC5257">
        <w:t xml:space="preserve">to </w:t>
      </w:r>
      <w:r w:rsidR="00597766" w:rsidRPr="001545AD">
        <w:rPr>
          <w:b/>
          <w:bCs/>
        </w:rPr>
        <w:t>Manual Ops</w:t>
      </w:r>
      <w:r w:rsidR="00597766" w:rsidRPr="00AC5257">
        <w:t xml:space="preserve"> and perform one eject-wash cycle on the waste bottle </w:t>
      </w:r>
      <w:r w:rsidR="00597766" w:rsidRPr="001545AD">
        <w:rPr>
          <w:b/>
          <w:bCs/>
        </w:rPr>
        <w:t>[2]</w:t>
      </w:r>
      <w:r w:rsidR="00597766" w:rsidRPr="00AC5257">
        <w:t>.</w:t>
      </w:r>
    </w:p>
    <w:p w14:paraId="4365AA85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selecting Bottle RR in </w:t>
      </w:r>
      <w:r w:rsidRPr="00AC5257">
        <w:rPr>
          <w:b/>
          <w:bCs/>
          <w:lang w:val="en-IN"/>
        </w:rPr>
        <w:t>Bottle Contents</w:t>
      </w:r>
      <w:r w:rsidRPr="00AC5257">
        <w:rPr>
          <w:lang w:val="en-IN"/>
        </w:rPr>
        <w:t xml:space="preserve"> and assigning </w:t>
      </w:r>
      <w:proofErr w:type="spellStart"/>
      <w:r w:rsidRPr="00AC5257">
        <w:rPr>
          <w:lang w:val="en-IN"/>
        </w:rPr>
        <w:t>MSCserum</w:t>
      </w:r>
      <w:proofErr w:type="spellEnd"/>
      <w:r w:rsidRPr="00AC5257">
        <w:rPr>
          <w:lang w:val="en-IN"/>
        </w:rPr>
        <w:t xml:space="preserve"> label.</w:t>
      </w:r>
    </w:p>
    <w:p w14:paraId="21876326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initiating </w:t>
      </w:r>
      <w:r w:rsidRPr="00AC5257">
        <w:rPr>
          <w:b/>
          <w:bCs/>
          <w:lang w:val="en-IN"/>
        </w:rPr>
        <w:t>Eject-Wash</w:t>
      </w:r>
      <w:r w:rsidRPr="00AC5257">
        <w:rPr>
          <w:lang w:val="en-IN"/>
        </w:rPr>
        <w:t xml:space="preserve"> from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 and running a single cycle.</w:t>
      </w:r>
    </w:p>
    <w:p w14:paraId="61F35E9A" w14:textId="19867137" w:rsidR="00B6575B" w:rsidRPr="00AC5257" w:rsidRDefault="001545AD" w:rsidP="00D70785">
      <w:pPr>
        <w:pStyle w:val="Narration"/>
        <w:numPr>
          <w:ilvl w:val="1"/>
          <w:numId w:val="47"/>
        </w:numPr>
      </w:pPr>
      <w:r>
        <w:t xml:space="preserve">After 30 minutes, </w:t>
      </w:r>
      <w:r w:rsidR="00597766">
        <w:t>r</w:t>
      </w:r>
      <w:r w:rsidR="00B6575B" w:rsidRPr="00AC5257">
        <w:t xml:space="preserve">inse out the consumable with </w:t>
      </w:r>
      <w:r w:rsidR="00693A2F">
        <w:t>PBS</w:t>
      </w:r>
      <w:r w:rsidR="00B6575B" w:rsidRPr="00AC5257">
        <w:t xml:space="preserve"> </w:t>
      </w:r>
      <w:r w:rsidR="00B6575B" w:rsidRPr="00AC5257">
        <w:rPr>
          <w:b/>
          <w:bCs/>
        </w:rPr>
        <w:t>[1]</w:t>
      </w:r>
      <w:r w:rsidR="00B6575B" w:rsidRPr="00AC5257">
        <w:t>.</w:t>
      </w:r>
      <w:r w:rsidR="00597766" w:rsidRPr="00597766">
        <w:t xml:space="preserve"> Empty the reactor to await cell and microcarrier injection</w:t>
      </w:r>
      <w:r w:rsidR="00597766">
        <w:t xml:space="preserve"> </w:t>
      </w:r>
      <w:r w:rsidR="00597766">
        <w:rPr>
          <w:b/>
          <w:bCs/>
        </w:rPr>
        <w:t xml:space="preserve">[2]. </w:t>
      </w:r>
    </w:p>
    <w:p w14:paraId="508123D1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lastRenderedPageBreak/>
        <w:t>Talent administering a rinse with PBS into the consumable and allowing flow-through.</w:t>
      </w:r>
    </w:p>
    <w:p w14:paraId="1FA34519" w14:textId="529FBFEB" w:rsidR="00597766" w:rsidRPr="00AC5257" w:rsidRDefault="00597766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Shot of reactor being emptied.</w:t>
      </w:r>
    </w:p>
    <w:p w14:paraId="0547FC05" w14:textId="11DB1877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In the </w:t>
      </w:r>
      <w:r w:rsidRPr="00AC5257">
        <w:rPr>
          <w:b/>
          <w:bCs/>
        </w:rPr>
        <w:t>Manual Ops</w:t>
      </w:r>
      <w:r w:rsidRPr="00AC5257">
        <w:t xml:space="preserve"> panel, click </w:t>
      </w:r>
      <w:proofErr w:type="spellStart"/>
      <w:r w:rsidRPr="00AC5257">
        <w:rPr>
          <w:b/>
          <w:bCs/>
        </w:rPr>
        <w:t>Reinoculate</w:t>
      </w:r>
      <w:proofErr w:type="spellEnd"/>
      <w:r w:rsidR="00597766">
        <w:t>.</w:t>
      </w:r>
      <w:r w:rsidRPr="00AC5257">
        <w:t xml:space="preserve"> Leave the system paused at the stage where the dashboard displays a prompt to inoculate the reactor </w:t>
      </w:r>
      <w:r w:rsidRPr="00AC5257">
        <w:rPr>
          <w:b/>
          <w:bCs/>
        </w:rPr>
        <w:t>[</w:t>
      </w:r>
      <w:r w:rsidR="00597766">
        <w:rPr>
          <w:b/>
          <w:bCs/>
        </w:rPr>
        <w:t>1</w:t>
      </w:r>
      <w:r w:rsidRPr="00AC5257">
        <w:rPr>
          <w:b/>
          <w:bCs/>
        </w:rPr>
        <w:t>]</w:t>
      </w:r>
      <w:r w:rsidRPr="00AC5257">
        <w:t>.</w:t>
      </w:r>
    </w:p>
    <w:p w14:paraId="3C9DB1EB" w14:textId="686C2C7A" w:rsidR="00B6575B" w:rsidRPr="00597766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User clicking on </w:t>
      </w:r>
      <w:proofErr w:type="spellStart"/>
      <w:r w:rsidRPr="00AC5257">
        <w:rPr>
          <w:b/>
          <w:bCs/>
          <w:lang w:val="en-IN"/>
        </w:rPr>
        <w:t>Reinoculate</w:t>
      </w:r>
      <w:proofErr w:type="spellEnd"/>
      <w:r w:rsidRPr="00AC5257">
        <w:rPr>
          <w:lang w:val="en-IN"/>
        </w:rPr>
        <w:t xml:space="preserve"> from the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 panel</w:t>
      </w:r>
      <w:r w:rsidR="00597766">
        <w:rPr>
          <w:lang w:val="en-IN"/>
        </w:rPr>
        <w:t xml:space="preserve"> then s</w:t>
      </w:r>
      <w:r w:rsidRPr="00597766">
        <w:rPr>
          <w:lang w:val="en-IN"/>
        </w:rPr>
        <w:t>how system paused at dashboard prompt indicating reactor is ready for inoculation.</w:t>
      </w:r>
    </w:p>
    <w:p w14:paraId="08BF5DC4" w14:textId="3D35879F" w:rsidR="00B6575B" w:rsidRPr="00AC5257" w:rsidRDefault="00B51BC0" w:rsidP="00D70785">
      <w:pPr>
        <w:pStyle w:val="Narration"/>
        <w:numPr>
          <w:ilvl w:val="1"/>
          <w:numId w:val="47"/>
        </w:numPr>
      </w:pPr>
      <w:r>
        <w:t>Next, pipette a calculated volume of resuspended cells</w:t>
      </w:r>
      <w:r w:rsidR="00B6575B" w:rsidRPr="00AC5257">
        <w:t xml:space="preserve"> into a 15</w:t>
      </w:r>
      <w:r>
        <w:t>-</w:t>
      </w:r>
      <w:r w:rsidR="00B6575B" w:rsidRPr="00AC5257">
        <w:t xml:space="preserve">milliliter conical tube containing microcarriers for each condition </w:t>
      </w:r>
      <w:r w:rsidR="00B6575B" w:rsidRPr="00AC5257">
        <w:rPr>
          <w:b/>
          <w:bCs/>
        </w:rPr>
        <w:t>[1</w:t>
      </w:r>
      <w:r>
        <w:rPr>
          <w:b/>
          <w:bCs/>
        </w:rPr>
        <w:t>-TXT</w:t>
      </w:r>
      <w:r w:rsidR="00B6575B" w:rsidRPr="00AC5257">
        <w:rPr>
          <w:b/>
          <w:bCs/>
        </w:rPr>
        <w:t>]</w:t>
      </w:r>
      <w:r w:rsidR="00B6575B" w:rsidRPr="00AC5257">
        <w:t xml:space="preserve">. Top up each tube to between 2.2 and 2.5 milliliters with fresh, warm human mesenchymal stem cell media </w:t>
      </w:r>
      <w:r w:rsidR="00B6575B" w:rsidRPr="00AC5257">
        <w:rPr>
          <w:b/>
          <w:bCs/>
        </w:rPr>
        <w:t>[2]</w:t>
      </w:r>
      <w:r w:rsidR="00B6575B" w:rsidRPr="00AC5257">
        <w:t>.</w:t>
      </w:r>
    </w:p>
    <w:p w14:paraId="307CD011" w14:textId="78E834C9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 xml:space="preserve">Talent pipetting </w:t>
      </w:r>
      <w:r w:rsidR="00B51BC0">
        <w:rPr>
          <w:lang w:val="en-IN"/>
        </w:rPr>
        <w:t>cell suspension</w:t>
      </w:r>
      <w:r w:rsidRPr="00AC5257">
        <w:rPr>
          <w:lang w:val="en-IN"/>
        </w:rPr>
        <w:t xml:space="preserve"> into the conical tube.</w:t>
      </w:r>
      <w:r w:rsidR="00B51BC0">
        <w:rPr>
          <w:lang w:val="en-IN"/>
        </w:rPr>
        <w:t xml:space="preserve"> </w:t>
      </w:r>
      <w:r w:rsidR="00B51BC0">
        <w:rPr>
          <w:b/>
          <w:bCs/>
          <w:lang w:val="en-IN"/>
        </w:rPr>
        <w:t>TXT: Cell volume should be enough to reach 150,000 cells</w:t>
      </w:r>
    </w:p>
    <w:p w14:paraId="3F46E7EE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 xml:space="preserve">Talent topping up the conical tube with pre-warmed </w:t>
      </w:r>
      <w:proofErr w:type="spellStart"/>
      <w:r w:rsidRPr="00AC5257">
        <w:rPr>
          <w:lang w:val="en-IN"/>
        </w:rPr>
        <w:t>hMSC</w:t>
      </w:r>
      <w:proofErr w:type="spellEnd"/>
      <w:r w:rsidRPr="00AC5257">
        <w:rPr>
          <w:lang w:val="en-IN"/>
        </w:rPr>
        <w:t xml:space="preserve"> media using a pipette.</w:t>
      </w:r>
    </w:p>
    <w:p w14:paraId="1E3C6171" w14:textId="28BD7EC8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Working with one or two consumables at a time, remove them from the base station and bring them into the biosafety cabinet </w:t>
      </w:r>
      <w:r w:rsidRPr="00AC5257">
        <w:rPr>
          <w:b/>
          <w:bCs/>
        </w:rPr>
        <w:t>[1]</w:t>
      </w:r>
      <w:r w:rsidRPr="00AC5257">
        <w:t>.</w:t>
      </w:r>
      <w:r w:rsidR="00B51BC0" w:rsidRPr="00B51BC0">
        <w:t xml:space="preserve"> </w:t>
      </w:r>
      <w:r w:rsidR="00B51BC0" w:rsidRPr="00AC5257">
        <w:t xml:space="preserve">Withdraw the cell and microcarrier mixture into a 5-milliliter syringe using a green 4-inch blunt needle </w:t>
      </w:r>
      <w:r w:rsidR="00B51BC0" w:rsidRPr="00AC5257">
        <w:rPr>
          <w:b/>
          <w:bCs/>
        </w:rPr>
        <w:t>[</w:t>
      </w:r>
      <w:r w:rsidR="00B51BC0">
        <w:rPr>
          <w:b/>
          <w:bCs/>
        </w:rPr>
        <w:t>2</w:t>
      </w:r>
      <w:r w:rsidR="00B51BC0" w:rsidRPr="00AC5257">
        <w:rPr>
          <w:b/>
          <w:bCs/>
        </w:rPr>
        <w:t>]</w:t>
      </w:r>
      <w:r w:rsidR="00B51BC0" w:rsidRPr="00AC5257">
        <w:t xml:space="preserve">. Inject the mixture into the reactor </w:t>
      </w:r>
      <w:r w:rsidR="00B51BC0" w:rsidRPr="00AC5257">
        <w:rPr>
          <w:b/>
          <w:bCs/>
        </w:rPr>
        <w:t>[</w:t>
      </w:r>
      <w:r w:rsidR="00B51BC0">
        <w:rPr>
          <w:b/>
          <w:bCs/>
        </w:rPr>
        <w:t>3</w:t>
      </w:r>
      <w:r w:rsidR="00B51BC0" w:rsidRPr="00AC5257">
        <w:rPr>
          <w:b/>
          <w:bCs/>
        </w:rPr>
        <w:t>]</w:t>
      </w:r>
      <w:r w:rsidR="00B51BC0" w:rsidRPr="00AC5257">
        <w:t>.</w:t>
      </w:r>
      <w:r w:rsidR="00B51BC0" w:rsidRPr="00B51BC0">
        <w:t xml:space="preserve"> </w:t>
      </w:r>
      <w:r w:rsidR="00B51BC0">
        <w:t>Then r</w:t>
      </w:r>
      <w:r w:rsidR="00B51BC0" w:rsidRPr="00AC5257">
        <w:t xml:space="preserve">eturn the consumable to the base station </w:t>
      </w:r>
      <w:r w:rsidR="00B51BC0">
        <w:rPr>
          <w:b/>
          <w:bCs/>
        </w:rPr>
        <w:t>[4].</w:t>
      </w:r>
    </w:p>
    <w:p w14:paraId="0D72E693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detaching consumables and transferring them carefully into the biosafety cabinet.</w:t>
      </w:r>
    </w:p>
    <w:p w14:paraId="1AA09A98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drawing up the cell and microcarrier solution into the syringe.</w:t>
      </w:r>
    </w:p>
    <w:p w14:paraId="1E57844D" w14:textId="31B5DC6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injecting the solution into the reactor.</w:t>
      </w:r>
    </w:p>
    <w:p w14:paraId="4339B2A4" w14:textId="03CBD993" w:rsidR="00B51BC0" w:rsidRPr="00B51BC0" w:rsidRDefault="00B51BC0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reconnecting the consumable to the base station</w:t>
      </w:r>
      <w:r>
        <w:rPr>
          <w:lang w:val="en-IN"/>
        </w:rPr>
        <w:t xml:space="preserve">. </w:t>
      </w:r>
    </w:p>
    <w:p w14:paraId="386A1AF3" w14:textId="5D90A795" w:rsidR="00B6575B" w:rsidRPr="00AC5257" w:rsidRDefault="00B51BC0" w:rsidP="00D70785">
      <w:pPr>
        <w:pStyle w:val="Narration"/>
        <w:numPr>
          <w:ilvl w:val="1"/>
          <w:numId w:val="47"/>
        </w:numPr>
      </w:pPr>
      <w:r>
        <w:t>After repeating the injection for all consumables, n</w:t>
      </w:r>
      <w:r w:rsidR="00B6575B" w:rsidRPr="00AC5257">
        <w:t xml:space="preserve">avigate through the software interface to indicate that inoculation is complete </w:t>
      </w:r>
      <w:r w:rsidR="00B6575B" w:rsidRPr="00AC5257">
        <w:rPr>
          <w:b/>
          <w:bCs/>
        </w:rPr>
        <w:t>[1]</w:t>
      </w:r>
      <w:r w:rsidR="00B6575B" w:rsidRPr="00AC5257">
        <w:t xml:space="preserve">. When the software returns to the home page, remove the white clamp from the consumable output lines </w:t>
      </w:r>
      <w:r w:rsidR="00B6575B" w:rsidRPr="00AC5257">
        <w:rPr>
          <w:b/>
          <w:bCs/>
        </w:rPr>
        <w:t>[2]</w:t>
      </w:r>
      <w:r w:rsidR="00B6575B" w:rsidRPr="00AC5257">
        <w:t>.</w:t>
      </w:r>
    </w:p>
    <w:p w14:paraId="5998AB53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B51BC0">
        <w:rPr>
          <w:highlight w:val="yellow"/>
          <w:lang w:val="en-IN"/>
        </w:rPr>
        <w:t>SCREEN</w:t>
      </w:r>
      <w:r w:rsidRPr="00AC5257">
        <w:rPr>
          <w:lang w:val="en-IN"/>
        </w:rPr>
        <w:t>: Show user confirming inoculation complete in software and returning to home page.</w:t>
      </w:r>
    </w:p>
    <w:p w14:paraId="50F18131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removing the white clamp from the consumable output line.</w:t>
      </w:r>
    </w:p>
    <w:p w14:paraId="5BF6202C" w14:textId="77777777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Enter </w:t>
      </w:r>
      <w:r w:rsidRPr="00AC5257">
        <w:rPr>
          <w:b/>
          <w:bCs/>
        </w:rPr>
        <w:t>Manual Ops</w:t>
      </w:r>
      <w:r w:rsidRPr="00AC5257">
        <w:t xml:space="preserve"> and perform the </w:t>
      </w:r>
      <w:r w:rsidRPr="00AC5257">
        <w:rPr>
          <w:b/>
          <w:bCs/>
        </w:rPr>
        <w:t>Eject Excess</w:t>
      </w:r>
      <w:r w:rsidRPr="00AC5257">
        <w:t xml:space="preserve"> function with the output port set to P for perfusion </w:t>
      </w:r>
      <w:r w:rsidRPr="00AC5257">
        <w:rPr>
          <w:b/>
          <w:bCs/>
        </w:rPr>
        <w:t>[1]</w:t>
      </w:r>
      <w:r w:rsidRPr="00AC5257">
        <w:t xml:space="preserve">. Enable static mixing mode using a cycle of 1680 seconds on and 120 seconds off, and set mixing frequency to 5 hertz </w:t>
      </w:r>
      <w:r w:rsidRPr="00AC5257">
        <w:rPr>
          <w:b/>
          <w:bCs/>
        </w:rPr>
        <w:t>[2]</w:t>
      </w:r>
      <w:r w:rsidRPr="00AC5257">
        <w:t>.</w:t>
      </w:r>
    </w:p>
    <w:p w14:paraId="0C3D1CFE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B51BC0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initiating </w:t>
      </w:r>
      <w:r w:rsidRPr="00AC5257">
        <w:rPr>
          <w:b/>
          <w:bCs/>
          <w:lang w:val="en-IN"/>
        </w:rPr>
        <w:t>Eject Excess</w:t>
      </w:r>
      <w:r w:rsidRPr="00AC5257">
        <w:rPr>
          <w:lang w:val="en-IN"/>
        </w:rPr>
        <w:t xml:space="preserve"> in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>, selecting port P.</w:t>
      </w:r>
    </w:p>
    <w:p w14:paraId="1F8DEA0F" w14:textId="0AEBF9D0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B51BC0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</w:t>
      </w:r>
      <w:r w:rsidR="00B51BC0">
        <w:rPr>
          <w:lang w:val="en-IN"/>
        </w:rPr>
        <w:t>Choose the</w:t>
      </w:r>
      <w:r w:rsidRPr="00AC5257">
        <w:rPr>
          <w:lang w:val="en-IN"/>
        </w:rPr>
        <w:t xml:space="preserve"> settings</w:t>
      </w:r>
      <w:r w:rsidR="00B51BC0">
        <w:rPr>
          <w:lang w:val="en-IN"/>
        </w:rPr>
        <w:t xml:space="preserve"> in the settings</w:t>
      </w:r>
      <w:r w:rsidRPr="00AC5257">
        <w:rPr>
          <w:lang w:val="en-IN"/>
        </w:rPr>
        <w:t xml:space="preserve"> panel with static mixing enabled, 1680 </w:t>
      </w:r>
      <w:proofErr w:type="spellStart"/>
      <w:r w:rsidRPr="00AC5257">
        <w:rPr>
          <w:lang w:val="en-IN"/>
        </w:rPr>
        <w:t>s on</w:t>
      </w:r>
      <w:proofErr w:type="spellEnd"/>
      <w:r w:rsidRPr="00AC5257">
        <w:rPr>
          <w:lang w:val="en-IN"/>
        </w:rPr>
        <w:t>/120 s off, and 5 Hz selected.</w:t>
      </w:r>
      <w:r w:rsidR="00B51BC0">
        <w:rPr>
          <w:lang w:val="en-IN"/>
        </w:rPr>
        <w:br/>
      </w:r>
    </w:p>
    <w:p w14:paraId="7C06E0CC" w14:textId="051FE743" w:rsidR="00B51BC0" w:rsidRDefault="00B51BC0" w:rsidP="00693A2F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  <w:r w:rsidRPr="004F702C">
        <w:rPr>
          <w:rFonts w:ascii="Calibri" w:hAnsi="Calibri" w:cs="Calibri"/>
          <w:b/>
          <w:bCs/>
        </w:rPr>
        <w:lastRenderedPageBreak/>
        <w:t xml:space="preserve">Microbioreactor </w:t>
      </w:r>
      <w:r w:rsidR="00103569" w:rsidRPr="004F702C">
        <w:rPr>
          <w:rFonts w:ascii="Calibri" w:hAnsi="Calibri" w:cs="Calibri"/>
          <w:b/>
          <w:bCs/>
        </w:rPr>
        <w:t>Harvest</w:t>
      </w:r>
    </w:p>
    <w:p w14:paraId="2258F441" w14:textId="5C5BF803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>To begin cell harvesting, use a 1</w:t>
      </w:r>
      <w:r w:rsidR="00B51BC0">
        <w:t>-</w:t>
      </w:r>
      <w:r w:rsidRPr="00AC5257">
        <w:t xml:space="preserve">milliliter syringe to draw up 200 microliters </w:t>
      </w:r>
      <w:r w:rsidR="00B51BC0">
        <w:t xml:space="preserve">of </w:t>
      </w:r>
      <w:r w:rsidRPr="00AC5257">
        <w:t xml:space="preserve">Pronase and approximately 300 to 400 microliters of air </w:t>
      </w:r>
      <w:r w:rsidRPr="00AC5257">
        <w:rPr>
          <w:b/>
          <w:bCs/>
        </w:rPr>
        <w:t>[1</w:t>
      </w:r>
      <w:r w:rsidR="00B51BC0">
        <w:rPr>
          <w:b/>
          <w:bCs/>
        </w:rPr>
        <w:t>-TXT</w:t>
      </w:r>
      <w:r w:rsidRPr="00AC5257">
        <w:rPr>
          <w:b/>
          <w:bCs/>
        </w:rPr>
        <w:t>]</w:t>
      </w:r>
      <w:r w:rsidRPr="00AC5257">
        <w:t>.</w:t>
      </w:r>
    </w:p>
    <w:p w14:paraId="499F1AEF" w14:textId="33F7B208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drawing 200 microliters of Pronase and then pulling 300 to 400 microliters of air into a 1 milliliter syringe.</w:t>
      </w:r>
      <w:r w:rsidR="00B51BC0">
        <w:rPr>
          <w:lang w:val="en-IN"/>
        </w:rPr>
        <w:t xml:space="preserve"> </w:t>
      </w:r>
      <w:r w:rsidR="00B51BC0">
        <w:rPr>
          <w:b/>
          <w:bCs/>
          <w:lang w:val="en-IN"/>
        </w:rPr>
        <w:t xml:space="preserve">TXT: </w:t>
      </w:r>
      <w:r w:rsidR="00693A2F">
        <w:rPr>
          <w:b/>
          <w:bCs/>
          <w:lang w:val="en-IN"/>
        </w:rPr>
        <w:t>Pronase:</w:t>
      </w:r>
      <w:r w:rsidR="00B51BC0">
        <w:rPr>
          <w:b/>
          <w:bCs/>
          <w:lang w:val="en-IN"/>
        </w:rPr>
        <w:t xml:space="preserve"> 10 mg/mL</w:t>
      </w:r>
    </w:p>
    <w:p w14:paraId="77D91AF0" w14:textId="42026522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Unscrew the cap on the side port injection line </w:t>
      </w:r>
      <w:r w:rsidR="00B51BC0">
        <w:rPr>
          <w:b/>
          <w:bCs/>
        </w:rPr>
        <w:t xml:space="preserve">[1] </w:t>
      </w:r>
      <w:r w:rsidRPr="00AC5257">
        <w:t xml:space="preserve">and spray the needleless valve connector with 70 percent ethanol </w:t>
      </w:r>
      <w:r w:rsidRPr="00AC5257">
        <w:rPr>
          <w:b/>
          <w:bCs/>
        </w:rPr>
        <w:t>[</w:t>
      </w:r>
      <w:r w:rsidR="00B51BC0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 xml:space="preserve">. Remove the tape from the knotted side port injection line, untie the knot, and unclamp the white teardrop clamp </w:t>
      </w:r>
      <w:r w:rsidRPr="00AC5257">
        <w:rPr>
          <w:b/>
          <w:bCs/>
        </w:rPr>
        <w:t>[</w:t>
      </w:r>
      <w:r w:rsidR="00B51BC0">
        <w:rPr>
          <w:b/>
          <w:bCs/>
        </w:rPr>
        <w:t>3</w:t>
      </w:r>
      <w:r w:rsidRPr="00AC5257">
        <w:rPr>
          <w:b/>
          <w:bCs/>
        </w:rPr>
        <w:t>]</w:t>
      </w:r>
      <w:r w:rsidRPr="00AC5257">
        <w:t>.</w:t>
      </w:r>
    </w:p>
    <w:p w14:paraId="669E7B37" w14:textId="77777777" w:rsidR="00B51BC0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 xml:space="preserve">Talent unscrewing the cap </w:t>
      </w:r>
      <w:r w:rsidR="00B51BC0">
        <w:rPr>
          <w:lang w:val="en-IN"/>
        </w:rPr>
        <w:t xml:space="preserve">on the side port injection line. </w:t>
      </w:r>
    </w:p>
    <w:p w14:paraId="5EEB5A67" w14:textId="3D90D042" w:rsidR="00B6575B" w:rsidRDefault="00B51BC0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B6575B" w:rsidRPr="00AC5257">
        <w:rPr>
          <w:lang w:val="en-IN"/>
        </w:rPr>
        <w:t>spraying the connector with ethanol.</w:t>
      </w:r>
    </w:p>
    <w:p w14:paraId="05F80CF2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removing tape, untying the knot, and unclamping the teardrop clamp.</w:t>
      </w:r>
    </w:p>
    <w:p w14:paraId="18154621" w14:textId="7C9BD1B0" w:rsidR="00B6575B" w:rsidRPr="00AC5257" w:rsidRDefault="00B51BC0" w:rsidP="00D70785">
      <w:pPr>
        <w:pStyle w:val="Narration"/>
        <w:numPr>
          <w:ilvl w:val="1"/>
          <w:numId w:val="47"/>
        </w:numPr>
      </w:pPr>
      <w:r>
        <w:t>Now, c</w:t>
      </w:r>
      <w:r w:rsidR="00B6575B" w:rsidRPr="00AC5257">
        <w:t xml:space="preserve">onnect the 1 milliliter syringe and gently inject the Pronase into the reactor </w:t>
      </w:r>
      <w:r w:rsidR="00B6575B" w:rsidRPr="00AC5257">
        <w:rPr>
          <w:b/>
          <w:bCs/>
        </w:rPr>
        <w:t>[1]</w:t>
      </w:r>
      <w:r w:rsidR="00B6575B" w:rsidRPr="00AC5257">
        <w:t xml:space="preserve">. Chase the liquid with air to ensure complete delivery </w:t>
      </w:r>
      <w:r w:rsidR="00B6575B" w:rsidRPr="00AC5257">
        <w:rPr>
          <w:b/>
          <w:bCs/>
        </w:rPr>
        <w:t>[2]</w:t>
      </w:r>
      <w:r w:rsidR="00B6575B" w:rsidRPr="00AC5257">
        <w:t>.</w:t>
      </w:r>
    </w:p>
    <w:p w14:paraId="03302BE5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connecting syringe and slowly injecting Pronase.</w:t>
      </w:r>
    </w:p>
    <w:p w14:paraId="6A10A3BD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pressing air from the syringe to push all contents into the reactor.</w:t>
      </w:r>
    </w:p>
    <w:p w14:paraId="1B6688AB" w14:textId="0F8BB4E0" w:rsidR="00B6575B" w:rsidRPr="00AC5257" w:rsidRDefault="00B6575B" w:rsidP="00D70785">
      <w:pPr>
        <w:pStyle w:val="Narration"/>
        <w:numPr>
          <w:ilvl w:val="1"/>
          <w:numId w:val="47"/>
        </w:numPr>
      </w:pPr>
      <w:r w:rsidRPr="00103569">
        <w:t>Re-engage</w:t>
      </w:r>
      <w:r w:rsidRPr="00AC5257">
        <w:t xml:space="preserve"> the teardrop clamp</w:t>
      </w:r>
      <w:r w:rsidR="00B51BC0">
        <w:t xml:space="preserve"> and </w:t>
      </w:r>
      <w:r w:rsidRPr="00AC5257">
        <w:t>re-cap the injection line</w:t>
      </w:r>
      <w:r w:rsidR="00B51BC0">
        <w:t xml:space="preserve"> </w:t>
      </w:r>
      <w:r w:rsidR="00B51BC0">
        <w:rPr>
          <w:b/>
          <w:bCs/>
        </w:rPr>
        <w:t xml:space="preserve">[1]. </w:t>
      </w:r>
      <w:r w:rsidR="00B51BC0">
        <w:t xml:space="preserve">Then </w:t>
      </w:r>
      <w:r w:rsidRPr="00AC5257">
        <w:t xml:space="preserve">return the consumable to the POD, reconnect all lines, remove the white C-clamp, and resume mixing </w:t>
      </w:r>
      <w:r w:rsidRPr="00AC5257">
        <w:rPr>
          <w:b/>
          <w:bCs/>
        </w:rPr>
        <w:t>[</w:t>
      </w:r>
      <w:r w:rsidR="00F763C7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34E4D16E" w14:textId="77777777" w:rsidR="00B51BC0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securing the clamp and cap</w:t>
      </w:r>
      <w:r w:rsidR="00B51BC0">
        <w:rPr>
          <w:lang w:val="en-IN"/>
        </w:rPr>
        <w:t>.</w:t>
      </w:r>
    </w:p>
    <w:p w14:paraId="4795CE07" w14:textId="29B27EFC" w:rsidR="00B6575B" w:rsidRPr="00AC5257" w:rsidRDefault="00B51BC0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Talent</w:t>
      </w:r>
      <w:r w:rsidR="00B6575B" w:rsidRPr="00AC5257">
        <w:rPr>
          <w:lang w:val="en-IN"/>
        </w:rPr>
        <w:t xml:space="preserve"> reinstalling the consumable in the POD, reconnecting lines, removing C-clamp, and restarting mixing.</w:t>
      </w:r>
    </w:p>
    <w:p w14:paraId="590DCE70" w14:textId="3CB1EEB3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Place the waste bottle and media source bottle on ice </w:t>
      </w:r>
      <w:r w:rsidRPr="00AC5257">
        <w:rPr>
          <w:b/>
          <w:bCs/>
        </w:rPr>
        <w:t>[1]</w:t>
      </w:r>
      <w:r w:rsidRPr="00AC5257">
        <w:t xml:space="preserve">. Start a 5-minute timer and allow the Pronase to digest the microcarriers in the reactor </w:t>
      </w:r>
      <w:r w:rsidRPr="00AC5257">
        <w:rPr>
          <w:b/>
          <w:bCs/>
        </w:rPr>
        <w:t>[2]</w:t>
      </w:r>
      <w:r w:rsidRPr="00AC5257">
        <w:t>.</w:t>
      </w:r>
      <w:r w:rsidR="00B51BC0" w:rsidRPr="00B51BC0">
        <w:t xml:space="preserve"> </w:t>
      </w:r>
      <w:r w:rsidR="00B51BC0" w:rsidRPr="00AC5257">
        <w:t xml:space="preserve">After 5 minutes, verify that the microcarriers have degraded by checking their absence in the reactor </w:t>
      </w:r>
      <w:r w:rsidR="00B51BC0" w:rsidRPr="00AC5257">
        <w:rPr>
          <w:b/>
          <w:bCs/>
        </w:rPr>
        <w:t>[</w:t>
      </w:r>
      <w:r w:rsidR="00B51BC0">
        <w:rPr>
          <w:b/>
          <w:bCs/>
        </w:rPr>
        <w:t>3-TXT</w:t>
      </w:r>
      <w:r w:rsidR="00B51BC0" w:rsidRPr="00AC5257">
        <w:rPr>
          <w:b/>
          <w:bCs/>
        </w:rPr>
        <w:t>]</w:t>
      </w:r>
      <w:r w:rsidR="00B51BC0" w:rsidRPr="00AC5257">
        <w:t xml:space="preserve">. </w:t>
      </w:r>
    </w:p>
    <w:p w14:paraId="01B58E1C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positioning the bottles on ice.</w:t>
      </w:r>
    </w:p>
    <w:p w14:paraId="2D197F78" w14:textId="2FF1DC8D" w:rsidR="00B6575B" w:rsidRPr="00AC5257" w:rsidRDefault="00B51BC0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Talent</w:t>
      </w:r>
      <w:r w:rsidR="00B6575B" w:rsidRPr="00AC5257">
        <w:rPr>
          <w:lang w:val="en-IN"/>
        </w:rPr>
        <w:t xml:space="preserve"> starting a 5-minute countdown.</w:t>
      </w:r>
    </w:p>
    <w:p w14:paraId="06015FA4" w14:textId="515BB1BF" w:rsidR="00B6575B" w:rsidRDefault="00B51BC0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C</w:t>
      </w:r>
      <w:r w:rsidR="00B6575B" w:rsidRPr="00AC5257">
        <w:rPr>
          <w:lang w:val="en-IN"/>
        </w:rPr>
        <w:t>lose-up view of reactor contents with no visible microcarriers.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If microcarriers are visible, allow for 1 min of additional digestion</w:t>
      </w:r>
    </w:p>
    <w:p w14:paraId="1B1DEF7A" w14:textId="6091915D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 xml:space="preserve">Harvest the cells by entering </w:t>
      </w:r>
      <w:r w:rsidRPr="00AC5257">
        <w:rPr>
          <w:b/>
          <w:bCs/>
        </w:rPr>
        <w:t>Manual Ops</w:t>
      </w:r>
      <w:r w:rsidR="00CD5714">
        <w:rPr>
          <w:b/>
          <w:bCs/>
        </w:rPr>
        <w:t xml:space="preserve"> [1]. </w:t>
      </w:r>
      <w:r w:rsidR="00CD5714" w:rsidRPr="00CD5714">
        <w:t>S</w:t>
      </w:r>
      <w:r w:rsidRPr="00AC5257">
        <w:t xml:space="preserve">et the number of cycles to 3, </w:t>
      </w:r>
      <w:r w:rsidR="00CD5714">
        <w:t>choose</w:t>
      </w:r>
      <w:r w:rsidRPr="00AC5257">
        <w:t xml:space="preserve"> output port W for waste, and click</w:t>
      </w:r>
      <w:r w:rsidR="00CD5714">
        <w:t xml:space="preserve"> on</w:t>
      </w:r>
      <w:r w:rsidRPr="00AC5257">
        <w:t xml:space="preserve"> </w:t>
      </w:r>
      <w:r w:rsidRPr="00AC5257">
        <w:rPr>
          <w:b/>
          <w:bCs/>
        </w:rPr>
        <w:t>Eject Wash</w:t>
      </w:r>
      <w:r w:rsidRPr="00AC5257">
        <w:t xml:space="preserve"> </w:t>
      </w:r>
      <w:r w:rsidRPr="00AC5257">
        <w:rPr>
          <w:b/>
          <w:bCs/>
        </w:rPr>
        <w:t>[</w:t>
      </w:r>
      <w:r w:rsidR="00CD5714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67EAFFD6" w14:textId="4EB16028" w:rsidR="00CD5714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CD5714">
        <w:rPr>
          <w:highlight w:val="yellow"/>
          <w:lang w:val="en-IN"/>
        </w:rPr>
        <w:t>SCREEN</w:t>
      </w:r>
      <w:r>
        <w:rPr>
          <w:lang w:val="en-IN"/>
        </w:rPr>
        <w:t>: Manual Ops is being opened.</w:t>
      </w:r>
    </w:p>
    <w:p w14:paraId="6678D83C" w14:textId="3C582BE2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CD5714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 </w:t>
      </w:r>
      <w:r w:rsidR="00CD5714">
        <w:rPr>
          <w:lang w:val="en-IN"/>
        </w:rPr>
        <w:t xml:space="preserve">is being configured </w:t>
      </w:r>
      <w:r w:rsidRPr="00AC5257">
        <w:rPr>
          <w:lang w:val="en-IN"/>
        </w:rPr>
        <w:t>with 3 cycles</w:t>
      </w:r>
      <w:r w:rsidR="00CD5714">
        <w:rPr>
          <w:lang w:val="en-IN"/>
        </w:rPr>
        <w:t xml:space="preserve">, </w:t>
      </w:r>
      <w:r w:rsidRPr="00AC5257">
        <w:rPr>
          <w:lang w:val="en-IN"/>
        </w:rPr>
        <w:t>output</w:t>
      </w:r>
      <w:r w:rsidR="00CD5714">
        <w:rPr>
          <w:lang w:val="en-IN"/>
        </w:rPr>
        <w:t xml:space="preserve"> </w:t>
      </w:r>
      <w:r w:rsidR="00693A2F">
        <w:rPr>
          <w:lang w:val="en-IN"/>
        </w:rPr>
        <w:t xml:space="preserve">set </w:t>
      </w:r>
      <w:r w:rsidR="00693A2F" w:rsidRPr="00AC5257">
        <w:rPr>
          <w:lang w:val="en-IN"/>
        </w:rPr>
        <w:t>to</w:t>
      </w:r>
      <w:r w:rsidRPr="00AC5257">
        <w:rPr>
          <w:lang w:val="en-IN"/>
        </w:rPr>
        <w:t xml:space="preserve"> W, then </w:t>
      </w:r>
      <w:r w:rsidRPr="00AC5257">
        <w:rPr>
          <w:b/>
          <w:bCs/>
          <w:lang w:val="en-IN"/>
        </w:rPr>
        <w:t>Eject Wash</w:t>
      </w:r>
      <w:r w:rsidR="00CD5714">
        <w:rPr>
          <w:lang w:val="en-IN"/>
        </w:rPr>
        <w:t xml:space="preserve"> is started. </w:t>
      </w:r>
    </w:p>
    <w:p w14:paraId="450C697C" w14:textId="56A6BEE7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>After the eject wash cycles</w:t>
      </w:r>
      <w:r w:rsidR="00CD5714">
        <w:t xml:space="preserve"> are complete</w:t>
      </w:r>
      <w:r w:rsidRPr="00AC5257">
        <w:t xml:space="preserve">, </w:t>
      </w:r>
      <w:r w:rsidR="00CD5714">
        <w:t>transfer</w:t>
      </w:r>
      <w:r w:rsidRPr="00AC5257">
        <w:t xml:space="preserve"> the consumable to the biosafety </w:t>
      </w:r>
      <w:r w:rsidRPr="00AC5257">
        <w:lastRenderedPageBreak/>
        <w:t xml:space="preserve">cabinet </w:t>
      </w:r>
      <w:r w:rsidR="00CD5714">
        <w:rPr>
          <w:b/>
          <w:bCs/>
        </w:rPr>
        <w:t>[1].</w:t>
      </w:r>
      <w:r w:rsidR="00CD5714">
        <w:t xml:space="preserve"> Then</w:t>
      </w:r>
      <w:r w:rsidRPr="00AC5257">
        <w:t xml:space="preserve"> withdraw the contents of the waste bottle using a 10 or 20 milliliter syringe </w:t>
      </w:r>
      <w:r w:rsidRPr="00AC5257">
        <w:rPr>
          <w:b/>
          <w:bCs/>
        </w:rPr>
        <w:t>[</w:t>
      </w:r>
      <w:r w:rsidR="00CD5714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7ED965D9" w14:textId="77777777" w:rsidR="00CD5714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Shot of the consumable in a biosafety cabinet. </w:t>
      </w:r>
    </w:p>
    <w:p w14:paraId="0837A546" w14:textId="41D89F7A" w:rsidR="00B6575B" w:rsidRPr="00AC5257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Talent</w:t>
      </w:r>
      <w:r w:rsidR="00B6575B" w:rsidRPr="00AC5257">
        <w:rPr>
          <w:lang w:val="en-IN"/>
        </w:rPr>
        <w:t xml:space="preserve"> drawing liquid from the waste bottle with a syringe.</w:t>
      </w:r>
    </w:p>
    <w:p w14:paraId="59CC1F22" w14:textId="6B0FBAFC" w:rsidR="00B6575B" w:rsidRPr="00AC5257" w:rsidRDefault="00B6575B" w:rsidP="00D70785">
      <w:pPr>
        <w:pStyle w:val="Narration"/>
        <w:numPr>
          <w:ilvl w:val="1"/>
          <w:numId w:val="47"/>
        </w:numPr>
      </w:pPr>
      <w:r w:rsidRPr="00AC5257">
        <w:t>Dispense the contents of the waste bottle into a 15</w:t>
      </w:r>
      <w:r w:rsidR="00CD5714">
        <w:t>-</w:t>
      </w:r>
      <w:r w:rsidRPr="00AC5257">
        <w:t xml:space="preserve">milliliter conical centrifuge tube </w:t>
      </w:r>
      <w:r w:rsidRPr="00AC5257">
        <w:rPr>
          <w:b/>
          <w:bCs/>
        </w:rPr>
        <w:t>[1]</w:t>
      </w:r>
      <w:r w:rsidRPr="00AC5257">
        <w:t xml:space="preserve">. Centrifuge the cells at 300 </w:t>
      </w:r>
      <w:r w:rsidRPr="00693A2F">
        <w:rPr>
          <w:i/>
          <w:iCs/>
        </w:rPr>
        <w:t>g</w:t>
      </w:r>
      <w:r w:rsidRPr="00AC5257">
        <w:t xml:space="preserve"> for 5 minutes </w:t>
      </w:r>
      <w:r w:rsidRPr="00AC5257">
        <w:rPr>
          <w:b/>
          <w:bCs/>
        </w:rPr>
        <w:t>[2]</w:t>
      </w:r>
      <w:r w:rsidRPr="00AC5257">
        <w:t xml:space="preserve">. Aspirate the supernatant and evaluate the cell pellet size </w:t>
      </w:r>
      <w:r w:rsidRPr="00AC5257">
        <w:rPr>
          <w:b/>
          <w:bCs/>
        </w:rPr>
        <w:t>[3]</w:t>
      </w:r>
      <w:r w:rsidRPr="00AC5257">
        <w:t>.</w:t>
      </w:r>
    </w:p>
    <w:p w14:paraId="06D337BE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transferring waste bottle contents into a conical tube.</w:t>
      </w:r>
    </w:p>
    <w:p w14:paraId="700E2613" w14:textId="77777777" w:rsidR="00B6575B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placing the tube into the centrifuge and setting parameters for 300 g and 5 minutes.</w:t>
      </w:r>
    </w:p>
    <w:p w14:paraId="69D78DA0" w14:textId="77777777" w:rsidR="00B6575B" w:rsidRPr="00AC5257" w:rsidRDefault="00B6575B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AC5257">
        <w:rPr>
          <w:lang w:val="en-IN"/>
        </w:rPr>
        <w:t>Talent aspirating supernatant and visually inspecting the cell pellet.</w:t>
      </w:r>
    </w:p>
    <w:p w14:paraId="09689C4F" w14:textId="6EDBB8A4" w:rsidR="00495959" w:rsidRPr="000F326F" w:rsidRDefault="00495959" w:rsidP="00D70785">
      <w:pPr>
        <w:pStyle w:val="ListParagraph"/>
        <w:numPr>
          <w:ilvl w:val="2"/>
          <w:numId w:val="47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D70785">
      <w:pPr>
        <w:pStyle w:val="ListParagraph"/>
        <w:numPr>
          <w:ilvl w:val="0"/>
          <w:numId w:val="47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3E1F07" w14:textId="4AC88400" w:rsidR="00CD5714" w:rsidRDefault="00CD5714" w:rsidP="00D70785">
      <w:pPr>
        <w:pStyle w:val="Narration"/>
        <w:numPr>
          <w:ilvl w:val="1"/>
          <w:numId w:val="47"/>
        </w:numPr>
      </w:pPr>
      <w:r w:rsidRPr="00527C9B">
        <w:t>Environmental conditions including pH, temperature, dissolved oxygen, and carbon dioxide were stably maintained throughout the 10-day culture period in the microbioreactor system</w:t>
      </w:r>
      <w:r>
        <w:t xml:space="preserve"> </w:t>
      </w:r>
      <w:r w:rsidRPr="00527C9B">
        <w:rPr>
          <w:b/>
        </w:rPr>
        <w:t>[</w:t>
      </w:r>
      <w:r>
        <w:rPr>
          <w:b/>
        </w:rPr>
        <w:t>1</w:t>
      </w:r>
      <w:r w:rsidRPr="00527C9B">
        <w:rPr>
          <w:b/>
        </w:rPr>
        <w:t>]</w:t>
      </w:r>
      <w:r w:rsidRPr="00527C9B">
        <w:t>.</w:t>
      </w:r>
      <w:r w:rsidRPr="00CD5714">
        <w:t xml:space="preserve"> </w:t>
      </w:r>
      <w:r w:rsidRPr="00527C9B">
        <w:t xml:space="preserve">The pH variation was significantly lower in the microbioreactor compared to the tissue culture polystyrene flask condition </w:t>
      </w:r>
      <w:r w:rsidRPr="00527C9B">
        <w:rPr>
          <w:b/>
        </w:rPr>
        <w:t>[</w:t>
      </w:r>
      <w:r>
        <w:rPr>
          <w:b/>
        </w:rPr>
        <w:t>2</w:t>
      </w:r>
      <w:r w:rsidRPr="00527C9B">
        <w:rPr>
          <w:b/>
        </w:rPr>
        <w:t>]</w:t>
      </w:r>
      <w:r w:rsidRPr="00527C9B">
        <w:t>.</w:t>
      </w:r>
    </w:p>
    <w:p w14:paraId="01828B02" w14:textId="614DDA84" w:rsidR="00CD5714" w:rsidRPr="00527C9B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27C9B">
        <w:rPr>
          <w:lang w:val="en-IN"/>
        </w:rPr>
        <w:t>LAB MEDIA: Figure 2A</w:t>
      </w:r>
      <w:r>
        <w:rPr>
          <w:lang w:val="en-IN"/>
        </w:rPr>
        <w:t xml:space="preserve">-D </w:t>
      </w:r>
      <w:r w:rsidRPr="00CD5714">
        <w:rPr>
          <w:i/>
          <w:iCs/>
          <w:color w:val="3333FF"/>
          <w:lang w:val="en-IN"/>
        </w:rPr>
        <w:t>Video Editor: please sequentially show A to D</w:t>
      </w:r>
    </w:p>
    <w:p w14:paraId="230852C3" w14:textId="7E6BA180" w:rsidR="00CD5714" w:rsidRPr="00527C9B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27C9B">
        <w:rPr>
          <w:lang w:val="en-IN"/>
        </w:rPr>
        <w:t xml:space="preserve">LAB MEDIA: Figure 2E. </w:t>
      </w:r>
      <w:r w:rsidRPr="00CD5714">
        <w:rPr>
          <w:i/>
          <w:iCs/>
          <w:color w:val="3333FF"/>
          <w:lang w:val="en-IN"/>
        </w:rPr>
        <w:t>Video editor: Please highlight "</w:t>
      </w:r>
      <w:r>
        <w:rPr>
          <w:i/>
          <w:iCs/>
          <w:color w:val="3333FF"/>
          <w:lang w:val="en-IN"/>
        </w:rPr>
        <w:t>Breez</w:t>
      </w:r>
      <w:r w:rsidRPr="00CD5714">
        <w:rPr>
          <w:i/>
          <w:iCs/>
          <w:color w:val="3333FF"/>
          <w:lang w:val="en-IN"/>
        </w:rPr>
        <w:t>" boxplot.</w:t>
      </w:r>
    </w:p>
    <w:p w14:paraId="115BCF62" w14:textId="3F9FCF3D" w:rsidR="00CD5714" w:rsidRDefault="00CD5714" w:rsidP="00D70785">
      <w:pPr>
        <w:pStyle w:val="Narration"/>
        <w:numPr>
          <w:ilvl w:val="1"/>
          <w:numId w:val="47"/>
        </w:numPr>
      </w:pPr>
      <w:r w:rsidRPr="00527C9B">
        <w:t xml:space="preserve">Cell yield was higher in the microbioreactor than in the T25 </w:t>
      </w:r>
      <w:r w:rsidRPr="00CD5714">
        <w:rPr>
          <w:i/>
          <w:iCs/>
          <w:color w:val="EE0000"/>
        </w:rPr>
        <w:t xml:space="preserve">(T-Twenty-Five) </w:t>
      </w:r>
      <w:r w:rsidRPr="00527C9B">
        <w:t xml:space="preserve">flask, while maintaining similar cell viability </w:t>
      </w:r>
      <w:r w:rsidRPr="00527C9B">
        <w:rPr>
          <w:b/>
        </w:rPr>
        <w:t>[1]</w:t>
      </w:r>
      <w:r w:rsidRPr="00527C9B">
        <w:t>.</w:t>
      </w:r>
    </w:p>
    <w:p w14:paraId="0A2F97D7" w14:textId="6C23BB01" w:rsidR="00CD5714" w:rsidRPr="00CD5714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CD5714">
        <w:rPr>
          <w:lang w:val="en-IN"/>
        </w:rPr>
        <w:t xml:space="preserve">LAB MEDIA: Figure 3. </w:t>
      </w:r>
      <w:r w:rsidRPr="00CD5714">
        <w:rPr>
          <w:i/>
          <w:iCs/>
          <w:color w:val="3333FF"/>
          <w:lang w:val="en-IN"/>
        </w:rPr>
        <w:t>Video editor: Highlight the bar for "GMC Breez"</w:t>
      </w:r>
      <w:r w:rsidRPr="00CD5714">
        <w:rPr>
          <w:color w:val="3333FF"/>
          <w:lang w:val="en-IN"/>
        </w:rPr>
        <w:t xml:space="preserve"> </w:t>
      </w:r>
    </w:p>
    <w:p w14:paraId="7360DF01" w14:textId="06B65A91" w:rsidR="00CD5714" w:rsidRDefault="00CD5714" w:rsidP="00D70785">
      <w:pPr>
        <w:pStyle w:val="Narration"/>
        <w:numPr>
          <w:ilvl w:val="1"/>
          <w:numId w:val="47"/>
        </w:numPr>
      </w:pPr>
      <w:r w:rsidRPr="00527C9B">
        <w:t>Of the 14 measured potency-associated critical quality attributes</w:t>
      </w:r>
      <w:r>
        <w:t xml:space="preserve"> </w:t>
      </w:r>
      <w:r>
        <w:rPr>
          <w:b/>
          <w:bCs/>
        </w:rPr>
        <w:t>[1]</w:t>
      </w:r>
      <w:r w:rsidRPr="00527C9B">
        <w:t xml:space="preserve">, 9 showed significantly higher mRNA expression in the microbioreactor condition relative to the T75 flask </w:t>
      </w:r>
      <w:r w:rsidRPr="00527C9B">
        <w:rPr>
          <w:b/>
        </w:rPr>
        <w:t>[2]</w:t>
      </w:r>
      <w:r w:rsidRPr="00527C9B">
        <w:t>.</w:t>
      </w:r>
    </w:p>
    <w:p w14:paraId="665826CB" w14:textId="0F97279A" w:rsidR="00CD5714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27C9B">
        <w:rPr>
          <w:lang w:val="en-IN"/>
        </w:rPr>
        <w:t xml:space="preserve">LAB MEDIA: Figure 4. </w:t>
      </w:r>
      <w:r w:rsidRPr="00CD5714">
        <w:rPr>
          <w:i/>
          <w:iCs/>
          <w:color w:val="3333FF"/>
          <w:lang w:val="en-IN"/>
        </w:rPr>
        <w:t>Video editor: Show the bottom graph</w:t>
      </w:r>
    </w:p>
    <w:p w14:paraId="5ED51648" w14:textId="6E7430B8" w:rsidR="00CD5714" w:rsidRPr="00527C9B" w:rsidRDefault="00CD5714" w:rsidP="00D70785">
      <w:pPr>
        <w:pStyle w:val="ShotDescription"/>
        <w:numPr>
          <w:ilvl w:val="2"/>
          <w:numId w:val="47"/>
        </w:numPr>
        <w:rPr>
          <w:lang w:val="en-IN"/>
        </w:rPr>
      </w:pPr>
      <w:r w:rsidRPr="00527C9B">
        <w:rPr>
          <w:lang w:val="en-IN"/>
        </w:rPr>
        <w:t xml:space="preserve">LAB MEDIA: Figure 4. </w:t>
      </w:r>
      <w:r w:rsidRPr="00CD5714">
        <w:rPr>
          <w:i/>
          <w:iCs/>
          <w:color w:val="3333FF"/>
          <w:lang w:val="en-IN"/>
        </w:rPr>
        <w:t xml:space="preserve">Video editor: Show the </w:t>
      </w:r>
      <w:r>
        <w:rPr>
          <w:i/>
          <w:iCs/>
          <w:color w:val="3333FF"/>
          <w:lang w:val="en-IN"/>
        </w:rPr>
        <w:t>zoomed out upper</w:t>
      </w:r>
      <w:r w:rsidRPr="00CD5714">
        <w:rPr>
          <w:i/>
          <w:iCs/>
          <w:color w:val="3333FF"/>
          <w:lang w:val="en-IN"/>
        </w:rPr>
        <w:t xml:space="preserve"> graph</w:t>
      </w:r>
    </w:p>
    <w:p w14:paraId="79D3CE29" w14:textId="7A7DEEBD" w:rsidR="00495959" w:rsidRPr="00B07A3B" w:rsidRDefault="00495959" w:rsidP="00CD571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7A78" w14:textId="77777777" w:rsidR="009C2039" w:rsidRDefault="009C2039">
      <w:r>
        <w:separator/>
      </w:r>
    </w:p>
    <w:p w14:paraId="7FD309E8" w14:textId="77777777" w:rsidR="009C2039" w:rsidRDefault="009C2039"/>
  </w:endnote>
  <w:endnote w:type="continuationSeparator" w:id="0">
    <w:p w14:paraId="752D7D1A" w14:textId="77777777" w:rsidR="009C2039" w:rsidRDefault="009C2039">
      <w:r>
        <w:continuationSeparator/>
      </w:r>
    </w:p>
    <w:p w14:paraId="6D2548E0" w14:textId="77777777" w:rsidR="009C2039" w:rsidRDefault="009C2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6687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93A2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93A2F">
      <w:rPr>
        <w:rFonts w:cstheme="minorHAnsi"/>
      </w:rPr>
      <w:t xml:space="preserve">July 8, </w:t>
    </w:r>
    <w:proofErr w:type="gramStart"/>
    <w:r w:rsidR="00693A2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FB3E" w14:textId="77777777" w:rsidR="009C2039" w:rsidRDefault="009C2039">
      <w:r>
        <w:separator/>
      </w:r>
    </w:p>
    <w:p w14:paraId="726F6DA9" w14:textId="77777777" w:rsidR="009C2039" w:rsidRDefault="009C2039"/>
  </w:footnote>
  <w:footnote w:type="continuationSeparator" w:id="0">
    <w:p w14:paraId="15B6D998" w14:textId="77777777" w:rsidR="009C2039" w:rsidRDefault="009C2039">
      <w:r>
        <w:continuationSeparator/>
      </w:r>
    </w:p>
    <w:p w14:paraId="22C65B76" w14:textId="77777777" w:rsidR="009C2039" w:rsidRDefault="009C2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34169C" w:rsidR="00336C61" w:rsidRPr="006D3AC7" w:rsidRDefault="00336C61" w:rsidP="00693A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A2F" w:rsidRPr="00693A2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93A2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93A2F" w:rsidRPr="004E0C5A" w:rsidDel="00D94223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7A74A5"/>
    <w:multiLevelType w:val="multilevel"/>
    <w:tmpl w:val="499A2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475E8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76B50"/>
    <w:multiLevelType w:val="hybridMultilevel"/>
    <w:tmpl w:val="5B74C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0857">
    <w:abstractNumId w:val="36"/>
  </w:num>
  <w:num w:numId="2" w16cid:durableId="1998143880">
    <w:abstractNumId w:val="38"/>
  </w:num>
  <w:num w:numId="3" w16cid:durableId="939144807">
    <w:abstractNumId w:val="37"/>
  </w:num>
  <w:num w:numId="4" w16cid:durableId="2135831859">
    <w:abstractNumId w:val="30"/>
  </w:num>
  <w:num w:numId="5" w16cid:durableId="492452880">
    <w:abstractNumId w:val="14"/>
  </w:num>
  <w:num w:numId="6" w16cid:durableId="432093785">
    <w:abstractNumId w:val="33"/>
  </w:num>
  <w:num w:numId="7" w16cid:durableId="1220477809">
    <w:abstractNumId w:val="40"/>
  </w:num>
  <w:num w:numId="8" w16cid:durableId="1840734326">
    <w:abstractNumId w:val="11"/>
  </w:num>
  <w:num w:numId="9" w16cid:durableId="1466316198">
    <w:abstractNumId w:val="18"/>
  </w:num>
  <w:num w:numId="10" w16cid:durableId="131288618">
    <w:abstractNumId w:val="26"/>
  </w:num>
  <w:num w:numId="11" w16cid:durableId="13437046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86411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83411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666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1894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742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312984">
    <w:abstractNumId w:val="35"/>
  </w:num>
  <w:num w:numId="18" w16cid:durableId="454181269">
    <w:abstractNumId w:val="31"/>
  </w:num>
  <w:num w:numId="19" w16cid:durableId="1295717699">
    <w:abstractNumId w:val="29"/>
  </w:num>
  <w:num w:numId="20" w16cid:durableId="858280236">
    <w:abstractNumId w:val="21"/>
  </w:num>
  <w:num w:numId="21" w16cid:durableId="1459487866">
    <w:abstractNumId w:val="20"/>
  </w:num>
  <w:num w:numId="22" w16cid:durableId="1866017758">
    <w:abstractNumId w:val="10"/>
  </w:num>
  <w:num w:numId="23" w16cid:durableId="1911573128">
    <w:abstractNumId w:val="17"/>
  </w:num>
  <w:num w:numId="24" w16cid:durableId="588201209">
    <w:abstractNumId w:val="34"/>
  </w:num>
  <w:num w:numId="25" w16cid:durableId="1856766871">
    <w:abstractNumId w:val="13"/>
  </w:num>
  <w:num w:numId="26" w16cid:durableId="486677323">
    <w:abstractNumId w:val="28"/>
  </w:num>
  <w:num w:numId="27" w16cid:durableId="461001968">
    <w:abstractNumId w:val="23"/>
  </w:num>
  <w:num w:numId="28" w16cid:durableId="2075814244">
    <w:abstractNumId w:val="9"/>
  </w:num>
  <w:num w:numId="29" w16cid:durableId="743138815">
    <w:abstractNumId w:val="7"/>
  </w:num>
  <w:num w:numId="30" w16cid:durableId="2115860183">
    <w:abstractNumId w:val="6"/>
  </w:num>
  <w:num w:numId="31" w16cid:durableId="1644315926">
    <w:abstractNumId w:val="5"/>
  </w:num>
  <w:num w:numId="32" w16cid:durableId="1076783863">
    <w:abstractNumId w:val="4"/>
  </w:num>
  <w:num w:numId="33" w16cid:durableId="1450733854">
    <w:abstractNumId w:val="8"/>
  </w:num>
  <w:num w:numId="34" w16cid:durableId="239171084">
    <w:abstractNumId w:val="3"/>
  </w:num>
  <w:num w:numId="35" w16cid:durableId="1566841968">
    <w:abstractNumId w:val="2"/>
  </w:num>
  <w:num w:numId="36" w16cid:durableId="1298148113">
    <w:abstractNumId w:val="1"/>
  </w:num>
  <w:num w:numId="37" w16cid:durableId="170148732">
    <w:abstractNumId w:val="0"/>
  </w:num>
  <w:num w:numId="38" w16cid:durableId="1157114433">
    <w:abstractNumId w:val="16"/>
  </w:num>
  <w:num w:numId="39" w16cid:durableId="46809464">
    <w:abstractNumId w:val="39"/>
  </w:num>
  <w:num w:numId="40" w16cid:durableId="373117738">
    <w:abstractNumId w:val="22"/>
  </w:num>
  <w:num w:numId="41" w16cid:durableId="1711370360">
    <w:abstractNumId w:val="24"/>
  </w:num>
  <w:num w:numId="42" w16cid:durableId="2082634597">
    <w:abstractNumId w:val="32"/>
  </w:num>
  <w:num w:numId="43" w16cid:durableId="1536698357">
    <w:abstractNumId w:val="19"/>
  </w:num>
  <w:num w:numId="44" w16cid:durableId="1323460867">
    <w:abstractNumId w:val="25"/>
  </w:num>
  <w:num w:numId="45" w16cid:durableId="1493714599">
    <w:abstractNumId w:val="27"/>
  </w:num>
  <w:num w:numId="46" w16cid:durableId="663633421">
    <w:abstractNumId w:val="12"/>
  </w:num>
  <w:num w:numId="47" w16cid:durableId="50752623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090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3EE"/>
    <w:rsid w:val="001016BD"/>
    <w:rsid w:val="001026D1"/>
    <w:rsid w:val="00103569"/>
    <w:rsid w:val="001052C8"/>
    <w:rsid w:val="001057EA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5AD"/>
    <w:rsid w:val="00162D51"/>
    <w:rsid w:val="0016471F"/>
    <w:rsid w:val="00171253"/>
    <w:rsid w:val="00176D6F"/>
    <w:rsid w:val="00177B33"/>
    <w:rsid w:val="001819E3"/>
    <w:rsid w:val="00184EF9"/>
    <w:rsid w:val="00191A77"/>
    <w:rsid w:val="00194DBB"/>
    <w:rsid w:val="0019607C"/>
    <w:rsid w:val="001B19A5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CE0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211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76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1B26"/>
    <w:rsid w:val="006137EC"/>
    <w:rsid w:val="006140B5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A2F"/>
    <w:rsid w:val="0069665E"/>
    <w:rsid w:val="006A0250"/>
    <w:rsid w:val="006A0AFD"/>
    <w:rsid w:val="006A14A2"/>
    <w:rsid w:val="006A1B4F"/>
    <w:rsid w:val="006A21CB"/>
    <w:rsid w:val="006A6324"/>
    <w:rsid w:val="006B2573"/>
    <w:rsid w:val="006B6BA1"/>
    <w:rsid w:val="006C08AE"/>
    <w:rsid w:val="006C0E87"/>
    <w:rsid w:val="006C1A3B"/>
    <w:rsid w:val="006C4093"/>
    <w:rsid w:val="006D1F9B"/>
    <w:rsid w:val="006D345D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73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6F31"/>
    <w:rsid w:val="009B2183"/>
    <w:rsid w:val="009B3807"/>
    <w:rsid w:val="009B4EE3"/>
    <w:rsid w:val="009B671E"/>
    <w:rsid w:val="009C041E"/>
    <w:rsid w:val="009C2039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BC0"/>
    <w:rsid w:val="00B534BA"/>
    <w:rsid w:val="00B60E0A"/>
    <w:rsid w:val="00B6201D"/>
    <w:rsid w:val="00B653B7"/>
    <w:rsid w:val="00B6575B"/>
    <w:rsid w:val="00B66A14"/>
    <w:rsid w:val="00B7250F"/>
    <w:rsid w:val="00B807E5"/>
    <w:rsid w:val="00B847A0"/>
    <w:rsid w:val="00B87BC5"/>
    <w:rsid w:val="00B87D12"/>
    <w:rsid w:val="00B916BF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547"/>
    <w:rsid w:val="00CC0C58"/>
    <w:rsid w:val="00CC1850"/>
    <w:rsid w:val="00CC29BF"/>
    <w:rsid w:val="00CC52BE"/>
    <w:rsid w:val="00CD515D"/>
    <w:rsid w:val="00CD5714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ABF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785"/>
    <w:rsid w:val="00D712A3"/>
    <w:rsid w:val="00D73CEF"/>
    <w:rsid w:val="00D75084"/>
    <w:rsid w:val="00D75193"/>
    <w:rsid w:val="00D7547B"/>
    <w:rsid w:val="00D80DEB"/>
    <w:rsid w:val="00D87F73"/>
    <w:rsid w:val="00D92640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4280"/>
    <w:rsid w:val="00EC69FF"/>
    <w:rsid w:val="00ED00F1"/>
    <w:rsid w:val="00ED23F4"/>
    <w:rsid w:val="00ED2FBA"/>
    <w:rsid w:val="00ED592D"/>
    <w:rsid w:val="00ED6438"/>
    <w:rsid w:val="00ED6B50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28D8"/>
    <w:rsid w:val="00F563AC"/>
    <w:rsid w:val="00F56A75"/>
    <w:rsid w:val="00F60B45"/>
    <w:rsid w:val="00F60C18"/>
    <w:rsid w:val="00F64FB6"/>
    <w:rsid w:val="00F728FB"/>
    <w:rsid w:val="00F734E7"/>
    <w:rsid w:val="00F7561F"/>
    <w:rsid w:val="00F763C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9A5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6575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6575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6575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6575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6575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6575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normaltextrun">
    <w:name w:val="normaltextrun"/>
    <w:basedOn w:val="DefaultParagraphFont"/>
    <w:rsid w:val="00D7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yn.vv@cornell.edu)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8298" TargetMode="External"/><Relationship Id="rId12" Type="http://schemas.openxmlformats.org/officeDocument/2006/relationships/hyperlink" Target="https://review.jove.com/account/file-uploader?src=2093829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3829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6493</TotalTime>
  <Pages>10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2025-07-03T14:23:00Z</dcterms:created>
  <dcterms:modified xsi:type="dcterms:W3CDTF">2025-07-08T10:30:00Z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