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6F662A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B6BA1">
        <w:rPr>
          <w:rFonts w:eastAsia="Times New Roman" w:cstheme="minorHAnsi"/>
          <w:b/>
        </w:rPr>
        <w:t>68650</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6FB9233B" w14:textId="12734606"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6B6BA1" w:rsidRPr="00F16AD4">
          <w:rPr>
            <w:rStyle w:val="Hyperlink"/>
            <w:rFonts w:eastAsia="Times New Roman" w:cstheme="minorHAnsi"/>
            <w:b/>
          </w:rPr>
          <w:t>https://review.jove.com/account/file-uploader?src=20938298</w:t>
        </w:r>
      </w:hyperlink>
    </w:p>
    <w:p w14:paraId="02CD7E2F" w14:textId="77777777" w:rsidR="006B6BA1" w:rsidRPr="00B07A3B" w:rsidRDefault="006B6BA1"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5CD94A39"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1057EA" w:rsidRPr="001057EA">
        <w:rPr>
          <w:rFonts w:ascii="Calibri" w:eastAsia="Calibri" w:hAnsi="Calibri" w:cs="Calibri"/>
          <w:b/>
          <w:bCs/>
          <w:color w:val="auto"/>
          <w:sz w:val="32"/>
          <w:szCs w:val="32"/>
        </w:rPr>
        <w:t>Microbioreactor-Based Production of Anchorage-Dependent Mesenchymal Stromal Cells Primed for Acute Respiratory Distress Syndrome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3B0E16D" w14:textId="77777777" w:rsidR="001057EA" w:rsidRPr="001057EA" w:rsidRDefault="001057EA" w:rsidP="001057EA">
      <w:pPr>
        <w:outlineLvl w:val="0"/>
        <w:rPr>
          <w:rFonts w:eastAsia="Times New Roman" w:cstheme="minorHAnsi"/>
          <w:b/>
          <w:sz w:val="28"/>
          <w:szCs w:val="28"/>
          <w:vertAlign w:val="superscript"/>
        </w:rPr>
      </w:pPr>
      <w:r w:rsidRPr="001057EA">
        <w:rPr>
          <w:rFonts w:eastAsia="Times New Roman" w:cstheme="minorHAnsi"/>
          <w:b/>
          <w:sz w:val="28"/>
          <w:szCs w:val="28"/>
        </w:rPr>
        <w:t>Brandon Krupczak</w:t>
      </w:r>
      <w:r w:rsidRPr="001057EA">
        <w:rPr>
          <w:rFonts w:eastAsia="Times New Roman" w:cstheme="minorHAnsi"/>
          <w:b/>
          <w:sz w:val="28"/>
          <w:szCs w:val="28"/>
          <w:vertAlign w:val="superscript"/>
        </w:rPr>
        <w:t>1,2</w:t>
      </w:r>
      <w:r w:rsidRPr="001057EA">
        <w:rPr>
          <w:rFonts w:eastAsia="Times New Roman" w:cstheme="minorHAnsi"/>
          <w:b/>
          <w:sz w:val="28"/>
          <w:szCs w:val="28"/>
        </w:rPr>
        <w:t xml:space="preserve">, </w:t>
      </w:r>
      <w:proofErr w:type="spellStart"/>
      <w:r w:rsidRPr="001057EA">
        <w:rPr>
          <w:rFonts w:eastAsia="Times New Roman" w:cstheme="minorHAnsi"/>
          <w:b/>
          <w:sz w:val="28"/>
          <w:szCs w:val="28"/>
        </w:rPr>
        <w:t>Junsung</w:t>
      </w:r>
      <w:proofErr w:type="spellEnd"/>
      <w:r w:rsidRPr="001057EA">
        <w:rPr>
          <w:rFonts w:eastAsia="Times New Roman" w:cstheme="minorHAnsi"/>
          <w:b/>
          <w:sz w:val="28"/>
          <w:szCs w:val="28"/>
        </w:rPr>
        <w:t xml:space="preserve"> Lee</w:t>
      </w:r>
      <w:r w:rsidRPr="001057EA">
        <w:rPr>
          <w:rFonts w:eastAsia="Times New Roman" w:cstheme="minorHAnsi"/>
          <w:b/>
          <w:sz w:val="28"/>
          <w:szCs w:val="28"/>
          <w:vertAlign w:val="superscript"/>
        </w:rPr>
        <w:t>2</w:t>
      </w:r>
      <w:r w:rsidRPr="001057EA">
        <w:rPr>
          <w:rFonts w:eastAsia="Times New Roman" w:cstheme="minorHAnsi"/>
          <w:b/>
          <w:sz w:val="28"/>
          <w:szCs w:val="28"/>
        </w:rPr>
        <w:t>, Julia Dias</w:t>
      </w:r>
      <w:r w:rsidRPr="001057EA">
        <w:rPr>
          <w:rFonts w:eastAsia="Times New Roman" w:cstheme="minorHAnsi"/>
          <w:b/>
          <w:sz w:val="28"/>
          <w:szCs w:val="28"/>
          <w:vertAlign w:val="superscript"/>
        </w:rPr>
        <w:t>2</w:t>
      </w:r>
      <w:r w:rsidRPr="001057EA">
        <w:rPr>
          <w:rFonts w:eastAsia="Times New Roman" w:cstheme="minorHAnsi"/>
          <w:b/>
          <w:sz w:val="28"/>
          <w:szCs w:val="28"/>
        </w:rPr>
        <w:t>, Krystyn J. Van Vliet</w:t>
      </w:r>
      <w:hyperlink r:id="rId8" w:history="1">
        <w:r w:rsidRPr="001057EA">
          <w:rPr>
            <w:rStyle w:val="Hyperlink"/>
            <w:rFonts w:eastAsia="Times New Roman" w:cstheme="minorHAnsi"/>
            <w:b/>
            <w:sz w:val="28"/>
            <w:szCs w:val="28"/>
            <w:vertAlign w:val="superscript"/>
          </w:rPr>
          <w:t>2</w:t>
        </w:r>
      </w:hyperlink>
    </w:p>
    <w:p w14:paraId="33C4B55E" w14:textId="77777777" w:rsidR="001057EA" w:rsidRPr="001057EA" w:rsidRDefault="001057EA" w:rsidP="001057EA">
      <w:pPr>
        <w:outlineLvl w:val="0"/>
        <w:rPr>
          <w:rFonts w:eastAsia="Times New Roman" w:cstheme="minorHAnsi"/>
          <w:b/>
          <w:sz w:val="28"/>
          <w:szCs w:val="28"/>
          <w:vertAlign w:val="superscript"/>
        </w:rPr>
      </w:pPr>
    </w:p>
    <w:p w14:paraId="1C6E956B" w14:textId="74C8F104" w:rsidR="001057EA" w:rsidRPr="001057EA" w:rsidRDefault="001057EA" w:rsidP="001057EA">
      <w:pPr>
        <w:outlineLvl w:val="0"/>
        <w:rPr>
          <w:rFonts w:eastAsia="Times New Roman" w:cstheme="minorHAnsi"/>
          <w:b/>
          <w:sz w:val="28"/>
          <w:szCs w:val="28"/>
        </w:rPr>
      </w:pPr>
      <w:r w:rsidRPr="001057EA">
        <w:rPr>
          <w:rFonts w:eastAsia="Times New Roman" w:cstheme="minorHAnsi"/>
          <w:b/>
          <w:sz w:val="28"/>
          <w:szCs w:val="28"/>
          <w:vertAlign w:val="superscript"/>
        </w:rPr>
        <w:t>1</w:t>
      </w:r>
      <w:r w:rsidRPr="001057EA">
        <w:rPr>
          <w:rFonts w:eastAsia="Times New Roman" w:cstheme="minorHAnsi"/>
          <w:b/>
          <w:sz w:val="28"/>
          <w:szCs w:val="28"/>
        </w:rPr>
        <w:t>Harvard-MIT Health Sciences and Technology, Massachusetts Institute of Technology</w:t>
      </w:r>
    </w:p>
    <w:p w14:paraId="74A3CDA1" w14:textId="3A612BD5" w:rsidR="00D6314B" w:rsidRPr="00B07A3B" w:rsidRDefault="001057EA" w:rsidP="00EC3C46">
      <w:pPr>
        <w:outlineLvl w:val="0"/>
        <w:rPr>
          <w:rFonts w:eastAsia="Times New Roman" w:cstheme="minorHAnsi"/>
          <w:b/>
          <w:sz w:val="28"/>
          <w:szCs w:val="28"/>
        </w:rPr>
      </w:pPr>
      <w:r w:rsidRPr="001057EA">
        <w:rPr>
          <w:rFonts w:eastAsia="Times New Roman" w:cstheme="minorHAnsi"/>
          <w:b/>
          <w:sz w:val="28"/>
          <w:szCs w:val="28"/>
          <w:vertAlign w:val="superscript"/>
        </w:rPr>
        <w:t>2</w:t>
      </w:r>
      <w:r w:rsidRPr="001057EA">
        <w:rPr>
          <w:rFonts w:eastAsia="Times New Roman" w:cstheme="minorHAnsi"/>
          <w:b/>
          <w:sz w:val="28"/>
          <w:szCs w:val="28"/>
        </w:rPr>
        <w:t>Departments of Materials Science &amp; Engineering and Biomedical Engineering, Cornell University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3A5C62E0" w:rsidR="004E0C5A" w:rsidRPr="001057EA" w:rsidRDefault="001057EA" w:rsidP="001057EA">
      <w:pPr>
        <w:rPr>
          <w:vertAlign w:val="superscript"/>
        </w:rPr>
      </w:pPr>
      <w:bookmarkStart w:id="0" w:name="_Hlk25233958"/>
      <w:r w:rsidRPr="004F702C">
        <w:t>Krystyn Van Vliet</w:t>
      </w:r>
      <w:r w:rsidRPr="004F702C">
        <w:tab/>
        <w:t>(krystyn.vv@cornell.edu)</w:t>
      </w: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1BD5A23" w14:textId="77777777" w:rsidR="001057EA" w:rsidRPr="004F702C" w:rsidRDefault="001057EA" w:rsidP="001057EA">
      <w:r w:rsidRPr="004F702C">
        <w:t>Brandon Krupczak</w:t>
      </w:r>
      <w:r w:rsidRPr="004F702C">
        <w:tab/>
        <w:t>(bkrupczak@mit.edu)</w:t>
      </w:r>
    </w:p>
    <w:p w14:paraId="28379B20" w14:textId="77777777" w:rsidR="001057EA" w:rsidRPr="004F702C" w:rsidRDefault="001057EA" w:rsidP="001057EA">
      <w:proofErr w:type="spellStart"/>
      <w:r w:rsidRPr="004F702C">
        <w:t>Junsung</w:t>
      </w:r>
      <w:proofErr w:type="spellEnd"/>
      <w:r w:rsidRPr="004F702C">
        <w:t xml:space="preserve"> Lee</w:t>
      </w:r>
      <w:r w:rsidRPr="004F702C">
        <w:tab/>
      </w:r>
      <w:r w:rsidRPr="004F702C">
        <w:tab/>
        <w:t>(jl3939@cornell.edu)</w:t>
      </w:r>
    </w:p>
    <w:p w14:paraId="7846ED1E" w14:textId="77777777" w:rsidR="001057EA" w:rsidRPr="004F702C" w:rsidRDefault="001057EA" w:rsidP="001057EA">
      <w:pPr>
        <w:rPr>
          <w:vertAlign w:val="superscript"/>
        </w:rPr>
      </w:pPr>
      <w:r w:rsidRPr="004F702C">
        <w:t>Julia Dias</w:t>
      </w:r>
      <w:r w:rsidRPr="004F702C">
        <w:tab/>
      </w:r>
      <w:r w:rsidRPr="004F702C">
        <w:tab/>
        <w:t>(julia.dias@cornell.edu)</w:t>
      </w:r>
    </w:p>
    <w:p w14:paraId="6F84F159" w14:textId="5B9683E6" w:rsidR="003B5E26" w:rsidRPr="001057EA" w:rsidRDefault="001057EA" w:rsidP="001057EA">
      <w:r w:rsidRPr="004F702C">
        <w:t>Krystyn J. Van Vliet</w:t>
      </w:r>
      <w:r w:rsidRPr="004F702C">
        <w:tab/>
        <w:t>(krystyn.vv@cornell.edu)</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07809005"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552211">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CB5DD8C"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552211">
        <w:rPr>
          <w:rFonts w:eastAsia="Times New Roman" w:cstheme="minorHAnsi"/>
          <w:b/>
          <w:bCs/>
        </w:rPr>
        <w:t>YES</w:t>
      </w:r>
      <w:r w:rsidR="00F616A9">
        <w:rPr>
          <w:rFonts w:eastAsia="Times New Roman" w:cstheme="minorHAnsi"/>
          <w:b/>
          <w:bCs/>
        </w:rPr>
        <w:t>, all done</w:t>
      </w:r>
    </w:p>
    <w:p w14:paraId="3073BEE2" w14:textId="7F1A6AA6"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7A03162F" w14:textId="749A72E5"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552211">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 xml:space="preserve">Current Protocol </w:t>
      </w:r>
      <w:r w:rsidRPr="00F763C7">
        <w:rPr>
          <w:rFonts w:cstheme="minorHAnsi"/>
          <w:b/>
          <w:sz w:val="22"/>
          <w:szCs w:val="22"/>
        </w:rPr>
        <w:t>Length</w:t>
      </w:r>
    </w:p>
    <w:p w14:paraId="72F5C5E6" w14:textId="431A762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763C7">
        <w:rPr>
          <w:rFonts w:cstheme="minorHAnsi"/>
          <w:bCs/>
          <w:sz w:val="22"/>
          <w:szCs w:val="22"/>
        </w:rPr>
        <w:t>23</w:t>
      </w:r>
    </w:p>
    <w:p w14:paraId="5AAC9C6C" w14:textId="2805D02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763C7">
        <w:rPr>
          <w:rFonts w:cstheme="minorHAnsi"/>
          <w:bCs/>
          <w:sz w:val="22"/>
          <w:szCs w:val="22"/>
        </w:rPr>
        <w:t>51</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25928288" w14:textId="58D8AFDE" w:rsidR="007D61A8" w:rsidRPr="00693A2F" w:rsidRDefault="00552211">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Brandon Krupczak</w:t>
      </w:r>
      <w:r w:rsidR="00927B12">
        <w:rPr>
          <w:rStyle w:val="AuthorName"/>
          <w:rFonts w:asciiTheme="minorHAnsi" w:eastAsia="Times" w:hAnsiTheme="minorHAnsi" w:cstheme="minorHAnsi"/>
        </w:rPr>
        <w:t>:</w:t>
      </w:r>
      <w:r w:rsidR="005A33C6" w:rsidRPr="005A33C6">
        <w:rPr>
          <w:rFonts w:cstheme="minorHAnsi"/>
        </w:rPr>
        <w:t xml:space="preserve"> </w:t>
      </w:r>
      <w:r w:rsidR="00F616A9">
        <w:rPr>
          <w:rFonts w:cstheme="minorHAnsi"/>
        </w:rPr>
        <w:t>We study how cells interact with their environment, including when producing or manufacturing cells as therapies. Here, we addressed questions about how anchorage-dependent cells like MSCs – mesenchymal stromal or stem cells – can be produced to overcome some barriers to clinical translation</w:t>
      </w:r>
      <w:r w:rsidR="00693A2F" w:rsidRPr="00693A2F">
        <w:rPr>
          <w:rFonts w:cstheme="minorHAnsi"/>
        </w:rPr>
        <w:t>.</w:t>
      </w:r>
    </w:p>
    <w:p w14:paraId="653D0B24" w14:textId="2520950B" w:rsidR="00693A2F" w:rsidRPr="00B07A3B" w:rsidRDefault="00693A2F">
      <w:pPr>
        <w:pStyle w:val="ListParagraph"/>
        <w:numPr>
          <w:ilvl w:val="2"/>
          <w:numId w:val="2"/>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Suggested B.roll:</w:t>
      </w:r>
      <w:r>
        <w:rPr>
          <w:rStyle w:val="AuthorName"/>
          <w:rFonts w:asciiTheme="minorHAnsi" w:eastAsia="Times" w:hAnsiTheme="minorHAnsi" w:cstheme="minorHAnsi"/>
          <w:b w:val="0"/>
          <w:bCs/>
          <w:i/>
          <w:color w:val="0000FF"/>
          <w:u w:val="none"/>
        </w:rPr>
        <w:t>5.2</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6AA7CB6C" w:rsidR="007D61A8" w:rsidRPr="00693A2F" w:rsidRDefault="00552211">
      <w:pPr>
        <w:pStyle w:val="ListParagraph"/>
        <w:numPr>
          <w:ilvl w:val="1"/>
          <w:numId w:val="2"/>
        </w:numPr>
        <w:spacing w:before="120" w:after="240"/>
        <w:contextualSpacing w:val="0"/>
        <w:rPr>
          <w:rFonts w:eastAsia="Times New Roman" w:cstheme="minorHAnsi"/>
        </w:rPr>
      </w:pPr>
      <w:r>
        <w:rPr>
          <w:rStyle w:val="AuthorName"/>
          <w:rFonts w:asciiTheme="minorHAnsi" w:eastAsia="Times" w:hAnsiTheme="minorHAnsi" w:cstheme="minorHAnsi"/>
        </w:rPr>
        <w:t>Brandon Krupczak</w:t>
      </w:r>
      <w:r w:rsidR="007D61A8" w:rsidRPr="00B07A3B">
        <w:rPr>
          <w:rFonts w:eastAsia="Times New Roman" w:cstheme="minorHAnsi"/>
          <w:b/>
          <w:bCs/>
          <w:u w:val="single"/>
        </w:rPr>
        <w:t>:</w:t>
      </w:r>
      <w:r w:rsidR="007D61A8" w:rsidRPr="00B07A3B">
        <w:rPr>
          <w:rFonts w:eastAsia="Times New Roman" w:cstheme="minorHAnsi"/>
        </w:rPr>
        <w:t xml:space="preserve"> </w:t>
      </w:r>
      <w:r w:rsidR="00F616A9">
        <w:rPr>
          <w:rFonts w:cstheme="minorHAnsi"/>
        </w:rPr>
        <w:t>Growing recognition that cell population variability affects potency of the final cell product, for every batch or person. These challenges can even affect regulatory approval of some cell therapies</w:t>
      </w:r>
      <w:r w:rsidR="00693A2F" w:rsidRPr="00693A2F">
        <w:rPr>
          <w:rFonts w:cstheme="minorHAnsi"/>
        </w:rPr>
        <w:t>.</w:t>
      </w:r>
    </w:p>
    <w:p w14:paraId="539B9D0E" w14:textId="6E028D47" w:rsidR="007D61A8" w:rsidRPr="00693A2F" w:rsidRDefault="00693A2F">
      <w:pPr>
        <w:pStyle w:val="ListParagraph"/>
        <w:numPr>
          <w:ilvl w:val="2"/>
          <w:numId w:val="2"/>
        </w:numPr>
        <w:spacing w:before="120" w:after="24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425AF402" w:rsidR="00333FA4" w:rsidRPr="00693A2F" w:rsidRDefault="009A6F31">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Julia Dias</w:t>
      </w:r>
      <w:r w:rsidR="00333FA4" w:rsidRPr="00B07A3B">
        <w:rPr>
          <w:rFonts w:eastAsia="Times New Roman" w:cstheme="minorHAnsi"/>
          <w:b/>
          <w:bCs/>
          <w:u w:val="single"/>
        </w:rPr>
        <w:t>:</w:t>
      </w:r>
      <w:r w:rsidR="00333FA4" w:rsidRPr="00B07A3B">
        <w:rPr>
          <w:rFonts w:eastAsia="Times New Roman" w:cstheme="minorHAnsi"/>
        </w:rPr>
        <w:t xml:space="preserve"> </w:t>
      </w:r>
      <w:r w:rsidR="00F616A9">
        <w:rPr>
          <w:rFonts w:cstheme="minorHAnsi"/>
        </w:rPr>
        <w:t>We target a gap that can achieve a high number of cells per milliliter of fluid, at high control of the environment -  and in a way that can be scaled up</w:t>
      </w:r>
      <w:r w:rsidR="00D70785">
        <w:rPr>
          <w:rFonts w:cstheme="minorHAnsi"/>
        </w:rPr>
        <w:t>.</w:t>
      </w:r>
    </w:p>
    <w:p w14:paraId="103B2179" w14:textId="3831B5F2" w:rsidR="00693A2F" w:rsidRPr="00B07A3B" w:rsidRDefault="00693A2F">
      <w:pPr>
        <w:pStyle w:val="ListParagraph"/>
        <w:numPr>
          <w:ilvl w:val="2"/>
          <w:numId w:val="2"/>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Suggested B.roll:</w:t>
      </w:r>
      <w:r>
        <w:rPr>
          <w:rStyle w:val="AuthorName"/>
          <w:rFonts w:asciiTheme="minorHAnsi" w:eastAsia="Times" w:hAnsiTheme="minorHAnsi" w:cstheme="minorHAnsi"/>
          <w:b w:val="0"/>
          <w:bCs/>
          <w:i/>
          <w:color w:val="0000FF"/>
          <w:u w:val="none"/>
        </w:rPr>
        <w:t>3.7</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0A525EEA" w:rsidR="00333FA4" w:rsidRPr="00693A2F" w:rsidRDefault="009A6F31">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Julia Dias</w:t>
      </w:r>
      <w:r w:rsidR="00333FA4" w:rsidRPr="00B07A3B">
        <w:rPr>
          <w:rFonts w:eastAsia="Times New Roman" w:cstheme="minorHAnsi"/>
          <w:b/>
          <w:bCs/>
          <w:u w:val="single"/>
        </w:rPr>
        <w:t>:</w:t>
      </w:r>
      <w:r w:rsidR="00333FA4" w:rsidRPr="00B07A3B">
        <w:rPr>
          <w:rFonts w:eastAsia="Times New Roman" w:cstheme="minorHAnsi"/>
        </w:rPr>
        <w:t xml:space="preserve"> </w:t>
      </w:r>
      <w:r w:rsidR="00F616A9">
        <w:rPr>
          <w:rFonts w:cstheme="minorHAnsi"/>
        </w:rPr>
        <w:t>This protocol provides a way to include in-line environmental monitoring for cells that are ‘anchorage-dependent’ like MSCs. That process control is an advantage over flasks that are still used in most labs or clinical production</w:t>
      </w:r>
      <w:r w:rsidR="00D70785">
        <w:rPr>
          <w:rFonts w:cstheme="minorHAnsi"/>
        </w:rPr>
        <w:t>.</w:t>
      </w:r>
    </w:p>
    <w:p w14:paraId="396BA79A" w14:textId="661DD922" w:rsidR="00693A2F" w:rsidRPr="00D75084" w:rsidRDefault="00693A2F">
      <w:pPr>
        <w:pStyle w:val="ListParagraph"/>
        <w:numPr>
          <w:ilvl w:val="2"/>
          <w:numId w:val="2"/>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364F136C" w:rsidR="00D75084" w:rsidRPr="00693A2F" w:rsidRDefault="00D70785">
      <w:pPr>
        <w:pStyle w:val="ListParagraph"/>
        <w:numPr>
          <w:ilvl w:val="1"/>
          <w:numId w:val="2"/>
        </w:numPr>
        <w:spacing w:before="120"/>
        <w:contextualSpacing w:val="0"/>
        <w:rPr>
          <w:rFonts w:eastAsia="Times New Roman" w:cstheme="minorHAnsi"/>
        </w:rPr>
      </w:pPr>
      <w:proofErr w:type="spellStart"/>
      <w:r>
        <w:rPr>
          <w:rStyle w:val="AuthorName"/>
          <w:rFonts w:asciiTheme="minorHAnsi" w:eastAsia="Times" w:hAnsiTheme="minorHAnsi" w:cstheme="minorHAnsi"/>
        </w:rPr>
        <w:t>Junsung</w:t>
      </w:r>
      <w:proofErr w:type="spellEnd"/>
      <w:r>
        <w:rPr>
          <w:rStyle w:val="AuthorName"/>
          <w:rFonts w:asciiTheme="minorHAnsi" w:eastAsia="Times" w:hAnsiTheme="minorHAnsi" w:cstheme="minorHAnsi"/>
        </w:rPr>
        <w:t xml:space="preserve"> Lee</w:t>
      </w:r>
      <w:r w:rsidR="00D75084" w:rsidRPr="00B07A3B">
        <w:rPr>
          <w:rFonts w:eastAsia="Times New Roman" w:cstheme="minorHAnsi"/>
          <w:b/>
          <w:bCs/>
          <w:u w:val="single"/>
        </w:rPr>
        <w:t>:</w:t>
      </w:r>
      <w:r w:rsidR="00D75084" w:rsidRPr="00B07A3B">
        <w:rPr>
          <w:rFonts w:eastAsia="Times New Roman" w:cstheme="minorHAnsi"/>
        </w:rPr>
        <w:t xml:space="preserve"> </w:t>
      </w:r>
      <w:r w:rsidR="00F616A9">
        <w:rPr>
          <w:rStyle w:val="normaltextrun"/>
          <w:rFonts w:ascii="Calibri" w:hAnsi="Calibri" w:cs="Calibri"/>
          <w:color w:val="000000"/>
        </w:rPr>
        <w:t>There are several open questions for MSCs and other cell types that are sensitive to mechanical cues. For example, how can this kind of approach help engineer cells to address other disease states</w:t>
      </w:r>
      <w:r>
        <w:rPr>
          <w:rStyle w:val="normaltextrun"/>
          <w:rFonts w:ascii="Calibri" w:hAnsi="Calibri" w:cs="Calibri"/>
          <w:color w:val="000000"/>
        </w:rPr>
        <w:t>.</w:t>
      </w:r>
      <w:r w:rsidR="006140B5">
        <w:rPr>
          <w:rFonts w:cstheme="minorHAnsi"/>
        </w:rPr>
        <w:t xml:space="preserve"> </w:t>
      </w:r>
      <w:r w:rsidR="00611B26">
        <w:rPr>
          <w:rFonts w:cstheme="minorHAnsi"/>
        </w:rPr>
        <w:t xml:space="preserve"> </w:t>
      </w:r>
    </w:p>
    <w:p w14:paraId="0E760386" w14:textId="523A4E00" w:rsidR="00693A2F" w:rsidRPr="00B07A3B" w:rsidRDefault="00693A2F">
      <w:pPr>
        <w:pStyle w:val="ListParagraph"/>
        <w:numPr>
          <w:ilvl w:val="2"/>
          <w:numId w:val="2"/>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08FB6FAB" w14:textId="2C98D3A9" w:rsidR="00FF25E5" w:rsidRPr="00B6575B" w:rsidRDefault="00A13CC3" w:rsidP="00693A2F">
      <w:pPr>
        <w:contextualSpacing/>
        <w:outlineLvl w:val="0"/>
        <w:rPr>
          <w:rFonts w:cstheme="minorHAnsi"/>
        </w:rPr>
      </w:pPr>
      <w:r>
        <w:rPr>
          <w:rFonts w:cstheme="minorHAnsi"/>
          <w:b/>
          <w:i/>
          <w:color w:val="0000FF"/>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030AE73B" w:rsidR="00CE10F2" w:rsidRPr="00F528D8" w:rsidRDefault="00F528D8">
      <w:pPr>
        <w:pStyle w:val="ListParagraph"/>
        <w:numPr>
          <w:ilvl w:val="0"/>
          <w:numId w:val="2"/>
        </w:numPr>
        <w:pBdr>
          <w:top w:val="nil"/>
          <w:left w:val="nil"/>
          <w:bottom w:val="nil"/>
          <w:right w:val="nil"/>
          <w:between w:val="nil"/>
        </w:pBdr>
        <w:contextualSpacing w:val="0"/>
        <w:jc w:val="both"/>
        <w:rPr>
          <w:rFonts w:ascii="Calibri" w:hAnsi="Calibri" w:cs="Calibri"/>
        </w:rPr>
      </w:pPr>
      <w:r w:rsidRPr="004F702C">
        <w:rPr>
          <w:rFonts w:ascii="Calibri" w:hAnsi="Calibri" w:cs="Calibri"/>
          <w:b/>
          <w:bCs/>
        </w:rPr>
        <w:t xml:space="preserve">Microbioreactor </w:t>
      </w:r>
      <w:r w:rsidR="00103569" w:rsidRPr="004F702C">
        <w:rPr>
          <w:rFonts w:ascii="Calibri" w:hAnsi="Calibri" w:cs="Calibri"/>
          <w:b/>
          <w:bCs/>
        </w:rPr>
        <w:t>Setup And Preparatio</w:t>
      </w:r>
      <w:r w:rsidR="00103569">
        <w:rPr>
          <w:rFonts w:ascii="Calibri" w:hAnsi="Calibri" w:cs="Calibri"/>
          <w:b/>
          <w:bCs/>
        </w:rPr>
        <w:t>n</w:t>
      </w:r>
    </w:p>
    <w:p w14:paraId="314C5FBA" w14:textId="040A0140"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1545AD">
        <w:rPr>
          <w:rFonts w:cstheme="minorHAnsi"/>
        </w:rPr>
        <w:t>Brandon Krupczak</w:t>
      </w:r>
      <w:r w:rsidR="00FF25E5">
        <w:rPr>
          <w:rFonts w:cstheme="minorHAnsi"/>
        </w:rPr>
        <w:t xml:space="preserve"> </w:t>
      </w:r>
    </w:p>
    <w:p w14:paraId="6FE16670" w14:textId="77777777" w:rsidR="00985FE6" w:rsidRPr="00693A2F" w:rsidRDefault="00985FE6" w:rsidP="00693A2F">
      <w:pPr>
        <w:spacing w:before="120"/>
        <w:rPr>
          <w:rFonts w:cstheme="minorHAnsi"/>
        </w:rPr>
      </w:pPr>
    </w:p>
    <w:p w14:paraId="32A7E3D3" w14:textId="2224BEBA" w:rsidR="00B6575B" w:rsidRPr="00AC5257" w:rsidRDefault="00B6575B">
      <w:pPr>
        <w:pStyle w:val="Narration"/>
        <w:numPr>
          <w:ilvl w:val="1"/>
          <w:numId w:val="2"/>
        </w:numPr>
      </w:pPr>
      <w:r w:rsidRPr="00AC5257">
        <w:t xml:space="preserve">To begin, remove the clear plastic cap connected to Bottle LL in the bottle rack </w:t>
      </w:r>
      <w:r w:rsidRPr="00AC5257">
        <w:rPr>
          <w:b/>
          <w:bCs/>
        </w:rPr>
        <w:t>[1]</w:t>
      </w:r>
      <w:r w:rsidRPr="00AC5257">
        <w:t xml:space="preserve">. Using a new sterile 50 milliliter syringe without a plunger, connect the nozzle to Bottle LL </w:t>
      </w:r>
      <w:r w:rsidRPr="00AC5257">
        <w:rPr>
          <w:b/>
          <w:bCs/>
        </w:rPr>
        <w:t>[2]</w:t>
      </w:r>
      <w:r w:rsidRPr="00AC5257">
        <w:t xml:space="preserve">. </w:t>
      </w:r>
      <w:r w:rsidR="00F528D8" w:rsidRPr="00F528D8">
        <w:t xml:space="preserve">Pour the sterile filtered water into the syringe barrel and inject it into Bottle LL </w:t>
      </w:r>
      <w:r w:rsidR="00F528D8" w:rsidRPr="00F528D8">
        <w:rPr>
          <w:b/>
          <w:bCs/>
        </w:rPr>
        <w:t>[</w:t>
      </w:r>
      <w:r w:rsidR="00F528D8">
        <w:rPr>
          <w:b/>
          <w:bCs/>
        </w:rPr>
        <w:t>3</w:t>
      </w:r>
      <w:r w:rsidR="00F528D8" w:rsidRPr="00F528D8">
        <w:rPr>
          <w:b/>
          <w:bCs/>
        </w:rPr>
        <w:t>-TXT]</w:t>
      </w:r>
      <w:r w:rsidR="00F528D8" w:rsidRPr="00F528D8">
        <w:t>.</w:t>
      </w:r>
    </w:p>
    <w:p w14:paraId="2CFA9231" w14:textId="40E93B03" w:rsidR="00681704" w:rsidRPr="00681704" w:rsidRDefault="00681704" w:rsidP="00681704">
      <w:pPr>
        <w:pStyle w:val="ShotDescription"/>
        <w:ind w:firstLine="0"/>
        <w:rPr>
          <w:i/>
          <w:iCs/>
          <w:color w:val="EE0000"/>
          <w:lang w:val="en-IN"/>
        </w:rPr>
      </w:pPr>
      <w:r w:rsidRPr="00681704">
        <w:rPr>
          <w:i/>
          <w:iCs/>
          <w:color w:val="EE0000"/>
          <w:lang w:val="en-IN"/>
        </w:rPr>
        <w:t>Added shot: 2.1.0: Sterilizing bottle with ethanol</w:t>
      </w:r>
    </w:p>
    <w:p w14:paraId="6DDBEE84" w14:textId="53DBA94B" w:rsidR="00B6575B" w:rsidRDefault="00B6575B">
      <w:pPr>
        <w:pStyle w:val="ShotDescription"/>
        <w:numPr>
          <w:ilvl w:val="2"/>
          <w:numId w:val="2"/>
        </w:numPr>
        <w:rPr>
          <w:lang w:val="en-IN"/>
        </w:rPr>
      </w:pPr>
      <w:r w:rsidRPr="00AC5257">
        <w:rPr>
          <w:lang w:val="en-IN"/>
        </w:rPr>
        <w:t>WIDE: Talent removing the plastic cap from Bottle LL in the rack.</w:t>
      </w:r>
    </w:p>
    <w:p w14:paraId="39DBB78A" w14:textId="33598068" w:rsidR="00F528D8" w:rsidRPr="00F528D8" w:rsidRDefault="00B6575B">
      <w:pPr>
        <w:pStyle w:val="ShotDescription"/>
        <w:numPr>
          <w:ilvl w:val="2"/>
          <w:numId w:val="2"/>
        </w:numPr>
        <w:rPr>
          <w:lang w:val="en-IN"/>
        </w:rPr>
      </w:pPr>
      <w:r w:rsidRPr="00AC5257">
        <w:rPr>
          <w:lang w:val="en-IN"/>
        </w:rPr>
        <w:t>Talent holding a 50 milliliter syringe without the plunger and connecting it to Bottle LL.</w:t>
      </w:r>
    </w:p>
    <w:p w14:paraId="02C23C4E" w14:textId="4C56636A" w:rsidR="00B6575B" w:rsidRDefault="00B6575B">
      <w:pPr>
        <w:pStyle w:val="ShotDescription"/>
        <w:numPr>
          <w:ilvl w:val="2"/>
          <w:numId w:val="2"/>
        </w:numPr>
        <w:rPr>
          <w:lang w:val="en-IN"/>
        </w:rPr>
      </w:pPr>
      <w:r w:rsidRPr="00AC5257">
        <w:rPr>
          <w:lang w:val="en-IN"/>
        </w:rPr>
        <w:t>Talent pouring sterile filtered water into the syringe barrel and injecting it into the bottle.</w:t>
      </w:r>
      <w:r w:rsidR="00F528D8">
        <w:rPr>
          <w:lang w:val="en-IN"/>
        </w:rPr>
        <w:t xml:space="preserve"> </w:t>
      </w:r>
      <w:r w:rsidR="00F528D8">
        <w:rPr>
          <w:b/>
          <w:bCs/>
          <w:lang w:val="en-IN"/>
        </w:rPr>
        <w:t>TXT: Reconnect the syringe several times if the connection port resists flow</w:t>
      </w:r>
      <w:r w:rsidR="00681704">
        <w:rPr>
          <w:b/>
          <w:bCs/>
          <w:lang w:val="en-IN"/>
        </w:rPr>
        <w:br/>
      </w:r>
      <w:r w:rsidR="00681704" w:rsidRPr="00681704">
        <w:rPr>
          <w:i/>
          <w:iCs/>
          <w:color w:val="EE0000"/>
          <w:lang w:val="en-IN"/>
        </w:rPr>
        <w:t>Added shot: 2.1.3 which instructs what to do if the connection port resists flow</w:t>
      </w:r>
    </w:p>
    <w:p w14:paraId="651A00A9" w14:textId="45CC7833" w:rsidR="00B6575B" w:rsidRPr="00AC5257" w:rsidRDefault="00F528D8">
      <w:pPr>
        <w:pStyle w:val="Narration"/>
        <w:numPr>
          <w:ilvl w:val="1"/>
          <w:numId w:val="2"/>
        </w:numPr>
      </w:pPr>
      <w:r>
        <w:t>Similarly</w:t>
      </w:r>
      <w:r w:rsidR="00B6575B" w:rsidRPr="00AC5257">
        <w:t xml:space="preserve">, fill Bottle L with 25 milliliters of low glucose </w:t>
      </w:r>
      <w:r>
        <w:t>DMEM</w:t>
      </w:r>
      <w:r w:rsidR="00B6575B" w:rsidRPr="00AC5257">
        <w:t xml:space="preserve"> without </w:t>
      </w:r>
      <w:r>
        <w:t>FBS</w:t>
      </w:r>
      <w:r w:rsidRPr="00AC5257">
        <w:t>, Bottle</w:t>
      </w:r>
      <w:r w:rsidR="00B6575B" w:rsidRPr="00AC5257">
        <w:t xml:space="preserve"> R with 25 milliliters of sterile </w:t>
      </w:r>
      <w:r>
        <w:t xml:space="preserve">PBS </w:t>
      </w:r>
      <w:r w:rsidR="00B6575B" w:rsidRPr="00AC5257">
        <w:t xml:space="preserve">and Bottle RR with 8 milliliters of anti-adherence rinse solution </w:t>
      </w:r>
      <w:r w:rsidR="00B6575B" w:rsidRPr="00AC5257">
        <w:rPr>
          <w:b/>
          <w:bCs/>
        </w:rPr>
        <w:t>[</w:t>
      </w:r>
      <w:r>
        <w:rPr>
          <w:b/>
          <w:bCs/>
        </w:rPr>
        <w:t>1-TXT</w:t>
      </w:r>
      <w:r w:rsidR="00B6575B" w:rsidRPr="00AC5257">
        <w:rPr>
          <w:b/>
          <w:bCs/>
        </w:rPr>
        <w:t>]</w:t>
      </w:r>
      <w:r w:rsidR="00B6575B" w:rsidRPr="00AC5257">
        <w:t xml:space="preserve">. </w:t>
      </w:r>
      <w:r w:rsidRPr="00AC5257">
        <w:t xml:space="preserve">Repeat the procedure to prepare the required number of consumables for the experiment </w:t>
      </w:r>
      <w:r w:rsidRPr="00AC5257">
        <w:rPr>
          <w:b/>
          <w:bCs/>
        </w:rPr>
        <w:t>[</w:t>
      </w:r>
      <w:r>
        <w:rPr>
          <w:b/>
          <w:bCs/>
        </w:rPr>
        <w:t>2</w:t>
      </w:r>
      <w:r w:rsidRPr="00AC5257">
        <w:rPr>
          <w:b/>
          <w:bCs/>
        </w:rPr>
        <w:t>]</w:t>
      </w:r>
      <w:r w:rsidRPr="00AC5257">
        <w:t>.</w:t>
      </w:r>
    </w:p>
    <w:p w14:paraId="5FEE2C14" w14:textId="2B4396D6" w:rsidR="00B6575B" w:rsidRDefault="00F528D8">
      <w:pPr>
        <w:pStyle w:val="ShotDescription"/>
        <w:numPr>
          <w:ilvl w:val="2"/>
          <w:numId w:val="2"/>
        </w:numPr>
        <w:rPr>
          <w:lang w:val="en-IN"/>
        </w:rPr>
      </w:pPr>
      <w:r>
        <w:rPr>
          <w:lang w:val="en-IN"/>
        </w:rPr>
        <w:t xml:space="preserve">Shot of filled bottles L, R and RR. </w:t>
      </w:r>
      <w:r>
        <w:rPr>
          <w:b/>
          <w:bCs/>
          <w:lang w:val="en-IN"/>
        </w:rPr>
        <w:t>TXT: Use new syringe for each solution</w:t>
      </w:r>
      <w:r w:rsidR="00681704">
        <w:rPr>
          <w:b/>
          <w:bCs/>
          <w:lang w:val="en-IN"/>
        </w:rPr>
        <w:br/>
      </w:r>
      <w:r w:rsidR="00681704" w:rsidRPr="00681704">
        <w:rPr>
          <w:b/>
          <w:bCs/>
          <w:highlight w:val="green"/>
          <w:lang w:val="en-IN"/>
        </w:rPr>
        <w:t>Videographer’s Note: Move shot as 2.2.2</w:t>
      </w:r>
    </w:p>
    <w:p w14:paraId="6260BC82" w14:textId="4038624F" w:rsidR="00B6575B" w:rsidRPr="00AC5257" w:rsidRDefault="00B6575B">
      <w:pPr>
        <w:pStyle w:val="ShotDescription"/>
        <w:numPr>
          <w:ilvl w:val="2"/>
          <w:numId w:val="2"/>
        </w:numPr>
        <w:rPr>
          <w:lang w:val="en-IN"/>
        </w:rPr>
      </w:pPr>
      <w:r w:rsidRPr="00AC5257">
        <w:rPr>
          <w:lang w:val="en-IN"/>
        </w:rPr>
        <w:t>Talent filling additional bottles using the same method with new sterile syringes.</w:t>
      </w:r>
      <w:r w:rsidR="00681704">
        <w:rPr>
          <w:lang w:val="en-IN"/>
        </w:rPr>
        <w:br/>
      </w:r>
      <w:r w:rsidR="00681704" w:rsidRPr="00681704">
        <w:rPr>
          <w:b/>
          <w:bCs/>
          <w:highlight w:val="green"/>
          <w:lang w:val="en-IN"/>
        </w:rPr>
        <w:t>Videographer’s Note: Move shot as 2.2.</w:t>
      </w:r>
      <w:r w:rsidR="00681704" w:rsidRPr="00681704">
        <w:rPr>
          <w:b/>
          <w:bCs/>
          <w:highlight w:val="green"/>
          <w:lang w:val="en-IN"/>
        </w:rPr>
        <w:t>1</w:t>
      </w:r>
      <w:r w:rsidR="00681704">
        <w:rPr>
          <w:b/>
          <w:bCs/>
          <w:lang w:val="en-IN"/>
        </w:rPr>
        <w:br/>
      </w:r>
      <w:r w:rsidR="00681704" w:rsidRPr="00681704">
        <w:rPr>
          <w:i/>
          <w:iCs/>
          <w:color w:val="EE0000"/>
          <w:lang w:val="en-IN"/>
        </w:rPr>
        <w:t>Added shot 2.2.3:Spray with ethanol to disinfect</w:t>
      </w:r>
    </w:p>
    <w:p w14:paraId="342CC555" w14:textId="07CDCF15" w:rsidR="00B6575B" w:rsidRPr="00AC5257" w:rsidRDefault="00F528D8">
      <w:pPr>
        <w:pStyle w:val="Narration"/>
        <w:numPr>
          <w:ilvl w:val="1"/>
          <w:numId w:val="2"/>
        </w:numPr>
      </w:pPr>
      <w:r>
        <w:t>Next, p</w:t>
      </w:r>
      <w:r w:rsidR="00B6575B" w:rsidRPr="00AC5257">
        <w:t xml:space="preserve">erform a self-test on each POD </w:t>
      </w:r>
      <w:r w:rsidR="00693A2F" w:rsidRPr="00693A2F">
        <w:rPr>
          <w:i/>
          <w:iCs/>
          <w:color w:val="EE0000"/>
        </w:rPr>
        <w:t xml:space="preserve">(Pod) </w:t>
      </w:r>
      <w:r w:rsidR="00B6575B" w:rsidRPr="00AC5257">
        <w:t xml:space="preserve">to be used in the experiment </w:t>
      </w:r>
      <w:r w:rsidR="00B6575B" w:rsidRPr="00AC5257">
        <w:rPr>
          <w:b/>
          <w:bCs/>
        </w:rPr>
        <w:t>[1]</w:t>
      </w:r>
      <w:r w:rsidR="00B6575B" w:rsidRPr="00AC5257">
        <w:t>.</w:t>
      </w:r>
      <w:r w:rsidRPr="00F528D8">
        <w:t xml:space="preserve"> </w:t>
      </w:r>
      <w:r w:rsidR="001545AD">
        <w:t>Once the POD has successfully passed all checks from the self-test, r</w:t>
      </w:r>
      <w:r w:rsidRPr="00AC5257">
        <w:t xml:space="preserve">emove the self-test cassettes and place them into light-protected storage bags </w:t>
      </w:r>
      <w:r w:rsidRPr="00AC5257">
        <w:rPr>
          <w:b/>
          <w:bCs/>
        </w:rPr>
        <w:t>[</w:t>
      </w:r>
      <w:r>
        <w:rPr>
          <w:b/>
          <w:bCs/>
        </w:rPr>
        <w:t>2</w:t>
      </w:r>
      <w:r w:rsidRPr="00AC5257">
        <w:rPr>
          <w:b/>
          <w:bCs/>
        </w:rPr>
        <w:t>]</w:t>
      </w:r>
      <w:r w:rsidRPr="00AC5257">
        <w:t>.</w:t>
      </w:r>
      <w:r w:rsidRPr="00F528D8">
        <w:t xml:space="preserve"> </w:t>
      </w:r>
      <w:r w:rsidRPr="00AC5257">
        <w:t xml:space="preserve">Mount the consumable to the bioreactor </w:t>
      </w:r>
      <w:r w:rsidRPr="00AC5257">
        <w:rPr>
          <w:b/>
          <w:bCs/>
        </w:rPr>
        <w:t>[</w:t>
      </w:r>
      <w:r>
        <w:rPr>
          <w:b/>
          <w:bCs/>
        </w:rPr>
        <w:t>3</w:t>
      </w:r>
      <w:r w:rsidRPr="00AC5257">
        <w:rPr>
          <w:b/>
          <w:bCs/>
        </w:rPr>
        <w:t>]</w:t>
      </w:r>
      <w:r w:rsidRPr="00AC5257">
        <w:t>.</w:t>
      </w:r>
    </w:p>
    <w:p w14:paraId="349B1C41" w14:textId="1E6006E1" w:rsidR="00B6575B" w:rsidRDefault="00F528D8">
      <w:pPr>
        <w:pStyle w:val="ShotDescription"/>
        <w:numPr>
          <w:ilvl w:val="2"/>
          <w:numId w:val="2"/>
        </w:numPr>
        <w:rPr>
          <w:lang w:val="en-IN"/>
        </w:rPr>
      </w:pPr>
      <w:r>
        <w:rPr>
          <w:lang w:val="en-IN"/>
        </w:rPr>
        <w:t>Shot of PODs for testing</w:t>
      </w:r>
      <w:r w:rsidR="00B6575B" w:rsidRPr="00AC5257">
        <w:rPr>
          <w:lang w:val="en-IN"/>
        </w:rPr>
        <w:t>.</w:t>
      </w:r>
      <w:r w:rsidR="00F616A9">
        <w:rPr>
          <w:lang w:val="en-IN"/>
        </w:rPr>
        <w:br/>
      </w:r>
      <w:r w:rsidR="00F616A9">
        <w:rPr>
          <w:b/>
          <w:bCs/>
          <w:lang w:val="en-IN"/>
        </w:rPr>
        <w:t>AND</w:t>
      </w:r>
      <w:r w:rsidR="00F616A9">
        <w:rPr>
          <w:b/>
          <w:bCs/>
          <w:lang w:val="en-IN"/>
        </w:rPr>
        <w:br/>
      </w:r>
      <w:r w:rsidR="00F616A9">
        <w:rPr>
          <w:lang w:val="en-IN"/>
        </w:rPr>
        <w:t xml:space="preserve">SCREEN: </w:t>
      </w:r>
      <w:r w:rsidR="00F616A9" w:rsidRPr="00F616A9">
        <w:rPr>
          <w:lang w:val="en-IN"/>
        </w:rPr>
        <w:t>68650_Shot1_2025-08-01-11-58-18_Step2.3.mp4</w:t>
      </w:r>
      <w:r w:rsidR="00F616A9">
        <w:rPr>
          <w:lang w:val="en-IN"/>
        </w:rPr>
        <w:tab/>
        <w:t>00:36-01:07</w:t>
      </w:r>
      <w:r w:rsidR="00F616A9">
        <w:rPr>
          <w:lang w:val="en-IN"/>
        </w:rPr>
        <w:br/>
      </w:r>
      <w:r w:rsidR="00F616A9" w:rsidRPr="00F616A9">
        <w:rPr>
          <w:i/>
          <w:iCs/>
          <w:color w:val="3333FF"/>
          <w:lang w:val="en-IN"/>
        </w:rPr>
        <w:t>Video Editor: Please speed up the SCREEN shot</w:t>
      </w:r>
    </w:p>
    <w:p w14:paraId="7848D32B" w14:textId="77777777" w:rsidR="00B6575B" w:rsidRPr="00AC5257" w:rsidRDefault="00B6575B">
      <w:pPr>
        <w:pStyle w:val="ShotDescription"/>
        <w:numPr>
          <w:ilvl w:val="2"/>
          <w:numId w:val="2"/>
        </w:numPr>
        <w:rPr>
          <w:lang w:val="en-IN"/>
        </w:rPr>
      </w:pPr>
      <w:r w:rsidRPr="00AC5257">
        <w:rPr>
          <w:lang w:val="en-IN"/>
        </w:rPr>
        <w:t>Talent removing cassettes from POD and placing them into light-protected bags.</w:t>
      </w:r>
    </w:p>
    <w:p w14:paraId="741CF4BD" w14:textId="77777777" w:rsidR="00B6575B" w:rsidRPr="00AC5257" w:rsidRDefault="00B6575B">
      <w:pPr>
        <w:pStyle w:val="ShotDescription"/>
        <w:numPr>
          <w:ilvl w:val="2"/>
          <w:numId w:val="2"/>
        </w:numPr>
        <w:rPr>
          <w:lang w:val="en-IN"/>
        </w:rPr>
      </w:pPr>
      <w:r w:rsidRPr="00AC5257">
        <w:rPr>
          <w:lang w:val="en-IN"/>
        </w:rPr>
        <w:t xml:space="preserve">Talent positioning the consumable near the bioreactor and preparing for </w:t>
      </w:r>
      <w:r w:rsidRPr="00AC5257">
        <w:rPr>
          <w:lang w:val="en-IN"/>
        </w:rPr>
        <w:lastRenderedPageBreak/>
        <w:t>mounting.</w:t>
      </w:r>
    </w:p>
    <w:p w14:paraId="15E5E9C1" w14:textId="5F6E0896" w:rsidR="00B6575B" w:rsidRPr="00AC5257" w:rsidRDefault="00B6575B">
      <w:pPr>
        <w:pStyle w:val="Narration"/>
        <w:numPr>
          <w:ilvl w:val="1"/>
          <w:numId w:val="2"/>
        </w:numPr>
      </w:pPr>
      <w:r w:rsidRPr="00AC5257">
        <w:t>Remove the green tape from the consumable valves</w:t>
      </w:r>
      <w:r w:rsidR="00F528D8">
        <w:t xml:space="preserve"> </w:t>
      </w:r>
      <w:r w:rsidR="00F528D8">
        <w:rPr>
          <w:b/>
          <w:bCs/>
        </w:rPr>
        <w:t>[1]</w:t>
      </w:r>
      <w:r w:rsidRPr="00AC5257">
        <w:t xml:space="preserve"> and install the consumable in the POD </w:t>
      </w:r>
      <w:r w:rsidRPr="00AC5257">
        <w:rPr>
          <w:b/>
          <w:bCs/>
        </w:rPr>
        <w:t>[</w:t>
      </w:r>
      <w:r w:rsidR="00F528D8">
        <w:rPr>
          <w:b/>
          <w:bCs/>
        </w:rPr>
        <w:t>2</w:t>
      </w:r>
      <w:r w:rsidRPr="00AC5257">
        <w:rPr>
          <w:b/>
          <w:bCs/>
        </w:rPr>
        <w:t>]</w:t>
      </w:r>
      <w:r w:rsidRPr="00AC5257">
        <w:t xml:space="preserve">. Reinstall the clamps and check for any hissing sound to confirm a secure seal </w:t>
      </w:r>
      <w:r w:rsidRPr="00AC5257">
        <w:rPr>
          <w:b/>
          <w:bCs/>
        </w:rPr>
        <w:t>[</w:t>
      </w:r>
      <w:r w:rsidR="00F528D8">
        <w:rPr>
          <w:b/>
          <w:bCs/>
        </w:rPr>
        <w:t>3</w:t>
      </w:r>
      <w:r w:rsidRPr="00AC5257">
        <w:rPr>
          <w:b/>
          <w:bCs/>
        </w:rPr>
        <w:t>]</w:t>
      </w:r>
      <w:r w:rsidRPr="00AC5257">
        <w:t>.</w:t>
      </w:r>
    </w:p>
    <w:p w14:paraId="30454497" w14:textId="77777777" w:rsidR="00B6575B" w:rsidRDefault="00B6575B">
      <w:pPr>
        <w:pStyle w:val="ShotDescription"/>
        <w:numPr>
          <w:ilvl w:val="2"/>
          <w:numId w:val="2"/>
        </w:numPr>
        <w:rPr>
          <w:lang w:val="en-IN"/>
        </w:rPr>
      </w:pPr>
      <w:r w:rsidRPr="00AC5257">
        <w:rPr>
          <w:lang w:val="en-IN"/>
        </w:rPr>
        <w:t>Talent peeling off green tape from the consumable valves.</w:t>
      </w:r>
    </w:p>
    <w:p w14:paraId="7ACB1C7A" w14:textId="77777777" w:rsidR="00F528D8" w:rsidRDefault="00B6575B">
      <w:pPr>
        <w:pStyle w:val="ShotDescription"/>
        <w:numPr>
          <w:ilvl w:val="2"/>
          <w:numId w:val="2"/>
        </w:numPr>
        <w:rPr>
          <w:lang w:val="en-IN"/>
        </w:rPr>
      </w:pPr>
      <w:r w:rsidRPr="00AC5257">
        <w:rPr>
          <w:lang w:val="en-IN"/>
        </w:rPr>
        <w:t>Talent mounting the consumable in the POD</w:t>
      </w:r>
      <w:r w:rsidR="00F528D8">
        <w:rPr>
          <w:lang w:val="en-IN"/>
        </w:rPr>
        <w:t>.</w:t>
      </w:r>
    </w:p>
    <w:p w14:paraId="6C652686" w14:textId="0F5248BB" w:rsidR="00B6575B" w:rsidRPr="00AC5257" w:rsidRDefault="00F528D8">
      <w:pPr>
        <w:pStyle w:val="ShotDescription"/>
        <w:numPr>
          <w:ilvl w:val="2"/>
          <w:numId w:val="2"/>
        </w:numPr>
        <w:rPr>
          <w:lang w:val="en-IN"/>
        </w:rPr>
      </w:pPr>
      <w:r>
        <w:rPr>
          <w:lang w:val="en-IN"/>
        </w:rPr>
        <w:t xml:space="preserve">Talent </w:t>
      </w:r>
      <w:r w:rsidR="00B6575B" w:rsidRPr="00AC5257">
        <w:rPr>
          <w:lang w:val="en-IN"/>
        </w:rPr>
        <w:t>tightening clamps, and listening for air leaks.</w:t>
      </w:r>
    </w:p>
    <w:p w14:paraId="7F83E26E" w14:textId="15B21580" w:rsidR="00B6575B" w:rsidRPr="00AC5257" w:rsidRDefault="00B6575B">
      <w:pPr>
        <w:pStyle w:val="Narration"/>
        <w:numPr>
          <w:ilvl w:val="1"/>
          <w:numId w:val="2"/>
        </w:numPr>
      </w:pPr>
      <w:r w:rsidRPr="00AC5257">
        <w:t xml:space="preserve">Connect the white pressure sensor line, the red air pressure line, and the blue vacuum line between the consumable and the base station or POD </w:t>
      </w:r>
      <w:r w:rsidRPr="00AC5257">
        <w:rPr>
          <w:b/>
          <w:bCs/>
        </w:rPr>
        <w:t>[1]</w:t>
      </w:r>
      <w:r w:rsidRPr="00AC5257">
        <w:t xml:space="preserve">. Confirm that the side injection port is clamped shut using a white teardrop clamp </w:t>
      </w:r>
      <w:r w:rsidR="00F528D8">
        <w:t xml:space="preserve">before initiating a new experiment </w:t>
      </w:r>
      <w:r w:rsidRPr="00AC5257">
        <w:rPr>
          <w:b/>
          <w:bCs/>
        </w:rPr>
        <w:t>[2</w:t>
      </w:r>
      <w:r w:rsidR="00F528D8">
        <w:rPr>
          <w:b/>
          <w:bCs/>
        </w:rPr>
        <w:t>-TXT</w:t>
      </w:r>
      <w:r w:rsidRPr="00AC5257">
        <w:rPr>
          <w:b/>
          <w:bCs/>
        </w:rPr>
        <w:t>]</w:t>
      </w:r>
      <w:r w:rsidRPr="00AC5257">
        <w:t>.</w:t>
      </w:r>
    </w:p>
    <w:p w14:paraId="01928AA1" w14:textId="77777777" w:rsidR="00B6575B" w:rsidRDefault="00B6575B">
      <w:pPr>
        <w:pStyle w:val="ShotDescription"/>
        <w:numPr>
          <w:ilvl w:val="2"/>
          <w:numId w:val="2"/>
        </w:numPr>
        <w:rPr>
          <w:lang w:val="en-IN"/>
        </w:rPr>
      </w:pPr>
      <w:r w:rsidRPr="00AC5257">
        <w:rPr>
          <w:lang w:val="en-IN"/>
        </w:rPr>
        <w:t xml:space="preserve">Talent connecting the three </w:t>
      </w:r>
      <w:proofErr w:type="spellStart"/>
      <w:r w:rsidRPr="00AC5257">
        <w:rPr>
          <w:lang w:val="en-IN"/>
        </w:rPr>
        <w:t>colored</w:t>
      </w:r>
      <w:proofErr w:type="spellEnd"/>
      <w:r w:rsidRPr="00AC5257">
        <w:rPr>
          <w:lang w:val="en-IN"/>
        </w:rPr>
        <w:t xml:space="preserve"> lines from the consumable to the base station.</w:t>
      </w:r>
    </w:p>
    <w:p w14:paraId="6DDCEEEB" w14:textId="43080798" w:rsidR="00B6575B" w:rsidRPr="00AC5257" w:rsidRDefault="00B6575B">
      <w:pPr>
        <w:pStyle w:val="ShotDescription"/>
        <w:numPr>
          <w:ilvl w:val="2"/>
          <w:numId w:val="2"/>
        </w:numPr>
        <w:rPr>
          <w:lang w:val="en-IN"/>
        </w:rPr>
      </w:pPr>
      <w:r w:rsidRPr="00AC5257">
        <w:rPr>
          <w:lang w:val="en-IN"/>
        </w:rPr>
        <w:t>Talent inspecting and confirming the white teardrop clamp is secured on the side injection port.</w:t>
      </w:r>
      <w:r w:rsidR="00F528D8">
        <w:rPr>
          <w:lang w:val="en-IN"/>
        </w:rPr>
        <w:t xml:space="preserve"> </w:t>
      </w:r>
      <w:r w:rsidR="00F528D8">
        <w:rPr>
          <w:b/>
          <w:bCs/>
          <w:lang w:val="en-IN"/>
        </w:rPr>
        <w:t xml:space="preserve">TXT: </w:t>
      </w:r>
      <w:proofErr w:type="spellStart"/>
      <w:r w:rsidR="00F528D8">
        <w:rPr>
          <w:b/>
          <w:bCs/>
          <w:lang w:val="en-IN"/>
        </w:rPr>
        <w:t>Autopriming</w:t>
      </w:r>
      <w:proofErr w:type="spellEnd"/>
      <w:r w:rsidR="00F528D8">
        <w:rPr>
          <w:b/>
          <w:bCs/>
          <w:lang w:val="en-IN"/>
        </w:rPr>
        <w:t xml:space="preserve"> and calibration can run for 4 </w:t>
      </w:r>
      <w:r w:rsidR="00693A2F">
        <w:rPr>
          <w:b/>
          <w:bCs/>
          <w:lang w:val="en-IN"/>
        </w:rPr>
        <w:t>-</w:t>
      </w:r>
      <w:r w:rsidR="00F528D8">
        <w:rPr>
          <w:b/>
          <w:bCs/>
          <w:lang w:val="en-IN"/>
        </w:rPr>
        <w:t xml:space="preserve"> 5 h or overnight</w:t>
      </w:r>
      <w:r w:rsidR="00F528D8">
        <w:rPr>
          <w:b/>
          <w:bCs/>
          <w:lang w:val="en-IN"/>
        </w:rPr>
        <w:br/>
      </w:r>
    </w:p>
    <w:p w14:paraId="4477E616" w14:textId="62128E93" w:rsidR="00F528D8" w:rsidRPr="00693A2F" w:rsidRDefault="00F528D8">
      <w:pPr>
        <w:pStyle w:val="ListParagraph"/>
        <w:numPr>
          <w:ilvl w:val="0"/>
          <w:numId w:val="2"/>
        </w:numPr>
        <w:pBdr>
          <w:top w:val="nil"/>
          <w:left w:val="nil"/>
          <w:bottom w:val="nil"/>
          <w:right w:val="nil"/>
          <w:between w:val="nil"/>
        </w:pBdr>
        <w:contextualSpacing w:val="0"/>
        <w:jc w:val="both"/>
        <w:rPr>
          <w:rFonts w:cstheme="minorHAnsi"/>
        </w:rPr>
      </w:pPr>
      <w:r w:rsidRPr="004F702C">
        <w:rPr>
          <w:rFonts w:ascii="Calibri" w:hAnsi="Calibri" w:cs="Calibri"/>
          <w:b/>
          <w:bCs/>
        </w:rPr>
        <w:t xml:space="preserve">Cell </w:t>
      </w:r>
      <w:r w:rsidR="00103569" w:rsidRPr="004F702C">
        <w:rPr>
          <w:rFonts w:ascii="Calibri" w:hAnsi="Calibri" w:cs="Calibri"/>
          <w:b/>
          <w:bCs/>
        </w:rPr>
        <w:t>And Microcarrier Injection</w:t>
      </w:r>
    </w:p>
    <w:p w14:paraId="025C1CD5" w14:textId="118B252F" w:rsidR="00B6575B" w:rsidRPr="00AC5257" w:rsidRDefault="00B6575B">
      <w:pPr>
        <w:pStyle w:val="Narration"/>
        <w:numPr>
          <w:ilvl w:val="1"/>
          <w:numId w:val="2"/>
        </w:numPr>
      </w:pPr>
      <w:r w:rsidRPr="00AC5257">
        <w:t xml:space="preserve">Click the </w:t>
      </w:r>
      <w:r w:rsidRPr="00AC5257">
        <w:rPr>
          <w:b/>
          <w:bCs/>
        </w:rPr>
        <w:t>Flush bottles</w:t>
      </w:r>
      <w:r w:rsidRPr="00AC5257">
        <w:t xml:space="preserve"> </w:t>
      </w:r>
      <w:r w:rsidR="00597766">
        <w:t>icon</w:t>
      </w:r>
      <w:r w:rsidRPr="00AC5257">
        <w:t xml:space="preserve"> in the software interface </w:t>
      </w:r>
      <w:r w:rsidRPr="00AC5257">
        <w:rPr>
          <w:b/>
          <w:bCs/>
        </w:rPr>
        <w:t>[1]</w:t>
      </w:r>
      <w:r w:rsidRPr="00AC5257">
        <w:t xml:space="preserve">. Enable the </w:t>
      </w:r>
      <w:r w:rsidRPr="00AC5257">
        <w:rPr>
          <w:b/>
          <w:bCs/>
        </w:rPr>
        <w:t>Radio</w:t>
      </w:r>
      <w:r w:rsidRPr="00AC5257">
        <w:t xml:space="preserve"> button for Bottle L, select </w:t>
      </w:r>
      <w:r w:rsidRPr="00AC5257">
        <w:rPr>
          <w:b/>
          <w:bCs/>
        </w:rPr>
        <w:t>Output to Waste</w:t>
      </w:r>
      <w:r w:rsidRPr="00AC5257">
        <w:t xml:space="preserve">, then click </w:t>
      </w:r>
      <w:r w:rsidRPr="00AC5257">
        <w:rPr>
          <w:b/>
          <w:bCs/>
        </w:rPr>
        <w:t xml:space="preserve">Start Flush </w:t>
      </w:r>
      <w:proofErr w:type="spellStart"/>
      <w:r w:rsidRPr="00AC5257">
        <w:rPr>
          <w:b/>
          <w:bCs/>
        </w:rPr>
        <w:t>MSCserum</w:t>
      </w:r>
      <w:proofErr w:type="spellEnd"/>
      <w:r w:rsidR="00597766">
        <w:rPr>
          <w:b/>
          <w:bCs/>
        </w:rPr>
        <w:t xml:space="preserve"> </w:t>
      </w:r>
      <w:r w:rsidR="00597766" w:rsidRPr="00597766">
        <w:rPr>
          <w:i/>
          <w:iCs/>
          <w:color w:val="EE0000"/>
        </w:rPr>
        <w:t>(M-S-Sees-Serum)</w:t>
      </w:r>
      <w:r w:rsidR="00597766" w:rsidRPr="00597766">
        <w:rPr>
          <w:b/>
          <w:bCs/>
          <w:i/>
          <w:iCs/>
          <w:color w:val="EE0000"/>
        </w:rPr>
        <w:t xml:space="preserve"> </w:t>
      </w:r>
      <w:r w:rsidRPr="00597766">
        <w:rPr>
          <w:color w:val="EE0000"/>
        </w:rPr>
        <w:t xml:space="preserve"> </w:t>
      </w:r>
      <w:r w:rsidRPr="00AC5257">
        <w:rPr>
          <w:b/>
          <w:bCs/>
        </w:rPr>
        <w:t>[2]</w:t>
      </w:r>
      <w:r w:rsidRPr="00AC5257">
        <w:t>.</w:t>
      </w:r>
      <w:r w:rsidR="00681704">
        <w:br/>
      </w:r>
      <w:r w:rsidR="00681704" w:rsidRPr="00681704">
        <w:rPr>
          <w:color w:val="auto"/>
          <w:highlight w:val="green"/>
        </w:rPr>
        <w:t xml:space="preserve">Videographer’s Note: </w:t>
      </w:r>
      <w:proofErr w:type="spellStart"/>
      <w:r w:rsidR="00681704" w:rsidRPr="00681704">
        <w:rPr>
          <w:color w:val="auto"/>
          <w:highlight w:val="green"/>
        </w:rPr>
        <w:t>B.roll</w:t>
      </w:r>
      <w:proofErr w:type="spellEnd"/>
      <w:r w:rsidR="00681704" w:rsidRPr="00681704">
        <w:rPr>
          <w:color w:val="auto"/>
          <w:highlight w:val="green"/>
        </w:rPr>
        <w:t xml:space="preserve"> was filmed showing the device actually working based on steps filmed in the screen captures</w:t>
      </w:r>
    </w:p>
    <w:p w14:paraId="22CABCB2" w14:textId="57EBF9D8" w:rsidR="00B6575B" w:rsidRPr="00F616A9" w:rsidRDefault="00B6575B">
      <w:pPr>
        <w:pStyle w:val="ShotDescription"/>
        <w:numPr>
          <w:ilvl w:val="2"/>
          <w:numId w:val="2"/>
        </w:numPr>
        <w:rPr>
          <w:lang w:val="en-IN"/>
        </w:rPr>
      </w:pPr>
      <w:r w:rsidRPr="00F616A9">
        <w:rPr>
          <w:lang w:val="en-IN"/>
        </w:rPr>
        <w:t xml:space="preserve">SCREEN: </w:t>
      </w:r>
      <w:r w:rsidR="00F616A9" w:rsidRPr="00F616A9">
        <w:rPr>
          <w:lang w:val="en-IN"/>
        </w:rPr>
        <w:t>68650_Shot2_2025-08-01-12-12-01_Step3.1-3.3.mp4</w:t>
      </w:r>
      <w:r w:rsidR="00597766" w:rsidRPr="00F616A9">
        <w:rPr>
          <w:lang w:val="en-IN"/>
        </w:rPr>
        <w:t>.</w:t>
      </w:r>
      <w:r w:rsidR="00F616A9" w:rsidRPr="00F616A9">
        <w:rPr>
          <w:lang w:val="en-IN"/>
        </w:rPr>
        <w:tab/>
        <w:t>00:25-00:27, 00:46-00:53</w:t>
      </w:r>
    </w:p>
    <w:p w14:paraId="016DC3A0" w14:textId="5188D93C" w:rsidR="00597766" w:rsidRDefault="00597766">
      <w:pPr>
        <w:pStyle w:val="ShotDescription"/>
        <w:numPr>
          <w:ilvl w:val="2"/>
          <w:numId w:val="2"/>
        </w:numPr>
        <w:rPr>
          <w:lang w:val="en-IN"/>
        </w:rPr>
      </w:pPr>
      <w:r w:rsidRPr="00F616A9">
        <w:rPr>
          <w:lang w:val="en-IN"/>
        </w:rPr>
        <w:t xml:space="preserve">SCREEN: </w:t>
      </w:r>
      <w:r w:rsidR="00F616A9" w:rsidRPr="00F616A9">
        <w:rPr>
          <w:lang w:val="en-IN"/>
        </w:rPr>
        <w:t>68650_Shot2_2025-08-01-12-12-01_Step3.1-3.3.mp4</w:t>
      </w:r>
      <w:r>
        <w:rPr>
          <w:lang w:val="en-IN"/>
        </w:rPr>
        <w:t xml:space="preserve">. </w:t>
      </w:r>
      <w:r w:rsidR="00F616A9">
        <w:rPr>
          <w:lang w:val="en-IN"/>
        </w:rPr>
        <w:tab/>
      </w:r>
      <w:r w:rsidR="00F616A9">
        <w:rPr>
          <w:lang w:val="en-IN"/>
        </w:rPr>
        <w:tab/>
      </w:r>
      <w:r w:rsidR="00F616A9" w:rsidRPr="00F616A9">
        <w:rPr>
          <w:lang w:val="en-IN"/>
        </w:rPr>
        <w:t>00:5</w:t>
      </w:r>
      <w:r w:rsidR="00F616A9">
        <w:rPr>
          <w:lang w:val="en-IN"/>
        </w:rPr>
        <w:t>4</w:t>
      </w:r>
      <w:r w:rsidR="00F616A9" w:rsidRPr="00F616A9">
        <w:rPr>
          <w:lang w:val="en-IN"/>
        </w:rPr>
        <w:t>-01:</w:t>
      </w:r>
      <w:r w:rsidR="00F616A9">
        <w:rPr>
          <w:lang w:val="en-IN"/>
        </w:rPr>
        <w:t>10</w:t>
      </w:r>
    </w:p>
    <w:p w14:paraId="153A6B7E" w14:textId="64372C88" w:rsidR="00B6575B" w:rsidRPr="00876279" w:rsidRDefault="00B6575B">
      <w:pPr>
        <w:pStyle w:val="Narration"/>
        <w:numPr>
          <w:ilvl w:val="1"/>
          <w:numId w:val="2"/>
        </w:numPr>
      </w:pPr>
      <w:r w:rsidRPr="00AC5257">
        <w:t xml:space="preserve">In the </w:t>
      </w:r>
      <w:r w:rsidRPr="00AC5257">
        <w:rPr>
          <w:b/>
          <w:bCs/>
        </w:rPr>
        <w:t>Bottle Contents</w:t>
      </w:r>
      <w:r w:rsidRPr="00AC5257">
        <w:t xml:space="preserve"> window, indicate that </w:t>
      </w:r>
      <w:proofErr w:type="spellStart"/>
      <w:r w:rsidRPr="00AC5257">
        <w:t>MSCserum</w:t>
      </w:r>
      <w:proofErr w:type="spellEnd"/>
      <w:r w:rsidRPr="00AC5257">
        <w:t xml:space="preserve"> is located in Bottle R, which contains </w:t>
      </w:r>
      <w:r w:rsidR="00597766">
        <w:t>PBS</w:t>
      </w:r>
      <w:r w:rsidRPr="00AC5257">
        <w:t xml:space="preserve"> </w:t>
      </w:r>
      <w:r w:rsidRPr="00AC5257">
        <w:rPr>
          <w:b/>
          <w:bCs/>
        </w:rPr>
        <w:t>[1]</w:t>
      </w:r>
      <w:r w:rsidRPr="00AC5257">
        <w:t>.</w:t>
      </w:r>
      <w:r w:rsidR="00597766" w:rsidRPr="00597766">
        <w:t xml:space="preserve"> </w:t>
      </w:r>
      <w:r w:rsidR="00597766">
        <w:t>Then navigate</w:t>
      </w:r>
      <w:r w:rsidR="00597766" w:rsidRPr="00AC5257">
        <w:t xml:space="preserve"> to </w:t>
      </w:r>
      <w:r w:rsidR="00597766" w:rsidRPr="00AC5257">
        <w:rPr>
          <w:b/>
          <w:bCs/>
        </w:rPr>
        <w:t>Manual Ops</w:t>
      </w:r>
      <w:r w:rsidR="00597766" w:rsidRPr="00AC5257">
        <w:t xml:space="preserve"> </w:t>
      </w:r>
      <w:r w:rsidR="00597766" w:rsidRPr="00597766">
        <w:rPr>
          <w:i/>
          <w:iCs/>
          <w:color w:val="EE0000"/>
        </w:rPr>
        <w:t>(</w:t>
      </w:r>
      <w:proofErr w:type="spellStart"/>
      <w:r w:rsidR="00597766" w:rsidRPr="00597766">
        <w:rPr>
          <w:i/>
          <w:iCs/>
          <w:color w:val="EE0000"/>
        </w:rPr>
        <w:t>opps</w:t>
      </w:r>
      <w:proofErr w:type="spellEnd"/>
      <w:r w:rsidR="00597766" w:rsidRPr="00597766">
        <w:rPr>
          <w:i/>
          <w:iCs/>
          <w:color w:val="EE0000"/>
        </w:rPr>
        <w:t xml:space="preserve">) </w:t>
      </w:r>
      <w:r w:rsidR="00597766" w:rsidRPr="00AC5257">
        <w:t xml:space="preserve">and perform three eject-wash cycles </w:t>
      </w:r>
      <w:r w:rsidR="00597766" w:rsidRPr="00876279">
        <w:t xml:space="preserve">on the waste bottle </w:t>
      </w:r>
      <w:r w:rsidR="00597766" w:rsidRPr="00876279">
        <w:rPr>
          <w:b/>
          <w:bCs/>
        </w:rPr>
        <w:t>[2]</w:t>
      </w:r>
      <w:r w:rsidR="00597766" w:rsidRPr="00876279">
        <w:t>.</w:t>
      </w:r>
      <w:r w:rsidR="00681704">
        <w:br/>
      </w:r>
      <w:r w:rsidR="00681704" w:rsidRPr="00681704">
        <w:rPr>
          <w:color w:val="auto"/>
          <w:highlight w:val="green"/>
        </w:rPr>
        <w:t xml:space="preserve">Videographer’s Note: </w:t>
      </w:r>
      <w:proofErr w:type="spellStart"/>
      <w:r w:rsidR="00681704" w:rsidRPr="00681704">
        <w:rPr>
          <w:color w:val="auto"/>
          <w:highlight w:val="green"/>
        </w:rPr>
        <w:t>B.roll</w:t>
      </w:r>
      <w:proofErr w:type="spellEnd"/>
      <w:r w:rsidR="00681704" w:rsidRPr="00681704">
        <w:rPr>
          <w:color w:val="auto"/>
          <w:highlight w:val="green"/>
        </w:rPr>
        <w:t xml:space="preserve"> was filmed showing the device actually working based on steps filmed in the screen captures</w:t>
      </w:r>
      <w:r w:rsidR="00681704" w:rsidRPr="00681704">
        <w:rPr>
          <w:color w:val="auto"/>
          <w:highlight w:val="green"/>
        </w:rPr>
        <w:t>. Footage of 3.2 can be reused in 3.3 and 3.4</w:t>
      </w:r>
    </w:p>
    <w:p w14:paraId="7D3A8BD9" w14:textId="13BE6470" w:rsidR="00B6575B" w:rsidRPr="00876279" w:rsidRDefault="00B6575B">
      <w:pPr>
        <w:pStyle w:val="ShotDescription"/>
        <w:numPr>
          <w:ilvl w:val="2"/>
          <w:numId w:val="2"/>
        </w:numPr>
        <w:rPr>
          <w:lang w:val="en-IN"/>
        </w:rPr>
      </w:pPr>
      <w:r w:rsidRPr="00876279">
        <w:rPr>
          <w:lang w:val="en-IN"/>
        </w:rPr>
        <w:t xml:space="preserve">SCREEN: </w:t>
      </w:r>
      <w:r w:rsidR="00F616A9" w:rsidRPr="00876279">
        <w:rPr>
          <w:lang w:val="en-IN"/>
        </w:rPr>
        <w:t>68650_Shot2_2025-08-01-12-12-01_Step3.1-3.3.mp4</w:t>
      </w:r>
      <w:r w:rsidRPr="00876279">
        <w:rPr>
          <w:lang w:val="en-IN"/>
        </w:rPr>
        <w:t>.</w:t>
      </w:r>
      <w:r w:rsidR="00F616A9" w:rsidRPr="00876279">
        <w:rPr>
          <w:lang w:val="en-IN"/>
        </w:rPr>
        <w:tab/>
      </w:r>
      <w:r w:rsidR="00F616A9" w:rsidRPr="00876279">
        <w:rPr>
          <w:lang w:val="en-IN"/>
        </w:rPr>
        <w:tab/>
      </w:r>
      <w:r w:rsidR="00876279" w:rsidRPr="00876279">
        <w:rPr>
          <w:lang w:val="en-IN"/>
        </w:rPr>
        <w:t>02:09</w:t>
      </w:r>
      <w:r w:rsidR="00F616A9" w:rsidRPr="00876279">
        <w:rPr>
          <w:lang w:val="en-IN"/>
        </w:rPr>
        <w:t>-02:</w:t>
      </w:r>
      <w:r w:rsidR="00876279" w:rsidRPr="00876279">
        <w:rPr>
          <w:lang w:val="en-IN"/>
        </w:rPr>
        <w:t>30</w:t>
      </w:r>
    </w:p>
    <w:p w14:paraId="7CF15EC1" w14:textId="2D57DEA1" w:rsidR="00B6575B" w:rsidRPr="00876279" w:rsidRDefault="00B6575B">
      <w:pPr>
        <w:pStyle w:val="ShotDescription"/>
        <w:numPr>
          <w:ilvl w:val="2"/>
          <w:numId w:val="2"/>
        </w:numPr>
        <w:rPr>
          <w:lang w:val="en-IN"/>
        </w:rPr>
      </w:pPr>
      <w:r w:rsidRPr="00876279">
        <w:rPr>
          <w:lang w:val="en-IN"/>
        </w:rPr>
        <w:t xml:space="preserve">SCREEN: </w:t>
      </w:r>
      <w:r w:rsidR="00F616A9" w:rsidRPr="00876279">
        <w:rPr>
          <w:lang w:val="en-IN"/>
        </w:rPr>
        <w:t>68650_Shot2_2025-08-01-12-12-01_Step3.1-3.3.mp4</w:t>
      </w:r>
      <w:r w:rsidR="00F616A9" w:rsidRPr="00876279">
        <w:rPr>
          <w:lang w:val="en-IN"/>
        </w:rPr>
        <w:tab/>
      </w:r>
      <w:r w:rsidR="00F616A9" w:rsidRPr="00876279">
        <w:rPr>
          <w:lang w:val="en-IN"/>
        </w:rPr>
        <w:tab/>
      </w:r>
      <w:r w:rsidR="00F616A9" w:rsidRPr="00876279">
        <w:rPr>
          <w:lang w:val="en-IN"/>
        </w:rPr>
        <w:t>02:5</w:t>
      </w:r>
      <w:r w:rsidR="00876279" w:rsidRPr="00876279">
        <w:rPr>
          <w:lang w:val="en-IN"/>
        </w:rPr>
        <w:t>5</w:t>
      </w:r>
      <w:r w:rsidR="00F616A9" w:rsidRPr="00876279">
        <w:rPr>
          <w:lang w:val="en-IN"/>
        </w:rPr>
        <w:t>-03:</w:t>
      </w:r>
      <w:r w:rsidR="00876279">
        <w:rPr>
          <w:lang w:val="en-IN"/>
        </w:rPr>
        <w:t>20</w:t>
      </w:r>
    </w:p>
    <w:p w14:paraId="167937FD" w14:textId="1D984FC0" w:rsidR="00B6575B" w:rsidRPr="00AC5257" w:rsidRDefault="00B6575B">
      <w:pPr>
        <w:pStyle w:val="Narration"/>
        <w:numPr>
          <w:ilvl w:val="1"/>
          <w:numId w:val="2"/>
        </w:numPr>
      </w:pPr>
      <w:r w:rsidRPr="00AC5257">
        <w:t xml:space="preserve">In the </w:t>
      </w:r>
      <w:r w:rsidRPr="001545AD">
        <w:rPr>
          <w:b/>
          <w:bCs/>
        </w:rPr>
        <w:t>Bottle Contents</w:t>
      </w:r>
      <w:r w:rsidRPr="00AC5257">
        <w:t xml:space="preserve"> window, indicate that </w:t>
      </w:r>
      <w:proofErr w:type="spellStart"/>
      <w:r w:rsidRPr="00AC5257">
        <w:t>MSCserum</w:t>
      </w:r>
      <w:proofErr w:type="spellEnd"/>
      <w:r w:rsidRPr="00AC5257">
        <w:t xml:space="preserve"> is now located in Bottle RR, </w:t>
      </w:r>
      <w:r w:rsidRPr="00AC5257">
        <w:lastRenderedPageBreak/>
        <w:t xml:space="preserve">which contains the anti-adherence rinse solution </w:t>
      </w:r>
      <w:r w:rsidRPr="001545AD">
        <w:rPr>
          <w:b/>
          <w:bCs/>
        </w:rPr>
        <w:t>[1]</w:t>
      </w:r>
      <w:r w:rsidRPr="00AC5257">
        <w:t>.</w:t>
      </w:r>
      <w:r w:rsidR="00597766" w:rsidRPr="00597766">
        <w:t xml:space="preserve"> </w:t>
      </w:r>
      <w:r w:rsidR="00597766" w:rsidRPr="00AC5257">
        <w:t xml:space="preserve">Go </w:t>
      </w:r>
      <w:r w:rsidR="00597766">
        <w:t xml:space="preserve">back </w:t>
      </w:r>
      <w:r w:rsidR="00597766" w:rsidRPr="00AC5257">
        <w:t xml:space="preserve">to </w:t>
      </w:r>
      <w:r w:rsidR="00597766" w:rsidRPr="001545AD">
        <w:rPr>
          <w:b/>
          <w:bCs/>
        </w:rPr>
        <w:t>Manual Ops</w:t>
      </w:r>
      <w:r w:rsidR="00597766" w:rsidRPr="00AC5257">
        <w:t xml:space="preserve"> and perform one eject-wash cycle on the waste bottle </w:t>
      </w:r>
      <w:r w:rsidR="00597766" w:rsidRPr="001545AD">
        <w:rPr>
          <w:b/>
          <w:bCs/>
        </w:rPr>
        <w:t>[2]</w:t>
      </w:r>
      <w:r w:rsidR="00597766" w:rsidRPr="00AC5257">
        <w:t>.</w:t>
      </w:r>
    </w:p>
    <w:p w14:paraId="4365AA85" w14:textId="36D9EAF9" w:rsidR="00B6575B" w:rsidRPr="00876279" w:rsidRDefault="00B6575B">
      <w:pPr>
        <w:pStyle w:val="ShotDescription"/>
        <w:numPr>
          <w:ilvl w:val="2"/>
          <w:numId w:val="2"/>
        </w:numPr>
        <w:rPr>
          <w:lang w:val="en-IN"/>
        </w:rPr>
      </w:pPr>
      <w:r w:rsidRPr="00876279">
        <w:rPr>
          <w:lang w:val="en-IN"/>
        </w:rPr>
        <w:t xml:space="preserve">SCREEN: </w:t>
      </w:r>
      <w:r w:rsidR="00F616A9" w:rsidRPr="00876279">
        <w:rPr>
          <w:lang w:val="en-IN"/>
        </w:rPr>
        <w:t>68650_Shot2_2025-08-01-12-12-01_Step3.1-3.3.mp4</w:t>
      </w:r>
      <w:r w:rsidRPr="00876279">
        <w:rPr>
          <w:lang w:val="en-IN"/>
        </w:rPr>
        <w:t>.</w:t>
      </w:r>
      <w:r w:rsidR="00F616A9" w:rsidRPr="00876279">
        <w:rPr>
          <w:lang w:val="en-IN"/>
        </w:rPr>
        <w:tab/>
      </w:r>
      <w:r w:rsidR="00F616A9" w:rsidRPr="00876279">
        <w:rPr>
          <w:lang w:val="en-IN"/>
        </w:rPr>
        <w:tab/>
      </w:r>
      <w:r w:rsidR="00F616A9" w:rsidRPr="00876279">
        <w:rPr>
          <w:lang w:val="en-IN"/>
        </w:rPr>
        <w:t>03:5</w:t>
      </w:r>
      <w:r w:rsidR="00876279" w:rsidRPr="00876279">
        <w:rPr>
          <w:lang w:val="en-IN"/>
        </w:rPr>
        <w:t>5</w:t>
      </w:r>
      <w:r w:rsidR="00F616A9" w:rsidRPr="00876279">
        <w:rPr>
          <w:lang w:val="en-IN"/>
        </w:rPr>
        <w:t>-04:</w:t>
      </w:r>
      <w:r w:rsidR="00876279" w:rsidRPr="00876279">
        <w:rPr>
          <w:lang w:val="en-IN"/>
        </w:rPr>
        <w:t>08</w:t>
      </w:r>
    </w:p>
    <w:p w14:paraId="21876326" w14:textId="1039DCA8" w:rsidR="00B6575B" w:rsidRPr="00876279" w:rsidRDefault="00B6575B">
      <w:pPr>
        <w:pStyle w:val="ShotDescription"/>
        <w:numPr>
          <w:ilvl w:val="2"/>
          <w:numId w:val="2"/>
        </w:numPr>
        <w:rPr>
          <w:lang w:val="en-IN"/>
        </w:rPr>
      </w:pPr>
      <w:r w:rsidRPr="00876279">
        <w:rPr>
          <w:lang w:val="en-IN"/>
        </w:rPr>
        <w:t xml:space="preserve">SCREEN: </w:t>
      </w:r>
      <w:r w:rsidR="00F616A9" w:rsidRPr="00876279">
        <w:rPr>
          <w:lang w:val="en-IN"/>
        </w:rPr>
        <w:t>68650_Shot2_2025-08-01-12-12-01_Step3.1-3.3.mp4</w:t>
      </w:r>
      <w:r w:rsidRPr="00876279">
        <w:rPr>
          <w:lang w:val="en-IN"/>
        </w:rPr>
        <w:t>.</w:t>
      </w:r>
      <w:r w:rsidR="00F616A9" w:rsidRPr="00876279">
        <w:rPr>
          <w:lang w:val="en-IN"/>
        </w:rPr>
        <w:tab/>
      </w:r>
      <w:r w:rsidR="00F616A9" w:rsidRPr="00876279">
        <w:rPr>
          <w:lang w:val="en-IN"/>
        </w:rPr>
        <w:tab/>
      </w:r>
      <w:r w:rsidR="00F616A9" w:rsidRPr="00876279">
        <w:rPr>
          <w:lang w:val="en-IN"/>
        </w:rPr>
        <w:t>04:</w:t>
      </w:r>
      <w:r w:rsidR="00876279" w:rsidRPr="00876279">
        <w:rPr>
          <w:lang w:val="en-IN"/>
        </w:rPr>
        <w:t>22</w:t>
      </w:r>
      <w:r w:rsidR="00F616A9" w:rsidRPr="00876279">
        <w:rPr>
          <w:lang w:val="en-IN"/>
        </w:rPr>
        <w:t>-04:</w:t>
      </w:r>
      <w:r w:rsidR="00876279" w:rsidRPr="00876279">
        <w:rPr>
          <w:lang w:val="en-IN"/>
        </w:rPr>
        <w:t>40</w:t>
      </w:r>
    </w:p>
    <w:p w14:paraId="61F35E9A" w14:textId="19867137" w:rsidR="00B6575B" w:rsidRPr="00AC5257" w:rsidRDefault="001545AD">
      <w:pPr>
        <w:pStyle w:val="Narration"/>
        <w:numPr>
          <w:ilvl w:val="1"/>
          <w:numId w:val="2"/>
        </w:numPr>
      </w:pPr>
      <w:r>
        <w:t xml:space="preserve">After 30 minutes, </w:t>
      </w:r>
      <w:r w:rsidR="00597766">
        <w:t>r</w:t>
      </w:r>
      <w:r w:rsidR="00B6575B" w:rsidRPr="00AC5257">
        <w:t xml:space="preserve">inse out the consumable with </w:t>
      </w:r>
      <w:r w:rsidR="00693A2F">
        <w:t>PBS</w:t>
      </w:r>
      <w:r w:rsidR="00B6575B" w:rsidRPr="00AC5257">
        <w:t xml:space="preserve"> </w:t>
      </w:r>
      <w:r w:rsidR="00B6575B" w:rsidRPr="00AC5257">
        <w:rPr>
          <w:b/>
          <w:bCs/>
        </w:rPr>
        <w:t>[1]</w:t>
      </w:r>
      <w:r w:rsidR="00B6575B" w:rsidRPr="00AC5257">
        <w:t>.</w:t>
      </w:r>
      <w:r w:rsidR="00597766" w:rsidRPr="00597766">
        <w:t xml:space="preserve"> Empty the reactor to await cell and microcarrier injection</w:t>
      </w:r>
      <w:r w:rsidR="00597766">
        <w:t xml:space="preserve"> </w:t>
      </w:r>
      <w:r w:rsidR="00597766">
        <w:rPr>
          <w:b/>
          <w:bCs/>
        </w:rPr>
        <w:t xml:space="preserve">[2]. </w:t>
      </w:r>
    </w:p>
    <w:p w14:paraId="508123D1" w14:textId="2D333053" w:rsidR="00B6575B" w:rsidRDefault="00B6575B">
      <w:pPr>
        <w:pStyle w:val="ShotDescription"/>
        <w:numPr>
          <w:ilvl w:val="2"/>
          <w:numId w:val="2"/>
        </w:numPr>
        <w:rPr>
          <w:lang w:val="en-IN"/>
        </w:rPr>
      </w:pPr>
      <w:r w:rsidRPr="00681704">
        <w:rPr>
          <w:strike/>
          <w:lang w:val="en-IN"/>
        </w:rPr>
        <w:t>Talent administering a rinse with PBS into the consumable and allowing flow-through.</w:t>
      </w:r>
      <w:r w:rsidR="00876279" w:rsidRPr="00681704">
        <w:rPr>
          <w:strike/>
          <w:lang w:val="en-IN"/>
        </w:rPr>
        <w:br/>
      </w:r>
      <w:r w:rsidR="00876279" w:rsidRPr="00681704">
        <w:rPr>
          <w:b/>
          <w:bCs/>
          <w:strike/>
          <w:lang w:val="en-IN"/>
        </w:rPr>
        <w:t>AND</w:t>
      </w:r>
      <w:r w:rsidR="00876279">
        <w:rPr>
          <w:b/>
          <w:bCs/>
          <w:lang w:val="en-IN"/>
        </w:rPr>
        <w:br/>
      </w:r>
      <w:r w:rsidR="00876279">
        <w:rPr>
          <w:lang w:val="en-IN"/>
        </w:rPr>
        <w:t>SCREEN:</w:t>
      </w:r>
      <w:r w:rsidR="00876279">
        <w:rPr>
          <w:lang w:val="en-IN"/>
        </w:rPr>
        <w:br/>
      </w:r>
      <w:r w:rsidR="00876279" w:rsidRPr="00876279">
        <w:rPr>
          <w:lang w:val="en-IN"/>
        </w:rPr>
        <w:t>68650_Shot3_2025-08-01-12-19-00_Step3.4.mp4</w:t>
      </w:r>
      <w:r w:rsidR="00876279">
        <w:rPr>
          <w:lang w:val="en-IN"/>
        </w:rPr>
        <w:tab/>
        <w:t>00:26-00:40, 00:51-00:58</w:t>
      </w:r>
    </w:p>
    <w:p w14:paraId="1FA34519" w14:textId="02989649" w:rsidR="00597766" w:rsidRPr="00AC5257" w:rsidRDefault="00597766">
      <w:pPr>
        <w:pStyle w:val="ShotDescription"/>
        <w:numPr>
          <w:ilvl w:val="2"/>
          <w:numId w:val="2"/>
        </w:numPr>
        <w:rPr>
          <w:lang w:val="en-IN"/>
        </w:rPr>
      </w:pPr>
      <w:r>
        <w:rPr>
          <w:lang w:val="en-IN"/>
        </w:rPr>
        <w:t>Shot of reactor being emptied.</w:t>
      </w:r>
      <w:r w:rsidR="00681704">
        <w:rPr>
          <w:lang w:val="en-IN"/>
        </w:rPr>
        <w:br/>
      </w:r>
      <w:r w:rsidR="00681704" w:rsidRPr="00681704">
        <w:rPr>
          <w:highlight w:val="green"/>
          <w:lang w:val="en-IN"/>
        </w:rPr>
        <w:t xml:space="preserve">Videographer’s Note: Reuse </w:t>
      </w:r>
      <w:proofErr w:type="spellStart"/>
      <w:r w:rsidR="00681704" w:rsidRPr="00681704">
        <w:rPr>
          <w:highlight w:val="green"/>
          <w:lang w:val="en-IN"/>
        </w:rPr>
        <w:t>B.roll</w:t>
      </w:r>
      <w:proofErr w:type="spellEnd"/>
      <w:r w:rsidR="00681704" w:rsidRPr="00681704">
        <w:rPr>
          <w:highlight w:val="green"/>
          <w:lang w:val="en-IN"/>
        </w:rPr>
        <w:t xml:space="preserve"> footage shot from 3.2</w:t>
      </w:r>
    </w:p>
    <w:p w14:paraId="0547FC05" w14:textId="11DB1877" w:rsidR="00B6575B" w:rsidRPr="00AC5257" w:rsidRDefault="00B6575B">
      <w:pPr>
        <w:pStyle w:val="Narration"/>
        <w:numPr>
          <w:ilvl w:val="1"/>
          <w:numId w:val="2"/>
        </w:numPr>
      </w:pPr>
      <w:r w:rsidRPr="00AC5257">
        <w:t xml:space="preserve">In the </w:t>
      </w:r>
      <w:r w:rsidRPr="00AC5257">
        <w:rPr>
          <w:b/>
          <w:bCs/>
        </w:rPr>
        <w:t>Manual Ops</w:t>
      </w:r>
      <w:r w:rsidRPr="00AC5257">
        <w:t xml:space="preserve"> panel, click </w:t>
      </w:r>
      <w:proofErr w:type="spellStart"/>
      <w:r w:rsidRPr="00AC5257">
        <w:rPr>
          <w:b/>
          <w:bCs/>
        </w:rPr>
        <w:t>Reinoculate</w:t>
      </w:r>
      <w:proofErr w:type="spellEnd"/>
      <w:r w:rsidR="00597766">
        <w:t>.</w:t>
      </w:r>
      <w:r w:rsidRPr="00AC5257">
        <w:t xml:space="preserve"> Leave the system paused at the stage where the dashboard displays a prompt to inoculate the reactor </w:t>
      </w:r>
      <w:r w:rsidRPr="00AC5257">
        <w:rPr>
          <w:b/>
          <w:bCs/>
        </w:rPr>
        <w:t>[</w:t>
      </w:r>
      <w:r w:rsidR="00597766">
        <w:rPr>
          <w:b/>
          <w:bCs/>
        </w:rPr>
        <w:t>1</w:t>
      </w:r>
      <w:r w:rsidRPr="00AC5257">
        <w:rPr>
          <w:b/>
          <w:bCs/>
        </w:rPr>
        <w:t>]</w:t>
      </w:r>
      <w:r w:rsidRPr="00AC5257">
        <w:t>.</w:t>
      </w:r>
    </w:p>
    <w:p w14:paraId="3C9DB1EB" w14:textId="439B273A" w:rsidR="00B6575B" w:rsidRPr="00597766" w:rsidRDefault="00B6575B">
      <w:pPr>
        <w:pStyle w:val="ShotDescription"/>
        <w:numPr>
          <w:ilvl w:val="2"/>
          <w:numId w:val="2"/>
        </w:numPr>
        <w:rPr>
          <w:lang w:val="en-IN"/>
        </w:rPr>
      </w:pPr>
      <w:r w:rsidRPr="00876279">
        <w:rPr>
          <w:lang w:val="en-IN"/>
        </w:rPr>
        <w:t xml:space="preserve">SCREEN: </w:t>
      </w:r>
      <w:r w:rsidR="00876279" w:rsidRPr="00876279">
        <w:rPr>
          <w:lang w:val="en-IN"/>
        </w:rPr>
        <w:t>68650_Shot4_2025-08-01-12-21-27_Step3.5.mp4</w:t>
      </w:r>
      <w:r w:rsidRPr="00597766">
        <w:rPr>
          <w:lang w:val="en-IN"/>
        </w:rPr>
        <w:t>.</w:t>
      </w:r>
      <w:r w:rsidR="00876279">
        <w:rPr>
          <w:lang w:val="en-IN"/>
        </w:rPr>
        <w:tab/>
      </w:r>
      <w:r w:rsidR="00876279" w:rsidRPr="00876279">
        <w:rPr>
          <w:lang w:val="en-IN"/>
        </w:rPr>
        <w:t>00:</w:t>
      </w:r>
      <w:r w:rsidR="00876279">
        <w:rPr>
          <w:lang w:val="en-IN"/>
        </w:rPr>
        <w:t xml:space="preserve">16-00:50, </w:t>
      </w:r>
      <w:r w:rsidR="00876279" w:rsidRPr="00876279">
        <w:rPr>
          <w:lang w:val="en-IN"/>
        </w:rPr>
        <w:t>-</w:t>
      </w:r>
      <w:r w:rsidR="00876279">
        <w:rPr>
          <w:lang w:val="en-IN"/>
        </w:rPr>
        <w:t>01:38-</w:t>
      </w:r>
      <w:r w:rsidR="00876279" w:rsidRPr="00876279">
        <w:rPr>
          <w:lang w:val="en-IN"/>
        </w:rPr>
        <w:t>01:</w:t>
      </w:r>
      <w:r w:rsidR="00876279">
        <w:rPr>
          <w:lang w:val="en-IN"/>
        </w:rPr>
        <w:t>4</w:t>
      </w:r>
      <w:r w:rsidR="00876279" w:rsidRPr="00876279">
        <w:rPr>
          <w:lang w:val="en-IN"/>
        </w:rPr>
        <w:t>1</w:t>
      </w:r>
    </w:p>
    <w:p w14:paraId="08BF5DC4" w14:textId="3D35879F" w:rsidR="00B6575B" w:rsidRPr="00AC5257" w:rsidRDefault="00B51BC0">
      <w:pPr>
        <w:pStyle w:val="Narration"/>
        <w:numPr>
          <w:ilvl w:val="1"/>
          <w:numId w:val="2"/>
        </w:numPr>
      </w:pPr>
      <w:r>
        <w:t>Next, pipette a calculated volume of resuspended cells</w:t>
      </w:r>
      <w:r w:rsidR="00B6575B" w:rsidRPr="00AC5257">
        <w:t xml:space="preserve"> into a 15</w:t>
      </w:r>
      <w:r>
        <w:t>-</w:t>
      </w:r>
      <w:r w:rsidR="00B6575B" w:rsidRPr="00AC5257">
        <w:t xml:space="preserve">milliliter conical tube containing microcarriers for each condition </w:t>
      </w:r>
      <w:r w:rsidR="00B6575B" w:rsidRPr="00AC5257">
        <w:rPr>
          <w:b/>
          <w:bCs/>
        </w:rPr>
        <w:t>[1</w:t>
      </w:r>
      <w:r>
        <w:rPr>
          <w:b/>
          <w:bCs/>
        </w:rPr>
        <w:t>-TXT</w:t>
      </w:r>
      <w:r w:rsidR="00B6575B" w:rsidRPr="00AC5257">
        <w:rPr>
          <w:b/>
          <w:bCs/>
        </w:rPr>
        <w:t>]</w:t>
      </w:r>
      <w:r w:rsidR="00B6575B" w:rsidRPr="00AC5257">
        <w:t xml:space="preserve">. Top up each tube to between 2.2 and 2.5 milliliters with fresh, warm human mesenchymal stem cell media </w:t>
      </w:r>
      <w:r w:rsidR="00B6575B" w:rsidRPr="00AC5257">
        <w:rPr>
          <w:b/>
          <w:bCs/>
        </w:rPr>
        <w:t>[2]</w:t>
      </w:r>
      <w:r w:rsidR="00B6575B" w:rsidRPr="00AC5257">
        <w:t>.</w:t>
      </w:r>
    </w:p>
    <w:p w14:paraId="307CD011" w14:textId="1CF6E02E" w:rsidR="00B6575B" w:rsidRDefault="00B6575B">
      <w:pPr>
        <w:pStyle w:val="ShotDescription"/>
        <w:numPr>
          <w:ilvl w:val="2"/>
          <w:numId w:val="2"/>
        </w:numPr>
        <w:rPr>
          <w:lang w:val="en-IN"/>
        </w:rPr>
      </w:pPr>
      <w:r w:rsidRPr="00AC5257">
        <w:rPr>
          <w:lang w:val="en-IN"/>
        </w:rPr>
        <w:t xml:space="preserve">Talent pipetting </w:t>
      </w:r>
      <w:r w:rsidR="00B51BC0">
        <w:rPr>
          <w:lang w:val="en-IN"/>
        </w:rPr>
        <w:t>cell suspension</w:t>
      </w:r>
      <w:r w:rsidRPr="00AC5257">
        <w:rPr>
          <w:lang w:val="en-IN"/>
        </w:rPr>
        <w:t xml:space="preserve"> into the conical tube.</w:t>
      </w:r>
      <w:r w:rsidR="00B51BC0">
        <w:rPr>
          <w:lang w:val="en-IN"/>
        </w:rPr>
        <w:t xml:space="preserve"> </w:t>
      </w:r>
      <w:r w:rsidR="00B51BC0">
        <w:rPr>
          <w:b/>
          <w:bCs/>
          <w:lang w:val="en-IN"/>
        </w:rPr>
        <w:t>TXT: Cell volume should be enough to reach 150,000 cells</w:t>
      </w:r>
      <w:r w:rsidR="00681704">
        <w:rPr>
          <w:b/>
          <w:bCs/>
          <w:lang w:val="en-IN"/>
        </w:rPr>
        <w:br/>
      </w:r>
      <w:r w:rsidR="00681704" w:rsidRPr="00681704">
        <w:rPr>
          <w:b/>
          <w:bCs/>
          <w:highlight w:val="green"/>
          <w:lang w:val="en-IN"/>
        </w:rPr>
        <w:t>Videographer’s Note: WS and CU shots filmed</w:t>
      </w:r>
    </w:p>
    <w:p w14:paraId="3F46E7EE" w14:textId="77777777" w:rsidR="00B6575B" w:rsidRPr="00AC5257" w:rsidRDefault="00B6575B">
      <w:pPr>
        <w:pStyle w:val="ShotDescription"/>
        <w:numPr>
          <w:ilvl w:val="2"/>
          <w:numId w:val="2"/>
        </w:numPr>
        <w:rPr>
          <w:lang w:val="en-IN"/>
        </w:rPr>
      </w:pPr>
      <w:r w:rsidRPr="00AC5257">
        <w:rPr>
          <w:lang w:val="en-IN"/>
        </w:rPr>
        <w:t xml:space="preserve">Talent topping up the conical tube with pre-warmed </w:t>
      </w:r>
      <w:proofErr w:type="spellStart"/>
      <w:r w:rsidRPr="00AC5257">
        <w:rPr>
          <w:lang w:val="en-IN"/>
        </w:rPr>
        <w:t>hMSC</w:t>
      </w:r>
      <w:proofErr w:type="spellEnd"/>
      <w:r w:rsidRPr="00AC5257">
        <w:rPr>
          <w:lang w:val="en-IN"/>
        </w:rPr>
        <w:t xml:space="preserve"> media using a pipette.</w:t>
      </w:r>
    </w:p>
    <w:p w14:paraId="1E3C6171" w14:textId="28BD7EC8" w:rsidR="00B6575B" w:rsidRPr="00AC5257" w:rsidRDefault="00B6575B">
      <w:pPr>
        <w:pStyle w:val="Narration"/>
        <w:numPr>
          <w:ilvl w:val="1"/>
          <w:numId w:val="2"/>
        </w:numPr>
      </w:pPr>
      <w:r w:rsidRPr="00AC5257">
        <w:t xml:space="preserve">Working with one or two consumables at a time, remove them from the base station and bring them into the biosafety cabinet </w:t>
      </w:r>
      <w:r w:rsidRPr="00AC5257">
        <w:rPr>
          <w:b/>
          <w:bCs/>
        </w:rPr>
        <w:t>[1]</w:t>
      </w:r>
      <w:r w:rsidRPr="00AC5257">
        <w:t>.</w:t>
      </w:r>
      <w:r w:rsidR="00B51BC0" w:rsidRPr="00B51BC0">
        <w:t xml:space="preserve"> </w:t>
      </w:r>
      <w:r w:rsidR="00B51BC0" w:rsidRPr="00AC5257">
        <w:t xml:space="preserve">Withdraw the cell and microcarrier mixture into a 5-milliliter syringe using a green 4-inch blunt needle </w:t>
      </w:r>
      <w:r w:rsidR="00B51BC0" w:rsidRPr="00AC5257">
        <w:rPr>
          <w:b/>
          <w:bCs/>
        </w:rPr>
        <w:t>[</w:t>
      </w:r>
      <w:r w:rsidR="00B51BC0">
        <w:rPr>
          <w:b/>
          <w:bCs/>
        </w:rPr>
        <w:t>2</w:t>
      </w:r>
      <w:r w:rsidR="00B51BC0" w:rsidRPr="00AC5257">
        <w:rPr>
          <w:b/>
          <w:bCs/>
        </w:rPr>
        <w:t>]</w:t>
      </w:r>
      <w:r w:rsidR="00B51BC0" w:rsidRPr="00AC5257">
        <w:t xml:space="preserve">. Inject the mixture into the reactor </w:t>
      </w:r>
      <w:r w:rsidR="00B51BC0" w:rsidRPr="00AC5257">
        <w:rPr>
          <w:b/>
          <w:bCs/>
        </w:rPr>
        <w:t>[</w:t>
      </w:r>
      <w:r w:rsidR="00B51BC0">
        <w:rPr>
          <w:b/>
          <w:bCs/>
        </w:rPr>
        <w:t>3</w:t>
      </w:r>
      <w:r w:rsidR="00B51BC0" w:rsidRPr="00AC5257">
        <w:rPr>
          <w:b/>
          <w:bCs/>
        </w:rPr>
        <w:t>]</w:t>
      </w:r>
      <w:r w:rsidR="00B51BC0" w:rsidRPr="00AC5257">
        <w:t>.</w:t>
      </w:r>
      <w:r w:rsidR="00B51BC0" w:rsidRPr="00B51BC0">
        <w:t xml:space="preserve"> </w:t>
      </w:r>
      <w:r w:rsidR="00B51BC0">
        <w:t>Then r</w:t>
      </w:r>
      <w:r w:rsidR="00B51BC0" w:rsidRPr="00AC5257">
        <w:t xml:space="preserve">eturn the consumable to the base station </w:t>
      </w:r>
      <w:r w:rsidR="00B51BC0">
        <w:rPr>
          <w:b/>
          <w:bCs/>
        </w:rPr>
        <w:t>[4].</w:t>
      </w:r>
    </w:p>
    <w:p w14:paraId="0D72E693" w14:textId="77777777" w:rsidR="00B6575B" w:rsidRPr="00AC5257" w:rsidRDefault="00B6575B">
      <w:pPr>
        <w:pStyle w:val="ShotDescription"/>
        <w:numPr>
          <w:ilvl w:val="2"/>
          <w:numId w:val="2"/>
        </w:numPr>
        <w:rPr>
          <w:lang w:val="en-IN"/>
        </w:rPr>
      </w:pPr>
      <w:r w:rsidRPr="00AC5257">
        <w:rPr>
          <w:lang w:val="en-IN"/>
        </w:rPr>
        <w:t>Talent detaching consumables and transferring them carefully into the biosafety cabinet.</w:t>
      </w:r>
    </w:p>
    <w:p w14:paraId="1AA09A98" w14:textId="77777777" w:rsidR="00B6575B" w:rsidRDefault="00B6575B">
      <w:pPr>
        <w:pStyle w:val="ShotDescription"/>
        <w:numPr>
          <w:ilvl w:val="2"/>
          <w:numId w:val="2"/>
        </w:numPr>
        <w:rPr>
          <w:lang w:val="en-IN"/>
        </w:rPr>
      </w:pPr>
      <w:r w:rsidRPr="00AC5257">
        <w:rPr>
          <w:lang w:val="en-IN"/>
        </w:rPr>
        <w:t>Talent drawing up the cell and microcarrier solution into the syringe.</w:t>
      </w:r>
    </w:p>
    <w:p w14:paraId="7423B598" w14:textId="77777777" w:rsidR="00681704" w:rsidRPr="00681704" w:rsidRDefault="00B6575B">
      <w:pPr>
        <w:pStyle w:val="ShotDescription"/>
        <w:numPr>
          <w:ilvl w:val="2"/>
          <w:numId w:val="2"/>
        </w:numPr>
        <w:rPr>
          <w:highlight w:val="green"/>
          <w:lang w:val="en-IN"/>
        </w:rPr>
      </w:pPr>
      <w:r w:rsidRPr="00AC5257">
        <w:rPr>
          <w:lang w:val="en-IN"/>
        </w:rPr>
        <w:t>Talent injecting the solution into the reactor.</w:t>
      </w:r>
      <w:r w:rsidR="00681704">
        <w:rPr>
          <w:lang w:val="en-IN"/>
        </w:rPr>
        <w:br/>
      </w:r>
      <w:r w:rsidR="00681704" w:rsidRPr="00681704">
        <w:rPr>
          <w:highlight w:val="green"/>
          <w:lang w:val="en-IN"/>
        </w:rPr>
        <w:t>Videographer’s Note:</w:t>
      </w:r>
      <w:r w:rsidR="00681704" w:rsidRPr="00681704">
        <w:rPr>
          <w:highlight w:val="green"/>
          <w:lang w:val="en-IN"/>
        </w:rPr>
        <w:br/>
      </w:r>
      <w:r w:rsidR="00681704" w:rsidRPr="00681704">
        <w:rPr>
          <w:highlight w:val="green"/>
          <w:lang w:val="en-IN"/>
        </w:rPr>
        <w:t xml:space="preserve">Authors thought this was a very important step that was critical to the protocol. </w:t>
      </w:r>
    </w:p>
    <w:p w14:paraId="18FA6C2D" w14:textId="77777777" w:rsidR="00681704" w:rsidRPr="00681704" w:rsidRDefault="00681704" w:rsidP="00681704">
      <w:pPr>
        <w:pStyle w:val="ShotDescription"/>
        <w:ind w:firstLine="0"/>
        <w:rPr>
          <w:highlight w:val="green"/>
          <w:lang w:val="en-IN"/>
        </w:rPr>
      </w:pPr>
      <w:r w:rsidRPr="00681704">
        <w:rPr>
          <w:highlight w:val="green"/>
          <w:lang w:val="en-IN"/>
        </w:rPr>
        <w:lastRenderedPageBreak/>
        <w:t xml:space="preserve">A and B sections were added for this step. </w:t>
      </w:r>
    </w:p>
    <w:p w14:paraId="5A14B9D0" w14:textId="77777777" w:rsidR="00681704" w:rsidRPr="00681704" w:rsidRDefault="00681704" w:rsidP="00681704">
      <w:pPr>
        <w:pStyle w:val="ShotDescription"/>
        <w:ind w:firstLine="0"/>
        <w:rPr>
          <w:highlight w:val="green"/>
          <w:lang w:val="en-IN"/>
        </w:rPr>
      </w:pPr>
      <w:r w:rsidRPr="00681704">
        <w:rPr>
          <w:highlight w:val="green"/>
          <w:lang w:val="en-IN"/>
        </w:rPr>
        <w:t xml:space="preserve">*Please see the author's explanation about this step in the author's notes. </w:t>
      </w:r>
    </w:p>
    <w:p w14:paraId="682934A1" w14:textId="77777777" w:rsidR="00681704" w:rsidRPr="00681704" w:rsidRDefault="00681704" w:rsidP="00681704">
      <w:pPr>
        <w:pStyle w:val="ShotDescription"/>
        <w:ind w:firstLine="0"/>
        <w:rPr>
          <w:lang w:val="en-IN"/>
        </w:rPr>
      </w:pPr>
      <w:r w:rsidRPr="00681704">
        <w:rPr>
          <w:highlight w:val="green"/>
          <w:lang w:val="en-IN"/>
        </w:rPr>
        <w:t>*Please refer to the voice memo by the author recorded in the footage</w:t>
      </w:r>
    </w:p>
    <w:p w14:paraId="1E57844D" w14:textId="0FD4FD0D" w:rsidR="00B6575B" w:rsidRDefault="00B6575B" w:rsidP="00681704">
      <w:pPr>
        <w:pStyle w:val="ShotDescription"/>
        <w:ind w:firstLine="0"/>
        <w:rPr>
          <w:lang w:val="en-IN"/>
        </w:rPr>
      </w:pPr>
    </w:p>
    <w:p w14:paraId="4339B2A4" w14:textId="03CBD993" w:rsidR="00B51BC0" w:rsidRPr="00B51BC0" w:rsidRDefault="00B51BC0">
      <w:pPr>
        <w:pStyle w:val="ShotDescription"/>
        <w:numPr>
          <w:ilvl w:val="2"/>
          <w:numId w:val="2"/>
        </w:numPr>
        <w:rPr>
          <w:lang w:val="en-IN"/>
        </w:rPr>
      </w:pPr>
      <w:r w:rsidRPr="00AC5257">
        <w:rPr>
          <w:lang w:val="en-IN"/>
        </w:rPr>
        <w:t>Talent reconnecting the consumable to the base station</w:t>
      </w:r>
      <w:r>
        <w:rPr>
          <w:lang w:val="en-IN"/>
        </w:rPr>
        <w:t xml:space="preserve">. </w:t>
      </w:r>
    </w:p>
    <w:p w14:paraId="386A1AF3" w14:textId="5D90A795" w:rsidR="00B6575B" w:rsidRPr="00AC5257" w:rsidRDefault="00B51BC0">
      <w:pPr>
        <w:pStyle w:val="Narration"/>
        <w:numPr>
          <w:ilvl w:val="1"/>
          <w:numId w:val="2"/>
        </w:numPr>
      </w:pPr>
      <w:r>
        <w:t>After repeating the injection for all consumables, n</w:t>
      </w:r>
      <w:r w:rsidR="00B6575B" w:rsidRPr="00AC5257">
        <w:t xml:space="preserve">avigate through the software interface to indicate that inoculation is complete </w:t>
      </w:r>
      <w:r w:rsidR="00B6575B" w:rsidRPr="00AC5257">
        <w:rPr>
          <w:b/>
          <w:bCs/>
        </w:rPr>
        <w:t>[1]</w:t>
      </w:r>
      <w:r w:rsidR="00B6575B" w:rsidRPr="00AC5257">
        <w:t xml:space="preserve">. When the software returns to the home page, remove the white clamp from the consumable output lines </w:t>
      </w:r>
      <w:r w:rsidR="00B6575B" w:rsidRPr="00AC5257">
        <w:rPr>
          <w:b/>
          <w:bCs/>
        </w:rPr>
        <w:t>[2]</w:t>
      </w:r>
      <w:r w:rsidR="00B6575B" w:rsidRPr="00AC5257">
        <w:t>.</w:t>
      </w:r>
    </w:p>
    <w:p w14:paraId="5998AB53" w14:textId="70ADC8B3" w:rsidR="00B6575B" w:rsidRPr="006F2B16" w:rsidRDefault="00B6575B">
      <w:pPr>
        <w:pStyle w:val="ShotDescription"/>
        <w:numPr>
          <w:ilvl w:val="2"/>
          <w:numId w:val="2"/>
        </w:numPr>
        <w:rPr>
          <w:lang w:val="en-IN"/>
        </w:rPr>
      </w:pPr>
      <w:r w:rsidRPr="006F2B16">
        <w:rPr>
          <w:lang w:val="en-IN"/>
        </w:rPr>
        <w:t xml:space="preserve">SCREEN: </w:t>
      </w:r>
      <w:r w:rsidR="00876279" w:rsidRPr="006F2B16">
        <w:rPr>
          <w:lang w:val="en-IN"/>
        </w:rPr>
        <w:t>68650_Shot5_2025-08-01-12-24-11_Step3.8.mp4</w:t>
      </w:r>
      <w:r w:rsidR="00876279" w:rsidRPr="006F2B16">
        <w:rPr>
          <w:lang w:val="en-IN"/>
        </w:rPr>
        <w:tab/>
      </w:r>
      <w:r w:rsidR="00876279" w:rsidRPr="006F2B16">
        <w:t>00:</w:t>
      </w:r>
      <w:r w:rsidR="006F2B16" w:rsidRPr="006F2B16">
        <w:t>50-00:55, 01:06-01:08, 01:24-01:40,02:00-02:10</w:t>
      </w:r>
    </w:p>
    <w:p w14:paraId="50F18131" w14:textId="77777777" w:rsidR="00B6575B" w:rsidRPr="00AC5257" w:rsidRDefault="00B6575B">
      <w:pPr>
        <w:pStyle w:val="ShotDescription"/>
        <w:numPr>
          <w:ilvl w:val="2"/>
          <w:numId w:val="2"/>
        </w:numPr>
        <w:rPr>
          <w:lang w:val="en-IN"/>
        </w:rPr>
      </w:pPr>
      <w:r w:rsidRPr="00AC5257">
        <w:rPr>
          <w:lang w:val="en-IN"/>
        </w:rPr>
        <w:t>Talent removing the white clamp from the consumable output line.</w:t>
      </w:r>
    </w:p>
    <w:p w14:paraId="5BF6202C" w14:textId="77777777" w:rsidR="00B6575B" w:rsidRPr="00AC5257" w:rsidRDefault="00B6575B">
      <w:pPr>
        <w:pStyle w:val="Narration"/>
        <w:numPr>
          <w:ilvl w:val="1"/>
          <w:numId w:val="2"/>
        </w:numPr>
      </w:pPr>
      <w:r w:rsidRPr="00AC5257">
        <w:t xml:space="preserve">Enter </w:t>
      </w:r>
      <w:r w:rsidRPr="00AC5257">
        <w:rPr>
          <w:b/>
          <w:bCs/>
        </w:rPr>
        <w:t>Manual Ops</w:t>
      </w:r>
      <w:r w:rsidRPr="00AC5257">
        <w:t xml:space="preserve"> and perform the </w:t>
      </w:r>
      <w:r w:rsidRPr="00AC5257">
        <w:rPr>
          <w:b/>
          <w:bCs/>
        </w:rPr>
        <w:t>Eject Excess</w:t>
      </w:r>
      <w:r w:rsidRPr="00AC5257">
        <w:t xml:space="preserve"> function with the output port set to P for perfusion </w:t>
      </w:r>
      <w:r w:rsidRPr="00AC5257">
        <w:rPr>
          <w:b/>
          <w:bCs/>
        </w:rPr>
        <w:t>[1]</w:t>
      </w:r>
      <w:r w:rsidRPr="00AC5257">
        <w:t xml:space="preserve">. Enable static mixing mode using a cycle of 1680 seconds on and 120 seconds off, and set mixing frequency to 5 hertz </w:t>
      </w:r>
      <w:r w:rsidRPr="00AC5257">
        <w:rPr>
          <w:b/>
          <w:bCs/>
        </w:rPr>
        <w:t>[2]</w:t>
      </w:r>
      <w:r w:rsidRPr="00AC5257">
        <w:t>.</w:t>
      </w:r>
    </w:p>
    <w:p w14:paraId="0C3D1CFE" w14:textId="12AFE6F1" w:rsidR="00B6575B" w:rsidRPr="006F2B16" w:rsidRDefault="00B6575B">
      <w:pPr>
        <w:pStyle w:val="ShotDescription"/>
        <w:numPr>
          <w:ilvl w:val="2"/>
          <w:numId w:val="2"/>
        </w:numPr>
        <w:rPr>
          <w:lang w:val="en-IN"/>
        </w:rPr>
      </w:pPr>
      <w:r w:rsidRPr="006F2B16">
        <w:rPr>
          <w:lang w:val="en-IN"/>
        </w:rPr>
        <w:t>SCREEN</w:t>
      </w:r>
      <w:r w:rsidR="006F2B16" w:rsidRPr="006F2B16">
        <w:rPr>
          <w:lang w:val="en-IN"/>
        </w:rPr>
        <w:t xml:space="preserve">: </w:t>
      </w:r>
      <w:r w:rsidR="006F2B16" w:rsidRPr="006F2B16">
        <w:rPr>
          <w:lang w:val="en-IN"/>
        </w:rPr>
        <w:t>68650_Shot6_2025-08-01-12-28-25_Step3.9.mp4</w:t>
      </w:r>
      <w:r w:rsidRPr="006F2B16">
        <w:rPr>
          <w:lang w:val="en-IN"/>
        </w:rPr>
        <w:t>.</w:t>
      </w:r>
      <w:r w:rsidR="006F2B16" w:rsidRPr="006F2B16">
        <w:rPr>
          <w:lang w:val="en-IN"/>
        </w:rPr>
        <w:tab/>
      </w:r>
      <w:r w:rsidR="006F2B16" w:rsidRPr="006F2B16">
        <w:t>00:</w:t>
      </w:r>
      <w:r w:rsidR="006F2B16" w:rsidRPr="006F2B16">
        <w:t xml:space="preserve">15-00:48 </w:t>
      </w:r>
    </w:p>
    <w:p w14:paraId="1F8DEA0F" w14:textId="68AB4F05" w:rsidR="00B6575B" w:rsidRPr="00AC5257" w:rsidRDefault="00B6575B">
      <w:pPr>
        <w:pStyle w:val="ShotDescription"/>
        <w:numPr>
          <w:ilvl w:val="2"/>
          <w:numId w:val="2"/>
        </w:numPr>
        <w:rPr>
          <w:lang w:val="en-IN"/>
        </w:rPr>
      </w:pPr>
      <w:r w:rsidRPr="006F2B16">
        <w:rPr>
          <w:lang w:val="en-IN"/>
        </w:rPr>
        <w:t xml:space="preserve">SCREEN: </w:t>
      </w:r>
      <w:r w:rsidR="006F2B16" w:rsidRPr="006F2B16">
        <w:rPr>
          <w:lang w:val="en-IN"/>
        </w:rPr>
        <w:t>68650_Shot6_2025-08-01-12-28-25_Step3.9.mp4</w:t>
      </w:r>
      <w:r w:rsidRPr="006F2B16">
        <w:rPr>
          <w:lang w:val="en-IN"/>
        </w:rPr>
        <w:t>.</w:t>
      </w:r>
      <w:r w:rsidR="006F2B16" w:rsidRPr="006F2B16">
        <w:rPr>
          <w:lang w:val="en-IN"/>
        </w:rPr>
        <w:tab/>
      </w:r>
      <w:r w:rsidR="006F2B16" w:rsidRPr="006F2B16">
        <w:t>01:5</w:t>
      </w:r>
      <w:r w:rsidR="006F2B16" w:rsidRPr="006F2B16">
        <w:t>3</w:t>
      </w:r>
      <w:r w:rsidR="006F2B16" w:rsidRPr="006F2B16">
        <w:t>-</w:t>
      </w:r>
      <w:r w:rsidR="006F2B16" w:rsidRPr="006F2B16">
        <w:t>02:47</w:t>
      </w:r>
      <w:r w:rsidR="00B51BC0">
        <w:rPr>
          <w:lang w:val="en-IN"/>
        </w:rPr>
        <w:br/>
      </w:r>
    </w:p>
    <w:p w14:paraId="7C06E0CC" w14:textId="051FE743" w:rsidR="00B51BC0" w:rsidRDefault="00B51BC0">
      <w:pPr>
        <w:pStyle w:val="ListParagraph"/>
        <w:numPr>
          <w:ilvl w:val="0"/>
          <w:numId w:val="2"/>
        </w:numPr>
        <w:pBdr>
          <w:top w:val="nil"/>
          <w:left w:val="nil"/>
          <w:bottom w:val="nil"/>
          <w:right w:val="nil"/>
          <w:between w:val="nil"/>
        </w:pBdr>
        <w:contextualSpacing w:val="0"/>
        <w:jc w:val="both"/>
      </w:pPr>
      <w:r w:rsidRPr="004F702C">
        <w:rPr>
          <w:rFonts w:ascii="Calibri" w:hAnsi="Calibri" w:cs="Calibri"/>
          <w:b/>
          <w:bCs/>
        </w:rPr>
        <w:t xml:space="preserve">Microbioreactor </w:t>
      </w:r>
      <w:r w:rsidR="00103569" w:rsidRPr="004F702C">
        <w:rPr>
          <w:rFonts w:ascii="Calibri" w:hAnsi="Calibri" w:cs="Calibri"/>
          <w:b/>
          <w:bCs/>
        </w:rPr>
        <w:t>Harvest</w:t>
      </w:r>
    </w:p>
    <w:p w14:paraId="2258F441" w14:textId="5C5BF803" w:rsidR="00B6575B" w:rsidRPr="00AC5257" w:rsidRDefault="00B6575B">
      <w:pPr>
        <w:pStyle w:val="Narration"/>
        <w:numPr>
          <w:ilvl w:val="1"/>
          <w:numId w:val="2"/>
        </w:numPr>
      </w:pPr>
      <w:r w:rsidRPr="00AC5257">
        <w:t>To begin cell harvesting, use a 1</w:t>
      </w:r>
      <w:r w:rsidR="00B51BC0">
        <w:t>-</w:t>
      </w:r>
      <w:r w:rsidRPr="00AC5257">
        <w:t xml:space="preserve">milliliter syringe to draw up 200 microliters </w:t>
      </w:r>
      <w:r w:rsidR="00B51BC0">
        <w:t xml:space="preserve">of </w:t>
      </w:r>
      <w:r w:rsidRPr="00AC5257">
        <w:t xml:space="preserve">Pronase and approximately 300 to 400 microliters of air </w:t>
      </w:r>
      <w:r w:rsidRPr="00AC5257">
        <w:rPr>
          <w:b/>
          <w:bCs/>
        </w:rPr>
        <w:t>[1</w:t>
      </w:r>
      <w:r w:rsidR="00B51BC0">
        <w:rPr>
          <w:b/>
          <w:bCs/>
        </w:rPr>
        <w:t>-TXT</w:t>
      </w:r>
      <w:r w:rsidRPr="00AC5257">
        <w:rPr>
          <w:b/>
          <w:bCs/>
        </w:rPr>
        <w:t>]</w:t>
      </w:r>
      <w:r w:rsidRPr="00AC5257">
        <w:t>.</w:t>
      </w:r>
    </w:p>
    <w:p w14:paraId="499F1AEF" w14:textId="33F7B208" w:rsidR="00B6575B" w:rsidRPr="00AC5257" w:rsidRDefault="00B6575B">
      <w:pPr>
        <w:pStyle w:val="ShotDescription"/>
        <w:numPr>
          <w:ilvl w:val="2"/>
          <w:numId w:val="2"/>
        </w:numPr>
        <w:rPr>
          <w:lang w:val="en-IN"/>
        </w:rPr>
      </w:pPr>
      <w:r w:rsidRPr="00AC5257">
        <w:rPr>
          <w:lang w:val="en-IN"/>
        </w:rPr>
        <w:t>Talent drawing 200 microliters of Pronase and then pulling 300 to 400 microliters of air into a 1 milliliter syringe.</w:t>
      </w:r>
      <w:r w:rsidR="00B51BC0">
        <w:rPr>
          <w:lang w:val="en-IN"/>
        </w:rPr>
        <w:t xml:space="preserve"> </w:t>
      </w:r>
      <w:r w:rsidR="00B51BC0">
        <w:rPr>
          <w:b/>
          <w:bCs/>
          <w:lang w:val="en-IN"/>
        </w:rPr>
        <w:t xml:space="preserve">TXT: </w:t>
      </w:r>
      <w:r w:rsidR="00693A2F">
        <w:rPr>
          <w:b/>
          <w:bCs/>
          <w:lang w:val="en-IN"/>
        </w:rPr>
        <w:t>Pronase:</w:t>
      </w:r>
      <w:r w:rsidR="00B51BC0">
        <w:rPr>
          <w:b/>
          <w:bCs/>
          <w:lang w:val="en-IN"/>
        </w:rPr>
        <w:t xml:space="preserve"> 10 mg/mL</w:t>
      </w:r>
    </w:p>
    <w:p w14:paraId="77D91AF0" w14:textId="42026522" w:rsidR="00B6575B" w:rsidRPr="00AC5257" w:rsidRDefault="00B6575B">
      <w:pPr>
        <w:pStyle w:val="Narration"/>
        <w:numPr>
          <w:ilvl w:val="1"/>
          <w:numId w:val="2"/>
        </w:numPr>
      </w:pPr>
      <w:r w:rsidRPr="00AC5257">
        <w:t xml:space="preserve">Unscrew the cap on the side port injection line </w:t>
      </w:r>
      <w:r w:rsidR="00B51BC0">
        <w:rPr>
          <w:b/>
          <w:bCs/>
        </w:rPr>
        <w:t xml:space="preserve">[1] </w:t>
      </w:r>
      <w:r w:rsidRPr="00AC5257">
        <w:t xml:space="preserve">and spray the needleless valve connector with 70 percent ethanol </w:t>
      </w:r>
      <w:r w:rsidRPr="00AC5257">
        <w:rPr>
          <w:b/>
          <w:bCs/>
        </w:rPr>
        <w:t>[</w:t>
      </w:r>
      <w:r w:rsidR="00B51BC0">
        <w:rPr>
          <w:b/>
          <w:bCs/>
        </w:rPr>
        <w:t>2</w:t>
      </w:r>
      <w:r w:rsidRPr="00AC5257">
        <w:rPr>
          <w:b/>
          <w:bCs/>
        </w:rPr>
        <w:t>]</w:t>
      </w:r>
      <w:r w:rsidRPr="00AC5257">
        <w:t xml:space="preserve">. Remove the tape from the knotted side port injection line, untie the knot, and unclamp the white teardrop clamp </w:t>
      </w:r>
      <w:r w:rsidRPr="00AC5257">
        <w:rPr>
          <w:b/>
          <w:bCs/>
        </w:rPr>
        <w:t>[</w:t>
      </w:r>
      <w:r w:rsidR="00B51BC0">
        <w:rPr>
          <w:b/>
          <w:bCs/>
        </w:rPr>
        <w:t>3</w:t>
      </w:r>
      <w:r w:rsidRPr="00AC5257">
        <w:rPr>
          <w:b/>
          <w:bCs/>
        </w:rPr>
        <w:t>]</w:t>
      </w:r>
      <w:r w:rsidRPr="00AC5257">
        <w:t>.</w:t>
      </w:r>
    </w:p>
    <w:p w14:paraId="669E7B37" w14:textId="77777777" w:rsidR="00B51BC0" w:rsidRDefault="00B6575B">
      <w:pPr>
        <w:pStyle w:val="ShotDescription"/>
        <w:numPr>
          <w:ilvl w:val="2"/>
          <w:numId w:val="2"/>
        </w:numPr>
        <w:rPr>
          <w:lang w:val="en-IN"/>
        </w:rPr>
      </w:pPr>
      <w:r w:rsidRPr="00AC5257">
        <w:rPr>
          <w:lang w:val="en-IN"/>
        </w:rPr>
        <w:t xml:space="preserve">Talent unscrewing the cap </w:t>
      </w:r>
      <w:r w:rsidR="00B51BC0">
        <w:rPr>
          <w:lang w:val="en-IN"/>
        </w:rPr>
        <w:t xml:space="preserve">on the side port injection line. </w:t>
      </w:r>
    </w:p>
    <w:p w14:paraId="5EEB5A67" w14:textId="3D90D042" w:rsidR="00B6575B" w:rsidRDefault="00B51BC0">
      <w:pPr>
        <w:pStyle w:val="ShotDescription"/>
        <w:numPr>
          <w:ilvl w:val="2"/>
          <w:numId w:val="2"/>
        </w:numPr>
        <w:rPr>
          <w:lang w:val="en-IN"/>
        </w:rPr>
      </w:pPr>
      <w:r>
        <w:rPr>
          <w:lang w:val="en-IN"/>
        </w:rPr>
        <w:t xml:space="preserve">Talent </w:t>
      </w:r>
      <w:r w:rsidR="00B6575B" w:rsidRPr="00AC5257">
        <w:rPr>
          <w:lang w:val="en-IN"/>
        </w:rPr>
        <w:t>spraying the connector with ethanol.</w:t>
      </w:r>
    </w:p>
    <w:p w14:paraId="05F80CF2" w14:textId="77777777" w:rsidR="00B6575B" w:rsidRPr="00AC5257" w:rsidRDefault="00B6575B">
      <w:pPr>
        <w:pStyle w:val="ShotDescription"/>
        <w:numPr>
          <w:ilvl w:val="2"/>
          <w:numId w:val="2"/>
        </w:numPr>
        <w:rPr>
          <w:lang w:val="en-IN"/>
        </w:rPr>
      </w:pPr>
      <w:r w:rsidRPr="00AC5257">
        <w:rPr>
          <w:lang w:val="en-IN"/>
        </w:rPr>
        <w:t>Talent removing tape, untying the knot, and unclamping the teardrop clamp.</w:t>
      </w:r>
    </w:p>
    <w:p w14:paraId="18154621" w14:textId="7C9BD1B0" w:rsidR="00B6575B" w:rsidRPr="00AC5257" w:rsidRDefault="00B51BC0">
      <w:pPr>
        <w:pStyle w:val="Narration"/>
        <w:numPr>
          <w:ilvl w:val="1"/>
          <w:numId w:val="2"/>
        </w:numPr>
      </w:pPr>
      <w:r>
        <w:t>Now, c</w:t>
      </w:r>
      <w:r w:rsidR="00B6575B" w:rsidRPr="00AC5257">
        <w:t xml:space="preserve">onnect the 1 milliliter syringe and gently inject the Pronase into the reactor </w:t>
      </w:r>
      <w:r w:rsidR="00B6575B" w:rsidRPr="00AC5257">
        <w:rPr>
          <w:b/>
          <w:bCs/>
        </w:rPr>
        <w:t>[1]</w:t>
      </w:r>
      <w:r w:rsidR="00B6575B" w:rsidRPr="00AC5257">
        <w:t xml:space="preserve">. Chase the liquid with air to ensure complete delivery </w:t>
      </w:r>
      <w:r w:rsidR="00B6575B" w:rsidRPr="00AC5257">
        <w:rPr>
          <w:b/>
          <w:bCs/>
        </w:rPr>
        <w:t>[2]</w:t>
      </w:r>
      <w:r w:rsidR="00B6575B" w:rsidRPr="00AC5257">
        <w:t>.</w:t>
      </w:r>
    </w:p>
    <w:p w14:paraId="03302BE5" w14:textId="53E70A40" w:rsidR="00B6575B" w:rsidRDefault="00B6575B">
      <w:pPr>
        <w:pStyle w:val="ShotDescription"/>
        <w:numPr>
          <w:ilvl w:val="2"/>
          <w:numId w:val="2"/>
        </w:numPr>
        <w:rPr>
          <w:lang w:val="en-IN"/>
        </w:rPr>
      </w:pPr>
      <w:r w:rsidRPr="00AC5257">
        <w:rPr>
          <w:lang w:val="en-IN"/>
        </w:rPr>
        <w:t>Talent connecting syringe and slowly injecting Pronase.</w:t>
      </w:r>
      <w:r w:rsidR="00681704">
        <w:rPr>
          <w:lang w:val="en-IN"/>
        </w:rPr>
        <w:br/>
      </w:r>
      <w:r w:rsidR="00681704" w:rsidRPr="00681704">
        <w:rPr>
          <w:highlight w:val="green"/>
          <w:lang w:val="en-IN"/>
        </w:rPr>
        <w:t>Videographer’s Note: WS and CU filmed</w:t>
      </w:r>
    </w:p>
    <w:p w14:paraId="6A10A3BD" w14:textId="3D3892EE" w:rsidR="00B6575B" w:rsidRPr="00AC5257" w:rsidRDefault="00B6575B">
      <w:pPr>
        <w:pStyle w:val="ShotDescription"/>
        <w:numPr>
          <w:ilvl w:val="2"/>
          <w:numId w:val="2"/>
        </w:numPr>
        <w:rPr>
          <w:lang w:val="en-IN"/>
        </w:rPr>
      </w:pPr>
      <w:r w:rsidRPr="00AC5257">
        <w:rPr>
          <w:lang w:val="en-IN"/>
        </w:rPr>
        <w:t>Talent pressing air from the syringe to push all contents into the reactor.</w:t>
      </w:r>
      <w:r w:rsidR="00681704">
        <w:rPr>
          <w:lang w:val="en-IN"/>
        </w:rPr>
        <w:br/>
      </w:r>
      <w:r w:rsidR="00681704" w:rsidRPr="00681704">
        <w:rPr>
          <w:highlight w:val="green"/>
          <w:lang w:val="en-IN"/>
        </w:rPr>
        <w:t>Videographer’s Note: WS and CU filmed</w:t>
      </w:r>
    </w:p>
    <w:p w14:paraId="1B6688AB" w14:textId="0F8BB4E0" w:rsidR="00B6575B" w:rsidRPr="00AC5257" w:rsidRDefault="00B6575B">
      <w:pPr>
        <w:pStyle w:val="Narration"/>
        <w:numPr>
          <w:ilvl w:val="1"/>
          <w:numId w:val="2"/>
        </w:numPr>
      </w:pPr>
      <w:r w:rsidRPr="00103569">
        <w:lastRenderedPageBreak/>
        <w:t>Re-engage</w:t>
      </w:r>
      <w:r w:rsidRPr="00AC5257">
        <w:t xml:space="preserve"> the teardrop clamp</w:t>
      </w:r>
      <w:r w:rsidR="00B51BC0">
        <w:t xml:space="preserve"> and </w:t>
      </w:r>
      <w:r w:rsidRPr="00AC5257">
        <w:t>re-cap the injection line</w:t>
      </w:r>
      <w:r w:rsidR="00B51BC0">
        <w:t xml:space="preserve"> </w:t>
      </w:r>
      <w:r w:rsidR="00B51BC0">
        <w:rPr>
          <w:b/>
          <w:bCs/>
        </w:rPr>
        <w:t xml:space="preserve">[1]. </w:t>
      </w:r>
      <w:r w:rsidR="00B51BC0">
        <w:t xml:space="preserve">Then </w:t>
      </w:r>
      <w:r w:rsidRPr="00AC5257">
        <w:t xml:space="preserve">return the consumable to the POD, reconnect all lines, remove the white C-clamp, and resume mixing </w:t>
      </w:r>
      <w:r w:rsidRPr="00AC5257">
        <w:rPr>
          <w:b/>
          <w:bCs/>
        </w:rPr>
        <w:t>[</w:t>
      </w:r>
      <w:r w:rsidR="00F763C7">
        <w:rPr>
          <w:b/>
          <w:bCs/>
        </w:rPr>
        <w:t>2</w:t>
      </w:r>
      <w:r w:rsidRPr="00AC5257">
        <w:rPr>
          <w:b/>
          <w:bCs/>
        </w:rPr>
        <w:t>]</w:t>
      </w:r>
      <w:r w:rsidRPr="00AC5257">
        <w:t>.</w:t>
      </w:r>
    </w:p>
    <w:p w14:paraId="34E4D16E" w14:textId="77777777" w:rsidR="00B51BC0" w:rsidRDefault="00B6575B">
      <w:pPr>
        <w:pStyle w:val="ShotDescription"/>
        <w:numPr>
          <w:ilvl w:val="2"/>
          <w:numId w:val="2"/>
        </w:numPr>
        <w:rPr>
          <w:lang w:val="en-IN"/>
        </w:rPr>
      </w:pPr>
      <w:r w:rsidRPr="00AC5257">
        <w:rPr>
          <w:lang w:val="en-IN"/>
        </w:rPr>
        <w:t>Talent securing the clamp and cap</w:t>
      </w:r>
      <w:r w:rsidR="00B51BC0">
        <w:rPr>
          <w:lang w:val="en-IN"/>
        </w:rPr>
        <w:t>.</w:t>
      </w:r>
    </w:p>
    <w:p w14:paraId="4795CE07" w14:textId="29B27EFC" w:rsidR="00B6575B" w:rsidRPr="00AC5257" w:rsidRDefault="00B51BC0">
      <w:pPr>
        <w:pStyle w:val="ShotDescription"/>
        <w:numPr>
          <w:ilvl w:val="2"/>
          <w:numId w:val="2"/>
        </w:numPr>
        <w:rPr>
          <w:lang w:val="en-IN"/>
        </w:rPr>
      </w:pPr>
      <w:r>
        <w:rPr>
          <w:lang w:val="en-IN"/>
        </w:rPr>
        <w:t>Talent</w:t>
      </w:r>
      <w:r w:rsidR="00B6575B" w:rsidRPr="00AC5257">
        <w:rPr>
          <w:lang w:val="en-IN"/>
        </w:rPr>
        <w:t xml:space="preserve"> reinstalling the consumable in the POD, reconnecting lines, removing C-clamp, and restarting mixing.</w:t>
      </w:r>
    </w:p>
    <w:p w14:paraId="590DCE70" w14:textId="3CB1EEB3" w:rsidR="00B6575B" w:rsidRPr="00AC5257" w:rsidRDefault="00B6575B">
      <w:pPr>
        <w:pStyle w:val="Narration"/>
        <w:numPr>
          <w:ilvl w:val="1"/>
          <w:numId w:val="2"/>
        </w:numPr>
      </w:pPr>
      <w:r w:rsidRPr="00AC5257">
        <w:t xml:space="preserve">Place the waste bottle and media source bottle on ice </w:t>
      </w:r>
      <w:r w:rsidRPr="00AC5257">
        <w:rPr>
          <w:b/>
          <w:bCs/>
        </w:rPr>
        <w:t>[1]</w:t>
      </w:r>
      <w:r w:rsidRPr="00AC5257">
        <w:t xml:space="preserve">. Start a 5-minute timer and allow the Pronase to digest the microcarriers in the reactor </w:t>
      </w:r>
      <w:r w:rsidRPr="00AC5257">
        <w:rPr>
          <w:b/>
          <w:bCs/>
        </w:rPr>
        <w:t>[2]</w:t>
      </w:r>
      <w:r w:rsidRPr="00AC5257">
        <w:t>.</w:t>
      </w:r>
      <w:r w:rsidR="00B51BC0" w:rsidRPr="00B51BC0">
        <w:t xml:space="preserve"> </w:t>
      </w:r>
      <w:r w:rsidR="00B51BC0" w:rsidRPr="00AC5257">
        <w:t xml:space="preserve">After 5 minutes, verify that the microcarriers have degraded by checking their absence in the reactor </w:t>
      </w:r>
      <w:r w:rsidR="00B51BC0" w:rsidRPr="00AC5257">
        <w:rPr>
          <w:b/>
          <w:bCs/>
        </w:rPr>
        <w:t>[</w:t>
      </w:r>
      <w:r w:rsidR="00B51BC0">
        <w:rPr>
          <w:b/>
          <w:bCs/>
        </w:rPr>
        <w:t>3-TXT</w:t>
      </w:r>
      <w:r w:rsidR="00B51BC0" w:rsidRPr="00AC5257">
        <w:rPr>
          <w:b/>
          <w:bCs/>
        </w:rPr>
        <w:t>]</w:t>
      </w:r>
      <w:r w:rsidR="00B51BC0" w:rsidRPr="00AC5257">
        <w:t xml:space="preserve">. </w:t>
      </w:r>
    </w:p>
    <w:p w14:paraId="01B58E1C" w14:textId="77777777" w:rsidR="00B6575B" w:rsidRDefault="00B6575B">
      <w:pPr>
        <w:pStyle w:val="ShotDescription"/>
        <w:numPr>
          <w:ilvl w:val="2"/>
          <w:numId w:val="2"/>
        </w:numPr>
        <w:rPr>
          <w:lang w:val="en-IN"/>
        </w:rPr>
      </w:pPr>
      <w:r w:rsidRPr="00AC5257">
        <w:rPr>
          <w:lang w:val="en-IN"/>
        </w:rPr>
        <w:t>Talent positioning the bottles on ice.</w:t>
      </w:r>
    </w:p>
    <w:p w14:paraId="2D197F78" w14:textId="2FF1DC8D" w:rsidR="00B6575B" w:rsidRPr="00AC5257" w:rsidRDefault="00B51BC0">
      <w:pPr>
        <w:pStyle w:val="ShotDescription"/>
        <w:numPr>
          <w:ilvl w:val="2"/>
          <w:numId w:val="2"/>
        </w:numPr>
        <w:rPr>
          <w:lang w:val="en-IN"/>
        </w:rPr>
      </w:pPr>
      <w:r>
        <w:rPr>
          <w:lang w:val="en-IN"/>
        </w:rPr>
        <w:t>Talent</w:t>
      </w:r>
      <w:r w:rsidR="00B6575B" w:rsidRPr="00AC5257">
        <w:rPr>
          <w:lang w:val="en-IN"/>
        </w:rPr>
        <w:t xml:space="preserve"> starting a 5-minute countdown.</w:t>
      </w:r>
    </w:p>
    <w:p w14:paraId="06015FA4" w14:textId="7534F9A4" w:rsidR="00B6575B" w:rsidRDefault="00B51BC0">
      <w:pPr>
        <w:pStyle w:val="ShotDescription"/>
        <w:numPr>
          <w:ilvl w:val="2"/>
          <w:numId w:val="2"/>
        </w:numPr>
        <w:rPr>
          <w:lang w:val="en-IN"/>
        </w:rPr>
      </w:pPr>
      <w:r>
        <w:rPr>
          <w:lang w:val="en-IN"/>
        </w:rPr>
        <w:t>C</w:t>
      </w:r>
      <w:r w:rsidR="00B6575B" w:rsidRPr="00AC5257">
        <w:rPr>
          <w:lang w:val="en-IN"/>
        </w:rPr>
        <w:t>lose-up view of reactor contents with no visible microcarriers.</w:t>
      </w:r>
      <w:r>
        <w:rPr>
          <w:lang w:val="en-IN"/>
        </w:rPr>
        <w:t xml:space="preserve"> </w:t>
      </w:r>
      <w:r>
        <w:rPr>
          <w:b/>
          <w:bCs/>
          <w:lang w:val="en-IN"/>
        </w:rPr>
        <w:t>TXT: If microcarriers are visible, allow for 1 min of additional digestion</w:t>
      </w:r>
      <w:r w:rsidR="00681704">
        <w:rPr>
          <w:b/>
          <w:bCs/>
          <w:lang w:val="en-IN"/>
        </w:rPr>
        <w:br/>
      </w:r>
      <w:r w:rsidR="00681704" w:rsidRPr="00681704">
        <w:rPr>
          <w:highlight w:val="green"/>
          <w:lang w:val="en-IN"/>
        </w:rPr>
        <w:t xml:space="preserve">Videographer’s Note: </w:t>
      </w:r>
      <w:r w:rsidR="00681704">
        <w:rPr>
          <w:highlight w:val="green"/>
          <w:lang w:val="en-IN"/>
        </w:rPr>
        <w:t xml:space="preserve">2 versions filmed. Version 1 was filmed with microcarriers. Version 2 filmed with no microcarriers visible ( explanation provided as audio memo in the footage) </w:t>
      </w:r>
    </w:p>
    <w:p w14:paraId="1B1DEF7A" w14:textId="0B49EFCB" w:rsidR="00B6575B" w:rsidRPr="00AC5257" w:rsidRDefault="00B6575B">
      <w:pPr>
        <w:pStyle w:val="Narration"/>
        <w:numPr>
          <w:ilvl w:val="1"/>
          <w:numId w:val="2"/>
        </w:numPr>
      </w:pPr>
      <w:r w:rsidRPr="00AC5257">
        <w:t xml:space="preserve">Harvest the cells by entering </w:t>
      </w:r>
      <w:r w:rsidRPr="00AC5257">
        <w:rPr>
          <w:b/>
          <w:bCs/>
        </w:rPr>
        <w:t>Manual Ops</w:t>
      </w:r>
      <w:r w:rsidR="00CD5714">
        <w:rPr>
          <w:b/>
          <w:bCs/>
        </w:rPr>
        <w:t xml:space="preserve">. </w:t>
      </w:r>
      <w:r w:rsidR="00CD5714" w:rsidRPr="00CD5714">
        <w:t>S</w:t>
      </w:r>
      <w:r w:rsidRPr="00AC5257">
        <w:t xml:space="preserve">et the number of cycles to 3, </w:t>
      </w:r>
      <w:r w:rsidR="00CD5714">
        <w:t>choose</w:t>
      </w:r>
      <w:r w:rsidRPr="00AC5257">
        <w:t xml:space="preserve"> output port W for waste, and click</w:t>
      </w:r>
      <w:r w:rsidR="00CD5714">
        <w:t xml:space="preserve"> on</w:t>
      </w:r>
      <w:r w:rsidRPr="00AC5257">
        <w:t xml:space="preserve"> </w:t>
      </w:r>
      <w:r w:rsidRPr="00AC5257">
        <w:rPr>
          <w:b/>
          <w:bCs/>
        </w:rPr>
        <w:t>Eject Wash</w:t>
      </w:r>
      <w:r w:rsidRPr="00AC5257">
        <w:t xml:space="preserve"> </w:t>
      </w:r>
      <w:r w:rsidRPr="00AC5257">
        <w:rPr>
          <w:b/>
          <w:bCs/>
        </w:rPr>
        <w:t>[</w:t>
      </w:r>
      <w:r w:rsidR="006F2B16">
        <w:rPr>
          <w:b/>
          <w:bCs/>
        </w:rPr>
        <w:t>1</w:t>
      </w:r>
      <w:r w:rsidRPr="00AC5257">
        <w:rPr>
          <w:b/>
          <w:bCs/>
        </w:rPr>
        <w:t>]</w:t>
      </w:r>
      <w:r w:rsidRPr="00AC5257">
        <w:t>.</w:t>
      </w:r>
    </w:p>
    <w:p w14:paraId="67EAFFD6" w14:textId="2DDB2B7E" w:rsidR="00CD5714" w:rsidRDefault="00CD5714">
      <w:pPr>
        <w:pStyle w:val="ShotDescription"/>
        <w:numPr>
          <w:ilvl w:val="2"/>
          <w:numId w:val="2"/>
        </w:numPr>
        <w:rPr>
          <w:lang w:val="en-IN"/>
        </w:rPr>
      </w:pPr>
      <w:r w:rsidRPr="006F2B16">
        <w:rPr>
          <w:lang w:val="en-IN"/>
        </w:rPr>
        <w:t>SCREEN:</w:t>
      </w:r>
      <w:r>
        <w:rPr>
          <w:lang w:val="en-IN"/>
        </w:rPr>
        <w:t xml:space="preserve"> </w:t>
      </w:r>
      <w:r w:rsidR="006F2B16" w:rsidRPr="006F2B16">
        <w:rPr>
          <w:lang w:val="en-IN"/>
        </w:rPr>
        <w:t>68650_Shot7_2025-08-01-12-36-39_Step4.6.mp4</w:t>
      </w:r>
      <w:r>
        <w:rPr>
          <w:lang w:val="en-IN"/>
        </w:rPr>
        <w:t>.</w:t>
      </w:r>
      <w:r w:rsidR="006F2B16">
        <w:rPr>
          <w:lang w:val="en-IN"/>
        </w:rPr>
        <w:tab/>
        <w:t>00:11-00:43</w:t>
      </w:r>
    </w:p>
    <w:p w14:paraId="450C697C" w14:textId="56A6BEE7" w:rsidR="00B6575B" w:rsidRPr="00AC5257" w:rsidRDefault="00B6575B">
      <w:pPr>
        <w:pStyle w:val="Narration"/>
        <w:numPr>
          <w:ilvl w:val="1"/>
          <w:numId w:val="2"/>
        </w:numPr>
      </w:pPr>
      <w:r w:rsidRPr="00AC5257">
        <w:t>After the eject wash cycles</w:t>
      </w:r>
      <w:r w:rsidR="00CD5714">
        <w:t xml:space="preserve"> are complete</w:t>
      </w:r>
      <w:r w:rsidRPr="00AC5257">
        <w:t xml:space="preserve">, </w:t>
      </w:r>
      <w:r w:rsidR="00CD5714">
        <w:t>transfer</w:t>
      </w:r>
      <w:r w:rsidRPr="00AC5257">
        <w:t xml:space="preserve"> the consumable to the biosafety cabinet </w:t>
      </w:r>
      <w:r w:rsidR="00CD5714">
        <w:rPr>
          <w:b/>
          <w:bCs/>
        </w:rPr>
        <w:t>[1].</w:t>
      </w:r>
      <w:r w:rsidR="00CD5714">
        <w:t xml:space="preserve"> Then</w:t>
      </w:r>
      <w:r w:rsidRPr="00AC5257">
        <w:t xml:space="preserve"> withdraw the contents of the waste bottle using a 10 or 20 milliliter syringe </w:t>
      </w:r>
      <w:r w:rsidRPr="00AC5257">
        <w:rPr>
          <w:b/>
          <w:bCs/>
        </w:rPr>
        <w:t>[</w:t>
      </w:r>
      <w:r w:rsidR="00CD5714">
        <w:rPr>
          <w:b/>
          <w:bCs/>
        </w:rPr>
        <w:t>2</w:t>
      </w:r>
      <w:r w:rsidRPr="00AC5257">
        <w:rPr>
          <w:b/>
          <w:bCs/>
        </w:rPr>
        <w:t>]</w:t>
      </w:r>
      <w:r w:rsidRPr="00AC5257">
        <w:t>.</w:t>
      </w:r>
    </w:p>
    <w:p w14:paraId="7ED965D9" w14:textId="77777777" w:rsidR="00CD5714" w:rsidRDefault="00CD5714">
      <w:pPr>
        <w:pStyle w:val="ShotDescription"/>
        <w:numPr>
          <w:ilvl w:val="2"/>
          <w:numId w:val="2"/>
        </w:numPr>
        <w:rPr>
          <w:lang w:val="en-IN"/>
        </w:rPr>
      </w:pPr>
      <w:r>
        <w:rPr>
          <w:lang w:val="en-IN"/>
        </w:rPr>
        <w:t xml:space="preserve">Shot of the consumable in a biosafety cabinet. </w:t>
      </w:r>
    </w:p>
    <w:p w14:paraId="0837A546" w14:textId="41D89F7A" w:rsidR="00B6575B" w:rsidRPr="00AC5257" w:rsidRDefault="00CD5714">
      <w:pPr>
        <w:pStyle w:val="ShotDescription"/>
        <w:numPr>
          <w:ilvl w:val="2"/>
          <w:numId w:val="2"/>
        </w:numPr>
        <w:rPr>
          <w:lang w:val="en-IN"/>
        </w:rPr>
      </w:pPr>
      <w:r>
        <w:rPr>
          <w:lang w:val="en-IN"/>
        </w:rPr>
        <w:t>Talent</w:t>
      </w:r>
      <w:r w:rsidR="00B6575B" w:rsidRPr="00AC5257">
        <w:rPr>
          <w:lang w:val="en-IN"/>
        </w:rPr>
        <w:t xml:space="preserve"> drawing liquid from the waste bottle with a syringe.</w:t>
      </w:r>
    </w:p>
    <w:p w14:paraId="59CC1F22" w14:textId="6B0FBAFC" w:rsidR="00B6575B" w:rsidRPr="00AC5257" w:rsidRDefault="00B6575B">
      <w:pPr>
        <w:pStyle w:val="Narration"/>
        <w:numPr>
          <w:ilvl w:val="1"/>
          <w:numId w:val="2"/>
        </w:numPr>
      </w:pPr>
      <w:r w:rsidRPr="00AC5257">
        <w:t>Dispense the contents of the waste bottle into a 15</w:t>
      </w:r>
      <w:r w:rsidR="00CD5714">
        <w:t>-</w:t>
      </w:r>
      <w:r w:rsidRPr="00AC5257">
        <w:t xml:space="preserve">milliliter conical centrifuge tube </w:t>
      </w:r>
      <w:r w:rsidRPr="00AC5257">
        <w:rPr>
          <w:b/>
          <w:bCs/>
        </w:rPr>
        <w:t>[1]</w:t>
      </w:r>
      <w:r w:rsidRPr="00AC5257">
        <w:t xml:space="preserve">. Centrifuge the cells at 300 </w:t>
      </w:r>
      <w:r w:rsidRPr="00693A2F">
        <w:rPr>
          <w:i/>
          <w:iCs/>
        </w:rPr>
        <w:t>g</w:t>
      </w:r>
      <w:r w:rsidRPr="00AC5257">
        <w:t xml:space="preserve"> for 5 minutes </w:t>
      </w:r>
      <w:r w:rsidRPr="00AC5257">
        <w:rPr>
          <w:b/>
          <w:bCs/>
        </w:rPr>
        <w:t>[2]</w:t>
      </w:r>
      <w:r w:rsidRPr="00AC5257">
        <w:t xml:space="preserve">. Aspirate the supernatant and evaluate the cell pellet size </w:t>
      </w:r>
      <w:r w:rsidRPr="00AC5257">
        <w:rPr>
          <w:b/>
          <w:bCs/>
        </w:rPr>
        <w:t>[3]</w:t>
      </w:r>
      <w:r w:rsidRPr="00AC5257">
        <w:t>.</w:t>
      </w:r>
    </w:p>
    <w:p w14:paraId="06D337BE" w14:textId="77777777" w:rsidR="00B6575B" w:rsidRDefault="00B6575B">
      <w:pPr>
        <w:pStyle w:val="ShotDescription"/>
        <w:numPr>
          <w:ilvl w:val="2"/>
          <w:numId w:val="2"/>
        </w:numPr>
        <w:rPr>
          <w:lang w:val="en-IN"/>
        </w:rPr>
      </w:pPr>
      <w:r w:rsidRPr="00AC5257">
        <w:rPr>
          <w:lang w:val="en-IN"/>
        </w:rPr>
        <w:t>Talent transferring waste bottle contents into a conical tube.</w:t>
      </w:r>
    </w:p>
    <w:p w14:paraId="700E2613" w14:textId="77777777" w:rsidR="00B6575B" w:rsidRDefault="00B6575B">
      <w:pPr>
        <w:pStyle w:val="ShotDescription"/>
        <w:numPr>
          <w:ilvl w:val="2"/>
          <w:numId w:val="2"/>
        </w:numPr>
        <w:rPr>
          <w:lang w:val="en-IN"/>
        </w:rPr>
      </w:pPr>
      <w:r w:rsidRPr="00AC5257">
        <w:rPr>
          <w:lang w:val="en-IN"/>
        </w:rPr>
        <w:t>Talent placing the tube into the centrifuge and setting parameters for 300 g and 5 minutes.</w:t>
      </w:r>
    </w:p>
    <w:p w14:paraId="69D78DA0" w14:textId="77777777" w:rsidR="00B6575B" w:rsidRPr="00AC5257" w:rsidRDefault="00B6575B">
      <w:pPr>
        <w:pStyle w:val="ShotDescription"/>
        <w:numPr>
          <w:ilvl w:val="2"/>
          <w:numId w:val="2"/>
        </w:numPr>
        <w:rPr>
          <w:lang w:val="en-IN"/>
        </w:rPr>
      </w:pPr>
      <w:r w:rsidRPr="00AC5257">
        <w:rPr>
          <w:lang w:val="en-IN"/>
        </w:rPr>
        <w:t>Talent aspirating supernatant and visually inspecting the cell pellet.</w:t>
      </w:r>
    </w:p>
    <w:p w14:paraId="09689C4F" w14:textId="6EDBB8A4" w:rsidR="00495959" w:rsidRPr="000F326F" w:rsidRDefault="00495959">
      <w:pPr>
        <w:pStyle w:val="ListParagraph"/>
        <w:numPr>
          <w:ilvl w:val="2"/>
          <w:numId w:val="2"/>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pPr>
        <w:pStyle w:val="ListParagraph"/>
        <w:numPr>
          <w:ilvl w:val="0"/>
          <w:numId w:val="2"/>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3E1F07" w14:textId="4AC88400" w:rsidR="00CD5714" w:rsidRDefault="00CD5714">
      <w:pPr>
        <w:pStyle w:val="Narration"/>
        <w:numPr>
          <w:ilvl w:val="1"/>
          <w:numId w:val="2"/>
        </w:numPr>
      </w:pPr>
      <w:r w:rsidRPr="00527C9B">
        <w:t>Environmental conditions including pH, temperature, dissolved oxygen, and carbon dioxide were stably maintained throughout the 10-day culture period in the microbioreactor system</w:t>
      </w:r>
      <w:r>
        <w:t xml:space="preserve"> </w:t>
      </w:r>
      <w:r w:rsidRPr="00527C9B">
        <w:rPr>
          <w:b/>
        </w:rPr>
        <w:t>[</w:t>
      </w:r>
      <w:r>
        <w:rPr>
          <w:b/>
        </w:rPr>
        <w:t>1</w:t>
      </w:r>
      <w:r w:rsidRPr="00527C9B">
        <w:rPr>
          <w:b/>
        </w:rPr>
        <w:t>]</w:t>
      </w:r>
      <w:r w:rsidRPr="00527C9B">
        <w:t>.</w:t>
      </w:r>
      <w:r w:rsidRPr="00CD5714">
        <w:t xml:space="preserve"> </w:t>
      </w:r>
      <w:r w:rsidRPr="00527C9B">
        <w:t xml:space="preserve">The pH variation was significantly lower in the microbioreactor compared to the tissue culture polystyrene flask condition </w:t>
      </w:r>
      <w:r w:rsidRPr="00527C9B">
        <w:rPr>
          <w:b/>
        </w:rPr>
        <w:t>[</w:t>
      </w:r>
      <w:r>
        <w:rPr>
          <w:b/>
        </w:rPr>
        <w:t>2</w:t>
      </w:r>
      <w:r w:rsidRPr="00527C9B">
        <w:rPr>
          <w:b/>
        </w:rPr>
        <w:t>]</w:t>
      </w:r>
      <w:r w:rsidRPr="00527C9B">
        <w:t>.</w:t>
      </w:r>
    </w:p>
    <w:p w14:paraId="01828B02" w14:textId="614DDA84" w:rsidR="00CD5714" w:rsidRPr="00527C9B" w:rsidRDefault="00CD5714">
      <w:pPr>
        <w:pStyle w:val="ShotDescription"/>
        <w:numPr>
          <w:ilvl w:val="2"/>
          <w:numId w:val="2"/>
        </w:numPr>
        <w:rPr>
          <w:lang w:val="en-IN"/>
        </w:rPr>
      </w:pPr>
      <w:r w:rsidRPr="00527C9B">
        <w:rPr>
          <w:lang w:val="en-IN"/>
        </w:rPr>
        <w:t>LAB MEDIA: Figure 2A</w:t>
      </w:r>
      <w:r>
        <w:rPr>
          <w:lang w:val="en-IN"/>
        </w:rPr>
        <w:t xml:space="preserve">-D </w:t>
      </w:r>
      <w:r w:rsidRPr="00CD5714">
        <w:rPr>
          <w:i/>
          <w:iCs/>
          <w:color w:val="3333FF"/>
          <w:lang w:val="en-IN"/>
        </w:rPr>
        <w:t>Video Editor: please sequentially show A to D</w:t>
      </w:r>
    </w:p>
    <w:p w14:paraId="230852C3" w14:textId="7E6BA180" w:rsidR="00CD5714" w:rsidRPr="00527C9B" w:rsidRDefault="00CD5714">
      <w:pPr>
        <w:pStyle w:val="ShotDescription"/>
        <w:numPr>
          <w:ilvl w:val="2"/>
          <w:numId w:val="2"/>
        </w:numPr>
        <w:rPr>
          <w:lang w:val="en-IN"/>
        </w:rPr>
      </w:pPr>
      <w:r w:rsidRPr="00527C9B">
        <w:rPr>
          <w:lang w:val="en-IN"/>
        </w:rPr>
        <w:t xml:space="preserve">LAB MEDIA: Figure 2E. </w:t>
      </w:r>
      <w:r w:rsidRPr="00CD5714">
        <w:rPr>
          <w:i/>
          <w:iCs/>
          <w:color w:val="3333FF"/>
          <w:lang w:val="en-IN"/>
        </w:rPr>
        <w:t>Video editor: Please highlight "</w:t>
      </w:r>
      <w:r>
        <w:rPr>
          <w:i/>
          <w:iCs/>
          <w:color w:val="3333FF"/>
          <w:lang w:val="en-IN"/>
        </w:rPr>
        <w:t>Breez</w:t>
      </w:r>
      <w:r w:rsidRPr="00CD5714">
        <w:rPr>
          <w:i/>
          <w:iCs/>
          <w:color w:val="3333FF"/>
          <w:lang w:val="en-IN"/>
        </w:rPr>
        <w:t>" boxplot.</w:t>
      </w:r>
    </w:p>
    <w:p w14:paraId="115BCF62" w14:textId="3F9FCF3D" w:rsidR="00CD5714" w:rsidRDefault="00CD5714">
      <w:pPr>
        <w:pStyle w:val="Narration"/>
        <w:numPr>
          <w:ilvl w:val="1"/>
          <w:numId w:val="2"/>
        </w:numPr>
      </w:pPr>
      <w:r w:rsidRPr="00527C9B">
        <w:t xml:space="preserve">Cell yield was higher in the microbioreactor than in the T25 </w:t>
      </w:r>
      <w:r w:rsidRPr="00CD5714">
        <w:rPr>
          <w:i/>
          <w:iCs/>
          <w:color w:val="EE0000"/>
        </w:rPr>
        <w:t xml:space="preserve">(T-Twenty-Five) </w:t>
      </w:r>
      <w:r w:rsidRPr="00527C9B">
        <w:t xml:space="preserve">flask, while maintaining similar cell viability </w:t>
      </w:r>
      <w:r w:rsidRPr="00527C9B">
        <w:rPr>
          <w:b/>
        </w:rPr>
        <w:t>[1]</w:t>
      </w:r>
      <w:r w:rsidRPr="00527C9B">
        <w:t>.</w:t>
      </w:r>
    </w:p>
    <w:p w14:paraId="0A2F97D7" w14:textId="6C23BB01" w:rsidR="00CD5714" w:rsidRPr="00CD5714" w:rsidRDefault="00CD5714">
      <w:pPr>
        <w:pStyle w:val="ShotDescription"/>
        <w:numPr>
          <w:ilvl w:val="2"/>
          <w:numId w:val="2"/>
        </w:numPr>
        <w:rPr>
          <w:lang w:val="en-IN"/>
        </w:rPr>
      </w:pPr>
      <w:r w:rsidRPr="00CD5714">
        <w:rPr>
          <w:lang w:val="en-IN"/>
        </w:rPr>
        <w:t xml:space="preserve">LAB MEDIA: Figure 3. </w:t>
      </w:r>
      <w:r w:rsidRPr="00CD5714">
        <w:rPr>
          <w:i/>
          <w:iCs/>
          <w:color w:val="3333FF"/>
          <w:lang w:val="en-IN"/>
        </w:rPr>
        <w:t>Video editor: Highlight the bar for "GMC Breez"</w:t>
      </w:r>
      <w:r w:rsidRPr="00CD5714">
        <w:rPr>
          <w:color w:val="3333FF"/>
          <w:lang w:val="en-IN"/>
        </w:rPr>
        <w:t xml:space="preserve"> </w:t>
      </w:r>
    </w:p>
    <w:p w14:paraId="7360DF01" w14:textId="06B65A91" w:rsidR="00CD5714" w:rsidRDefault="00CD5714">
      <w:pPr>
        <w:pStyle w:val="Narration"/>
        <w:numPr>
          <w:ilvl w:val="1"/>
          <w:numId w:val="2"/>
        </w:numPr>
      </w:pPr>
      <w:r w:rsidRPr="00527C9B">
        <w:t>Of the 14 measured potency-associated critical quality attributes</w:t>
      </w:r>
      <w:r>
        <w:t xml:space="preserve"> </w:t>
      </w:r>
      <w:r>
        <w:rPr>
          <w:b/>
          <w:bCs/>
        </w:rPr>
        <w:t>[1]</w:t>
      </w:r>
      <w:r w:rsidRPr="00527C9B">
        <w:t xml:space="preserve">, 9 showed significantly higher mRNA expression in the microbioreactor condition relative to the T75 flask </w:t>
      </w:r>
      <w:r w:rsidRPr="00527C9B">
        <w:rPr>
          <w:b/>
        </w:rPr>
        <w:t>[2]</w:t>
      </w:r>
      <w:r w:rsidRPr="00527C9B">
        <w:t>.</w:t>
      </w:r>
    </w:p>
    <w:p w14:paraId="665826CB" w14:textId="0F97279A" w:rsidR="00CD5714" w:rsidRDefault="00CD5714">
      <w:pPr>
        <w:pStyle w:val="ShotDescription"/>
        <w:numPr>
          <w:ilvl w:val="2"/>
          <w:numId w:val="2"/>
        </w:numPr>
        <w:rPr>
          <w:lang w:val="en-IN"/>
        </w:rPr>
      </w:pPr>
      <w:r w:rsidRPr="00527C9B">
        <w:rPr>
          <w:lang w:val="en-IN"/>
        </w:rPr>
        <w:t xml:space="preserve">LAB MEDIA: Figure 4. </w:t>
      </w:r>
      <w:r w:rsidRPr="00CD5714">
        <w:rPr>
          <w:i/>
          <w:iCs/>
          <w:color w:val="3333FF"/>
          <w:lang w:val="en-IN"/>
        </w:rPr>
        <w:t>Video editor: Show the bottom graph</w:t>
      </w:r>
    </w:p>
    <w:p w14:paraId="5ED51648" w14:textId="6E7430B8" w:rsidR="00CD5714" w:rsidRPr="00527C9B" w:rsidRDefault="00CD5714">
      <w:pPr>
        <w:pStyle w:val="ShotDescription"/>
        <w:numPr>
          <w:ilvl w:val="2"/>
          <w:numId w:val="2"/>
        </w:numPr>
        <w:rPr>
          <w:lang w:val="en-IN"/>
        </w:rPr>
      </w:pPr>
      <w:r w:rsidRPr="00527C9B">
        <w:rPr>
          <w:lang w:val="en-IN"/>
        </w:rPr>
        <w:t xml:space="preserve">LAB MEDIA: Figure 4. </w:t>
      </w:r>
      <w:r w:rsidRPr="00CD5714">
        <w:rPr>
          <w:i/>
          <w:iCs/>
          <w:color w:val="3333FF"/>
          <w:lang w:val="en-IN"/>
        </w:rPr>
        <w:t xml:space="preserve">Video editor: Show the </w:t>
      </w:r>
      <w:r>
        <w:rPr>
          <w:i/>
          <w:iCs/>
          <w:color w:val="3333FF"/>
          <w:lang w:val="en-IN"/>
        </w:rPr>
        <w:t>zoomed out upper</w:t>
      </w:r>
      <w:r w:rsidRPr="00CD5714">
        <w:rPr>
          <w:i/>
          <w:iCs/>
          <w:color w:val="3333FF"/>
          <w:lang w:val="en-IN"/>
        </w:rPr>
        <w:t xml:space="preserve"> graph</w:t>
      </w:r>
    </w:p>
    <w:p w14:paraId="79D3CE29" w14:textId="7A7DEEBD" w:rsidR="00495959" w:rsidRPr="00B07A3B" w:rsidRDefault="00495959" w:rsidP="00CD5714">
      <w:pPr>
        <w:pStyle w:val="ListParagraph"/>
        <w:spacing w:before="120"/>
        <w:ind w:left="907"/>
        <w:contextualSpacing w:val="0"/>
        <w:outlineLvl w:val="0"/>
        <w:rPr>
          <w:rFonts w:cstheme="minorHAnsi"/>
        </w:rPr>
      </w:pPr>
    </w:p>
    <w:p w14:paraId="0F909AB4" w14:textId="77777777" w:rsidR="006F2B16" w:rsidRDefault="006F2B16">
      <w:pPr>
        <w:rPr>
          <w:rFonts w:cstheme="minorHAnsi"/>
        </w:rPr>
      </w:pPr>
      <w:r>
        <w:rPr>
          <w:rFonts w:cstheme="minorHAnsi"/>
        </w:rPr>
        <w:br w:type="page"/>
      </w:r>
    </w:p>
    <w:p w14:paraId="24F92927" w14:textId="14941259" w:rsidR="006F2B16" w:rsidRPr="006F2B16" w:rsidRDefault="006F2B16" w:rsidP="006F2B16">
      <w:pPr>
        <w:pStyle w:val="ListParagraph"/>
        <w:spacing w:before="120"/>
        <w:ind w:left="360"/>
        <w:outlineLvl w:val="0"/>
        <w:rPr>
          <w:rFonts w:cstheme="minorHAnsi"/>
          <w:b/>
          <w:bCs/>
          <w:lang w:val="en-IN"/>
        </w:rPr>
      </w:pPr>
      <w:r>
        <w:rPr>
          <w:rFonts w:cstheme="minorHAnsi"/>
        </w:rPr>
        <w:lastRenderedPageBreak/>
        <w:t>Pronunciation Guide:</w:t>
      </w:r>
      <w:r>
        <w:rPr>
          <w:rFonts w:cstheme="minorHAnsi"/>
        </w:rPr>
        <w:br/>
      </w:r>
      <w:r w:rsidRPr="006F2B16">
        <w:rPr>
          <w:rFonts w:cstheme="minorHAnsi"/>
          <w:b/>
          <w:bCs/>
          <w:lang w:val="en-IN"/>
        </w:rPr>
        <w:t>1. Microbioreactor</w:t>
      </w:r>
    </w:p>
    <w:p w14:paraId="05AC8986" w14:textId="77777777" w:rsidR="006F2B16" w:rsidRPr="006F2B16" w:rsidRDefault="006F2B16">
      <w:pPr>
        <w:pStyle w:val="ListParagraph"/>
        <w:numPr>
          <w:ilvl w:val="0"/>
          <w:numId w:val="3"/>
        </w:numPr>
        <w:spacing w:before="120"/>
        <w:outlineLvl w:val="0"/>
        <w:rPr>
          <w:rFonts w:cstheme="minorHAnsi"/>
          <w:lang w:val="en-IN"/>
        </w:rPr>
      </w:pPr>
      <w:r w:rsidRPr="006F2B16">
        <w:rPr>
          <w:rFonts w:cstheme="minorHAnsi"/>
          <w:b/>
          <w:bCs/>
          <w:lang w:val="en-IN"/>
        </w:rPr>
        <w:t>Pronunciation link:</w:t>
      </w:r>
    </w:p>
    <w:p w14:paraId="472490AD" w14:textId="77777777" w:rsidR="006F2B16" w:rsidRPr="006F2B16" w:rsidRDefault="006F2B16">
      <w:pPr>
        <w:pStyle w:val="ListParagraph"/>
        <w:numPr>
          <w:ilvl w:val="0"/>
          <w:numId w:val="4"/>
        </w:numPr>
        <w:spacing w:before="120"/>
        <w:outlineLvl w:val="0"/>
        <w:rPr>
          <w:rFonts w:cstheme="minorHAnsi"/>
          <w:lang w:val="en-IN"/>
        </w:rPr>
      </w:pPr>
      <w:r w:rsidRPr="006F2B16">
        <w:rPr>
          <w:rFonts w:cstheme="minorHAnsi"/>
          <w:b/>
          <w:bCs/>
          <w:lang w:val="en-IN"/>
        </w:rPr>
        <w:t>IPA (American):</w:t>
      </w:r>
      <w:r w:rsidRPr="006F2B16">
        <w:rPr>
          <w:rFonts w:cstheme="minorHAnsi"/>
          <w:lang w:val="en-IN"/>
        </w:rPr>
        <w:t xml:space="preserve"> /ˌ</w:t>
      </w:r>
      <w:proofErr w:type="spellStart"/>
      <w:r w:rsidRPr="006F2B16">
        <w:rPr>
          <w:rFonts w:cstheme="minorHAnsi"/>
          <w:lang w:val="en-IN"/>
        </w:rPr>
        <w:t>maɪkroʊˌbaɪ.oʊˈriːæk.tər</w:t>
      </w:r>
      <w:proofErr w:type="spellEnd"/>
      <w:r w:rsidRPr="006F2B16">
        <w:rPr>
          <w:rFonts w:cstheme="minorHAnsi"/>
          <w:lang w:val="en-IN"/>
        </w:rPr>
        <w:t>/</w:t>
      </w:r>
    </w:p>
    <w:p w14:paraId="60CF2320" w14:textId="77777777" w:rsidR="006F2B16" w:rsidRPr="006F2B16" w:rsidRDefault="006F2B16">
      <w:pPr>
        <w:pStyle w:val="ListParagraph"/>
        <w:numPr>
          <w:ilvl w:val="0"/>
          <w:numId w:val="4"/>
        </w:numPr>
        <w:spacing w:before="120"/>
        <w:outlineLvl w:val="0"/>
        <w:rPr>
          <w:rFonts w:cstheme="minorHAnsi"/>
          <w:lang w:val="en-IN"/>
        </w:rPr>
      </w:pPr>
      <w:r w:rsidRPr="006F2B16">
        <w:rPr>
          <w:rFonts w:cstheme="minorHAnsi"/>
          <w:b/>
          <w:bCs/>
          <w:lang w:val="en-IN"/>
        </w:rPr>
        <w:t>Phonetic Spelling:</w:t>
      </w:r>
      <w:r w:rsidRPr="006F2B16">
        <w:rPr>
          <w:rFonts w:cstheme="minorHAnsi"/>
          <w:lang w:val="en-IN"/>
        </w:rPr>
        <w:t xml:space="preserve"> my-</w:t>
      </w:r>
      <w:proofErr w:type="spellStart"/>
      <w:r w:rsidRPr="006F2B16">
        <w:rPr>
          <w:rFonts w:cstheme="minorHAnsi"/>
          <w:lang w:val="en-IN"/>
        </w:rPr>
        <w:t>kroh</w:t>
      </w:r>
      <w:proofErr w:type="spellEnd"/>
      <w:r w:rsidRPr="006F2B16">
        <w:rPr>
          <w:rFonts w:cstheme="minorHAnsi"/>
          <w:lang w:val="en-IN"/>
        </w:rPr>
        <w:t>-bye-oh-REE-</w:t>
      </w:r>
      <w:proofErr w:type="spellStart"/>
      <w:r w:rsidRPr="006F2B16">
        <w:rPr>
          <w:rFonts w:cstheme="minorHAnsi"/>
          <w:lang w:val="en-IN"/>
        </w:rPr>
        <w:t>ak</w:t>
      </w:r>
      <w:proofErr w:type="spellEnd"/>
      <w:r w:rsidRPr="006F2B16">
        <w:rPr>
          <w:rFonts w:cstheme="minorHAnsi"/>
          <w:lang w:val="en-IN"/>
        </w:rPr>
        <w:t>-</w:t>
      </w:r>
      <w:proofErr w:type="spellStart"/>
      <w:r w:rsidRPr="006F2B16">
        <w:rPr>
          <w:rFonts w:cstheme="minorHAnsi"/>
          <w:lang w:val="en-IN"/>
        </w:rPr>
        <w:t>ter</w:t>
      </w:r>
      <w:proofErr w:type="spellEnd"/>
    </w:p>
    <w:p w14:paraId="05835A25" w14:textId="77777777" w:rsidR="006F2B16" w:rsidRPr="006F2B16" w:rsidRDefault="006F2B16" w:rsidP="006F2B16">
      <w:pPr>
        <w:pStyle w:val="ListParagraph"/>
        <w:spacing w:before="120"/>
        <w:ind w:left="360"/>
        <w:outlineLvl w:val="0"/>
        <w:rPr>
          <w:rFonts w:cstheme="minorHAnsi"/>
          <w:lang w:val="en-IN"/>
        </w:rPr>
      </w:pPr>
      <w:r w:rsidRPr="006F2B16">
        <w:rPr>
          <w:rFonts w:cstheme="minorHAnsi"/>
          <w:lang w:val="en-IN"/>
        </w:rPr>
        <w:pict w14:anchorId="40767C56">
          <v:rect id="_x0000_i1079" style="width:0;height:1.5pt" o:hralign="center" o:hrstd="t" o:hr="t" fillcolor="#a0a0a0" stroked="f"/>
        </w:pict>
      </w:r>
    </w:p>
    <w:p w14:paraId="1B25F6EA" w14:textId="77777777" w:rsidR="006F2B16" w:rsidRPr="006F2B16" w:rsidRDefault="006F2B16" w:rsidP="006F2B16">
      <w:pPr>
        <w:pStyle w:val="ListParagraph"/>
        <w:spacing w:before="120"/>
        <w:ind w:left="360"/>
        <w:outlineLvl w:val="0"/>
        <w:rPr>
          <w:rFonts w:cstheme="minorHAnsi"/>
          <w:b/>
          <w:bCs/>
          <w:lang w:val="en-IN"/>
        </w:rPr>
      </w:pPr>
      <w:r w:rsidRPr="006F2B16">
        <w:rPr>
          <w:rFonts w:cstheme="minorHAnsi"/>
          <w:b/>
          <w:bCs/>
          <w:lang w:val="en-IN"/>
        </w:rPr>
        <w:t>2. Mesenchymal</w:t>
      </w:r>
    </w:p>
    <w:p w14:paraId="1A7E2EB3" w14:textId="77777777" w:rsidR="006F2B16" w:rsidRPr="006F2B16" w:rsidRDefault="006F2B16">
      <w:pPr>
        <w:pStyle w:val="ListParagraph"/>
        <w:numPr>
          <w:ilvl w:val="0"/>
          <w:numId w:val="5"/>
        </w:numPr>
        <w:spacing w:before="120"/>
        <w:outlineLvl w:val="0"/>
        <w:rPr>
          <w:rFonts w:cstheme="minorHAnsi"/>
          <w:lang w:val="en-IN"/>
        </w:rPr>
      </w:pPr>
      <w:r w:rsidRPr="006F2B16">
        <w:rPr>
          <w:rFonts w:cstheme="minorHAnsi"/>
          <w:b/>
          <w:bCs/>
          <w:lang w:val="en-IN"/>
        </w:rPr>
        <w:t>Pronunciation link:</w:t>
      </w:r>
    </w:p>
    <w:p w14:paraId="75D24BA3" w14:textId="77777777" w:rsidR="006F2B16" w:rsidRPr="006F2B16" w:rsidRDefault="006F2B16">
      <w:pPr>
        <w:pStyle w:val="ListParagraph"/>
        <w:numPr>
          <w:ilvl w:val="0"/>
          <w:numId w:val="6"/>
        </w:numPr>
        <w:spacing w:before="120"/>
        <w:outlineLvl w:val="0"/>
        <w:rPr>
          <w:rFonts w:cstheme="minorHAnsi"/>
          <w:lang w:val="en-IN"/>
        </w:rPr>
      </w:pPr>
      <w:r w:rsidRPr="006F2B16">
        <w:rPr>
          <w:rFonts w:cstheme="minorHAnsi"/>
          <w:b/>
          <w:bCs/>
          <w:lang w:val="en-IN"/>
        </w:rPr>
        <w:t>IPA (American):</w:t>
      </w:r>
      <w:r w:rsidRPr="006F2B16">
        <w:rPr>
          <w:rFonts w:cstheme="minorHAnsi"/>
          <w:lang w:val="en-IN"/>
        </w:rPr>
        <w:t xml:space="preserve"> /</w:t>
      </w:r>
      <w:proofErr w:type="spellStart"/>
      <w:r w:rsidRPr="006F2B16">
        <w:rPr>
          <w:rFonts w:cstheme="minorHAnsi"/>
          <w:lang w:val="en-IN"/>
        </w:rPr>
        <w:t>mɛsˈɛn.kɪ.məl</w:t>
      </w:r>
      <w:proofErr w:type="spellEnd"/>
      <w:r w:rsidRPr="006F2B16">
        <w:rPr>
          <w:rFonts w:cstheme="minorHAnsi"/>
          <w:lang w:val="en-IN"/>
        </w:rPr>
        <w:t>/</w:t>
      </w:r>
    </w:p>
    <w:p w14:paraId="1FAC986A" w14:textId="77777777" w:rsidR="006F2B16" w:rsidRPr="006F2B16" w:rsidRDefault="006F2B16">
      <w:pPr>
        <w:pStyle w:val="ListParagraph"/>
        <w:numPr>
          <w:ilvl w:val="0"/>
          <w:numId w:val="6"/>
        </w:numPr>
        <w:spacing w:before="120"/>
        <w:outlineLvl w:val="0"/>
        <w:rPr>
          <w:rFonts w:cstheme="minorHAnsi"/>
          <w:lang w:val="en-IN"/>
        </w:rPr>
      </w:pPr>
      <w:r w:rsidRPr="006F2B16">
        <w:rPr>
          <w:rFonts w:cstheme="minorHAnsi"/>
          <w:b/>
          <w:bCs/>
          <w:lang w:val="en-IN"/>
        </w:rPr>
        <w:t>Phonetic Spelling:</w:t>
      </w:r>
      <w:r w:rsidRPr="006F2B16">
        <w:rPr>
          <w:rFonts w:cstheme="minorHAnsi"/>
          <w:lang w:val="en-IN"/>
        </w:rPr>
        <w:t xml:space="preserve"> </w:t>
      </w:r>
      <w:proofErr w:type="spellStart"/>
      <w:r w:rsidRPr="006F2B16">
        <w:rPr>
          <w:rFonts w:cstheme="minorHAnsi"/>
          <w:lang w:val="en-IN"/>
        </w:rPr>
        <w:t>mes</w:t>
      </w:r>
      <w:proofErr w:type="spellEnd"/>
      <w:r w:rsidRPr="006F2B16">
        <w:rPr>
          <w:rFonts w:cstheme="minorHAnsi"/>
          <w:lang w:val="en-IN"/>
        </w:rPr>
        <w:t>-EN-ki-</w:t>
      </w:r>
      <w:proofErr w:type="spellStart"/>
      <w:r w:rsidRPr="006F2B16">
        <w:rPr>
          <w:rFonts w:cstheme="minorHAnsi"/>
          <w:lang w:val="en-IN"/>
        </w:rPr>
        <w:t>muhl</w:t>
      </w:r>
      <w:proofErr w:type="spellEnd"/>
    </w:p>
    <w:p w14:paraId="3B5FD913" w14:textId="77777777" w:rsidR="006F2B16" w:rsidRPr="006F2B16" w:rsidRDefault="006F2B16" w:rsidP="006F2B16">
      <w:pPr>
        <w:pStyle w:val="ListParagraph"/>
        <w:spacing w:before="120"/>
        <w:ind w:left="360"/>
        <w:outlineLvl w:val="0"/>
        <w:rPr>
          <w:rFonts w:cstheme="minorHAnsi"/>
          <w:lang w:val="en-IN"/>
        </w:rPr>
      </w:pPr>
      <w:r w:rsidRPr="006F2B16">
        <w:rPr>
          <w:rFonts w:cstheme="minorHAnsi"/>
          <w:lang w:val="en-IN"/>
        </w:rPr>
        <w:pict w14:anchorId="1C8CCBDB">
          <v:rect id="_x0000_i1080" style="width:0;height:1.5pt" o:hralign="center" o:hrstd="t" o:hr="t" fillcolor="#a0a0a0" stroked="f"/>
        </w:pict>
      </w:r>
    </w:p>
    <w:p w14:paraId="67177B14" w14:textId="77777777" w:rsidR="006F2B16" w:rsidRPr="006F2B16" w:rsidRDefault="006F2B16" w:rsidP="006F2B16">
      <w:pPr>
        <w:pStyle w:val="ListParagraph"/>
        <w:spacing w:before="120"/>
        <w:ind w:left="360"/>
        <w:outlineLvl w:val="0"/>
        <w:rPr>
          <w:rFonts w:cstheme="minorHAnsi"/>
          <w:b/>
          <w:bCs/>
          <w:lang w:val="en-IN"/>
        </w:rPr>
      </w:pPr>
      <w:r w:rsidRPr="006F2B16">
        <w:rPr>
          <w:rFonts w:cstheme="minorHAnsi"/>
          <w:b/>
          <w:bCs/>
          <w:lang w:val="en-IN"/>
        </w:rPr>
        <w:t>3. Mesenchymal stromal cells</w:t>
      </w:r>
    </w:p>
    <w:p w14:paraId="0AD98B8E" w14:textId="77777777" w:rsidR="006F2B16" w:rsidRPr="006F2B16" w:rsidRDefault="006F2B16">
      <w:pPr>
        <w:pStyle w:val="ListParagraph"/>
        <w:numPr>
          <w:ilvl w:val="0"/>
          <w:numId w:val="7"/>
        </w:numPr>
        <w:spacing w:before="120"/>
        <w:outlineLvl w:val="0"/>
        <w:rPr>
          <w:rFonts w:cstheme="minorHAnsi"/>
          <w:lang w:val="en-IN"/>
        </w:rPr>
      </w:pPr>
      <w:r w:rsidRPr="006F2B16">
        <w:rPr>
          <w:rFonts w:cstheme="minorHAnsi"/>
          <w:b/>
          <w:bCs/>
          <w:lang w:val="en-IN"/>
        </w:rPr>
        <w:t>Pronunciation link:</w:t>
      </w:r>
      <w:r w:rsidRPr="006F2B16">
        <w:rPr>
          <w:rFonts w:cstheme="minorHAnsi"/>
          <w:lang w:val="en-IN"/>
        </w:rPr>
        <w:t xml:space="preserve"> via HowToPronounce.com (audio available)</w:t>
      </w:r>
      <w:r w:rsidRPr="006F2B16">
        <w:rPr>
          <w:rFonts w:cstheme="minorHAnsi"/>
          <w:lang w:val="en-IN"/>
        </w:rPr>
        <w:br/>
      </w:r>
      <w:hyperlink r:id="rId9" w:tgtFrame="_blank" w:history="1">
        <w:r w:rsidRPr="006F2B16">
          <w:rPr>
            <w:rStyle w:val="Hyperlink"/>
            <w:rFonts w:cstheme="minorHAnsi"/>
            <w:lang w:val="en-IN"/>
          </w:rPr>
          <w:t>YouGlish+6How To Pronounce+6YouTube+6</w:t>
        </w:r>
      </w:hyperlink>
    </w:p>
    <w:p w14:paraId="56CB7F88" w14:textId="77777777" w:rsidR="006F2B16" w:rsidRPr="006F2B16" w:rsidRDefault="006F2B16">
      <w:pPr>
        <w:pStyle w:val="ListParagraph"/>
        <w:numPr>
          <w:ilvl w:val="0"/>
          <w:numId w:val="7"/>
        </w:numPr>
        <w:spacing w:before="120"/>
        <w:outlineLvl w:val="0"/>
        <w:rPr>
          <w:rFonts w:cstheme="minorHAnsi"/>
          <w:lang w:val="en-IN"/>
        </w:rPr>
      </w:pPr>
      <w:r w:rsidRPr="006F2B16">
        <w:rPr>
          <w:rFonts w:cstheme="minorHAnsi"/>
          <w:b/>
          <w:bCs/>
          <w:lang w:val="en-IN"/>
        </w:rPr>
        <w:t>IPA (American):</w:t>
      </w:r>
      <w:r w:rsidRPr="006F2B16">
        <w:rPr>
          <w:rFonts w:cstheme="minorHAnsi"/>
          <w:lang w:val="en-IN"/>
        </w:rPr>
        <w:t xml:space="preserve"> /</w:t>
      </w:r>
      <w:proofErr w:type="spellStart"/>
      <w:r w:rsidRPr="006F2B16">
        <w:rPr>
          <w:rFonts w:cstheme="minorHAnsi"/>
          <w:lang w:val="en-IN"/>
        </w:rPr>
        <w:t>mɛsˈɛn.kɪ.məl</w:t>
      </w:r>
      <w:proofErr w:type="spellEnd"/>
      <w:r w:rsidRPr="006F2B16">
        <w:rPr>
          <w:rFonts w:cstheme="minorHAnsi"/>
          <w:lang w:val="en-IN"/>
        </w:rPr>
        <w:t xml:space="preserve"> ˈ</w:t>
      </w:r>
      <w:proofErr w:type="spellStart"/>
      <w:r w:rsidRPr="006F2B16">
        <w:rPr>
          <w:rFonts w:cstheme="minorHAnsi"/>
          <w:lang w:val="en-IN"/>
        </w:rPr>
        <w:t>stroʊ.məl</w:t>
      </w:r>
      <w:proofErr w:type="spellEnd"/>
      <w:r w:rsidRPr="006F2B16">
        <w:rPr>
          <w:rFonts w:cstheme="minorHAnsi"/>
          <w:lang w:val="en-IN"/>
        </w:rPr>
        <w:t xml:space="preserve"> </w:t>
      </w:r>
      <w:proofErr w:type="spellStart"/>
      <w:r w:rsidRPr="006F2B16">
        <w:rPr>
          <w:rFonts w:cstheme="minorHAnsi"/>
          <w:lang w:val="en-IN"/>
        </w:rPr>
        <w:t>sɛlz</w:t>
      </w:r>
      <w:proofErr w:type="spellEnd"/>
      <w:r w:rsidRPr="006F2B16">
        <w:rPr>
          <w:rFonts w:cstheme="minorHAnsi"/>
          <w:lang w:val="en-IN"/>
        </w:rPr>
        <w:t>/</w:t>
      </w:r>
    </w:p>
    <w:p w14:paraId="57E8600B" w14:textId="77777777" w:rsidR="006F2B16" w:rsidRPr="006F2B16" w:rsidRDefault="006F2B16">
      <w:pPr>
        <w:pStyle w:val="ListParagraph"/>
        <w:numPr>
          <w:ilvl w:val="0"/>
          <w:numId w:val="7"/>
        </w:numPr>
        <w:spacing w:before="120"/>
        <w:outlineLvl w:val="0"/>
        <w:rPr>
          <w:rFonts w:cstheme="minorHAnsi"/>
          <w:lang w:val="en-IN"/>
        </w:rPr>
      </w:pPr>
      <w:r w:rsidRPr="006F2B16">
        <w:rPr>
          <w:rFonts w:cstheme="minorHAnsi"/>
          <w:b/>
          <w:bCs/>
          <w:lang w:val="en-IN"/>
        </w:rPr>
        <w:t>Phonetic Spelling:</w:t>
      </w:r>
      <w:r w:rsidRPr="006F2B16">
        <w:rPr>
          <w:rFonts w:cstheme="minorHAnsi"/>
          <w:lang w:val="en-IN"/>
        </w:rPr>
        <w:t xml:space="preserve"> </w:t>
      </w:r>
      <w:proofErr w:type="spellStart"/>
      <w:r w:rsidRPr="006F2B16">
        <w:rPr>
          <w:rFonts w:cstheme="minorHAnsi"/>
          <w:lang w:val="en-IN"/>
        </w:rPr>
        <w:t>mes</w:t>
      </w:r>
      <w:proofErr w:type="spellEnd"/>
      <w:r w:rsidRPr="006F2B16">
        <w:rPr>
          <w:rFonts w:cstheme="minorHAnsi"/>
          <w:lang w:val="en-IN"/>
        </w:rPr>
        <w:t>-EN-ki-</w:t>
      </w:r>
      <w:proofErr w:type="spellStart"/>
      <w:r w:rsidRPr="006F2B16">
        <w:rPr>
          <w:rFonts w:cstheme="minorHAnsi"/>
          <w:lang w:val="en-IN"/>
        </w:rPr>
        <w:t>muhl</w:t>
      </w:r>
      <w:proofErr w:type="spellEnd"/>
      <w:r w:rsidRPr="006F2B16">
        <w:rPr>
          <w:rFonts w:cstheme="minorHAnsi"/>
          <w:lang w:val="en-IN"/>
        </w:rPr>
        <w:t xml:space="preserve"> STROH-</w:t>
      </w:r>
      <w:proofErr w:type="spellStart"/>
      <w:r w:rsidRPr="006F2B16">
        <w:rPr>
          <w:rFonts w:cstheme="minorHAnsi"/>
          <w:lang w:val="en-IN"/>
        </w:rPr>
        <w:t>muhl</w:t>
      </w:r>
      <w:proofErr w:type="spellEnd"/>
      <w:r w:rsidRPr="006F2B16">
        <w:rPr>
          <w:rFonts w:cstheme="minorHAnsi"/>
          <w:lang w:val="en-IN"/>
        </w:rPr>
        <w:t xml:space="preserve"> sells</w:t>
      </w:r>
    </w:p>
    <w:p w14:paraId="08B96575" w14:textId="77777777" w:rsidR="006F2B16" w:rsidRPr="006F2B16" w:rsidRDefault="006F2B16" w:rsidP="006F2B16">
      <w:pPr>
        <w:pStyle w:val="ListParagraph"/>
        <w:spacing w:before="120"/>
        <w:ind w:left="360"/>
        <w:outlineLvl w:val="0"/>
        <w:rPr>
          <w:rFonts w:cstheme="minorHAnsi"/>
          <w:lang w:val="en-IN"/>
        </w:rPr>
      </w:pPr>
      <w:r w:rsidRPr="006F2B16">
        <w:rPr>
          <w:rFonts w:cstheme="minorHAnsi"/>
          <w:lang w:val="en-IN"/>
        </w:rPr>
        <w:pict w14:anchorId="60755784">
          <v:rect id="_x0000_i1081" style="width:0;height:1.5pt" o:hralign="center" o:hrstd="t" o:hr="t" fillcolor="#a0a0a0" stroked="f"/>
        </w:pict>
      </w:r>
    </w:p>
    <w:p w14:paraId="4B75FCB7" w14:textId="77777777" w:rsidR="006F2B16" w:rsidRPr="006F2B16" w:rsidRDefault="006F2B16" w:rsidP="006F2B16">
      <w:pPr>
        <w:pStyle w:val="ListParagraph"/>
        <w:spacing w:before="120"/>
        <w:ind w:left="360"/>
        <w:outlineLvl w:val="0"/>
        <w:rPr>
          <w:rFonts w:cstheme="minorHAnsi"/>
          <w:b/>
          <w:bCs/>
          <w:lang w:val="en-IN"/>
        </w:rPr>
      </w:pPr>
      <w:r w:rsidRPr="006F2B16">
        <w:rPr>
          <w:rFonts w:cstheme="minorHAnsi"/>
          <w:b/>
          <w:bCs/>
          <w:lang w:val="en-IN"/>
        </w:rPr>
        <w:t>4. Anchorage-dependent</w:t>
      </w:r>
    </w:p>
    <w:p w14:paraId="086CCFB3" w14:textId="77777777" w:rsidR="006F2B16" w:rsidRPr="006F2B16" w:rsidRDefault="006F2B16">
      <w:pPr>
        <w:pStyle w:val="ListParagraph"/>
        <w:numPr>
          <w:ilvl w:val="0"/>
          <w:numId w:val="8"/>
        </w:numPr>
        <w:spacing w:before="120"/>
        <w:outlineLvl w:val="0"/>
        <w:rPr>
          <w:rFonts w:cstheme="minorHAnsi"/>
          <w:lang w:val="en-IN"/>
        </w:rPr>
      </w:pPr>
      <w:r w:rsidRPr="006F2B16">
        <w:rPr>
          <w:rFonts w:cstheme="minorHAnsi"/>
          <w:b/>
          <w:bCs/>
          <w:lang w:val="en-IN"/>
        </w:rPr>
        <w:t>Pronunciation link:</w:t>
      </w:r>
      <w:r w:rsidRPr="006F2B16">
        <w:rPr>
          <w:rFonts w:cstheme="minorHAnsi"/>
          <w:lang w:val="en-IN"/>
        </w:rPr>
        <w:t xml:space="preserve"> No confirmed link found</w:t>
      </w:r>
    </w:p>
    <w:p w14:paraId="5168C9FD" w14:textId="77777777" w:rsidR="006F2B16" w:rsidRPr="006F2B16" w:rsidRDefault="006F2B16">
      <w:pPr>
        <w:pStyle w:val="ListParagraph"/>
        <w:numPr>
          <w:ilvl w:val="0"/>
          <w:numId w:val="8"/>
        </w:numPr>
        <w:spacing w:before="120"/>
        <w:outlineLvl w:val="0"/>
        <w:rPr>
          <w:rFonts w:cstheme="minorHAnsi"/>
          <w:lang w:val="en-IN"/>
        </w:rPr>
      </w:pPr>
      <w:r w:rsidRPr="006F2B16">
        <w:rPr>
          <w:rFonts w:cstheme="minorHAnsi"/>
          <w:b/>
          <w:bCs/>
          <w:lang w:val="en-IN"/>
        </w:rPr>
        <w:t>IPA (American):</w:t>
      </w:r>
      <w:r w:rsidRPr="006F2B16">
        <w:rPr>
          <w:rFonts w:cstheme="minorHAnsi"/>
          <w:lang w:val="en-IN"/>
        </w:rPr>
        <w:t xml:space="preserve"> /ˈ</w:t>
      </w:r>
      <w:proofErr w:type="spellStart"/>
      <w:r w:rsidRPr="006F2B16">
        <w:rPr>
          <w:rFonts w:cstheme="minorHAnsi"/>
          <w:lang w:val="en-IN"/>
        </w:rPr>
        <w:t>æŋ.kər.ɪdʒ</w:t>
      </w:r>
      <w:r w:rsidRPr="006F2B16">
        <w:rPr>
          <w:rFonts w:cstheme="minorHAnsi"/>
          <w:lang w:val="en-IN"/>
        </w:rPr>
        <w:noBreakHyphen/>
        <w:t>dɪˈpɛn.dənt</w:t>
      </w:r>
      <w:proofErr w:type="spellEnd"/>
      <w:r w:rsidRPr="006F2B16">
        <w:rPr>
          <w:rFonts w:cstheme="minorHAnsi"/>
          <w:lang w:val="en-IN"/>
        </w:rPr>
        <w:t>/</w:t>
      </w:r>
    </w:p>
    <w:p w14:paraId="3C19BF16" w14:textId="77777777" w:rsidR="006F2B16" w:rsidRPr="006F2B16" w:rsidRDefault="006F2B16">
      <w:pPr>
        <w:pStyle w:val="ListParagraph"/>
        <w:numPr>
          <w:ilvl w:val="0"/>
          <w:numId w:val="8"/>
        </w:numPr>
        <w:spacing w:before="120"/>
        <w:outlineLvl w:val="0"/>
        <w:rPr>
          <w:rFonts w:cstheme="minorHAnsi"/>
          <w:lang w:val="en-IN"/>
        </w:rPr>
      </w:pPr>
      <w:r w:rsidRPr="006F2B16">
        <w:rPr>
          <w:rFonts w:cstheme="minorHAnsi"/>
          <w:b/>
          <w:bCs/>
          <w:lang w:val="en-IN"/>
        </w:rPr>
        <w:t>Phonetic Spelling:</w:t>
      </w:r>
      <w:r w:rsidRPr="006F2B16">
        <w:rPr>
          <w:rFonts w:cstheme="minorHAnsi"/>
          <w:lang w:val="en-IN"/>
        </w:rPr>
        <w:t xml:space="preserve"> ANG-</w:t>
      </w:r>
      <w:proofErr w:type="spellStart"/>
      <w:r w:rsidRPr="006F2B16">
        <w:rPr>
          <w:rFonts w:cstheme="minorHAnsi"/>
          <w:lang w:val="en-IN"/>
        </w:rPr>
        <w:t>ker</w:t>
      </w:r>
      <w:proofErr w:type="spellEnd"/>
      <w:r w:rsidRPr="006F2B16">
        <w:rPr>
          <w:rFonts w:cstheme="minorHAnsi"/>
          <w:lang w:val="en-IN"/>
        </w:rPr>
        <w:t>-</w:t>
      </w:r>
      <w:proofErr w:type="spellStart"/>
      <w:r w:rsidRPr="006F2B16">
        <w:rPr>
          <w:rFonts w:cstheme="minorHAnsi"/>
          <w:lang w:val="en-IN"/>
        </w:rPr>
        <w:t>ij</w:t>
      </w:r>
      <w:proofErr w:type="spellEnd"/>
      <w:r w:rsidRPr="006F2B16">
        <w:rPr>
          <w:rFonts w:cstheme="minorHAnsi"/>
          <w:lang w:val="en-IN"/>
        </w:rPr>
        <w:t xml:space="preserve"> </w:t>
      </w:r>
      <w:proofErr w:type="spellStart"/>
      <w:r w:rsidRPr="006F2B16">
        <w:rPr>
          <w:rFonts w:cstheme="minorHAnsi"/>
          <w:lang w:val="en-IN"/>
        </w:rPr>
        <w:t>dih</w:t>
      </w:r>
      <w:proofErr w:type="spellEnd"/>
      <w:r w:rsidRPr="006F2B16">
        <w:rPr>
          <w:rFonts w:cstheme="minorHAnsi"/>
          <w:lang w:val="en-IN"/>
        </w:rPr>
        <w:t>-PEN-dent</w:t>
      </w:r>
    </w:p>
    <w:p w14:paraId="42C4701B" w14:textId="77777777" w:rsidR="006F2B16" w:rsidRPr="006F2B16" w:rsidRDefault="006F2B16" w:rsidP="006F2B16">
      <w:pPr>
        <w:pStyle w:val="ListParagraph"/>
        <w:spacing w:before="120"/>
        <w:ind w:left="360"/>
        <w:outlineLvl w:val="0"/>
        <w:rPr>
          <w:rFonts w:cstheme="minorHAnsi"/>
          <w:lang w:val="en-IN"/>
        </w:rPr>
      </w:pPr>
      <w:r w:rsidRPr="006F2B16">
        <w:rPr>
          <w:rFonts w:cstheme="minorHAnsi"/>
          <w:lang w:val="en-IN"/>
        </w:rPr>
        <w:pict w14:anchorId="10AB3D52">
          <v:rect id="_x0000_i1082" style="width:0;height:1.5pt" o:hralign="center" o:hrstd="t" o:hr="t" fillcolor="#a0a0a0" stroked="f"/>
        </w:pict>
      </w:r>
    </w:p>
    <w:p w14:paraId="050D8FBB" w14:textId="77777777" w:rsidR="006F2B16" w:rsidRPr="006F2B16" w:rsidRDefault="006F2B16" w:rsidP="006F2B16">
      <w:pPr>
        <w:pStyle w:val="ListParagraph"/>
        <w:spacing w:before="120"/>
        <w:ind w:left="360"/>
        <w:outlineLvl w:val="0"/>
        <w:rPr>
          <w:rFonts w:cstheme="minorHAnsi"/>
          <w:b/>
          <w:bCs/>
          <w:lang w:val="en-IN"/>
        </w:rPr>
      </w:pPr>
      <w:r w:rsidRPr="006F2B16">
        <w:rPr>
          <w:rFonts w:cstheme="minorHAnsi"/>
          <w:b/>
          <w:bCs/>
          <w:lang w:val="en-IN"/>
        </w:rPr>
        <w:t>5. Stromal</w:t>
      </w:r>
    </w:p>
    <w:p w14:paraId="744FBD31" w14:textId="77777777" w:rsidR="006F2B16" w:rsidRPr="006F2B16" w:rsidRDefault="006F2B16">
      <w:pPr>
        <w:pStyle w:val="ListParagraph"/>
        <w:numPr>
          <w:ilvl w:val="0"/>
          <w:numId w:val="9"/>
        </w:numPr>
        <w:spacing w:before="120"/>
        <w:outlineLvl w:val="0"/>
        <w:rPr>
          <w:rFonts w:cstheme="minorHAnsi"/>
          <w:lang w:val="en-IN"/>
        </w:rPr>
      </w:pPr>
      <w:r w:rsidRPr="006F2B16">
        <w:rPr>
          <w:rFonts w:cstheme="minorHAnsi"/>
          <w:b/>
          <w:bCs/>
          <w:lang w:val="en-IN"/>
        </w:rPr>
        <w:t>Pronunciation link:</w:t>
      </w:r>
      <w:r w:rsidRPr="006F2B16">
        <w:rPr>
          <w:rFonts w:cstheme="minorHAnsi"/>
          <w:lang w:val="en-IN"/>
        </w:rPr>
        <w:t xml:space="preserve"> implicit in Collins; pronunciation follows "Mesenchymal stromal cells" above</w:t>
      </w:r>
      <w:r w:rsidRPr="006F2B16">
        <w:rPr>
          <w:rFonts w:cstheme="minorHAnsi"/>
          <w:lang w:val="en-IN"/>
        </w:rPr>
        <w:br/>
      </w:r>
      <w:hyperlink r:id="rId10" w:tgtFrame="_blank" w:history="1">
        <w:r w:rsidRPr="006F2B16">
          <w:rPr>
            <w:rStyle w:val="Hyperlink"/>
            <w:rFonts w:cstheme="minorHAnsi"/>
            <w:lang w:val="en-IN"/>
          </w:rPr>
          <w:t>YouTube+11Collins Dictionary+11How To Pronounce+11</w:t>
        </w:r>
      </w:hyperlink>
    </w:p>
    <w:p w14:paraId="3219ECD9" w14:textId="77777777" w:rsidR="006F2B16" w:rsidRPr="006F2B16" w:rsidRDefault="006F2B16">
      <w:pPr>
        <w:pStyle w:val="ListParagraph"/>
        <w:numPr>
          <w:ilvl w:val="0"/>
          <w:numId w:val="9"/>
        </w:numPr>
        <w:spacing w:before="120"/>
        <w:outlineLvl w:val="0"/>
        <w:rPr>
          <w:rFonts w:cstheme="minorHAnsi"/>
          <w:lang w:val="en-IN"/>
        </w:rPr>
      </w:pPr>
      <w:r w:rsidRPr="006F2B16">
        <w:rPr>
          <w:rFonts w:cstheme="minorHAnsi"/>
          <w:b/>
          <w:bCs/>
          <w:lang w:val="en-IN"/>
        </w:rPr>
        <w:t>IPA (American):</w:t>
      </w:r>
      <w:r w:rsidRPr="006F2B16">
        <w:rPr>
          <w:rFonts w:cstheme="minorHAnsi"/>
          <w:lang w:val="en-IN"/>
        </w:rPr>
        <w:t xml:space="preserve"> /ˈ</w:t>
      </w:r>
      <w:proofErr w:type="spellStart"/>
      <w:r w:rsidRPr="006F2B16">
        <w:rPr>
          <w:rFonts w:cstheme="minorHAnsi"/>
          <w:lang w:val="en-IN"/>
        </w:rPr>
        <w:t>stroʊ.məl</w:t>
      </w:r>
      <w:proofErr w:type="spellEnd"/>
      <w:r w:rsidRPr="006F2B16">
        <w:rPr>
          <w:rFonts w:cstheme="minorHAnsi"/>
          <w:lang w:val="en-IN"/>
        </w:rPr>
        <w:t>/</w:t>
      </w:r>
    </w:p>
    <w:p w14:paraId="27A017FA" w14:textId="77777777" w:rsidR="006F2B16" w:rsidRPr="006F2B16" w:rsidRDefault="006F2B16">
      <w:pPr>
        <w:pStyle w:val="ListParagraph"/>
        <w:numPr>
          <w:ilvl w:val="0"/>
          <w:numId w:val="9"/>
        </w:numPr>
        <w:spacing w:before="120"/>
        <w:outlineLvl w:val="0"/>
        <w:rPr>
          <w:rFonts w:cstheme="minorHAnsi"/>
          <w:lang w:val="en-IN"/>
        </w:rPr>
      </w:pPr>
      <w:r w:rsidRPr="006F2B16">
        <w:rPr>
          <w:rFonts w:cstheme="minorHAnsi"/>
          <w:b/>
          <w:bCs/>
          <w:lang w:val="en-IN"/>
        </w:rPr>
        <w:t>Phonetic Spelling:</w:t>
      </w:r>
      <w:r w:rsidRPr="006F2B16">
        <w:rPr>
          <w:rFonts w:cstheme="minorHAnsi"/>
          <w:lang w:val="en-IN"/>
        </w:rPr>
        <w:t xml:space="preserve"> STROH-</w:t>
      </w:r>
      <w:proofErr w:type="spellStart"/>
      <w:r w:rsidRPr="006F2B16">
        <w:rPr>
          <w:rFonts w:cstheme="minorHAnsi"/>
          <w:lang w:val="en-IN"/>
        </w:rPr>
        <w:t>muhl</w:t>
      </w:r>
      <w:proofErr w:type="spellEnd"/>
    </w:p>
    <w:p w14:paraId="43C48ED0" w14:textId="77777777" w:rsidR="006F2B16" w:rsidRPr="006F2B16" w:rsidRDefault="006F2B16" w:rsidP="006F2B16">
      <w:pPr>
        <w:pStyle w:val="ListParagraph"/>
        <w:spacing w:before="120"/>
        <w:ind w:left="360"/>
        <w:outlineLvl w:val="0"/>
        <w:rPr>
          <w:rFonts w:cstheme="minorHAnsi"/>
          <w:lang w:val="en-IN"/>
        </w:rPr>
      </w:pPr>
      <w:r w:rsidRPr="006F2B16">
        <w:rPr>
          <w:rFonts w:cstheme="minorHAnsi"/>
          <w:lang w:val="en-IN"/>
        </w:rPr>
        <w:pict w14:anchorId="145C2884">
          <v:rect id="_x0000_i1083" style="width:0;height:1.5pt" o:hralign="center" o:hrstd="t" o:hr="t" fillcolor="#a0a0a0" stroked="f"/>
        </w:pict>
      </w:r>
    </w:p>
    <w:p w14:paraId="66A795DB" w14:textId="77777777" w:rsidR="006F2B16" w:rsidRPr="006F2B16" w:rsidRDefault="006F2B16" w:rsidP="006F2B16">
      <w:pPr>
        <w:pStyle w:val="ListParagraph"/>
        <w:spacing w:before="120"/>
        <w:ind w:left="360"/>
        <w:outlineLvl w:val="0"/>
        <w:rPr>
          <w:rFonts w:cstheme="minorHAnsi"/>
          <w:b/>
          <w:bCs/>
          <w:lang w:val="en-IN"/>
        </w:rPr>
      </w:pPr>
      <w:r w:rsidRPr="006F2B16">
        <w:rPr>
          <w:rFonts w:cstheme="minorHAnsi"/>
          <w:b/>
          <w:bCs/>
          <w:lang w:val="en-IN"/>
        </w:rPr>
        <w:t>6. Pronase</w:t>
      </w:r>
    </w:p>
    <w:p w14:paraId="462CD9A9" w14:textId="77777777" w:rsidR="006F2B16" w:rsidRPr="006F2B16" w:rsidRDefault="006F2B16">
      <w:pPr>
        <w:pStyle w:val="ListParagraph"/>
        <w:numPr>
          <w:ilvl w:val="0"/>
          <w:numId w:val="10"/>
        </w:numPr>
        <w:spacing w:before="120"/>
        <w:outlineLvl w:val="0"/>
        <w:rPr>
          <w:rFonts w:cstheme="minorHAnsi"/>
          <w:lang w:val="en-IN"/>
        </w:rPr>
      </w:pPr>
      <w:r w:rsidRPr="006F2B16">
        <w:rPr>
          <w:rFonts w:cstheme="minorHAnsi"/>
          <w:b/>
          <w:bCs/>
          <w:lang w:val="en-IN"/>
        </w:rPr>
        <w:t>Pronunciation link:</w:t>
      </w:r>
      <w:r w:rsidRPr="006F2B16">
        <w:rPr>
          <w:rFonts w:cstheme="minorHAnsi"/>
          <w:lang w:val="en-IN"/>
        </w:rPr>
        <w:t xml:space="preserve"> No confirmed link found</w:t>
      </w:r>
    </w:p>
    <w:p w14:paraId="41A6FFD6" w14:textId="77777777" w:rsidR="006F2B16" w:rsidRPr="006F2B16" w:rsidRDefault="006F2B16">
      <w:pPr>
        <w:pStyle w:val="ListParagraph"/>
        <w:numPr>
          <w:ilvl w:val="0"/>
          <w:numId w:val="10"/>
        </w:numPr>
        <w:spacing w:before="120"/>
        <w:outlineLvl w:val="0"/>
        <w:rPr>
          <w:rFonts w:cstheme="minorHAnsi"/>
          <w:lang w:val="en-IN"/>
        </w:rPr>
      </w:pPr>
      <w:r w:rsidRPr="006F2B16">
        <w:rPr>
          <w:rFonts w:cstheme="minorHAnsi"/>
          <w:b/>
          <w:bCs/>
          <w:lang w:val="en-IN"/>
        </w:rPr>
        <w:t>IPA (American):</w:t>
      </w:r>
      <w:r w:rsidRPr="006F2B16">
        <w:rPr>
          <w:rFonts w:cstheme="minorHAnsi"/>
          <w:lang w:val="en-IN"/>
        </w:rPr>
        <w:t xml:space="preserve"> /ˈ</w:t>
      </w:r>
      <w:proofErr w:type="spellStart"/>
      <w:r w:rsidRPr="006F2B16">
        <w:rPr>
          <w:rFonts w:cstheme="minorHAnsi"/>
          <w:lang w:val="en-IN"/>
        </w:rPr>
        <w:t>proʊ.neɪs</w:t>
      </w:r>
      <w:proofErr w:type="spellEnd"/>
      <w:r w:rsidRPr="006F2B16">
        <w:rPr>
          <w:rFonts w:cstheme="minorHAnsi"/>
          <w:lang w:val="en-IN"/>
        </w:rPr>
        <w:t>/</w:t>
      </w:r>
    </w:p>
    <w:p w14:paraId="3EB18D9C" w14:textId="77777777" w:rsidR="006F2B16" w:rsidRPr="006F2B16" w:rsidRDefault="006F2B16">
      <w:pPr>
        <w:pStyle w:val="ListParagraph"/>
        <w:numPr>
          <w:ilvl w:val="0"/>
          <w:numId w:val="10"/>
        </w:numPr>
        <w:spacing w:before="120"/>
        <w:outlineLvl w:val="0"/>
        <w:rPr>
          <w:rFonts w:cstheme="minorHAnsi"/>
          <w:lang w:val="en-IN"/>
        </w:rPr>
      </w:pPr>
      <w:r w:rsidRPr="006F2B16">
        <w:rPr>
          <w:rFonts w:cstheme="minorHAnsi"/>
          <w:b/>
          <w:bCs/>
          <w:lang w:val="en-IN"/>
        </w:rPr>
        <w:t>Phonetic Spelling:</w:t>
      </w:r>
      <w:r w:rsidRPr="006F2B16">
        <w:rPr>
          <w:rFonts w:cstheme="minorHAnsi"/>
          <w:lang w:val="en-IN"/>
        </w:rPr>
        <w:t xml:space="preserve"> PROH-</w:t>
      </w:r>
      <w:proofErr w:type="spellStart"/>
      <w:r w:rsidRPr="006F2B16">
        <w:rPr>
          <w:rFonts w:cstheme="minorHAnsi"/>
          <w:lang w:val="en-IN"/>
        </w:rPr>
        <w:t>nayss</w:t>
      </w:r>
      <w:proofErr w:type="spellEnd"/>
    </w:p>
    <w:p w14:paraId="3C925D7C" w14:textId="77777777" w:rsidR="006F2B16" w:rsidRPr="006F2B16" w:rsidRDefault="006F2B16" w:rsidP="006F2B16">
      <w:pPr>
        <w:pStyle w:val="ListParagraph"/>
        <w:spacing w:before="120"/>
        <w:ind w:left="360"/>
        <w:outlineLvl w:val="0"/>
        <w:rPr>
          <w:rFonts w:cstheme="minorHAnsi"/>
          <w:lang w:val="en-IN"/>
        </w:rPr>
      </w:pPr>
      <w:r w:rsidRPr="006F2B16">
        <w:rPr>
          <w:rFonts w:cstheme="minorHAnsi"/>
          <w:lang w:val="en-IN"/>
        </w:rPr>
        <w:pict w14:anchorId="2E8B0C7F">
          <v:rect id="_x0000_i1084" style="width:0;height:1.5pt" o:hralign="center" o:hrstd="t" o:hr="t" fillcolor="#a0a0a0" stroked="f"/>
        </w:pict>
      </w:r>
    </w:p>
    <w:p w14:paraId="56192048" w14:textId="77777777" w:rsidR="006F2B16" w:rsidRPr="006F2B16" w:rsidRDefault="006F2B16" w:rsidP="006F2B16">
      <w:pPr>
        <w:pStyle w:val="ListParagraph"/>
        <w:spacing w:before="120"/>
        <w:ind w:left="360"/>
        <w:outlineLvl w:val="0"/>
        <w:rPr>
          <w:rFonts w:cstheme="minorHAnsi"/>
          <w:b/>
          <w:bCs/>
          <w:lang w:val="en-IN"/>
        </w:rPr>
      </w:pPr>
      <w:r w:rsidRPr="006F2B16">
        <w:rPr>
          <w:rFonts w:cstheme="minorHAnsi"/>
          <w:b/>
          <w:bCs/>
          <w:lang w:val="en-IN"/>
        </w:rPr>
        <w:t>7. Perfusion</w:t>
      </w:r>
    </w:p>
    <w:p w14:paraId="1CF859E0" w14:textId="77777777" w:rsidR="006F2B16" w:rsidRPr="006F2B16" w:rsidRDefault="006F2B16">
      <w:pPr>
        <w:pStyle w:val="ListParagraph"/>
        <w:numPr>
          <w:ilvl w:val="0"/>
          <w:numId w:val="11"/>
        </w:numPr>
        <w:spacing w:before="120"/>
        <w:outlineLvl w:val="0"/>
        <w:rPr>
          <w:rFonts w:cstheme="minorHAnsi"/>
          <w:lang w:val="en-IN"/>
        </w:rPr>
      </w:pPr>
      <w:r w:rsidRPr="006F2B16">
        <w:rPr>
          <w:rFonts w:cstheme="minorHAnsi"/>
          <w:b/>
          <w:bCs/>
          <w:lang w:val="en-IN"/>
        </w:rPr>
        <w:t>Pronunciation link:</w:t>
      </w:r>
      <w:r w:rsidRPr="006F2B16">
        <w:rPr>
          <w:rFonts w:cstheme="minorHAnsi"/>
          <w:lang w:val="en-IN"/>
        </w:rPr>
        <w:t xml:space="preserve"> No confirmed link found</w:t>
      </w:r>
    </w:p>
    <w:p w14:paraId="7E9CB98B" w14:textId="77777777" w:rsidR="006F2B16" w:rsidRPr="006F2B16" w:rsidRDefault="006F2B16">
      <w:pPr>
        <w:pStyle w:val="ListParagraph"/>
        <w:numPr>
          <w:ilvl w:val="0"/>
          <w:numId w:val="11"/>
        </w:numPr>
        <w:spacing w:before="120"/>
        <w:outlineLvl w:val="0"/>
        <w:rPr>
          <w:rFonts w:cstheme="minorHAnsi"/>
          <w:lang w:val="en-IN"/>
        </w:rPr>
      </w:pPr>
      <w:r w:rsidRPr="006F2B16">
        <w:rPr>
          <w:rFonts w:cstheme="minorHAnsi"/>
          <w:b/>
          <w:bCs/>
          <w:lang w:val="en-IN"/>
        </w:rPr>
        <w:t>IPA (American):</w:t>
      </w:r>
      <w:r w:rsidRPr="006F2B16">
        <w:rPr>
          <w:rFonts w:cstheme="minorHAnsi"/>
          <w:lang w:val="en-IN"/>
        </w:rPr>
        <w:t xml:space="preserve"> /</w:t>
      </w:r>
      <w:proofErr w:type="spellStart"/>
      <w:r w:rsidRPr="006F2B16">
        <w:rPr>
          <w:rFonts w:cstheme="minorHAnsi"/>
          <w:lang w:val="en-IN"/>
        </w:rPr>
        <w:t>pərˈfju</w:t>
      </w:r>
      <w:proofErr w:type="spellEnd"/>
      <w:r w:rsidRPr="006F2B16">
        <w:rPr>
          <w:rFonts w:cstheme="minorHAnsi"/>
          <w:lang w:val="en-IN"/>
        </w:rPr>
        <w:t>ː.</w:t>
      </w:r>
      <w:proofErr w:type="spellStart"/>
      <w:r w:rsidRPr="006F2B16">
        <w:rPr>
          <w:rFonts w:cstheme="minorHAnsi"/>
          <w:lang w:val="en-IN"/>
        </w:rPr>
        <w:t>ʒən</w:t>
      </w:r>
      <w:proofErr w:type="spellEnd"/>
      <w:r w:rsidRPr="006F2B16">
        <w:rPr>
          <w:rFonts w:cstheme="minorHAnsi"/>
          <w:lang w:val="en-IN"/>
        </w:rPr>
        <w:t>/</w:t>
      </w:r>
    </w:p>
    <w:p w14:paraId="5D86FB29" w14:textId="77777777" w:rsidR="006F2B16" w:rsidRPr="006F2B16" w:rsidRDefault="006F2B16">
      <w:pPr>
        <w:pStyle w:val="ListParagraph"/>
        <w:numPr>
          <w:ilvl w:val="0"/>
          <w:numId w:val="11"/>
        </w:numPr>
        <w:spacing w:before="120"/>
        <w:outlineLvl w:val="0"/>
        <w:rPr>
          <w:rFonts w:cstheme="minorHAnsi"/>
          <w:lang w:val="en-IN"/>
        </w:rPr>
      </w:pPr>
      <w:r w:rsidRPr="006F2B16">
        <w:rPr>
          <w:rFonts w:cstheme="minorHAnsi"/>
          <w:b/>
          <w:bCs/>
          <w:lang w:val="en-IN"/>
        </w:rPr>
        <w:t>Phonetic Spelling:</w:t>
      </w:r>
      <w:r w:rsidRPr="006F2B16">
        <w:rPr>
          <w:rFonts w:cstheme="minorHAnsi"/>
          <w:lang w:val="en-IN"/>
        </w:rPr>
        <w:t xml:space="preserve"> per-FYOO-</w:t>
      </w:r>
      <w:proofErr w:type="spellStart"/>
      <w:r w:rsidRPr="006F2B16">
        <w:rPr>
          <w:rFonts w:cstheme="minorHAnsi"/>
          <w:lang w:val="en-IN"/>
        </w:rPr>
        <w:t>zhun</w:t>
      </w:r>
      <w:proofErr w:type="spellEnd"/>
    </w:p>
    <w:p w14:paraId="1E5E42DE" w14:textId="77777777" w:rsidR="006F2B16" w:rsidRPr="006F2B16" w:rsidRDefault="006F2B16" w:rsidP="006F2B16">
      <w:pPr>
        <w:pStyle w:val="ListParagraph"/>
        <w:spacing w:before="120"/>
        <w:ind w:left="360"/>
        <w:outlineLvl w:val="0"/>
        <w:rPr>
          <w:rFonts w:cstheme="minorHAnsi"/>
          <w:lang w:val="en-IN"/>
        </w:rPr>
      </w:pPr>
      <w:r w:rsidRPr="006F2B16">
        <w:rPr>
          <w:rFonts w:cstheme="minorHAnsi"/>
          <w:lang w:val="en-IN"/>
        </w:rPr>
        <w:pict w14:anchorId="276B34FC">
          <v:rect id="_x0000_i1085" style="width:0;height:1.5pt" o:hralign="center" o:hrstd="t" o:hr="t" fillcolor="#a0a0a0" stroked="f"/>
        </w:pict>
      </w:r>
    </w:p>
    <w:p w14:paraId="2137F280" w14:textId="77777777" w:rsidR="006F2B16" w:rsidRPr="006F2B16" w:rsidRDefault="006F2B16" w:rsidP="006F2B16">
      <w:pPr>
        <w:pStyle w:val="ListParagraph"/>
        <w:spacing w:before="120"/>
        <w:ind w:left="360"/>
        <w:outlineLvl w:val="0"/>
        <w:rPr>
          <w:rFonts w:cstheme="minorHAnsi"/>
          <w:b/>
          <w:bCs/>
          <w:lang w:val="en-IN"/>
        </w:rPr>
      </w:pPr>
      <w:r w:rsidRPr="006F2B16">
        <w:rPr>
          <w:rFonts w:cstheme="minorHAnsi"/>
          <w:b/>
          <w:bCs/>
          <w:lang w:val="en-IN"/>
        </w:rPr>
        <w:t>8. Eject-wash</w:t>
      </w:r>
    </w:p>
    <w:p w14:paraId="7A5EE6A6" w14:textId="77777777" w:rsidR="006F2B16" w:rsidRPr="006F2B16" w:rsidRDefault="006F2B16">
      <w:pPr>
        <w:pStyle w:val="ListParagraph"/>
        <w:numPr>
          <w:ilvl w:val="0"/>
          <w:numId w:val="12"/>
        </w:numPr>
        <w:spacing w:before="120"/>
        <w:outlineLvl w:val="0"/>
        <w:rPr>
          <w:rFonts w:cstheme="minorHAnsi"/>
          <w:lang w:val="en-IN"/>
        </w:rPr>
      </w:pPr>
      <w:r w:rsidRPr="006F2B16">
        <w:rPr>
          <w:rFonts w:cstheme="minorHAnsi"/>
          <w:b/>
          <w:bCs/>
          <w:lang w:val="en-IN"/>
        </w:rPr>
        <w:t>Pronunciation link:</w:t>
      </w:r>
      <w:r w:rsidRPr="006F2B16">
        <w:rPr>
          <w:rFonts w:cstheme="minorHAnsi"/>
          <w:lang w:val="en-IN"/>
        </w:rPr>
        <w:t xml:space="preserve"> No confirmed link found (composite of eject + wash)</w:t>
      </w:r>
    </w:p>
    <w:p w14:paraId="25C35974" w14:textId="77777777" w:rsidR="006F2B16" w:rsidRPr="006F2B16" w:rsidRDefault="006F2B16">
      <w:pPr>
        <w:pStyle w:val="ListParagraph"/>
        <w:numPr>
          <w:ilvl w:val="0"/>
          <w:numId w:val="12"/>
        </w:numPr>
        <w:spacing w:before="120"/>
        <w:outlineLvl w:val="0"/>
        <w:rPr>
          <w:rFonts w:cstheme="minorHAnsi"/>
          <w:lang w:val="en-IN"/>
        </w:rPr>
      </w:pPr>
      <w:r w:rsidRPr="006F2B16">
        <w:rPr>
          <w:rFonts w:cstheme="minorHAnsi"/>
          <w:b/>
          <w:bCs/>
          <w:lang w:val="en-IN"/>
        </w:rPr>
        <w:t>IPA (American):</w:t>
      </w:r>
      <w:r w:rsidRPr="006F2B16">
        <w:rPr>
          <w:rFonts w:cstheme="minorHAnsi"/>
          <w:lang w:val="en-IN"/>
        </w:rPr>
        <w:t xml:space="preserve"> /</w:t>
      </w:r>
      <w:proofErr w:type="spellStart"/>
      <w:r w:rsidRPr="006F2B16">
        <w:rPr>
          <w:rFonts w:cstheme="minorHAnsi"/>
          <w:lang w:val="en-IN"/>
        </w:rPr>
        <w:t>iˈdʒɛkt</w:t>
      </w:r>
      <w:proofErr w:type="spellEnd"/>
      <w:r w:rsidRPr="006F2B16">
        <w:rPr>
          <w:rFonts w:cstheme="minorHAnsi"/>
          <w:lang w:val="en-IN"/>
        </w:rPr>
        <w:t xml:space="preserve"> </w:t>
      </w:r>
      <w:proofErr w:type="spellStart"/>
      <w:r w:rsidRPr="006F2B16">
        <w:rPr>
          <w:rFonts w:cstheme="minorHAnsi"/>
          <w:lang w:val="en-IN"/>
        </w:rPr>
        <w:t>wɔʃ</w:t>
      </w:r>
      <w:proofErr w:type="spellEnd"/>
      <w:r w:rsidRPr="006F2B16">
        <w:rPr>
          <w:rFonts w:cstheme="minorHAnsi"/>
          <w:lang w:val="en-IN"/>
        </w:rPr>
        <w:t>/</w:t>
      </w:r>
    </w:p>
    <w:p w14:paraId="524B8763" w14:textId="77777777" w:rsidR="006F2B16" w:rsidRPr="006F2B16" w:rsidRDefault="006F2B16">
      <w:pPr>
        <w:pStyle w:val="ListParagraph"/>
        <w:numPr>
          <w:ilvl w:val="0"/>
          <w:numId w:val="12"/>
        </w:numPr>
        <w:spacing w:before="120"/>
        <w:outlineLvl w:val="0"/>
        <w:rPr>
          <w:rFonts w:cstheme="minorHAnsi"/>
          <w:lang w:val="en-IN"/>
        </w:rPr>
      </w:pPr>
      <w:r w:rsidRPr="006F2B16">
        <w:rPr>
          <w:rFonts w:cstheme="minorHAnsi"/>
          <w:b/>
          <w:bCs/>
          <w:lang w:val="en-IN"/>
        </w:rPr>
        <w:t>Phonetic Spelling:</w:t>
      </w:r>
      <w:r w:rsidRPr="006F2B16">
        <w:rPr>
          <w:rFonts w:cstheme="minorHAnsi"/>
          <w:lang w:val="en-IN"/>
        </w:rPr>
        <w:t xml:space="preserve"> ee-JEKT </w:t>
      </w:r>
      <w:proofErr w:type="spellStart"/>
      <w:r w:rsidRPr="006F2B16">
        <w:rPr>
          <w:rFonts w:cstheme="minorHAnsi"/>
          <w:lang w:val="en-IN"/>
        </w:rPr>
        <w:t>awsh</w:t>
      </w:r>
      <w:proofErr w:type="spellEnd"/>
    </w:p>
    <w:p w14:paraId="3695CF69" w14:textId="77777777" w:rsidR="006F2B16" w:rsidRPr="006F2B16" w:rsidRDefault="006F2B16" w:rsidP="006F2B16">
      <w:pPr>
        <w:pStyle w:val="ListParagraph"/>
        <w:spacing w:before="120"/>
        <w:ind w:left="360"/>
        <w:outlineLvl w:val="0"/>
        <w:rPr>
          <w:rFonts w:cstheme="minorHAnsi"/>
          <w:lang w:val="en-IN"/>
        </w:rPr>
      </w:pPr>
      <w:r w:rsidRPr="006F2B16">
        <w:rPr>
          <w:rFonts w:cstheme="minorHAnsi"/>
          <w:lang w:val="en-IN"/>
        </w:rPr>
        <w:lastRenderedPageBreak/>
        <w:pict w14:anchorId="56DC8103">
          <v:rect id="_x0000_i1086" style="width:0;height:1.5pt" o:hralign="center" o:hrstd="t" o:hr="t" fillcolor="#a0a0a0" stroked="f"/>
        </w:pict>
      </w:r>
    </w:p>
    <w:p w14:paraId="2C42BEF2" w14:textId="77777777" w:rsidR="006F2B16" w:rsidRPr="006F2B16" w:rsidRDefault="006F2B16" w:rsidP="006F2B16">
      <w:pPr>
        <w:pStyle w:val="ListParagraph"/>
        <w:spacing w:before="120"/>
        <w:ind w:left="360"/>
        <w:outlineLvl w:val="0"/>
        <w:rPr>
          <w:rFonts w:cstheme="minorHAnsi"/>
          <w:b/>
          <w:bCs/>
          <w:lang w:val="en-IN"/>
        </w:rPr>
      </w:pPr>
      <w:r w:rsidRPr="006F2B16">
        <w:rPr>
          <w:rFonts w:cstheme="minorHAnsi"/>
          <w:b/>
          <w:bCs/>
          <w:lang w:val="en-IN"/>
        </w:rPr>
        <w:t>9. Inoculation</w:t>
      </w:r>
    </w:p>
    <w:p w14:paraId="17A40E8D" w14:textId="77777777" w:rsidR="006F2B16" w:rsidRPr="006F2B16" w:rsidRDefault="006F2B16">
      <w:pPr>
        <w:pStyle w:val="ListParagraph"/>
        <w:numPr>
          <w:ilvl w:val="0"/>
          <w:numId w:val="13"/>
        </w:numPr>
        <w:spacing w:before="120"/>
        <w:outlineLvl w:val="0"/>
        <w:rPr>
          <w:rFonts w:cstheme="minorHAnsi"/>
          <w:lang w:val="en-IN"/>
        </w:rPr>
      </w:pPr>
      <w:r w:rsidRPr="006F2B16">
        <w:rPr>
          <w:rFonts w:cstheme="minorHAnsi"/>
          <w:b/>
          <w:bCs/>
          <w:lang w:val="en-IN"/>
        </w:rPr>
        <w:t>Pronunciation link:</w:t>
      </w:r>
      <w:r w:rsidRPr="006F2B16">
        <w:rPr>
          <w:rFonts w:cstheme="minorHAnsi"/>
          <w:lang w:val="en-IN"/>
        </w:rPr>
        <w:t xml:space="preserve"> No confirmed link found</w:t>
      </w:r>
    </w:p>
    <w:p w14:paraId="0BCEF963" w14:textId="77777777" w:rsidR="006F2B16" w:rsidRPr="006F2B16" w:rsidRDefault="006F2B16">
      <w:pPr>
        <w:pStyle w:val="ListParagraph"/>
        <w:numPr>
          <w:ilvl w:val="0"/>
          <w:numId w:val="13"/>
        </w:numPr>
        <w:spacing w:before="120"/>
        <w:outlineLvl w:val="0"/>
        <w:rPr>
          <w:rFonts w:cstheme="minorHAnsi"/>
          <w:lang w:val="en-IN"/>
        </w:rPr>
      </w:pPr>
      <w:r w:rsidRPr="006F2B16">
        <w:rPr>
          <w:rFonts w:cstheme="minorHAnsi"/>
          <w:b/>
          <w:bCs/>
          <w:lang w:val="en-IN"/>
        </w:rPr>
        <w:t>IPA (American):</w:t>
      </w:r>
      <w:r w:rsidRPr="006F2B16">
        <w:rPr>
          <w:rFonts w:cstheme="minorHAnsi"/>
          <w:lang w:val="en-IN"/>
        </w:rPr>
        <w:t xml:space="preserve"> /</w:t>
      </w:r>
      <w:proofErr w:type="spellStart"/>
      <w:r w:rsidRPr="006F2B16">
        <w:rPr>
          <w:rFonts w:cstheme="minorHAnsi"/>
          <w:lang w:val="en-IN"/>
        </w:rPr>
        <w:t>ɪˌnɑ</w:t>
      </w:r>
      <w:proofErr w:type="spellEnd"/>
      <w:r w:rsidRPr="006F2B16">
        <w:rPr>
          <w:rFonts w:cstheme="minorHAnsi"/>
          <w:lang w:val="en-IN"/>
        </w:rPr>
        <w:t>ː.</w:t>
      </w:r>
      <w:proofErr w:type="spellStart"/>
      <w:r w:rsidRPr="006F2B16">
        <w:rPr>
          <w:rFonts w:cstheme="minorHAnsi"/>
          <w:lang w:val="en-IN"/>
        </w:rPr>
        <w:t>kjəˈleɪ.ʃən</w:t>
      </w:r>
      <w:proofErr w:type="spellEnd"/>
      <w:r w:rsidRPr="006F2B16">
        <w:rPr>
          <w:rFonts w:cstheme="minorHAnsi"/>
          <w:lang w:val="en-IN"/>
        </w:rPr>
        <w:t>/</w:t>
      </w:r>
    </w:p>
    <w:p w14:paraId="1E420D5B" w14:textId="77777777" w:rsidR="006F2B16" w:rsidRPr="006F2B16" w:rsidRDefault="006F2B16">
      <w:pPr>
        <w:pStyle w:val="ListParagraph"/>
        <w:numPr>
          <w:ilvl w:val="0"/>
          <w:numId w:val="13"/>
        </w:numPr>
        <w:spacing w:before="120"/>
        <w:outlineLvl w:val="0"/>
        <w:rPr>
          <w:rFonts w:cstheme="minorHAnsi"/>
          <w:lang w:val="en-IN"/>
        </w:rPr>
      </w:pPr>
      <w:r w:rsidRPr="006F2B16">
        <w:rPr>
          <w:rFonts w:cstheme="minorHAnsi"/>
          <w:b/>
          <w:bCs/>
          <w:lang w:val="en-IN"/>
        </w:rPr>
        <w:t>Phonetic Spelling:</w:t>
      </w:r>
      <w:r w:rsidRPr="006F2B16">
        <w:rPr>
          <w:rFonts w:cstheme="minorHAnsi"/>
          <w:lang w:val="en-IN"/>
        </w:rPr>
        <w:t xml:space="preserve"> </w:t>
      </w:r>
      <w:proofErr w:type="spellStart"/>
      <w:r w:rsidRPr="006F2B16">
        <w:rPr>
          <w:rFonts w:cstheme="minorHAnsi"/>
          <w:lang w:val="en-IN"/>
        </w:rPr>
        <w:t>ih</w:t>
      </w:r>
      <w:proofErr w:type="spellEnd"/>
      <w:r w:rsidRPr="006F2B16">
        <w:rPr>
          <w:rFonts w:cstheme="minorHAnsi"/>
          <w:lang w:val="en-IN"/>
        </w:rPr>
        <w:t>-NAH-</w:t>
      </w:r>
      <w:proofErr w:type="spellStart"/>
      <w:r w:rsidRPr="006F2B16">
        <w:rPr>
          <w:rFonts w:cstheme="minorHAnsi"/>
          <w:lang w:val="en-IN"/>
        </w:rPr>
        <w:t>kyoo</w:t>
      </w:r>
      <w:proofErr w:type="spellEnd"/>
      <w:r w:rsidRPr="006F2B16">
        <w:rPr>
          <w:rFonts w:cstheme="minorHAnsi"/>
          <w:lang w:val="en-IN"/>
        </w:rPr>
        <w:t>-LAY-shun</w:t>
      </w:r>
    </w:p>
    <w:p w14:paraId="67070CFC" w14:textId="77777777" w:rsidR="006F2B16" w:rsidRPr="006F2B16" w:rsidRDefault="006F2B16" w:rsidP="006F2B16">
      <w:pPr>
        <w:pStyle w:val="ListParagraph"/>
        <w:spacing w:before="120"/>
        <w:ind w:left="360"/>
        <w:outlineLvl w:val="0"/>
        <w:rPr>
          <w:rFonts w:cstheme="minorHAnsi"/>
          <w:lang w:val="en-IN"/>
        </w:rPr>
      </w:pPr>
      <w:r w:rsidRPr="006F2B16">
        <w:rPr>
          <w:rFonts w:cstheme="minorHAnsi"/>
          <w:lang w:val="en-IN"/>
        </w:rPr>
        <w:pict w14:anchorId="644E2548">
          <v:rect id="_x0000_i1087" style="width:0;height:1.5pt" o:hralign="center" o:hrstd="t" o:hr="t" fillcolor="#a0a0a0" stroked="f"/>
        </w:pict>
      </w:r>
    </w:p>
    <w:p w14:paraId="148A10D7" w14:textId="77777777" w:rsidR="006F2B16" w:rsidRPr="006F2B16" w:rsidRDefault="006F2B16" w:rsidP="006F2B16">
      <w:pPr>
        <w:pStyle w:val="ListParagraph"/>
        <w:spacing w:before="120"/>
        <w:ind w:left="360"/>
        <w:outlineLvl w:val="0"/>
        <w:rPr>
          <w:rFonts w:cstheme="minorHAnsi"/>
          <w:b/>
          <w:bCs/>
          <w:lang w:val="en-IN"/>
        </w:rPr>
      </w:pPr>
      <w:r w:rsidRPr="006F2B16">
        <w:rPr>
          <w:rFonts w:cstheme="minorHAnsi"/>
          <w:b/>
          <w:bCs/>
          <w:lang w:val="en-IN"/>
        </w:rPr>
        <w:t>10. Culture polystyrene flask</w:t>
      </w:r>
    </w:p>
    <w:p w14:paraId="0FB4D429" w14:textId="77777777" w:rsidR="006F2B16" w:rsidRPr="006F2B16" w:rsidRDefault="006F2B16">
      <w:pPr>
        <w:pStyle w:val="ListParagraph"/>
        <w:numPr>
          <w:ilvl w:val="0"/>
          <w:numId w:val="14"/>
        </w:numPr>
        <w:spacing w:before="120"/>
        <w:outlineLvl w:val="0"/>
        <w:rPr>
          <w:rFonts w:cstheme="minorHAnsi"/>
          <w:lang w:val="en-IN"/>
        </w:rPr>
      </w:pPr>
      <w:r w:rsidRPr="006F2B16">
        <w:rPr>
          <w:rFonts w:cstheme="minorHAnsi"/>
          <w:b/>
          <w:bCs/>
          <w:lang w:val="en-IN"/>
        </w:rPr>
        <w:t>Pronunciation link:</w:t>
      </w:r>
      <w:r w:rsidRPr="006F2B16">
        <w:rPr>
          <w:rFonts w:cstheme="minorHAnsi"/>
          <w:lang w:val="en-IN"/>
        </w:rPr>
        <w:t xml:space="preserve"> No confirmed link found for full phrase; “polystyrene” separately</w:t>
      </w:r>
    </w:p>
    <w:p w14:paraId="273BEA62" w14:textId="77777777" w:rsidR="006F2B16" w:rsidRPr="006F2B16" w:rsidRDefault="006F2B16">
      <w:pPr>
        <w:pStyle w:val="ListParagraph"/>
        <w:numPr>
          <w:ilvl w:val="0"/>
          <w:numId w:val="14"/>
        </w:numPr>
        <w:spacing w:before="120"/>
        <w:outlineLvl w:val="0"/>
        <w:rPr>
          <w:rFonts w:cstheme="minorHAnsi"/>
          <w:lang w:val="en-IN"/>
        </w:rPr>
      </w:pPr>
      <w:r w:rsidRPr="006F2B16">
        <w:rPr>
          <w:rFonts w:cstheme="minorHAnsi"/>
          <w:b/>
          <w:bCs/>
          <w:lang w:val="en-IN"/>
        </w:rPr>
        <w:t>IPA (American):</w:t>
      </w:r>
    </w:p>
    <w:p w14:paraId="409B8200" w14:textId="77777777" w:rsidR="006F2B16" w:rsidRPr="006F2B16" w:rsidRDefault="006F2B16">
      <w:pPr>
        <w:pStyle w:val="ListParagraph"/>
        <w:numPr>
          <w:ilvl w:val="1"/>
          <w:numId w:val="14"/>
        </w:numPr>
        <w:spacing w:before="120"/>
        <w:outlineLvl w:val="0"/>
        <w:rPr>
          <w:rFonts w:cstheme="minorHAnsi"/>
          <w:lang w:val="en-IN"/>
        </w:rPr>
      </w:pPr>
      <w:r w:rsidRPr="006F2B16">
        <w:rPr>
          <w:rFonts w:cstheme="minorHAnsi"/>
          <w:i/>
          <w:iCs/>
          <w:lang w:val="en-IN"/>
        </w:rPr>
        <w:t>polystyrene</w:t>
      </w:r>
      <w:r w:rsidRPr="006F2B16">
        <w:rPr>
          <w:rFonts w:cstheme="minorHAnsi"/>
          <w:lang w:val="en-IN"/>
        </w:rPr>
        <w:t>: /ˌ</w:t>
      </w:r>
      <w:proofErr w:type="spellStart"/>
      <w:r w:rsidRPr="006F2B16">
        <w:rPr>
          <w:rFonts w:cstheme="minorHAnsi"/>
          <w:lang w:val="en-IN"/>
        </w:rPr>
        <w:t>pɑ</w:t>
      </w:r>
      <w:proofErr w:type="spellEnd"/>
      <w:r w:rsidRPr="006F2B16">
        <w:rPr>
          <w:rFonts w:cstheme="minorHAnsi"/>
          <w:lang w:val="en-IN"/>
        </w:rPr>
        <w:t>ː.</w:t>
      </w:r>
      <w:proofErr w:type="spellStart"/>
      <w:r w:rsidRPr="006F2B16">
        <w:rPr>
          <w:rFonts w:cstheme="minorHAnsi"/>
          <w:lang w:val="en-IN"/>
        </w:rPr>
        <w:t>liˈstaɪ</w:t>
      </w:r>
      <w:proofErr w:type="spellEnd"/>
      <w:r w:rsidRPr="006F2B16">
        <w:rPr>
          <w:rFonts w:cstheme="minorHAnsi"/>
          <w:lang w:val="en-IN"/>
        </w:rPr>
        <w:t>ː.</w:t>
      </w:r>
      <w:proofErr w:type="spellStart"/>
      <w:r w:rsidRPr="006F2B16">
        <w:rPr>
          <w:rFonts w:cstheme="minorHAnsi"/>
          <w:lang w:val="en-IN"/>
        </w:rPr>
        <w:t>riːn</w:t>
      </w:r>
      <w:proofErr w:type="spellEnd"/>
      <w:r w:rsidRPr="006F2B16">
        <w:rPr>
          <w:rFonts w:cstheme="minorHAnsi"/>
          <w:lang w:val="en-IN"/>
        </w:rPr>
        <w:t>/</w:t>
      </w:r>
    </w:p>
    <w:p w14:paraId="28D71005" w14:textId="77777777" w:rsidR="006F2B16" w:rsidRPr="006F2B16" w:rsidRDefault="006F2B16">
      <w:pPr>
        <w:pStyle w:val="ListParagraph"/>
        <w:numPr>
          <w:ilvl w:val="1"/>
          <w:numId w:val="14"/>
        </w:numPr>
        <w:spacing w:before="120"/>
        <w:outlineLvl w:val="0"/>
        <w:rPr>
          <w:rFonts w:cstheme="minorHAnsi"/>
          <w:lang w:val="en-IN"/>
        </w:rPr>
      </w:pPr>
      <w:r w:rsidRPr="006F2B16">
        <w:rPr>
          <w:rFonts w:cstheme="minorHAnsi"/>
          <w:i/>
          <w:iCs/>
          <w:lang w:val="en-IN"/>
        </w:rPr>
        <w:t>flask</w:t>
      </w:r>
      <w:r w:rsidRPr="006F2B16">
        <w:rPr>
          <w:rFonts w:cstheme="minorHAnsi"/>
          <w:lang w:val="en-IN"/>
        </w:rPr>
        <w:t>: /</w:t>
      </w:r>
      <w:proofErr w:type="spellStart"/>
      <w:r w:rsidRPr="006F2B16">
        <w:rPr>
          <w:rFonts w:cstheme="minorHAnsi"/>
          <w:lang w:val="en-IN"/>
        </w:rPr>
        <w:t>flæsk</w:t>
      </w:r>
      <w:proofErr w:type="spellEnd"/>
      <w:r w:rsidRPr="006F2B16">
        <w:rPr>
          <w:rFonts w:cstheme="minorHAnsi"/>
          <w:lang w:val="en-IN"/>
        </w:rPr>
        <w:t>/</w:t>
      </w:r>
    </w:p>
    <w:p w14:paraId="5D8E575F" w14:textId="77777777" w:rsidR="006F2B16" w:rsidRPr="006F2B16" w:rsidRDefault="006F2B16">
      <w:pPr>
        <w:pStyle w:val="ListParagraph"/>
        <w:numPr>
          <w:ilvl w:val="0"/>
          <w:numId w:val="14"/>
        </w:numPr>
        <w:spacing w:before="120"/>
        <w:outlineLvl w:val="0"/>
        <w:rPr>
          <w:rFonts w:cstheme="minorHAnsi"/>
          <w:lang w:val="en-IN"/>
        </w:rPr>
      </w:pPr>
      <w:r w:rsidRPr="006F2B16">
        <w:rPr>
          <w:rFonts w:cstheme="minorHAnsi"/>
          <w:b/>
          <w:bCs/>
          <w:lang w:val="en-IN"/>
        </w:rPr>
        <w:t>Phonetic Spelling:</w:t>
      </w:r>
      <w:r w:rsidRPr="006F2B16">
        <w:rPr>
          <w:rFonts w:cstheme="minorHAnsi"/>
          <w:lang w:val="en-IN"/>
        </w:rPr>
        <w:t xml:space="preserve"> </w:t>
      </w:r>
      <w:proofErr w:type="spellStart"/>
      <w:r w:rsidRPr="006F2B16">
        <w:rPr>
          <w:rFonts w:cstheme="minorHAnsi"/>
          <w:lang w:val="en-IN"/>
        </w:rPr>
        <w:t>pah</w:t>
      </w:r>
      <w:proofErr w:type="spellEnd"/>
      <w:r w:rsidRPr="006F2B16">
        <w:rPr>
          <w:rFonts w:cstheme="minorHAnsi"/>
          <w:lang w:val="en-IN"/>
        </w:rPr>
        <w:t>-lee-STY-</w:t>
      </w:r>
      <w:proofErr w:type="spellStart"/>
      <w:r w:rsidRPr="006F2B16">
        <w:rPr>
          <w:rFonts w:cstheme="minorHAnsi"/>
          <w:lang w:val="en-IN"/>
        </w:rPr>
        <w:t>reen</w:t>
      </w:r>
      <w:proofErr w:type="spellEnd"/>
      <w:r w:rsidRPr="006F2B16">
        <w:rPr>
          <w:rFonts w:cstheme="minorHAnsi"/>
          <w:lang w:val="en-IN"/>
        </w:rPr>
        <w:t xml:space="preserve"> flask</w:t>
      </w:r>
    </w:p>
    <w:p w14:paraId="4D98F447" w14:textId="38BAC342"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1B7C" w14:textId="77777777" w:rsidR="00994315" w:rsidRDefault="00994315">
      <w:r>
        <w:separator/>
      </w:r>
    </w:p>
    <w:p w14:paraId="35E0709D" w14:textId="77777777" w:rsidR="00994315" w:rsidRDefault="00994315"/>
  </w:endnote>
  <w:endnote w:type="continuationSeparator" w:id="0">
    <w:p w14:paraId="6C28C315" w14:textId="77777777" w:rsidR="00994315" w:rsidRDefault="00994315">
      <w:r>
        <w:continuationSeparator/>
      </w:r>
    </w:p>
    <w:p w14:paraId="72D0E274" w14:textId="77777777" w:rsidR="00994315" w:rsidRDefault="00994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B87EBB1"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35B6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693A2F">
      <w:rPr>
        <w:rFonts w:cstheme="minorHAnsi"/>
      </w:rPr>
      <w:t>July 8,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F5589" w14:textId="77777777" w:rsidR="00994315" w:rsidRDefault="00994315">
      <w:r>
        <w:separator/>
      </w:r>
    </w:p>
    <w:p w14:paraId="6151368B" w14:textId="77777777" w:rsidR="00994315" w:rsidRDefault="00994315"/>
  </w:footnote>
  <w:footnote w:type="continuationSeparator" w:id="0">
    <w:p w14:paraId="20EA6CF7" w14:textId="77777777" w:rsidR="00994315" w:rsidRDefault="00994315">
      <w:r>
        <w:continuationSeparator/>
      </w:r>
    </w:p>
    <w:p w14:paraId="5C62F800" w14:textId="77777777" w:rsidR="00994315" w:rsidRDefault="00994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034169C" w:rsidR="00336C61" w:rsidRPr="006D3AC7" w:rsidRDefault="00336C61" w:rsidP="00693A2F">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93A2F" w:rsidRPr="00693A2F">
      <w:rPr>
        <w:rFonts w:cstheme="minorHAnsi"/>
        <w:b/>
        <w:color w:val="00B050"/>
        <w:sz w:val="32"/>
        <w:szCs w:val="32"/>
        <w:u w:val="single"/>
      </w:rPr>
      <w:t xml:space="preserve"> </w:t>
    </w:r>
    <w:r w:rsidR="00693A2F" w:rsidRPr="008733E6">
      <w:rPr>
        <w:rFonts w:cstheme="minorHAnsi"/>
        <w:b/>
        <w:color w:val="00B050"/>
        <w:sz w:val="32"/>
        <w:szCs w:val="32"/>
        <w:u w:val="single"/>
      </w:rPr>
      <w:t>FINAL SCRIPT: APPROVED FOR FILMING</w:t>
    </w:r>
    <w:r w:rsidR="00693A2F" w:rsidRPr="004E0C5A" w:rsidDel="00D94223">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B9B"/>
    <w:multiLevelType w:val="multilevel"/>
    <w:tmpl w:val="74A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82FF8"/>
    <w:multiLevelType w:val="multilevel"/>
    <w:tmpl w:val="1124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41FDE"/>
    <w:multiLevelType w:val="multilevel"/>
    <w:tmpl w:val="7874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A443CA"/>
    <w:multiLevelType w:val="multilevel"/>
    <w:tmpl w:val="A9303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5555B"/>
    <w:multiLevelType w:val="multilevel"/>
    <w:tmpl w:val="9F46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55677"/>
    <w:multiLevelType w:val="multilevel"/>
    <w:tmpl w:val="A998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974FE4"/>
    <w:multiLevelType w:val="multilevel"/>
    <w:tmpl w:val="4A9C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1241CF"/>
    <w:multiLevelType w:val="multilevel"/>
    <w:tmpl w:val="BA76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71113"/>
    <w:multiLevelType w:val="multilevel"/>
    <w:tmpl w:val="5028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FC0640"/>
    <w:multiLevelType w:val="multilevel"/>
    <w:tmpl w:val="D3C0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581096"/>
    <w:multiLevelType w:val="multilevel"/>
    <w:tmpl w:val="F2AE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5296D54"/>
    <w:multiLevelType w:val="multilevel"/>
    <w:tmpl w:val="FBC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500857">
    <w:abstractNumId w:val="11"/>
  </w:num>
  <w:num w:numId="2" w16cid:durableId="939144807">
    <w:abstractNumId w:val="12"/>
  </w:num>
  <w:num w:numId="3" w16cid:durableId="1083333733">
    <w:abstractNumId w:val="4"/>
  </w:num>
  <w:num w:numId="4" w16cid:durableId="1254897222">
    <w:abstractNumId w:val="9"/>
  </w:num>
  <w:num w:numId="5" w16cid:durableId="1639725762">
    <w:abstractNumId w:val="6"/>
  </w:num>
  <w:num w:numId="6" w16cid:durableId="1720088169">
    <w:abstractNumId w:val="8"/>
  </w:num>
  <w:num w:numId="7" w16cid:durableId="980692917">
    <w:abstractNumId w:val="7"/>
  </w:num>
  <w:num w:numId="8" w16cid:durableId="1149831400">
    <w:abstractNumId w:val="13"/>
  </w:num>
  <w:num w:numId="9" w16cid:durableId="244072024">
    <w:abstractNumId w:val="5"/>
  </w:num>
  <w:num w:numId="10" w16cid:durableId="454131404">
    <w:abstractNumId w:val="0"/>
  </w:num>
  <w:num w:numId="11" w16cid:durableId="2070372625">
    <w:abstractNumId w:val="2"/>
  </w:num>
  <w:num w:numId="12" w16cid:durableId="1304581384">
    <w:abstractNumId w:val="1"/>
  </w:num>
  <w:num w:numId="13" w16cid:durableId="398872299">
    <w:abstractNumId w:val="10"/>
  </w:num>
  <w:num w:numId="14" w16cid:durableId="146369610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090"/>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3EE"/>
    <w:rsid w:val="001016BD"/>
    <w:rsid w:val="00101995"/>
    <w:rsid w:val="001026D1"/>
    <w:rsid w:val="00103569"/>
    <w:rsid w:val="001052C8"/>
    <w:rsid w:val="001057EA"/>
    <w:rsid w:val="00106F46"/>
    <w:rsid w:val="001115D1"/>
    <w:rsid w:val="00113F3E"/>
    <w:rsid w:val="00125924"/>
    <w:rsid w:val="00126973"/>
    <w:rsid w:val="001302B1"/>
    <w:rsid w:val="0013319E"/>
    <w:rsid w:val="001331E3"/>
    <w:rsid w:val="00135714"/>
    <w:rsid w:val="00142D32"/>
    <w:rsid w:val="00143557"/>
    <w:rsid w:val="001469E6"/>
    <w:rsid w:val="00151824"/>
    <w:rsid w:val="001528A5"/>
    <w:rsid w:val="001545AD"/>
    <w:rsid w:val="00162D51"/>
    <w:rsid w:val="0016471F"/>
    <w:rsid w:val="00171253"/>
    <w:rsid w:val="00176D6F"/>
    <w:rsid w:val="00177B33"/>
    <w:rsid w:val="001819E3"/>
    <w:rsid w:val="00184EF9"/>
    <w:rsid w:val="00191A77"/>
    <w:rsid w:val="00194DBB"/>
    <w:rsid w:val="0019607C"/>
    <w:rsid w:val="001B19A5"/>
    <w:rsid w:val="001B3024"/>
    <w:rsid w:val="001B5C46"/>
    <w:rsid w:val="001C3C85"/>
    <w:rsid w:val="001C5DB5"/>
    <w:rsid w:val="001C7BBC"/>
    <w:rsid w:val="001D621E"/>
    <w:rsid w:val="001D66A5"/>
    <w:rsid w:val="001E2225"/>
    <w:rsid w:val="001E230F"/>
    <w:rsid w:val="001E52A3"/>
    <w:rsid w:val="001F0890"/>
    <w:rsid w:val="001F615E"/>
    <w:rsid w:val="00214268"/>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C7CE0"/>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66BC"/>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2211"/>
    <w:rsid w:val="00557116"/>
    <w:rsid w:val="0055763A"/>
    <w:rsid w:val="005611F3"/>
    <w:rsid w:val="00565757"/>
    <w:rsid w:val="0058214E"/>
    <w:rsid w:val="005829FA"/>
    <w:rsid w:val="00585ECC"/>
    <w:rsid w:val="005925C3"/>
    <w:rsid w:val="00594A84"/>
    <w:rsid w:val="00597766"/>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1B26"/>
    <w:rsid w:val="006137EC"/>
    <w:rsid w:val="006140B5"/>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704"/>
    <w:rsid w:val="00681C47"/>
    <w:rsid w:val="00693A2F"/>
    <w:rsid w:val="0069665E"/>
    <w:rsid w:val="006A0250"/>
    <w:rsid w:val="006A0AFD"/>
    <w:rsid w:val="006A14A2"/>
    <w:rsid w:val="006A1B4F"/>
    <w:rsid w:val="006A21CB"/>
    <w:rsid w:val="006A6324"/>
    <w:rsid w:val="006B2573"/>
    <w:rsid w:val="006B6BA1"/>
    <w:rsid w:val="006C08AE"/>
    <w:rsid w:val="006C0E87"/>
    <w:rsid w:val="006C1A3B"/>
    <w:rsid w:val="006C4093"/>
    <w:rsid w:val="006D1F9B"/>
    <w:rsid w:val="006D345D"/>
    <w:rsid w:val="006D3AC7"/>
    <w:rsid w:val="006D7676"/>
    <w:rsid w:val="006E16D4"/>
    <w:rsid w:val="006F06AF"/>
    <w:rsid w:val="006F2681"/>
    <w:rsid w:val="006F2B16"/>
    <w:rsid w:val="00710EA3"/>
    <w:rsid w:val="0071156C"/>
    <w:rsid w:val="0071294C"/>
    <w:rsid w:val="00724E3B"/>
    <w:rsid w:val="00730D4A"/>
    <w:rsid w:val="00731E5D"/>
    <w:rsid w:val="00735B66"/>
    <w:rsid w:val="00736CF8"/>
    <w:rsid w:val="007458C6"/>
    <w:rsid w:val="00745D4B"/>
    <w:rsid w:val="00746865"/>
    <w:rsid w:val="007474E4"/>
    <w:rsid w:val="007548F3"/>
    <w:rsid w:val="007574EC"/>
    <w:rsid w:val="0076691B"/>
    <w:rsid w:val="0077071A"/>
    <w:rsid w:val="00772380"/>
    <w:rsid w:val="00772548"/>
    <w:rsid w:val="00777388"/>
    <w:rsid w:val="00785075"/>
    <w:rsid w:val="00790E73"/>
    <w:rsid w:val="00790E8C"/>
    <w:rsid w:val="007A149A"/>
    <w:rsid w:val="007A4E1D"/>
    <w:rsid w:val="007B0FBB"/>
    <w:rsid w:val="007B3E0E"/>
    <w:rsid w:val="007B72C5"/>
    <w:rsid w:val="007D4222"/>
    <w:rsid w:val="007D61A8"/>
    <w:rsid w:val="007E534B"/>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6279"/>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4315"/>
    <w:rsid w:val="00997611"/>
    <w:rsid w:val="009A0E7C"/>
    <w:rsid w:val="009A2C33"/>
    <w:rsid w:val="009A3CBD"/>
    <w:rsid w:val="009A6F31"/>
    <w:rsid w:val="009B2183"/>
    <w:rsid w:val="009B3807"/>
    <w:rsid w:val="009B4EE3"/>
    <w:rsid w:val="009B671E"/>
    <w:rsid w:val="009C041E"/>
    <w:rsid w:val="009C2039"/>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3DDC"/>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1BC0"/>
    <w:rsid w:val="00B534BA"/>
    <w:rsid w:val="00B60E0A"/>
    <w:rsid w:val="00B6201D"/>
    <w:rsid w:val="00B653B7"/>
    <w:rsid w:val="00B6575B"/>
    <w:rsid w:val="00B66A14"/>
    <w:rsid w:val="00B7250F"/>
    <w:rsid w:val="00B807E5"/>
    <w:rsid w:val="00B847A0"/>
    <w:rsid w:val="00B87BC5"/>
    <w:rsid w:val="00B87D12"/>
    <w:rsid w:val="00B916BF"/>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547"/>
    <w:rsid w:val="00CC0C58"/>
    <w:rsid w:val="00CC1850"/>
    <w:rsid w:val="00CC29BF"/>
    <w:rsid w:val="00CC52BE"/>
    <w:rsid w:val="00CD515D"/>
    <w:rsid w:val="00CD5714"/>
    <w:rsid w:val="00CD63B8"/>
    <w:rsid w:val="00CD7F92"/>
    <w:rsid w:val="00CE0665"/>
    <w:rsid w:val="00CE10F2"/>
    <w:rsid w:val="00CE4904"/>
    <w:rsid w:val="00CE696A"/>
    <w:rsid w:val="00CF2130"/>
    <w:rsid w:val="00CF22F6"/>
    <w:rsid w:val="00CF6830"/>
    <w:rsid w:val="00CF771C"/>
    <w:rsid w:val="00D00ABF"/>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0785"/>
    <w:rsid w:val="00D712A3"/>
    <w:rsid w:val="00D73CEF"/>
    <w:rsid w:val="00D75084"/>
    <w:rsid w:val="00D75193"/>
    <w:rsid w:val="00D7547B"/>
    <w:rsid w:val="00D80DEB"/>
    <w:rsid w:val="00D87F73"/>
    <w:rsid w:val="00D92640"/>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4280"/>
    <w:rsid w:val="00EC69FF"/>
    <w:rsid w:val="00ED00F1"/>
    <w:rsid w:val="00ED23F4"/>
    <w:rsid w:val="00ED2FBA"/>
    <w:rsid w:val="00ED592D"/>
    <w:rsid w:val="00ED6438"/>
    <w:rsid w:val="00ED6B50"/>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28D8"/>
    <w:rsid w:val="00F563AC"/>
    <w:rsid w:val="00F56A75"/>
    <w:rsid w:val="00F60B45"/>
    <w:rsid w:val="00F60C18"/>
    <w:rsid w:val="00F616A9"/>
    <w:rsid w:val="00F64FB6"/>
    <w:rsid w:val="00F728FB"/>
    <w:rsid w:val="00F734E7"/>
    <w:rsid w:val="00F7561F"/>
    <w:rsid w:val="00F763C7"/>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19A5"/>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6F2B1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6575B"/>
    <w:rPr>
      <w:rFonts w:cs="Calibri"/>
      <w:color w:val="7030A0"/>
      <w:lang w:val="en-GB"/>
    </w:rPr>
  </w:style>
  <w:style w:type="character" w:customStyle="1" w:styleId="NarrationChar">
    <w:name w:val="Narration Char"/>
    <w:basedOn w:val="DefaultParagraphFont"/>
    <w:link w:val="Narration"/>
    <w:rsid w:val="00B6575B"/>
    <w:rPr>
      <w:rFonts w:ascii="Calibri" w:hAnsi="Calibri" w:cs="Calibri"/>
      <w:color w:val="7030A0"/>
      <w:lang w:val="en-GB"/>
    </w:rPr>
  </w:style>
  <w:style w:type="paragraph" w:customStyle="1" w:styleId="ShotDescription">
    <w:name w:val="Shot Description"/>
    <w:basedOn w:val="TemplateShot"/>
    <w:link w:val="ShotDescriptionChar"/>
    <w:qFormat/>
    <w:rsid w:val="00B6575B"/>
    <w:rPr>
      <w:rFonts w:cs="Calibri"/>
    </w:rPr>
  </w:style>
  <w:style w:type="character" w:customStyle="1" w:styleId="ShotDescriptionChar">
    <w:name w:val="Shot Description Char"/>
    <w:basedOn w:val="DefaultParagraphFont"/>
    <w:link w:val="ShotDescription"/>
    <w:rsid w:val="00B6575B"/>
    <w:rPr>
      <w:rFonts w:ascii="Calibri" w:hAnsi="Calibri" w:cs="Calibri"/>
    </w:rPr>
  </w:style>
  <w:style w:type="paragraph" w:customStyle="1" w:styleId="TemplateNarration">
    <w:name w:val="Template Narration"/>
    <w:basedOn w:val="ListParagraph"/>
    <w:rsid w:val="00B6575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6575B"/>
    <w:pPr>
      <w:widowControl w:val="0"/>
      <w:spacing w:before="120"/>
      <w:ind w:left="1627" w:hanging="720"/>
      <w:contextualSpacing w:val="0"/>
      <w:jc w:val="both"/>
    </w:pPr>
    <w:rPr>
      <w:rFonts w:ascii="Calibri" w:hAnsi="Calibri"/>
    </w:rPr>
  </w:style>
  <w:style w:type="character" w:customStyle="1" w:styleId="normaltextrun">
    <w:name w:val="normaltextrun"/>
    <w:basedOn w:val="DefaultParagraphFont"/>
    <w:rsid w:val="00D70785"/>
  </w:style>
  <w:style w:type="character" w:customStyle="1" w:styleId="Heading3Char">
    <w:name w:val="Heading 3 Char"/>
    <w:basedOn w:val="DefaultParagraphFont"/>
    <w:link w:val="Heading3"/>
    <w:semiHidden/>
    <w:rsid w:val="006F2B16"/>
    <w:rPr>
      <w:rFonts w:asciiTheme="majorHAnsi" w:eastAsiaTheme="majorEastAsia" w:hAnsiTheme="majorHAnsi" w:cstheme="majorBidi"/>
      <w:color w:val="243F60" w:themeColor="accent1" w:themeShade="7F"/>
    </w:rPr>
  </w:style>
  <w:style w:type="paragraph" w:styleId="NormalWeb">
    <w:name w:val="Normal (Web)"/>
    <w:basedOn w:val="Normal"/>
    <w:semiHidden/>
    <w:unhideWhenUsed/>
    <w:rsid w:val="006817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ystyn.vv@cornell.edu)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93829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ollinsdictionary.com/dictionary/english/mesenchymal-stromal-cell?utm_source=chatgpt.com" TargetMode="External"/><Relationship Id="rId4" Type="http://schemas.openxmlformats.org/officeDocument/2006/relationships/webSettings" Target="webSettings.xml"/><Relationship Id="rId9" Type="http://schemas.openxmlformats.org/officeDocument/2006/relationships/hyperlink" Target="https://www.howtopronounce.com/mesenchymal-stromal-cells?utm_source=chatgp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6543</TotalTime>
  <Pages>1</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16287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11</cp:revision>
  <cp:lastPrinted>2025-08-12T07:38:00Z</cp:lastPrinted>
  <dcterms:created xsi:type="dcterms:W3CDTF">2025-07-03T14:23:00Z</dcterms:created>
  <dcterms:modified xsi:type="dcterms:W3CDTF">2025-08-12T07:38:00Z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