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0B79DE" w:rsidRDefault="000B79DE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0B79D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68642</w:t>
      </w:r>
    </w:p>
    <w:p w14:paraId="2F6924E5" w14:textId="77777777" w:rsidR="000B79D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6FB9233B" w14:textId="77777777" w:rsidR="000B79DE" w:rsidRDefault="00000000">
      <w:pPr>
        <w:jc w:val="both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 w:rsidR="000B79DE">
          <w:rPr>
            <w:rStyle w:val="Hyperlink"/>
            <w:rFonts w:eastAsia="Times New Roman" w:cstheme="minorHAnsi"/>
            <w:b/>
          </w:rPr>
          <w:t>https://review.jove.com/account/file-uploader?src=20935858</w:t>
        </w:r>
      </w:hyperlink>
    </w:p>
    <w:p w14:paraId="2C89778F" w14:textId="77777777" w:rsidR="000B79DE" w:rsidRDefault="000B79DE">
      <w:pPr>
        <w:outlineLvl w:val="0"/>
        <w:rPr>
          <w:rFonts w:eastAsia="Times New Roman" w:cstheme="minorHAnsi"/>
          <w:b/>
        </w:rPr>
      </w:pPr>
    </w:p>
    <w:p w14:paraId="372E7399" w14:textId="77777777" w:rsidR="000B79DE" w:rsidRDefault="00000000">
      <w:pPr>
        <w:ind w:right="-2"/>
        <w:rPr>
          <w:rFonts w:ascii="Calibri" w:hAnsi="Calibri" w:cs="Calibri"/>
          <w:bCs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Generation of Maternal Mutants Using </w:t>
      </w:r>
      <w:proofErr w:type="gramStart"/>
      <w:r>
        <w:rPr>
          <w:rFonts w:ascii="Calibri" w:hAnsi="Calibri" w:cs="Calibri"/>
          <w:b/>
          <w:i/>
          <w:sz w:val="32"/>
          <w:szCs w:val="32"/>
        </w:rPr>
        <w:t>zpc</w:t>
      </w:r>
      <w:r>
        <w:rPr>
          <w:rFonts w:ascii="Calibri" w:hAnsi="Calibri" w:cs="Calibri"/>
          <w:b/>
          <w:sz w:val="32"/>
          <w:szCs w:val="32"/>
        </w:rPr>
        <w:t>:</w:t>
      </w:r>
      <w:r>
        <w:rPr>
          <w:rFonts w:ascii="Calibri" w:hAnsi="Calibri" w:cs="Calibri"/>
          <w:b/>
          <w:i/>
          <w:sz w:val="32"/>
          <w:szCs w:val="32"/>
        </w:rPr>
        <w:t>cas</w:t>
      </w:r>
      <w:proofErr w:type="gramEnd"/>
      <w:r>
        <w:rPr>
          <w:rFonts w:ascii="Calibri" w:hAnsi="Calibri" w:cs="Calibri"/>
          <w:b/>
          <w:i/>
          <w:sz w:val="32"/>
          <w:szCs w:val="32"/>
        </w:rPr>
        <w:t xml:space="preserve">9 </w:t>
      </w:r>
      <w:r>
        <w:rPr>
          <w:rFonts w:ascii="Calibri" w:hAnsi="Calibri" w:cs="Calibri"/>
          <w:b/>
          <w:sz w:val="32"/>
          <w:szCs w:val="32"/>
        </w:rPr>
        <w:t>Knock-in Zebrafish</w:t>
      </w:r>
    </w:p>
    <w:p w14:paraId="4A0C5B67" w14:textId="77777777" w:rsidR="000B79DE" w:rsidRDefault="000B79DE">
      <w:pPr>
        <w:outlineLvl w:val="0"/>
        <w:rPr>
          <w:rFonts w:eastAsia="Times New Roman" w:cstheme="minorHAnsi"/>
          <w:b/>
        </w:rPr>
      </w:pPr>
    </w:p>
    <w:p w14:paraId="1E30A820" w14:textId="77777777" w:rsidR="000B79DE" w:rsidRDefault="000B79DE">
      <w:pPr>
        <w:outlineLvl w:val="0"/>
        <w:rPr>
          <w:rFonts w:eastAsia="Times New Roman" w:cstheme="minorHAnsi"/>
          <w:b/>
        </w:rPr>
      </w:pPr>
    </w:p>
    <w:p w14:paraId="571B4839" w14:textId="77777777" w:rsidR="000B79DE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8CC326" w14:textId="77777777" w:rsidR="000B79DE" w:rsidRDefault="00000000">
      <w:pPr>
        <w:ind w:right="-2"/>
        <w:rPr>
          <w:rFonts w:ascii="Calibri" w:hAnsi="Calibri" w:cs="Calibri"/>
          <w:bCs/>
          <w:sz w:val="28"/>
          <w:szCs w:val="28"/>
        </w:rPr>
      </w:pPr>
      <w:proofErr w:type="spellStart"/>
      <w:r>
        <w:rPr>
          <w:rFonts w:ascii="Calibri" w:hAnsi="Calibri" w:cs="Calibri"/>
          <w:bCs/>
          <w:sz w:val="28"/>
          <w:szCs w:val="28"/>
        </w:rPr>
        <w:t>Yizhuang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Zhang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Cs/>
          <w:sz w:val="28"/>
          <w:szCs w:val="28"/>
        </w:rPr>
        <w:t>Ziping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Fu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Boya Yang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Cs/>
          <w:sz w:val="28"/>
          <w:szCs w:val="28"/>
        </w:rPr>
        <w:t>Jiasheng</w:t>
      </w:r>
      <w:proofErr w:type="spellEnd"/>
      <w:r>
        <w:rPr>
          <w:rFonts w:ascii="Calibri" w:hAnsi="Calibri" w:cs="Calibri"/>
          <w:bCs/>
          <w:sz w:val="28"/>
          <w:szCs w:val="28"/>
        </w:rPr>
        <w:t xml:space="preserve"> Wang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  <w:vertAlign w:val="superscript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Tong Lu</w:t>
      </w:r>
      <w:r>
        <w:rPr>
          <w:rFonts w:ascii="Calibri" w:hAnsi="Calibri" w:cs="Calibri"/>
          <w:bCs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bCs/>
          <w:sz w:val="28"/>
          <w:szCs w:val="28"/>
        </w:rPr>
        <w:t xml:space="preserve"> De-Li Shi</w:t>
      </w:r>
      <w:r>
        <w:rPr>
          <w:rFonts w:ascii="Calibri" w:hAnsi="Calibri" w:cs="Calibri"/>
          <w:bCs/>
          <w:sz w:val="28"/>
          <w:szCs w:val="28"/>
          <w:vertAlign w:val="superscript"/>
        </w:rPr>
        <w:t>4,5</w:t>
      </w:r>
      <w:r>
        <w:rPr>
          <w:rFonts w:ascii="Calibri" w:hAnsi="Calibri" w:cs="Calibri"/>
          <w:bCs/>
          <w:sz w:val="28"/>
          <w:szCs w:val="28"/>
        </w:rPr>
        <w:t>, Ming Shao</w:t>
      </w:r>
      <w:r>
        <w:rPr>
          <w:rFonts w:ascii="Calibri" w:hAnsi="Calibri" w:cs="Calibri"/>
          <w:bCs/>
          <w:sz w:val="28"/>
          <w:szCs w:val="28"/>
          <w:vertAlign w:val="superscript"/>
        </w:rPr>
        <w:t>1,2,3,6</w:t>
      </w:r>
      <w:r>
        <w:rPr>
          <w:rFonts w:ascii="Calibri" w:hAnsi="Calibri" w:cs="Calibri"/>
          <w:bCs/>
          <w:sz w:val="28"/>
          <w:szCs w:val="28"/>
        </w:rPr>
        <w:t xml:space="preserve">*   </w:t>
      </w:r>
    </w:p>
    <w:p w14:paraId="26273E15" w14:textId="77777777" w:rsidR="000B79DE" w:rsidRDefault="000B79DE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</w:pPr>
    </w:p>
    <w:p w14:paraId="4A8564B9" w14:textId="77777777" w:rsidR="000B79D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1</w:t>
      </w:r>
      <w:bookmarkStart w:id="0" w:name="_Hlk62201602"/>
      <w:r>
        <w:rPr>
          <w:rFonts w:ascii="Calibri" w:eastAsiaTheme="minorEastAsia" w:hAnsi="Calibri" w:cs="Calibri"/>
          <w:kern w:val="2"/>
          <w:sz w:val="28"/>
          <w:szCs w:val="28"/>
        </w:rPr>
        <w:t xml:space="preserve"> Shandong Provincial Key Laboratory of Animal Cell and Developmental Biology, School of Life Sciences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Qilu Hospital (Qingdao), 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Cheeloo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College of Medicine, Shandong University</w:t>
      </w:r>
      <w:bookmarkEnd w:id="0"/>
    </w:p>
    <w:p w14:paraId="7A75F6C7" w14:textId="77777777" w:rsidR="000B79D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2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Key Laboratory for Experimental Teratology of the Ministry of Education, Shandong University</w:t>
      </w:r>
    </w:p>
    <w:p w14:paraId="0B200071" w14:textId="77777777" w:rsidR="000B79D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hAnsi="Calibri" w:cs="Calibri"/>
          <w:kern w:val="2"/>
          <w:sz w:val="28"/>
          <w:szCs w:val="28"/>
        </w:rPr>
      </w:pP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3 </w:t>
      </w:r>
      <w:r>
        <w:rPr>
          <w:rFonts w:ascii="Calibri" w:hAnsi="Calibri" w:cs="Calibri"/>
          <w:kern w:val="2"/>
          <w:sz w:val="28"/>
          <w:szCs w:val="28"/>
        </w:rPr>
        <w:t>State Key Laboratory of Microbial Technology, Shandong University</w:t>
      </w:r>
    </w:p>
    <w:p w14:paraId="1BB1AE56" w14:textId="77777777" w:rsidR="000B79D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4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 xml:space="preserve">Sorbonne Université, 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Institut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de 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Biologie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Paris-Seine (IBPS), UMR CNRS 8263, INSERM U1345, Development, Adaptation and Ageing</w:t>
      </w:r>
    </w:p>
    <w:p w14:paraId="0A79E96B" w14:textId="77777777" w:rsidR="000B79D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5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College of Marine Life Sciences, Ocean University of China</w:t>
      </w:r>
    </w:p>
    <w:p w14:paraId="01FC6EFD" w14:textId="77777777" w:rsidR="000B79DE" w:rsidRDefault="00000000">
      <w:pPr>
        <w:pStyle w:val="NormalWeb"/>
        <w:spacing w:before="0" w:beforeAutospacing="0" w:after="0" w:afterAutospacing="0"/>
        <w:ind w:right="-2"/>
        <w:jc w:val="both"/>
        <w:rPr>
          <w:rFonts w:ascii="Calibri" w:eastAsiaTheme="minorEastAsia" w:hAnsi="Calibri" w:cs="Calibri"/>
          <w:kern w:val="2"/>
          <w:sz w:val="28"/>
          <w:szCs w:val="28"/>
        </w:rPr>
      </w:pPr>
      <w:r>
        <w:rPr>
          <w:rFonts w:ascii="Calibri" w:eastAsiaTheme="minorEastAsia" w:hAnsi="Calibri" w:cs="Calibri"/>
          <w:kern w:val="2"/>
          <w:sz w:val="28"/>
          <w:szCs w:val="28"/>
          <w:vertAlign w:val="superscript"/>
        </w:rPr>
        <w:t>6</w:t>
      </w:r>
      <w:r>
        <w:rPr>
          <w:rFonts w:ascii="Calibri" w:hAnsi="Calibri" w:cs="Calibri"/>
          <w:kern w:val="2"/>
          <w:sz w:val="28"/>
          <w:szCs w:val="28"/>
          <w:vertAlign w:val="superscript"/>
        </w:rPr>
        <w:t xml:space="preserve"> </w:t>
      </w:r>
      <w:r>
        <w:rPr>
          <w:rFonts w:ascii="Calibri" w:eastAsiaTheme="minorEastAsia" w:hAnsi="Calibri" w:cs="Calibri"/>
          <w:kern w:val="2"/>
          <w:sz w:val="28"/>
          <w:szCs w:val="28"/>
        </w:rPr>
        <w:t>Shandong University-</w:t>
      </w:r>
      <w:proofErr w:type="spellStart"/>
      <w:r>
        <w:rPr>
          <w:rFonts w:ascii="Calibri" w:eastAsiaTheme="minorEastAsia" w:hAnsi="Calibri" w:cs="Calibri"/>
          <w:kern w:val="2"/>
          <w:sz w:val="28"/>
          <w:szCs w:val="28"/>
        </w:rPr>
        <w:t>Yuanchen</w:t>
      </w:r>
      <w:proofErr w:type="spellEnd"/>
      <w:r>
        <w:rPr>
          <w:rFonts w:ascii="Calibri" w:eastAsiaTheme="minorEastAsia" w:hAnsi="Calibri" w:cs="Calibri"/>
          <w:kern w:val="2"/>
          <w:sz w:val="28"/>
          <w:szCs w:val="28"/>
        </w:rPr>
        <w:t xml:space="preserve"> Joint Biomedical Technology Laboratory</w:t>
      </w:r>
    </w:p>
    <w:p w14:paraId="74A3CDA1" w14:textId="77777777" w:rsidR="000B79DE" w:rsidRDefault="000B79D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0B79DE" w:rsidRDefault="000B79DE">
      <w:pPr>
        <w:outlineLvl w:val="0"/>
        <w:rPr>
          <w:rFonts w:eastAsia="Times New Roman" w:cstheme="minorHAnsi"/>
        </w:rPr>
      </w:pPr>
    </w:p>
    <w:p w14:paraId="74288581" w14:textId="77777777" w:rsidR="000B79DE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931F3D4" w14:textId="77777777" w:rsidR="000B79DE" w:rsidRDefault="00000000">
      <w:pPr>
        <w:ind w:right="-2"/>
        <w:rPr>
          <w:rFonts w:ascii="Calibri" w:hAnsi="Calibri" w:cs="Calibri"/>
          <w:bCs/>
        </w:rPr>
      </w:pPr>
      <w:bookmarkStart w:id="1" w:name="_Hlk25233958"/>
      <w:r>
        <w:rPr>
          <w:rFonts w:ascii="Calibri" w:hAnsi="Calibri" w:cs="Calibri"/>
          <w:bCs/>
        </w:rPr>
        <w:t>Ming Shao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</w:rPr>
        <w:t>shaoming@sdu.edu.cn</w:t>
      </w:r>
    </w:p>
    <w:p w14:paraId="5196A52A" w14:textId="77777777" w:rsidR="000B79DE" w:rsidRDefault="000B79DE">
      <w:pPr>
        <w:outlineLvl w:val="0"/>
        <w:rPr>
          <w:rFonts w:eastAsia="Times New Roman" w:cstheme="minorHAnsi"/>
        </w:rPr>
      </w:pPr>
    </w:p>
    <w:p w14:paraId="70FFA58B" w14:textId="77777777" w:rsidR="000B79DE" w:rsidRDefault="000B79DE">
      <w:pPr>
        <w:outlineLvl w:val="0"/>
        <w:rPr>
          <w:rFonts w:eastAsia="Times New Roman" w:cstheme="minorHAnsi"/>
        </w:rPr>
      </w:pPr>
    </w:p>
    <w:p w14:paraId="1B4B2D7A" w14:textId="77777777" w:rsidR="000B79DE" w:rsidRDefault="000B79DE">
      <w:pPr>
        <w:outlineLvl w:val="0"/>
        <w:rPr>
          <w:rFonts w:eastAsia="Times New Roman" w:cstheme="minorHAnsi"/>
        </w:rPr>
      </w:pPr>
    </w:p>
    <w:bookmarkEnd w:id="1"/>
    <w:p w14:paraId="055B8CA7" w14:textId="77777777" w:rsidR="000B79DE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3F1C18B9" w14:textId="77777777" w:rsidR="000B79D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1063835941@qq.com</w:t>
      </w:r>
    </w:p>
    <w:p w14:paraId="33ED419B" w14:textId="77777777" w:rsidR="000B79D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202312429@mail.sdu.edu.cn</w:t>
      </w:r>
    </w:p>
    <w:p w14:paraId="2FFAAD54" w14:textId="77777777" w:rsidR="000B79D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Y18811376758@163.com</w:t>
      </w:r>
    </w:p>
    <w:p w14:paraId="3ED83713" w14:textId="77777777" w:rsidR="000B79DE" w:rsidRDefault="00000000">
      <w:pPr>
        <w:ind w:right="-2"/>
        <w:rPr>
          <w:rFonts w:ascii="Calibri" w:hAnsi="Calibri" w:cs="Calibri"/>
          <w:bCs/>
          <w:vertAlign w:val="superscript"/>
        </w:rPr>
      </w:pPr>
      <w:r>
        <w:rPr>
          <w:rFonts w:ascii="Calibri" w:hAnsi="Calibri" w:cs="Calibri"/>
          <w:bCs/>
        </w:rPr>
        <w:t>wjs11001@163.com</w:t>
      </w:r>
    </w:p>
    <w:p w14:paraId="07C5994A" w14:textId="77777777" w:rsidR="000B79D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904303095@qq.com</w:t>
      </w:r>
    </w:p>
    <w:p w14:paraId="42966700" w14:textId="77777777" w:rsidR="000B79DE" w:rsidRDefault="00000000">
      <w:pPr>
        <w:ind w:right="-2"/>
        <w:rPr>
          <w:rFonts w:ascii="Calibri" w:hAnsi="Calibri" w:cs="Calibri"/>
          <w:bCs/>
        </w:rPr>
      </w:pPr>
      <w:r>
        <w:rPr>
          <w:rFonts w:ascii="Calibri" w:hAnsi="Calibri" w:cs="Calibri"/>
        </w:rPr>
        <w:t>de-li.shi@upmc.fr</w:t>
      </w:r>
    </w:p>
    <w:p w14:paraId="12916965" w14:textId="77777777" w:rsidR="000B79DE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</w:rPr>
        <w:t>shaoming@sdu.edu.cn</w:t>
      </w:r>
    </w:p>
    <w:p w14:paraId="6F84F159" w14:textId="77777777" w:rsidR="000B79DE" w:rsidRDefault="000B79DE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0B79DE" w:rsidRDefault="000B79DE">
      <w:pPr>
        <w:outlineLvl w:val="0"/>
        <w:rPr>
          <w:rFonts w:cstheme="minorHAnsi"/>
          <w:b/>
          <w:sz w:val="22"/>
          <w:szCs w:val="22"/>
        </w:rPr>
      </w:pPr>
    </w:p>
    <w:p w14:paraId="1667ADCD" w14:textId="77777777" w:rsidR="000B79DE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0B79DE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3BC9861F" w14:textId="77777777" w:rsidR="000B79DE" w:rsidRDefault="00000000">
      <w:pPr>
        <w:spacing w:before="120"/>
        <w:rPr>
          <w:rFonts w:cstheme="minorHAnsi"/>
        </w:rPr>
      </w:pPr>
      <w:sdt>
        <w:sdtPr>
          <w:rPr>
            <w:rFonts w:cstheme="minorHAnsi"/>
            <w:highlight w:val="yellow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hAnsi="Arial" w:cs="Arial"/>
              <w:highlight w:val="yellow"/>
            </w:rPr>
            <w:t>√</w:t>
          </w:r>
        </w:sdtContent>
      </w:sdt>
      <w:r>
        <w:rPr>
          <w:rFonts w:cstheme="minorHAnsi"/>
          <w:highlight w:val="yellow"/>
        </w:rPr>
        <w:t xml:space="preserve"> Correct</w:t>
      </w:r>
      <w:r>
        <w:rPr>
          <w:rFonts w:cstheme="minorHAnsi"/>
        </w:rPr>
        <w:t xml:space="preserve"> </w:t>
      </w:r>
    </w:p>
    <w:p w14:paraId="6BC36D15" w14:textId="77777777" w:rsidR="000B79DE" w:rsidRDefault="000B79DE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0B79DE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highlight w:val="yellow"/>
          <w:lang w:eastAsia="zh-CN"/>
        </w:rPr>
        <w:t>Yes</w:t>
      </w:r>
    </w:p>
    <w:p w14:paraId="4DFDDACB" w14:textId="77777777" w:rsidR="000B79DE" w:rsidRDefault="00000000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>
        <w:rPr>
          <w:rFonts w:asciiTheme="majorHAnsi" w:eastAsia="Times New Roman" w:hAnsiTheme="majorHAnsi" w:cstheme="majorHAnsi"/>
        </w:rPr>
        <w:t>2.1.2</w:t>
      </w:r>
      <w:proofErr w:type="gramEnd"/>
      <w:r>
        <w:rPr>
          <w:rFonts w:asciiTheme="majorHAnsi" w:eastAsia="Times New Roman" w:hAnsiTheme="majorHAnsi" w:cstheme="majorHAnsi"/>
        </w:rPr>
        <w:t>, etc.)</w:t>
      </w:r>
      <w:r>
        <w:rPr>
          <w:rFonts w:asciiTheme="majorHAnsi" w:eastAsia="Times New Roman" w:hAnsiTheme="majorHAnsi" w:cstheme="majorHAnsi"/>
          <w:bCs/>
        </w:rPr>
        <w:t>.</w:t>
      </w:r>
    </w:p>
    <w:p w14:paraId="1EC101FC" w14:textId="77777777" w:rsidR="00E35B55" w:rsidRDefault="00000000" w:rsidP="00E35B55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 w:hint="eastAsia"/>
          <w:b/>
          <w:color w:val="7F7F7F" w:themeColor="text1" w:themeTint="80"/>
          <w:highlight w:val="yellow"/>
        </w:rPr>
        <w:t>2.4.1</w:t>
      </w:r>
      <w:r>
        <w:rPr>
          <w:rFonts w:asciiTheme="majorHAnsi" w:eastAsia="SimSun" w:hAnsiTheme="majorHAnsi" w:cstheme="majorHAnsi" w:hint="eastAsia"/>
          <w:b/>
          <w:color w:val="7F7F7F" w:themeColor="text1" w:themeTint="80"/>
          <w:highlight w:val="yellow"/>
          <w:lang w:eastAsia="zh-CN"/>
        </w:rPr>
        <w:t>, 3.1.2, 4.2.3, 4.5.1</w:t>
      </w:r>
    </w:p>
    <w:p w14:paraId="50FBE335" w14:textId="47629446" w:rsidR="000B79DE" w:rsidRPr="00E35B55" w:rsidRDefault="00E35B55" w:rsidP="00E35B55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E35B55">
        <w:rPr>
          <w:rFonts w:eastAsia="Times New Roman" w:cstheme="minorHAnsi"/>
          <w:b/>
          <w:highlight w:val="yellow"/>
        </w:rPr>
        <w:t>Authors: Please use your microscope camera to film the scope shots and upload the file</w:t>
      </w:r>
      <w:r w:rsidRPr="00E35B55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t xml:space="preserve"> </w:t>
      </w:r>
      <w:r w:rsidRPr="00E35B55">
        <w:rPr>
          <w:rFonts w:eastAsia="Times New Roman" w:cstheme="minorHAnsi"/>
          <w:b/>
          <w:highlight w:val="yellow"/>
        </w:rPr>
        <w:t>to your project page as soon as possible:</w:t>
      </w:r>
      <w:r w:rsidRPr="00E35B55">
        <w:rPr>
          <w:rFonts w:eastAsia="Times New Roman" w:cstheme="minorHAnsi"/>
          <w:b/>
          <w:highlight w:val="yellow"/>
        </w:rPr>
        <w:t xml:space="preserve"> </w:t>
      </w:r>
      <w:hyperlink r:id="rId9" w:history="1">
        <w:r w:rsidRPr="00E35B5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https://review.jove.com/account/file-uploader?src=20935858</w:t>
        </w:r>
      </w:hyperlink>
    </w:p>
    <w:p w14:paraId="4B20EAF0" w14:textId="77777777" w:rsidR="000B79DE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highlight w:val="yellow"/>
          <w:lang w:eastAsia="zh-CN"/>
        </w:rPr>
        <w:t>NO</w:t>
      </w:r>
    </w:p>
    <w:p w14:paraId="1C68C2BA" w14:textId="77777777" w:rsidR="000B79DE" w:rsidRDefault="000B79DE">
      <w:pPr>
        <w:spacing w:before="120"/>
        <w:rPr>
          <w:rFonts w:eastAsia="Times New Roman" w:cstheme="minorHAnsi"/>
          <w:b/>
        </w:rPr>
      </w:pPr>
    </w:p>
    <w:p w14:paraId="603B59C8" w14:textId="77777777" w:rsidR="000B79DE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gramStart"/>
      <w:r>
        <w:rPr>
          <w:rFonts w:ascii="Calibri" w:hAnsi="Calibri" w:cs="Calibri"/>
          <w:color w:val="222222"/>
        </w:rPr>
        <w:t>JoVE</w:t>
      </w:r>
      <w:proofErr w:type="gram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7</w:t>
      </w:r>
      <w:r>
        <w:rPr>
          <w:rFonts w:ascii="Calibri" w:hAnsi="Calibri" w:cs="Calibri"/>
          <w:b/>
          <w:bCs/>
          <w:color w:val="222222"/>
          <w:highlight w:val="yellow"/>
        </w:rPr>
        <w:t>/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26</w:t>
      </w:r>
      <w:r>
        <w:rPr>
          <w:rFonts w:ascii="Calibri" w:hAnsi="Calibri" w:cs="Calibri"/>
          <w:b/>
          <w:bCs/>
          <w:color w:val="222222"/>
          <w:highlight w:val="yellow"/>
        </w:rPr>
        <w:t>/</w:t>
      </w:r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>2025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  <w:r>
        <w:rPr>
          <w:rFonts w:ascii="Calibri" w:hAnsi="Calibri" w:cs="Calibri" w:hint="eastAsia"/>
          <w:b/>
          <w:bCs/>
          <w:color w:val="222222"/>
          <w:highlight w:val="yellow"/>
          <w:lang w:eastAsia="zh-CN"/>
        </w:rPr>
        <w:t xml:space="preserve"> </w:t>
      </w:r>
    </w:p>
    <w:p w14:paraId="12FBC75A" w14:textId="77777777" w:rsidR="000B79DE" w:rsidRDefault="000B79DE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B79DE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0" w:history="1">
        <w:r w:rsidR="000B79DE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0B79DE" w:rsidRDefault="000B79DE">
      <w:pPr>
        <w:rPr>
          <w:rFonts w:cstheme="minorHAnsi"/>
          <w:b/>
          <w:sz w:val="22"/>
          <w:szCs w:val="22"/>
        </w:rPr>
      </w:pPr>
    </w:p>
    <w:p w14:paraId="7AA7BBC5" w14:textId="77777777" w:rsidR="000B79D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0B79DE" w:rsidRDefault="000B79DE">
      <w:pPr>
        <w:rPr>
          <w:rFonts w:cstheme="minorHAnsi"/>
          <w:b/>
          <w:sz w:val="22"/>
          <w:szCs w:val="22"/>
        </w:rPr>
      </w:pPr>
    </w:p>
    <w:p w14:paraId="72F5C5E6" w14:textId="77777777" w:rsidR="000B79DE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20</w:t>
      </w:r>
      <w:proofErr w:type="gramEnd"/>
    </w:p>
    <w:p w14:paraId="5AAC9C6C" w14:textId="77777777" w:rsidR="000B79DE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45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5488333" w14:textId="3A99F66E" w:rsidR="000B79DE" w:rsidRPr="00A246E2" w:rsidRDefault="00000000" w:rsidP="00A246E2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6F3E485" w14:textId="77777777" w:rsidR="000B79DE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31AAE2D1" w14:textId="1CF78D66" w:rsidR="00A246E2" w:rsidRPr="00A246E2" w:rsidRDefault="00000000" w:rsidP="00A246E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A246E2">
        <w:rPr>
          <w:rFonts w:eastAsia="SimSun" w:cstheme="minorHAnsi" w:hint="eastAsia"/>
          <w:b/>
          <w:bCs/>
          <w:u w:val="single"/>
          <w:lang w:eastAsia="zh-CN"/>
        </w:rPr>
        <w:t>Ming Shao</w:t>
      </w:r>
      <w:r w:rsidRPr="00A246E2">
        <w:rPr>
          <w:rStyle w:val="AuthorName"/>
          <w:rFonts w:asciiTheme="minorHAnsi" w:eastAsia="Times" w:hAnsiTheme="minorHAnsi" w:cstheme="minorHAnsi"/>
        </w:rPr>
        <w:t>:</w:t>
      </w:r>
      <w:r w:rsidR="00B81866">
        <w:rPr>
          <w:rStyle w:val="AuthorName"/>
          <w:rFonts w:asciiTheme="minorHAnsi" w:eastAsia="Times" w:hAnsiTheme="minorHAnsi" w:cstheme="minorHAnsi"/>
        </w:rPr>
        <w:t xml:space="preserve"> </w:t>
      </w:r>
      <w:r w:rsidR="00B81866" w:rsidRPr="00B81866">
        <w:rPr>
          <w:rFonts w:cstheme="minorHAnsi"/>
          <w:bCs/>
        </w:rPr>
        <w:t>We implemented a robust oocyte-specific conditional knockout strategy in zebrafish as a platform to examine maternal factors critical for viability and fertility, whose disruption through zygotic knockout is otherwise lethal or sterilizing.</w:t>
      </w:r>
    </w:p>
    <w:p w14:paraId="58B1EC31" w14:textId="03EAA9E0" w:rsidR="00A246E2" w:rsidRPr="00A246E2" w:rsidRDefault="00A246E2" w:rsidP="00A246E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A246E2">
        <w:rPr>
          <w:rFonts w:cstheme="minorHAnsi"/>
          <w:bCs/>
        </w:rPr>
        <w:t>INTERVIEW: Named talent says the statement above in an interview-style shot, looking slightly off-camera</w:t>
      </w:r>
      <w:r w:rsidRPr="00A246E2">
        <w:rPr>
          <w:rFonts w:cstheme="minorHAnsi"/>
          <w:bCs/>
          <w:i/>
          <w:color w:val="0070C0"/>
        </w:rPr>
        <w:t xml:space="preserve">. </w:t>
      </w:r>
      <w:r w:rsidR="00B81866">
        <w:rPr>
          <w:rFonts w:cstheme="minorHAnsi"/>
          <w:bCs/>
          <w:i/>
          <w:color w:val="0070C0"/>
        </w:rPr>
        <w:t>Suggested B roll: Figure 1</w:t>
      </w:r>
    </w:p>
    <w:p w14:paraId="00A66870" w14:textId="77777777" w:rsidR="000B79DE" w:rsidRPr="00A246E2" w:rsidRDefault="000B79DE">
      <w:pPr>
        <w:rPr>
          <w:rFonts w:eastAsia="Times New Roman" w:cstheme="minorHAnsi"/>
          <w:b/>
          <w:bCs/>
        </w:rPr>
      </w:pPr>
    </w:p>
    <w:p w14:paraId="793DF302" w14:textId="77777777" w:rsidR="000B79DE" w:rsidRPr="00A246E2" w:rsidRDefault="00000000">
      <w:pPr>
        <w:spacing w:before="120"/>
        <w:rPr>
          <w:rFonts w:eastAsia="Times New Roman" w:cstheme="minorHAnsi"/>
        </w:rPr>
      </w:pPr>
      <w:r w:rsidRPr="00A246E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7777777" w:rsidR="000B79DE" w:rsidRPr="00A246E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A246E2">
        <w:rPr>
          <w:rFonts w:eastAsia="SimSun" w:cstheme="minorHAnsi" w:hint="eastAsia"/>
          <w:b/>
          <w:bCs/>
          <w:u w:val="single"/>
          <w:lang w:eastAsia="zh-CN"/>
        </w:rPr>
        <w:t>Yizhuang</w:t>
      </w:r>
      <w:proofErr w:type="spellEnd"/>
      <w:r w:rsidRPr="00A246E2">
        <w:rPr>
          <w:rFonts w:eastAsia="SimSun" w:cstheme="minorHAnsi" w:hint="eastAsia"/>
          <w:b/>
          <w:bCs/>
          <w:u w:val="single"/>
          <w:lang w:eastAsia="zh-CN"/>
        </w:rPr>
        <w:t xml:space="preserve"> Zhang</w:t>
      </w:r>
      <w:r w:rsidRPr="00A246E2">
        <w:rPr>
          <w:rFonts w:eastAsia="Times New Roman" w:cstheme="minorHAnsi"/>
          <w:b/>
          <w:bCs/>
          <w:u w:val="single"/>
        </w:rPr>
        <w:t>:</w:t>
      </w:r>
      <w:r w:rsidRPr="00A246E2">
        <w:rPr>
          <w:rFonts w:eastAsia="Times New Roman" w:cstheme="minorHAnsi"/>
        </w:rPr>
        <w:t xml:space="preserve"> </w:t>
      </w:r>
      <w:r w:rsidRPr="00A246E2">
        <w:rPr>
          <w:rFonts w:eastAsia="SimSun" w:cstheme="minorHAnsi" w:hint="eastAsia"/>
          <w:lang w:eastAsia="zh-CN"/>
        </w:rPr>
        <w:t>Current maternal knockout methods are challenging and time-consuming, plus the Cas9 transgene is often silenced over generations.</w:t>
      </w:r>
    </w:p>
    <w:p w14:paraId="75F7E8D6" w14:textId="3D66EA69" w:rsidR="00A246E2" w:rsidRPr="00A246E2" w:rsidRDefault="00A246E2" w:rsidP="00A246E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 w:rsidRPr="006669CD">
        <w:rPr>
          <w:rFonts w:cstheme="minorHAnsi"/>
          <w:bCs/>
          <w:i/>
          <w:color w:val="0070C0"/>
        </w:rPr>
        <w:t xml:space="preserve">. </w:t>
      </w:r>
    </w:p>
    <w:p w14:paraId="7D53E431" w14:textId="77777777" w:rsidR="000B79DE" w:rsidRPr="00A246E2" w:rsidRDefault="000B79DE">
      <w:pPr>
        <w:rPr>
          <w:rFonts w:eastAsia="Times New Roman" w:cstheme="minorHAnsi"/>
          <w:b/>
          <w:bCs/>
        </w:rPr>
      </w:pPr>
    </w:p>
    <w:p w14:paraId="476440A5" w14:textId="1C6BB91E" w:rsidR="000B79DE" w:rsidRPr="00A246E2" w:rsidRDefault="000B79DE" w:rsidP="00A246E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77777777" w:rsidR="000B79DE" w:rsidRPr="00A246E2" w:rsidRDefault="00000000">
      <w:pPr>
        <w:spacing w:before="120"/>
        <w:rPr>
          <w:rFonts w:eastAsia="Times New Roman" w:cstheme="minorHAnsi"/>
        </w:rPr>
      </w:pPr>
      <w:r w:rsidRPr="00A246E2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7777777" w:rsidR="000B79DE" w:rsidRPr="00A246E2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A246E2">
        <w:rPr>
          <w:rFonts w:eastAsia="SimSun" w:cstheme="minorHAnsi" w:hint="eastAsia"/>
          <w:b/>
          <w:bCs/>
          <w:u w:val="single"/>
          <w:lang w:eastAsia="zh-CN"/>
        </w:rPr>
        <w:t>Ziping</w:t>
      </w:r>
      <w:proofErr w:type="spellEnd"/>
      <w:r w:rsidRPr="00A246E2">
        <w:rPr>
          <w:rFonts w:eastAsia="SimSun" w:cstheme="minorHAnsi" w:hint="eastAsia"/>
          <w:b/>
          <w:bCs/>
          <w:u w:val="single"/>
          <w:lang w:eastAsia="zh-CN"/>
        </w:rPr>
        <w:t xml:space="preserve"> Fu</w:t>
      </w:r>
      <w:r w:rsidRPr="00A246E2">
        <w:rPr>
          <w:rFonts w:eastAsia="Times New Roman" w:cstheme="minorHAnsi"/>
          <w:b/>
          <w:bCs/>
        </w:rPr>
        <w:t>:</w:t>
      </w:r>
      <w:r w:rsidRPr="00A246E2">
        <w:rPr>
          <w:rFonts w:eastAsia="Times New Roman" w:cstheme="minorHAnsi"/>
        </w:rPr>
        <w:t xml:space="preserve"> </w:t>
      </w:r>
      <w:r w:rsidRPr="00A246E2">
        <w:rPr>
          <w:rFonts w:cstheme="minorHAnsi" w:hint="eastAsia"/>
        </w:rPr>
        <w:t>We're building a platform for large-scale, conditional maternal knockouts. This new technology lets us screen many essential maternal genes to understand their functions.</w:t>
      </w:r>
    </w:p>
    <w:p w14:paraId="7366FCF4" w14:textId="2C5C9EA0" w:rsidR="00B81866" w:rsidRPr="00A246E2" w:rsidRDefault="00A246E2" w:rsidP="00B8186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 w:rsidRPr="006669CD">
        <w:rPr>
          <w:rFonts w:cstheme="minorHAnsi"/>
          <w:bCs/>
          <w:i/>
          <w:color w:val="0070C0"/>
        </w:rPr>
        <w:t xml:space="preserve">. </w:t>
      </w:r>
      <w:r w:rsidR="00B81866">
        <w:rPr>
          <w:rFonts w:cstheme="minorHAnsi"/>
          <w:bCs/>
          <w:i/>
          <w:color w:val="0070C0"/>
        </w:rPr>
        <w:t xml:space="preserve">Suggested B roll: Figure </w:t>
      </w:r>
      <w:r w:rsidR="00B81866">
        <w:rPr>
          <w:rFonts w:cstheme="minorHAnsi"/>
          <w:bCs/>
          <w:i/>
          <w:color w:val="0070C0"/>
        </w:rPr>
        <w:t>7</w:t>
      </w:r>
    </w:p>
    <w:p w14:paraId="35A5F44D" w14:textId="51030D7B" w:rsidR="00A246E2" w:rsidRPr="00A246E2" w:rsidRDefault="00A246E2" w:rsidP="00B8186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B79DE" w:rsidRDefault="000B79DE">
      <w:pPr>
        <w:spacing w:before="120"/>
        <w:rPr>
          <w:rFonts w:cstheme="minorHAnsi"/>
        </w:rPr>
      </w:pPr>
    </w:p>
    <w:p w14:paraId="1665FD06" w14:textId="77777777" w:rsidR="000B79DE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9333280" w14:textId="77777777" w:rsidR="000B79DE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>
        <w:rPr>
          <w:rFonts w:ascii="Calibri" w:hAnsi="Calibri" w:cs="Calibri"/>
        </w:rPr>
        <w:t>Institutional Animal Care Committee at Shandong University</w:t>
      </w:r>
    </w:p>
    <w:p w14:paraId="66D538A0" w14:textId="77777777" w:rsidR="000B79DE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713769B9" w14:textId="2049B552" w:rsidR="000B79DE" w:rsidRDefault="00000000" w:rsidP="00B81866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0B79DE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Microinjection and Prescreening of Transgenic Founders</w:t>
      </w:r>
    </w:p>
    <w:p w14:paraId="753B71A2" w14:textId="77777777" w:rsidR="000B79DE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Pr="00B81866">
        <w:rPr>
          <w:rFonts w:cstheme="minorHAnsi"/>
          <w:b/>
          <w:bCs/>
        </w:rPr>
        <w:t xml:space="preserve">: </w:t>
      </w:r>
      <w:proofErr w:type="spellStart"/>
      <w:r w:rsidRPr="00B81866">
        <w:rPr>
          <w:rFonts w:eastAsia="SimSun" w:cstheme="minorHAnsi" w:hint="eastAsia"/>
          <w:b/>
          <w:bCs/>
          <w:lang w:eastAsia="zh-CN"/>
        </w:rPr>
        <w:t>Yizhuang</w:t>
      </w:r>
      <w:proofErr w:type="spellEnd"/>
      <w:r w:rsidRPr="00B81866">
        <w:rPr>
          <w:rFonts w:eastAsia="SimSun" w:cstheme="minorHAnsi" w:hint="eastAsia"/>
          <w:b/>
          <w:bCs/>
          <w:lang w:eastAsia="zh-CN"/>
        </w:rPr>
        <w:t xml:space="preserve"> Zhang</w:t>
      </w:r>
    </w:p>
    <w:p w14:paraId="4F7CE61A" w14:textId="77777777" w:rsidR="000B79DE" w:rsidRDefault="000B79DE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EF9C746" w14:textId="1ED57EA2" w:rsidR="000B79DE" w:rsidRDefault="00000000">
      <w:pPr>
        <w:pStyle w:val="Narration"/>
        <w:numPr>
          <w:ilvl w:val="1"/>
          <w:numId w:val="2"/>
        </w:numPr>
      </w:pPr>
      <w:r>
        <w:t xml:space="preserve">To begin, collect embryos that have been spawned by homozygous rbm24a-RFP </w:t>
      </w:r>
      <w:proofErr w:type="gramStart"/>
      <w:r>
        <w:t>KIzpc:cas</w:t>
      </w:r>
      <w:proofErr w:type="gramEnd"/>
      <w:r>
        <w:t xml:space="preserve">9 </w:t>
      </w:r>
      <w:r>
        <w:rPr>
          <w:i/>
          <w:iCs/>
          <w:color w:val="EE0000"/>
        </w:rPr>
        <w:t>(R-B-M-Twenty-four-A-R-F-P-K-</w:t>
      </w:r>
      <w:r>
        <w:rPr>
          <w:rFonts w:hint="eastAsia"/>
          <w:i/>
          <w:iCs/>
          <w:color w:val="EE0000"/>
          <w:highlight w:val="yellow"/>
          <w:lang w:val="en-US" w:eastAsia="zh-CN"/>
        </w:rPr>
        <w:t>I</w:t>
      </w:r>
      <w:r>
        <w:rPr>
          <w:i/>
          <w:iCs/>
          <w:color w:val="EE0000"/>
        </w:rPr>
        <w:t>-Z-P-C-Cas-Nine)</w:t>
      </w:r>
      <w:r>
        <w:rPr>
          <w:color w:val="EE0000"/>
        </w:rPr>
        <w:t xml:space="preserve"> </w:t>
      </w:r>
      <w:r>
        <w:t xml:space="preserve">fish </w:t>
      </w:r>
      <w:r>
        <w:rPr>
          <w:b/>
          <w:bCs/>
        </w:rPr>
        <w:t>[1]</w:t>
      </w:r>
      <w:r>
        <w:t>.</w:t>
      </w:r>
    </w:p>
    <w:p w14:paraId="7F5EB2F9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WIDE: Talent using a transfer pipette to collect freshly spawned embryos from the breeding tank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rbm24a-RFP </w:t>
      </w:r>
      <w:proofErr w:type="gramStart"/>
      <w:r>
        <w:rPr>
          <w:lang w:val="en-IN"/>
        </w:rPr>
        <w:t>KIzpc:cas</w:t>
      </w:r>
      <w:proofErr w:type="gramEnd"/>
      <w:r>
        <w:rPr>
          <w:lang w:val="en-IN"/>
        </w:rPr>
        <w:t>9.</w:t>
      </w:r>
      <w:r>
        <w:rPr>
          <w:lang w:val="en-IN"/>
        </w:rPr>
        <w:br/>
      </w:r>
    </w:p>
    <w:p w14:paraId="6F05060C" w14:textId="77777777" w:rsidR="000B79DE" w:rsidRDefault="00000000">
      <w:pPr>
        <w:pStyle w:val="Narration"/>
        <w:numPr>
          <w:ilvl w:val="1"/>
          <w:numId w:val="2"/>
        </w:numPr>
      </w:pPr>
      <w:r>
        <w:t>Combine 1 microliter of pGGDestEB-rbm24a-4sgRNA (</w:t>
      </w:r>
      <w:r>
        <w:rPr>
          <w:i/>
          <w:iCs/>
          <w:color w:val="EE0000"/>
        </w:rPr>
        <w:t>P-G-G-Dest-E-B-R-B-M-Twenty-four-A-Four-S-G-R-N-A)</w:t>
      </w:r>
      <w:r>
        <w:rPr>
          <w:color w:val="EE0000"/>
        </w:rPr>
        <w:t xml:space="preserve"> </w:t>
      </w:r>
      <w:r>
        <w:t xml:space="preserve">with 1 microliter of Tol2 </w:t>
      </w:r>
      <w:r>
        <w:rPr>
          <w:i/>
          <w:iCs/>
          <w:color w:val="EE0000"/>
        </w:rPr>
        <w:t>(Tol-Two)</w:t>
      </w:r>
      <w:r>
        <w:rPr>
          <w:color w:val="EE0000"/>
        </w:rPr>
        <w:t xml:space="preserve"> </w:t>
      </w:r>
      <w:r>
        <w:t xml:space="preserve">transposase messenger RNA to prepare the injection mixture </w:t>
      </w:r>
      <w:r>
        <w:rPr>
          <w:b/>
          <w:bCs/>
        </w:rPr>
        <w:t>[1-TXT]</w:t>
      </w:r>
      <w:r>
        <w:t xml:space="preserve">. Dilute both the plasmid and the Tol2 messenger RNA directly in pure water </w:t>
      </w:r>
      <w:r>
        <w:rPr>
          <w:b/>
          <w:bCs/>
        </w:rPr>
        <w:t>[2]</w:t>
      </w:r>
      <w:r>
        <w:t>.</w:t>
      </w:r>
    </w:p>
    <w:p w14:paraId="2EC5E37C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pipetting pGGDestEB-rbm24a-4sgRNA and Tol2 transposase messenger RNA into a single tube. </w:t>
      </w:r>
      <w:r>
        <w:rPr>
          <w:b/>
          <w:bCs/>
          <w:lang w:val="en-IN"/>
        </w:rPr>
        <w:t xml:space="preserve">TXT:  </w:t>
      </w:r>
      <w:r>
        <w:rPr>
          <w:b/>
          <w:bCs/>
          <w:iCs/>
        </w:rPr>
        <w:t>Purify plasmid via phenol-chloroform to remove RNase</w:t>
      </w:r>
    </w:p>
    <w:p w14:paraId="4DFE117B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using a pipette to dilute the reagents in sterile pure water.</w:t>
      </w:r>
      <w:r>
        <w:rPr>
          <w:lang w:val="en-IN"/>
        </w:rPr>
        <w:br/>
      </w:r>
    </w:p>
    <w:p w14:paraId="02697FC8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Now, place a glass coverslip in a 15-centimeter dish </w:t>
      </w:r>
      <w:r>
        <w:rPr>
          <w:b/>
          <w:bCs/>
        </w:rPr>
        <w:t>[1]</w:t>
      </w:r>
      <w:r>
        <w:t xml:space="preserve">. Align the embryos along the edge of the coverslip </w:t>
      </w:r>
      <w:r>
        <w:rPr>
          <w:b/>
          <w:bCs/>
        </w:rPr>
        <w:t>[2]</w:t>
      </w:r>
      <w:r>
        <w:t xml:space="preserve"> and use a pipette to remove any excess water gently </w:t>
      </w:r>
      <w:r>
        <w:rPr>
          <w:b/>
          <w:bCs/>
        </w:rPr>
        <w:t>[3]</w:t>
      </w:r>
      <w:r>
        <w:t xml:space="preserve">. </w:t>
      </w:r>
    </w:p>
    <w:p w14:paraId="07973E7A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a coverslip inside a large Petri dish.</w:t>
      </w:r>
    </w:p>
    <w:p w14:paraId="504476B5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using a pipette tip to line up the embryos along the edge of the coverslip.</w:t>
      </w:r>
    </w:p>
    <w:p w14:paraId="6D8AD3EB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removing excess water from the embryos using a pipette.</w:t>
      </w:r>
    </w:p>
    <w:p w14:paraId="765074A1" w14:textId="77777777" w:rsidR="000B79DE" w:rsidRDefault="000B79DE">
      <w:pPr>
        <w:pStyle w:val="Narration"/>
        <w:ind w:firstLine="0"/>
        <w:rPr>
          <w:lang w:val="en-IN"/>
        </w:rPr>
      </w:pPr>
    </w:p>
    <w:p w14:paraId="26F18C01" w14:textId="77777777" w:rsidR="000B79DE" w:rsidRDefault="00000000">
      <w:pPr>
        <w:pStyle w:val="Narration"/>
        <w:numPr>
          <w:ilvl w:val="1"/>
          <w:numId w:val="2"/>
        </w:numPr>
      </w:pPr>
      <w:r>
        <w:rPr>
          <w:lang w:val="en-IN"/>
        </w:rPr>
        <w:t xml:space="preserve">Then, </w:t>
      </w:r>
      <w:r>
        <w:t xml:space="preserve">inject 2 </w:t>
      </w:r>
      <w:proofErr w:type="spellStart"/>
      <w:r>
        <w:t>nanoliters</w:t>
      </w:r>
      <w:proofErr w:type="spellEnd"/>
      <w:r>
        <w:t xml:space="preserve"> of the prepared mixture into the blastodisc of each 1-cell stage embryo </w:t>
      </w:r>
      <w:r>
        <w:rPr>
          <w:b/>
          <w:bCs/>
        </w:rPr>
        <w:t>[1]</w:t>
      </w:r>
      <w:r>
        <w:t xml:space="preserve">. Gently rinse the injected embryos with blue water </w:t>
      </w:r>
      <w:r>
        <w:rPr>
          <w:b/>
          <w:bCs/>
        </w:rPr>
        <w:t>[2]</w:t>
      </w:r>
      <w:r>
        <w:t xml:space="preserve"> and transfer them to a fresh dish </w:t>
      </w:r>
      <w:r>
        <w:rPr>
          <w:b/>
          <w:bCs/>
        </w:rPr>
        <w:t>[3]</w:t>
      </w:r>
      <w:r>
        <w:t xml:space="preserve">. Place the dish in an incubator set to 28 degrees Celsius for cultivation </w:t>
      </w:r>
      <w:r>
        <w:rPr>
          <w:b/>
          <w:bCs/>
        </w:rPr>
        <w:t>[4]</w:t>
      </w:r>
      <w:r>
        <w:t>.</w:t>
      </w:r>
    </w:p>
    <w:p w14:paraId="59FA8DCB" w14:textId="38853936" w:rsidR="000B79DE" w:rsidRDefault="00D37973">
      <w:pPr>
        <w:pStyle w:val="ShotDescription"/>
        <w:numPr>
          <w:ilvl w:val="2"/>
          <w:numId w:val="2"/>
        </w:numPr>
        <w:rPr>
          <w:lang w:val="en-IN"/>
        </w:rPr>
      </w:pPr>
      <w:r w:rsidRPr="00E35B55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000000">
        <w:rPr>
          <w:lang w:val="en-IN"/>
        </w:rPr>
        <w:t>Talent microinjecting the blastodisc of each embryo with the injection mixture under a dissecting microscope.</w:t>
      </w:r>
    </w:p>
    <w:p w14:paraId="7C1E91FD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gently rinsing the embryos using methylene blue working solution.</w:t>
      </w:r>
    </w:p>
    <w:p w14:paraId="3BD390AB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rinsed embryos into a clean Petri dish using a pipette.</w:t>
      </w:r>
    </w:p>
    <w:p w14:paraId="3E61D068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placing the dish in a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28 degrees Celsius incubator.</w:t>
      </w:r>
      <w:r>
        <w:rPr>
          <w:lang w:val="en-IN"/>
        </w:rPr>
        <w:br/>
      </w:r>
    </w:p>
    <w:p w14:paraId="4984E8EB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At 24 hours post-fertilization, select embryos that show robust and ubiquitous blue fluorescent protein expression </w:t>
      </w:r>
      <w:r>
        <w:rPr>
          <w:b/>
          <w:bCs/>
        </w:rPr>
        <w:t>[1]</w:t>
      </w:r>
      <w:r>
        <w:t xml:space="preserve">. At 4 days post-fertilization, raise only the embryos that maintain strong transgenic fluorescent signals </w:t>
      </w:r>
      <w:r>
        <w:rPr>
          <w:b/>
          <w:bCs/>
        </w:rPr>
        <w:t>[2]</w:t>
      </w:r>
      <w:r>
        <w:t>.</w:t>
      </w:r>
    </w:p>
    <w:p w14:paraId="0AE84F9F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9: </w:t>
      </w:r>
      <w:r>
        <w:rPr>
          <w:i/>
          <w:iCs/>
          <w:color w:val="0070C0"/>
          <w:lang w:val="en-IN"/>
        </w:rPr>
        <w:t>Video editor: Highlight the upper panel labelled 24hpf</w:t>
      </w:r>
    </w:p>
    <w:p w14:paraId="156105C2" w14:textId="77777777" w:rsidR="000B79DE" w:rsidRDefault="00000000">
      <w:pPr>
        <w:pStyle w:val="ShotDescription"/>
        <w:numPr>
          <w:ilvl w:val="2"/>
          <w:numId w:val="2"/>
        </w:numPr>
        <w:rPr>
          <w:color w:val="auto"/>
          <w:lang w:val="en-IN"/>
        </w:rPr>
      </w:pPr>
      <w:r>
        <w:rPr>
          <w:lang w:val="en-IN"/>
        </w:rPr>
        <w:t xml:space="preserve">LAB MEDIA: Figure 9: </w:t>
      </w:r>
      <w:r>
        <w:rPr>
          <w:i/>
          <w:iCs/>
          <w:color w:val="0070C0"/>
          <w:lang w:val="en-IN"/>
        </w:rPr>
        <w:t>Video editor: Highlight the upper panel labelled 96hpf</w:t>
      </w:r>
      <w:r>
        <w:rPr>
          <w:i/>
          <w:iCs/>
          <w:color w:val="0070C0"/>
          <w:lang w:val="en-IN"/>
        </w:rPr>
        <w:br/>
      </w:r>
      <w:r>
        <w:rPr>
          <w:i/>
          <w:iCs/>
          <w:color w:val="0070C0"/>
          <w:lang w:val="en-IN"/>
        </w:rPr>
        <w:br/>
      </w:r>
    </w:p>
    <w:p w14:paraId="2A714EEA" w14:textId="77777777" w:rsidR="000B79DE" w:rsidRDefault="00000000">
      <w:pPr>
        <w:pStyle w:val="ListParagraph"/>
        <w:widowControl w:val="0"/>
        <w:numPr>
          <w:ilvl w:val="0"/>
          <w:numId w:val="2"/>
        </w:numPr>
        <w:contextualSpacing w:val="0"/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Characterization of Double Transgenic Embryo</w:t>
      </w:r>
    </w:p>
    <w:p w14:paraId="0D434ED9" w14:textId="77777777" w:rsidR="000B79DE" w:rsidRDefault="00000000">
      <w:pPr>
        <w:pStyle w:val="ListParagraph"/>
        <w:spacing w:before="120"/>
        <w:ind w:left="360"/>
        <w:contextualSpacing w:val="0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Pr="00B81866">
        <w:rPr>
          <w:rFonts w:ascii="Calibri" w:hAnsi="Calibri" w:cs="Calibri"/>
          <w:b/>
        </w:rPr>
        <w:t>Ziping</w:t>
      </w:r>
      <w:proofErr w:type="spellEnd"/>
      <w:r w:rsidRPr="00B81866">
        <w:rPr>
          <w:rFonts w:ascii="Calibri" w:hAnsi="Calibri" w:cs="Calibri"/>
          <w:b/>
        </w:rPr>
        <w:t xml:space="preserve"> Fu</w:t>
      </w:r>
    </w:p>
    <w:p w14:paraId="6A348444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Collect embryos produced from mating mosaic transgenic founder females with wild-type males </w:t>
      </w:r>
      <w:r>
        <w:rPr>
          <w:b/>
          <w:bCs/>
        </w:rPr>
        <w:t>[1]</w:t>
      </w:r>
      <w:r>
        <w:t xml:space="preserve">. Using a fluorescence stereomicroscope, pick up the blue fluorescent protein-positive embryos at the one-cell stage </w:t>
      </w:r>
      <w:r>
        <w:rPr>
          <w:b/>
          <w:bCs/>
        </w:rPr>
        <w:t>[2-TXT]</w:t>
      </w:r>
      <w:r>
        <w:t>.</w:t>
      </w:r>
    </w:p>
    <w:p w14:paraId="7BC30FB3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using a pipette to collect embryos from a mating setup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with mosaic transgenic female and wild-type male identifiers.</w:t>
      </w:r>
    </w:p>
    <w:p w14:paraId="3D8CC00C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E35B55">
        <w:rPr>
          <w:highlight w:val="yellow"/>
          <w:lang w:val="en-IN"/>
        </w:rPr>
        <w:t>SCOPE:</w:t>
      </w:r>
      <w:r>
        <w:rPr>
          <w:lang w:val="en-IN"/>
        </w:rPr>
        <w:t xml:space="preserve"> Show fluorescence view of embryos with blue fluorescence at one-cell stage being selected using a micropipette. </w:t>
      </w:r>
      <w:r>
        <w:rPr>
          <w:b/>
          <w:bCs/>
          <w:lang w:val="en-IN"/>
        </w:rPr>
        <w:t xml:space="preserve">TXT: Identify </w:t>
      </w:r>
      <w:r>
        <w:rPr>
          <w:b/>
          <w:bCs/>
          <w:iCs/>
        </w:rPr>
        <w:t>developmental defects seen only in BFP⁺ embryos</w:t>
      </w:r>
      <w:r>
        <w:rPr>
          <w:b/>
          <w:bCs/>
          <w:iCs/>
        </w:rPr>
        <w:br/>
      </w:r>
    </w:p>
    <w:p w14:paraId="380FD977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Then, fix the embryos in 4 percent paraformaldehyde </w:t>
      </w:r>
      <w:r>
        <w:rPr>
          <w:b/>
          <w:bCs/>
        </w:rPr>
        <w:t>[1]</w:t>
      </w:r>
      <w:r>
        <w:t xml:space="preserve"> at 4 degrees Celsius overnight </w:t>
      </w:r>
      <w:r>
        <w:rPr>
          <w:b/>
          <w:bCs/>
        </w:rPr>
        <w:t>[2-TXT]</w:t>
      </w:r>
      <w:r>
        <w:t xml:space="preserve">. </w:t>
      </w:r>
    </w:p>
    <w:p w14:paraId="1D9B5A55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embryos into vials with paraformaldehyde.</w:t>
      </w:r>
    </w:p>
    <w:p w14:paraId="53168E8F" w14:textId="77777777" w:rsidR="000B79DE" w:rsidRDefault="00000000">
      <w:pPr>
        <w:pStyle w:val="ShotDescription"/>
        <w:numPr>
          <w:ilvl w:val="2"/>
          <w:numId w:val="2"/>
        </w:numPr>
        <w:rPr>
          <w:b/>
          <w:bCs/>
          <w:lang w:val="en-IN"/>
        </w:rPr>
      </w:pPr>
      <w:r>
        <w:rPr>
          <w:lang w:val="en-IN"/>
        </w:rPr>
        <w:t xml:space="preserve">Talent placing the embryos in a 4 degrees Celsius refrigerator. </w:t>
      </w:r>
      <w:r>
        <w:rPr>
          <w:b/>
          <w:bCs/>
          <w:lang w:val="en-IN"/>
        </w:rPr>
        <w:t>TXT: Perform hybridization/IF staining/histological analysis when required</w:t>
      </w:r>
      <w:r>
        <w:rPr>
          <w:b/>
          <w:bCs/>
          <w:lang w:val="en-IN"/>
        </w:rPr>
        <w:br/>
      </w:r>
      <w:r>
        <w:rPr>
          <w:b/>
          <w:bCs/>
          <w:lang w:val="en-IN"/>
        </w:rPr>
        <w:br/>
      </w:r>
    </w:p>
    <w:p w14:paraId="19DD2717" w14:textId="77777777" w:rsidR="000B79DE" w:rsidRDefault="00000000">
      <w:pPr>
        <w:pStyle w:val="ListParagraph"/>
        <w:widowControl w:val="0"/>
        <w:numPr>
          <w:ilvl w:val="0"/>
          <w:numId w:val="2"/>
        </w:numPr>
        <w:jc w:val="both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Genotyping Maternal Mutant Embryos</w:t>
      </w:r>
    </w:p>
    <w:p w14:paraId="2367E61B" w14:textId="77777777" w:rsidR="000B79DE" w:rsidRDefault="0000000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Pr="00AA7329">
        <w:rPr>
          <w:rFonts w:eastAsia="SimSun" w:cstheme="minorHAnsi" w:hint="eastAsia"/>
          <w:b/>
          <w:bCs/>
          <w:lang w:eastAsia="zh-CN"/>
        </w:rPr>
        <w:t>Ming Shao</w:t>
      </w:r>
    </w:p>
    <w:p w14:paraId="405A0892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To prepare a 1.5 percent agarose solution, dissolve it in one-third strength Ringer’s buffer </w:t>
      </w:r>
      <w:r>
        <w:rPr>
          <w:b/>
          <w:bCs/>
        </w:rPr>
        <w:t>[1]</w:t>
      </w:r>
      <w:r>
        <w:t xml:space="preserve"> and boil until fully melted </w:t>
      </w:r>
      <w:r>
        <w:rPr>
          <w:b/>
          <w:bCs/>
        </w:rPr>
        <w:t>[2]</w:t>
      </w:r>
      <w:r>
        <w:t>. Pour the melted agarose into a 90-millimeter Petri dish and insert a z-</w:t>
      </w:r>
      <w:proofErr w:type="spellStart"/>
      <w:r>
        <w:t>mold</w:t>
      </w:r>
      <w:proofErr w:type="spellEnd"/>
      <w:r>
        <w:t xml:space="preserve"> into the molten agarose </w:t>
      </w:r>
      <w:r>
        <w:rPr>
          <w:b/>
          <w:bCs/>
        </w:rPr>
        <w:t>[3]</w:t>
      </w:r>
      <w:r>
        <w:t xml:space="preserve">. Once the agarose has solidified, gently remove the </w:t>
      </w:r>
      <w:proofErr w:type="spellStart"/>
      <w:r>
        <w:t>mold</w:t>
      </w:r>
      <w:proofErr w:type="spellEnd"/>
      <w:r>
        <w:t xml:space="preserve"> to create a ready-to-use plate </w:t>
      </w:r>
      <w:r>
        <w:rPr>
          <w:b/>
          <w:bCs/>
        </w:rPr>
        <w:t>[4]</w:t>
      </w:r>
      <w:r>
        <w:t>.</w:t>
      </w:r>
    </w:p>
    <w:p w14:paraId="7254183E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agarose powder to a beaker containing one-third strength Ringer’s buffer.</w:t>
      </w:r>
    </w:p>
    <w:p w14:paraId="5907A3A0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boiling the mixture until it becomes clear.</w:t>
      </w:r>
    </w:p>
    <w:p w14:paraId="151D221F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pouring molten agarose into a </w:t>
      </w:r>
      <w:proofErr w:type="gramStart"/>
      <w:r>
        <w:rPr>
          <w:lang w:val="en-IN"/>
        </w:rPr>
        <w:t xml:space="preserve">90 </w:t>
      </w:r>
      <w:proofErr w:type="spellStart"/>
      <w:r>
        <w:rPr>
          <w:lang w:val="en-IN"/>
        </w:rPr>
        <w:t>millimeter</w:t>
      </w:r>
      <w:proofErr w:type="spellEnd"/>
      <w:proofErr w:type="gramEnd"/>
      <w:r>
        <w:rPr>
          <w:lang w:val="en-IN"/>
        </w:rPr>
        <w:t xml:space="preserve"> Petri dish and inserting a z-</w:t>
      </w:r>
      <w:proofErr w:type="spellStart"/>
      <w:r>
        <w:rPr>
          <w:lang w:val="en-IN"/>
        </w:rPr>
        <w:lastRenderedPageBreak/>
        <w:t>mold</w:t>
      </w:r>
      <w:proofErr w:type="spellEnd"/>
      <w:r>
        <w:rPr>
          <w:lang w:val="en-IN"/>
        </w:rPr>
        <w:t xml:space="preserve"> carefully.</w:t>
      </w:r>
    </w:p>
    <w:p w14:paraId="19B2AF71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removing the z-</w:t>
      </w:r>
      <w:proofErr w:type="spellStart"/>
      <w:r>
        <w:rPr>
          <w:lang w:val="en-IN"/>
        </w:rPr>
        <w:t>mold</w:t>
      </w:r>
      <w:proofErr w:type="spellEnd"/>
      <w:r>
        <w:rPr>
          <w:lang w:val="en-IN"/>
        </w:rPr>
        <w:t xml:space="preserve"> from the solidified agarose to reveal multiple embryo wells.</w:t>
      </w:r>
    </w:p>
    <w:p w14:paraId="00F2728B" w14:textId="77777777" w:rsidR="000B79DE" w:rsidRDefault="000B79DE">
      <w:pPr>
        <w:pStyle w:val="ShotDescription"/>
        <w:ind w:firstLine="0"/>
        <w:rPr>
          <w:lang w:val="en-IN"/>
        </w:rPr>
      </w:pPr>
    </w:p>
    <w:p w14:paraId="77015405" w14:textId="7B95F294" w:rsidR="000B79DE" w:rsidRDefault="00000000">
      <w:pPr>
        <w:pStyle w:val="Narration"/>
        <w:numPr>
          <w:ilvl w:val="1"/>
          <w:numId w:val="2"/>
        </w:numPr>
      </w:pPr>
      <w:r>
        <w:t xml:space="preserve">Next, use glass capillaries and a puller to make melt-sealed needles </w:t>
      </w:r>
      <w:r>
        <w:rPr>
          <w:b/>
          <w:bCs/>
        </w:rPr>
        <w:t>[1]</w:t>
      </w:r>
      <w:r>
        <w:t xml:space="preserve">. Adjust the settings to use two light weights and select the Step2 procedure </w:t>
      </w:r>
      <w:r>
        <w:rPr>
          <w:b/>
          <w:bCs/>
        </w:rPr>
        <w:t>[2-TXT]</w:t>
      </w:r>
      <w:r>
        <w:t xml:space="preserve">. Using pointed tweezers, trim the capillary tips to a 30 to 40-micrometer diameter </w:t>
      </w:r>
      <w:r>
        <w:rPr>
          <w:b/>
          <w:bCs/>
        </w:rPr>
        <w:t>[3]</w:t>
      </w:r>
      <w:r>
        <w:t xml:space="preserve">. Then, use a </w:t>
      </w:r>
      <w:proofErr w:type="spellStart"/>
      <w:r>
        <w:t>microforge</w:t>
      </w:r>
      <w:proofErr w:type="spellEnd"/>
      <w:r>
        <w:t xml:space="preserve"> to form a spike at the tip, which will aid in embryo penetration and reduce tissue damage </w:t>
      </w:r>
      <w:r>
        <w:rPr>
          <w:b/>
          <w:bCs/>
        </w:rPr>
        <w:t>[4]</w:t>
      </w:r>
      <w:r>
        <w:t>.</w:t>
      </w:r>
    </w:p>
    <w:p w14:paraId="09013915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loading a glass capillary into the puller.</w:t>
      </w:r>
    </w:p>
    <w:p w14:paraId="0EF79873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Close-up of puller settings configured to two light weights, Level 1: 60, Level 2: 90, and Step2 selected. </w:t>
      </w:r>
      <w:r>
        <w:rPr>
          <w:b/>
          <w:bCs/>
          <w:color w:val="auto"/>
          <w:lang w:val="en-IN"/>
        </w:rPr>
        <w:t xml:space="preserve">TXT: Heating power: </w:t>
      </w:r>
      <w:r>
        <w:rPr>
          <w:b/>
          <w:bCs/>
          <w:color w:val="auto"/>
        </w:rPr>
        <w:t>Lv1: 60 and Lv2: 90</w:t>
      </w:r>
    </w:p>
    <w:p w14:paraId="4BA021A2" w14:textId="5E76DFF9" w:rsidR="000B79DE" w:rsidRDefault="00E35B55">
      <w:pPr>
        <w:pStyle w:val="ShotDescription"/>
        <w:numPr>
          <w:ilvl w:val="2"/>
          <w:numId w:val="2"/>
        </w:numPr>
        <w:rPr>
          <w:lang w:val="en-IN"/>
        </w:rPr>
      </w:pPr>
      <w:r w:rsidRPr="00E35B55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000000">
        <w:rPr>
          <w:lang w:val="en-IN"/>
        </w:rPr>
        <w:t>Talent trimming the needle tip using pointed tweezers under a stereomicroscope.</w:t>
      </w:r>
    </w:p>
    <w:p w14:paraId="593723FC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forming a spike at the needle tip using a </w:t>
      </w:r>
      <w:proofErr w:type="spellStart"/>
      <w:r>
        <w:rPr>
          <w:lang w:val="en-IN"/>
        </w:rPr>
        <w:t>microforge</w:t>
      </w:r>
      <w:proofErr w:type="spellEnd"/>
      <w:r>
        <w:rPr>
          <w:lang w:val="en-IN"/>
        </w:rPr>
        <w:t>.</w:t>
      </w:r>
      <w:r>
        <w:rPr>
          <w:lang w:val="en-IN"/>
        </w:rPr>
        <w:br/>
      </w:r>
    </w:p>
    <w:p w14:paraId="336C561C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Mate the putative female founders with wild-type zebrafish and collect embryos </w:t>
      </w:r>
      <w:r>
        <w:rPr>
          <w:b/>
          <w:bCs/>
        </w:rPr>
        <w:t>[1]</w:t>
      </w:r>
      <w:r>
        <w:t xml:space="preserve">. At the one-cell stage, isolate embryos that are positive for blue fluorescent protein using a fluorescence stereomicroscope </w:t>
      </w:r>
      <w:r>
        <w:rPr>
          <w:b/>
          <w:bCs/>
        </w:rPr>
        <w:t>[2]</w:t>
      </w:r>
      <w:r>
        <w:t>.</w:t>
      </w:r>
    </w:p>
    <w:p w14:paraId="5E3048A9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collecting embryos from a breeding tank containing </w:t>
      </w:r>
      <w:proofErr w:type="spellStart"/>
      <w:r>
        <w:rPr>
          <w:lang w:val="en-IN"/>
        </w:rPr>
        <w:t>labeled</w:t>
      </w:r>
      <w:proofErr w:type="spellEnd"/>
      <w:r>
        <w:rPr>
          <w:lang w:val="en-IN"/>
        </w:rPr>
        <w:t xml:space="preserve"> female founder and wild-type male fish.</w:t>
      </w:r>
    </w:p>
    <w:p w14:paraId="7D606916" w14:textId="48AA51AB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E35B55">
        <w:rPr>
          <w:highlight w:val="yellow"/>
          <w:lang w:val="en-IN"/>
        </w:rPr>
        <w:t>SCOPE:</w:t>
      </w:r>
      <w:r>
        <w:rPr>
          <w:lang w:val="en-IN"/>
        </w:rPr>
        <w:t xml:space="preserve"> Fluorescent view showing selection of blue fluorescent protein-positive embryos at one-cell stage using a pipette.</w:t>
      </w:r>
      <w:r w:rsidR="00AA7329">
        <w:rPr>
          <w:lang w:val="en-IN"/>
        </w:rPr>
        <w:br/>
      </w:r>
    </w:p>
    <w:p w14:paraId="76AC6E32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At 3 hours post-fertilization, incubate the embryos in </w:t>
      </w:r>
      <w:proofErr w:type="spellStart"/>
      <w:r>
        <w:t>Pronase</w:t>
      </w:r>
      <w:proofErr w:type="spellEnd"/>
      <w:r>
        <w:t xml:space="preserve"> dissolved in one-third strength Ringer’s buffer for 10 minutes with gentle pipetting to </w:t>
      </w:r>
      <w:proofErr w:type="spellStart"/>
      <w:r>
        <w:t>dechorionate</w:t>
      </w:r>
      <w:proofErr w:type="spellEnd"/>
      <w:r>
        <w:t xml:space="preserve"> them </w:t>
      </w:r>
      <w:r>
        <w:rPr>
          <w:b/>
          <w:bCs/>
        </w:rPr>
        <w:t>[1-TXT]</w:t>
      </w:r>
      <w:r>
        <w:t xml:space="preserve">. Carefully transfer the dechorionated embryos onto the prepared agarose plate flooded with Ringer’s buffer supplemented with penicillin-streptomycin </w:t>
      </w:r>
      <w:r>
        <w:rPr>
          <w:b/>
          <w:bCs/>
        </w:rPr>
        <w:t>[2]</w:t>
      </w:r>
      <w:r>
        <w:t xml:space="preserve">. Reorient the embryos so that the blastomere is facing toward the capillary tip for cell aspiration </w:t>
      </w:r>
      <w:r>
        <w:rPr>
          <w:b/>
          <w:bCs/>
        </w:rPr>
        <w:t>[3]</w:t>
      </w:r>
      <w:r>
        <w:t>.</w:t>
      </w:r>
    </w:p>
    <w:p w14:paraId="500C6215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placing embryos into a </w:t>
      </w:r>
      <w:proofErr w:type="spellStart"/>
      <w:r>
        <w:rPr>
          <w:lang w:val="en-IN"/>
        </w:rPr>
        <w:t>Pronase</w:t>
      </w:r>
      <w:proofErr w:type="spellEnd"/>
      <w:r>
        <w:rPr>
          <w:lang w:val="en-IN"/>
        </w:rPr>
        <w:t xml:space="preserve"> solution and gently pipetting to remove the chorions. </w:t>
      </w:r>
      <w:r>
        <w:rPr>
          <w:b/>
          <w:bCs/>
          <w:color w:val="auto"/>
          <w:lang w:val="en-IN"/>
        </w:rPr>
        <w:t xml:space="preserve">TXT: </w:t>
      </w:r>
      <w:r>
        <w:rPr>
          <w:b/>
          <w:bCs/>
          <w:color w:val="auto"/>
        </w:rPr>
        <w:t xml:space="preserve">1 mg/mL </w:t>
      </w:r>
      <w:proofErr w:type="spellStart"/>
      <w:r>
        <w:rPr>
          <w:b/>
          <w:bCs/>
          <w:color w:val="auto"/>
        </w:rPr>
        <w:t>Pronase</w:t>
      </w:r>
      <w:proofErr w:type="spellEnd"/>
      <w:r>
        <w:rPr>
          <w:bCs/>
          <w:color w:val="auto"/>
        </w:rPr>
        <w:t xml:space="preserve"> </w:t>
      </w:r>
    </w:p>
    <w:p w14:paraId="061BAB74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transferring dechorionated embryos onto the agarose plate pre-flooded with buffer containing penicillin-streptomycin.</w:t>
      </w:r>
    </w:p>
    <w:p w14:paraId="6E8D433A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using a pipette or fine tool to rotate embryos so the blastomeres face the needle tip.</w:t>
      </w:r>
      <w:r>
        <w:rPr>
          <w:lang w:val="en-IN"/>
        </w:rPr>
        <w:br/>
      </w:r>
    </w:p>
    <w:p w14:paraId="3C58E9DA" w14:textId="77777777" w:rsidR="000B79DE" w:rsidRDefault="00000000">
      <w:pPr>
        <w:pStyle w:val="Narration"/>
        <w:numPr>
          <w:ilvl w:val="1"/>
          <w:numId w:val="2"/>
        </w:numPr>
      </w:pPr>
      <w:r>
        <w:lastRenderedPageBreak/>
        <w:t xml:space="preserve">Now, use a microinjector to aspirate 20 to 40 cells from each embryo by gently reducing the equilibrium pressure to counter the capillary aspiration force </w:t>
      </w:r>
      <w:r>
        <w:rPr>
          <w:b/>
          <w:bCs/>
        </w:rPr>
        <w:t>[1]</w:t>
      </w:r>
      <w:r>
        <w:t xml:space="preserve">. Increase the equilibrium pressure to release the aspirated cells into 2 microliters of deionized water at the edge of PCR tubes </w:t>
      </w:r>
      <w:r>
        <w:rPr>
          <w:b/>
          <w:bCs/>
        </w:rPr>
        <w:t>[2]</w:t>
      </w:r>
      <w:r>
        <w:t xml:space="preserve">. </w:t>
      </w:r>
    </w:p>
    <w:p w14:paraId="3A102BAF" w14:textId="4537971D" w:rsidR="000B79DE" w:rsidRDefault="00E35B55">
      <w:pPr>
        <w:pStyle w:val="ShotDescription"/>
        <w:numPr>
          <w:ilvl w:val="2"/>
          <w:numId w:val="2"/>
        </w:numPr>
        <w:rPr>
          <w:lang w:val="en-IN"/>
        </w:rPr>
      </w:pPr>
      <w:r w:rsidRPr="00E35B55">
        <w:rPr>
          <w:highlight w:val="yellow"/>
          <w:lang w:val="en-IN"/>
        </w:rPr>
        <w:t>SCOPE:</w:t>
      </w:r>
      <w:r>
        <w:rPr>
          <w:lang w:val="en-IN"/>
        </w:rPr>
        <w:t xml:space="preserve"> </w:t>
      </w:r>
      <w:r w:rsidR="00000000">
        <w:rPr>
          <w:lang w:val="en-IN"/>
        </w:rPr>
        <w:t>Talent operating a microinjector to aspirate cells from an embryo under a microscope.</w:t>
      </w:r>
    </w:p>
    <w:p w14:paraId="1968AA19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expelling aspirated cells into a droplet of deionized water at the edge of an open polymerase chain reaction tube.</w:t>
      </w:r>
      <w:r>
        <w:rPr>
          <w:lang w:val="en-IN"/>
        </w:rPr>
        <w:br/>
      </w:r>
    </w:p>
    <w:p w14:paraId="734EFA3C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Then, add 200 microliters of RNA extraction reagent to the tube to wash down the aspirated cells and place the tube on ice for temporary storage </w:t>
      </w:r>
      <w:r>
        <w:rPr>
          <w:b/>
          <w:bCs/>
        </w:rPr>
        <w:t>[1]</w:t>
      </w:r>
      <w:r>
        <w:t xml:space="preserve">. </w:t>
      </w:r>
    </w:p>
    <w:p w14:paraId="37E2C12A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pipetting RNA extraction reagent into the PCR tube and placing the tube on an ice rack. </w:t>
      </w:r>
      <w:r>
        <w:rPr>
          <w:b/>
          <w:bCs/>
          <w:lang w:val="en-IN"/>
        </w:rPr>
        <w:t xml:space="preserve">TXT: Analyse cell’s genotype </w:t>
      </w:r>
      <w:r>
        <w:rPr>
          <w:b/>
          <w:bCs/>
        </w:rPr>
        <w:t>with or without developmental defects</w:t>
      </w:r>
      <w:r>
        <w:t xml:space="preserve"> </w:t>
      </w:r>
      <w:r>
        <w:br/>
      </w:r>
    </w:p>
    <w:p w14:paraId="1006D665" w14:textId="2A84DCCB" w:rsidR="000B79DE" w:rsidRDefault="00000000">
      <w:pPr>
        <w:pStyle w:val="Narration"/>
        <w:numPr>
          <w:ilvl w:val="1"/>
          <w:numId w:val="2"/>
        </w:numPr>
      </w:pPr>
      <w:r>
        <w:t xml:space="preserve">Keep the embryos after cell aspiration on the agarose plate </w:t>
      </w:r>
      <w:r>
        <w:rPr>
          <w:b/>
          <w:bCs/>
        </w:rPr>
        <w:t>[1]</w:t>
      </w:r>
      <w:r>
        <w:t>.</w:t>
      </w:r>
    </w:p>
    <w:p w14:paraId="715BAD57" w14:textId="6BDF27C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</w:t>
      </w:r>
      <w:r w:rsidR="00AA7329">
        <w:rPr>
          <w:lang w:val="en-IN"/>
        </w:rPr>
        <w:t>places the embryo on the agarose plate</w:t>
      </w:r>
      <w:r>
        <w:rPr>
          <w:lang w:val="en-IN"/>
        </w:rPr>
        <w:t>.</w:t>
      </w:r>
      <w:r>
        <w:rPr>
          <w:lang w:val="en-IN"/>
        </w:rPr>
        <w:br/>
      </w:r>
    </w:p>
    <w:p w14:paraId="6515DBD6" w14:textId="77777777" w:rsidR="000B79DE" w:rsidRDefault="00000000" w:rsidP="00A246E2">
      <w:pPr>
        <w:pStyle w:val="Narration"/>
        <w:numPr>
          <w:ilvl w:val="1"/>
          <w:numId w:val="2"/>
        </w:numPr>
        <w:tabs>
          <w:tab w:val="left" w:pos="8080"/>
        </w:tabs>
      </w:pPr>
      <w:r>
        <w:t xml:space="preserve">Next, add 40 microliters of chloroform to the cells in the extraction reagent and mix gently </w:t>
      </w:r>
      <w:r>
        <w:rPr>
          <w:b/>
          <w:bCs/>
        </w:rPr>
        <w:t>[1]</w:t>
      </w:r>
      <w:r>
        <w:t xml:space="preserve">. Then, centrifuge the mixture at 12,000 </w:t>
      </w:r>
      <w:r>
        <w:rPr>
          <w:i/>
          <w:iCs/>
        </w:rPr>
        <w:t>g</w:t>
      </w:r>
      <w:r>
        <w:t xml:space="preserve"> for 1 minute at 4 degrees Celsius </w:t>
      </w:r>
      <w:r>
        <w:rPr>
          <w:b/>
          <w:bCs/>
        </w:rPr>
        <w:t>[2]</w:t>
      </w:r>
      <w:r>
        <w:t>.</w:t>
      </w:r>
    </w:p>
    <w:p w14:paraId="129F9D0D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chloroform to the extraction tube and gently mixing by inversion.</w:t>
      </w:r>
    </w:p>
    <w:p w14:paraId="1058BC50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 a centrifuge and setting the parameters to 12,000 g for 1 minute at 4 degrees Celsius.</w:t>
      </w:r>
      <w:r>
        <w:rPr>
          <w:lang w:val="en-IN"/>
        </w:rPr>
        <w:br/>
      </w:r>
    </w:p>
    <w:p w14:paraId="373D1291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After collecting the supernatant, add 1 microliter of glycogen solution </w:t>
      </w:r>
      <w:r>
        <w:rPr>
          <w:b/>
          <w:bCs/>
        </w:rPr>
        <w:t>[1]</w:t>
      </w:r>
      <w:r>
        <w:t xml:space="preserve">. Then, add an equal volume of isopropanol, based on the supernatant volume, and mix thoroughly </w:t>
      </w:r>
      <w:r>
        <w:rPr>
          <w:b/>
          <w:bCs/>
        </w:rPr>
        <w:t>[2]</w:t>
      </w:r>
      <w:r>
        <w:t xml:space="preserve">. Incubate the tube at minus 20 degrees Celsius for 30 minutes to allow RNA precipitation </w:t>
      </w:r>
      <w:r>
        <w:rPr>
          <w:b/>
          <w:bCs/>
        </w:rPr>
        <w:t>[3]</w:t>
      </w:r>
      <w:r>
        <w:t>.</w:t>
      </w:r>
    </w:p>
    <w:p w14:paraId="3CFE25C9" w14:textId="6030FF01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pipetting glycogen solution </w:t>
      </w:r>
      <w:r w:rsidR="00AA7329">
        <w:rPr>
          <w:lang w:val="en-IN"/>
        </w:rPr>
        <w:t>into</w:t>
      </w:r>
      <w:r>
        <w:rPr>
          <w:lang w:val="en-IN"/>
        </w:rPr>
        <w:t xml:space="preserve"> the tube with supernatant.</w:t>
      </w:r>
    </w:p>
    <w:p w14:paraId="7CFC5314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adding isopropanol in equal volume and mixing by gentle inversion.</w:t>
      </w:r>
    </w:p>
    <w:p w14:paraId="770C15E8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tube in minus 20 degrees Celsius freezer.</w:t>
      </w:r>
      <w:r>
        <w:rPr>
          <w:lang w:val="en-IN"/>
        </w:rPr>
        <w:br/>
      </w:r>
    </w:p>
    <w:p w14:paraId="25B15800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Now, centrifuge the sample at 12,000 </w:t>
      </w:r>
      <w:r>
        <w:rPr>
          <w:i/>
          <w:iCs/>
        </w:rPr>
        <w:t>g</w:t>
      </w:r>
      <w:r>
        <w:t xml:space="preserve"> for 10 minutes at 4 degrees Celsius </w:t>
      </w:r>
      <w:r>
        <w:rPr>
          <w:b/>
          <w:bCs/>
        </w:rPr>
        <w:t>[1]</w:t>
      </w:r>
      <w:r>
        <w:t xml:space="preserve"> and discard the supernatant </w:t>
      </w:r>
      <w:r>
        <w:rPr>
          <w:b/>
          <w:bCs/>
        </w:rPr>
        <w:t>[2]</w:t>
      </w:r>
      <w:r>
        <w:t>.</w:t>
      </w:r>
    </w:p>
    <w:p w14:paraId="3AAFDB1F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places the sample in the centrifuge.</w:t>
      </w:r>
    </w:p>
    <w:p w14:paraId="1F89AF13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 xml:space="preserve"> Talent carefully pouring off the supernatant after the spin.</w:t>
      </w:r>
      <w:r>
        <w:rPr>
          <w:lang w:val="en-IN"/>
        </w:rPr>
        <w:br/>
      </w:r>
    </w:p>
    <w:p w14:paraId="000E32CA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Then, to wash the RNA pellet twice, add 500 microliters of 70 percent ethanol </w:t>
      </w:r>
      <w:r>
        <w:rPr>
          <w:b/>
          <w:bCs/>
        </w:rPr>
        <w:t>[1]</w:t>
      </w:r>
      <w:r>
        <w:t xml:space="preserve"> and centrifuge at 12,000 </w:t>
      </w:r>
      <w:r>
        <w:rPr>
          <w:i/>
          <w:iCs/>
        </w:rPr>
        <w:t>g</w:t>
      </w:r>
      <w:r>
        <w:t xml:space="preserve"> for 1 minute </w:t>
      </w:r>
      <w:r w:rsidRPr="00A246E2">
        <w:rPr>
          <w:iCs/>
          <w:lang w:val="en-US"/>
        </w:rPr>
        <w:t>at 4 degrees Celsius</w:t>
      </w:r>
      <w:r>
        <w:rPr>
          <w:b/>
          <w:bCs/>
          <w:iCs/>
          <w:lang w:val="en-US"/>
        </w:rPr>
        <w:t xml:space="preserve"> </w:t>
      </w:r>
      <w:r>
        <w:rPr>
          <w:b/>
          <w:bCs/>
        </w:rPr>
        <w:t>[2]</w:t>
      </w:r>
      <w:r>
        <w:t>.</w:t>
      </w:r>
    </w:p>
    <w:p w14:paraId="709A01D8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70 percent ethanol into the sample tube.</w:t>
      </w:r>
    </w:p>
    <w:p w14:paraId="3BBF1C6A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places the tube in the centrifuge it for 1 minute.</w:t>
      </w:r>
      <w:r>
        <w:rPr>
          <w:lang w:val="en-IN"/>
        </w:rPr>
        <w:br/>
      </w:r>
    </w:p>
    <w:p w14:paraId="2DB1EEB8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After discarding the supernatant, open the tube lid to let the pellet dry at room temperature for 5 minutes </w:t>
      </w:r>
      <w:r>
        <w:rPr>
          <w:b/>
          <w:bCs/>
        </w:rPr>
        <w:t>[1]</w:t>
      </w:r>
      <w:r>
        <w:t>.</w:t>
      </w:r>
    </w:p>
    <w:p w14:paraId="1E1FD2A7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leaving the tube open on a bench for drying.</w:t>
      </w:r>
      <w:r>
        <w:rPr>
          <w:lang w:val="en-IN"/>
        </w:rPr>
        <w:br/>
      </w:r>
    </w:p>
    <w:p w14:paraId="45E100EC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Add 7 microliters of water to dissolve the RNA pellet </w:t>
      </w:r>
      <w:r>
        <w:rPr>
          <w:b/>
          <w:bCs/>
        </w:rPr>
        <w:t>[1]</w:t>
      </w:r>
      <w:r>
        <w:t xml:space="preserve">. Perform reverse transcription using a first-strand complementary DNA synthesis kit according to the manufacturer's instructions </w:t>
      </w:r>
      <w:r>
        <w:rPr>
          <w:b/>
          <w:bCs/>
        </w:rPr>
        <w:t>[2]</w:t>
      </w:r>
      <w:r>
        <w:t>.</w:t>
      </w:r>
    </w:p>
    <w:p w14:paraId="63ED36AC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pipetting 7 microliters of water into the tube to dissolve the pellet.</w:t>
      </w:r>
    </w:p>
    <w:p w14:paraId="1E5755A1" w14:textId="77777777" w:rsidR="000B79DE" w:rsidRDefault="00000000">
      <w:pPr>
        <w:pStyle w:val="ShotDescription"/>
        <w:numPr>
          <w:ilvl w:val="2"/>
          <w:numId w:val="2"/>
        </w:numPr>
        <w:rPr>
          <w:b/>
          <w:bCs/>
          <w:lang w:val="en-IN"/>
        </w:rPr>
      </w:pPr>
      <w:r>
        <w:rPr>
          <w:lang w:val="en-IN"/>
        </w:rPr>
        <w:t xml:space="preserve">Talent preparing a reaction using the first-strand complementary DNA synthesis kit and following the instruction manual. </w:t>
      </w:r>
      <w:r>
        <w:rPr>
          <w:b/>
          <w:bCs/>
          <w:lang w:val="en-IN"/>
        </w:rPr>
        <w:t>TXT: Amplify and clone the coding region; Sequence 30 clones/embryo for mutation analysis</w:t>
      </w:r>
    </w:p>
    <w:p w14:paraId="4AF0E0B0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15FBC901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75E9DB57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715A0DE9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42A7DB4E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4083330B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27486DAA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4AFDA3A9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61F30568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3DE83D9A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6965F480" w14:textId="77777777" w:rsidR="00AA7329" w:rsidRDefault="00AA7329" w:rsidP="00A246E2">
      <w:pPr>
        <w:pStyle w:val="ShotDescription"/>
        <w:rPr>
          <w:b/>
          <w:bCs/>
          <w:lang w:val="en-IN"/>
        </w:rPr>
      </w:pPr>
    </w:p>
    <w:p w14:paraId="5F373528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4E8E0B63" w14:textId="77777777" w:rsidR="00A246E2" w:rsidRDefault="00A246E2" w:rsidP="00A246E2">
      <w:pPr>
        <w:pStyle w:val="ShotDescription"/>
        <w:rPr>
          <w:b/>
          <w:bCs/>
          <w:lang w:val="en-IN"/>
        </w:rPr>
      </w:pPr>
    </w:p>
    <w:p w14:paraId="26AB8A38" w14:textId="3A293EA2" w:rsidR="000B79DE" w:rsidRDefault="00000000" w:rsidP="00AA7329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E9F731F" w14:textId="77777777" w:rsidR="000B79DE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7EDEEF9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Among BFP </w:t>
      </w:r>
      <w:r>
        <w:rPr>
          <w:i/>
          <w:iCs/>
          <w:color w:val="EE0000"/>
        </w:rPr>
        <w:t>(B-F-P)</w:t>
      </w:r>
      <w:r>
        <w:t xml:space="preserve">-positive embryos, those lacking RFP </w:t>
      </w:r>
      <w:r>
        <w:rPr>
          <w:i/>
          <w:iCs/>
          <w:color w:val="EE0000"/>
        </w:rPr>
        <w:t>(R-F-P)</w:t>
      </w:r>
      <w:r>
        <w:rPr>
          <w:color w:val="EE0000"/>
        </w:rPr>
        <w:t xml:space="preserve"> </w:t>
      </w:r>
      <w:r>
        <w:t xml:space="preserve">signal were identified as maternal rbm24a mutants </w:t>
      </w:r>
      <w:r>
        <w:rPr>
          <w:b/>
        </w:rPr>
        <w:t>[1]</w:t>
      </w:r>
      <w:r>
        <w:t>.</w:t>
      </w:r>
    </w:p>
    <w:p w14:paraId="3DF585B2" w14:textId="77777777" w:rsidR="000B79DE" w:rsidRDefault="00000000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>
        <w:rPr>
          <w:lang w:val="it-CH"/>
        </w:rPr>
        <w:t xml:space="preserve">LAB MEDIA: Figure 11A–D. </w:t>
      </w:r>
      <w:r>
        <w:rPr>
          <w:i/>
          <w:iCs/>
          <w:color w:val="0070C0"/>
          <w:lang w:val="en-IN"/>
        </w:rPr>
        <w:t>Video editor: Highlight cells with blue fluorescence but no red fluorescence (asterisk-marked) in the merged panel.</w:t>
      </w:r>
    </w:p>
    <w:p w14:paraId="0D05851B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In situ hybridization using nanos3 </w:t>
      </w:r>
      <w:r>
        <w:rPr>
          <w:i/>
          <w:iCs/>
          <w:color w:val="EE0000"/>
        </w:rPr>
        <w:t>(Nanos-Three)</w:t>
      </w:r>
      <w:r>
        <w:rPr>
          <w:color w:val="EE0000"/>
        </w:rPr>
        <w:t xml:space="preserve"> </w:t>
      </w:r>
      <w:r>
        <w:t xml:space="preserve">probe revealed that Mrbm24a embryos failed to recruit germ plasm mRNAs to germ granules at the 4-cell stage </w:t>
      </w:r>
      <w:r>
        <w:rPr>
          <w:b/>
        </w:rPr>
        <w:t>[1]</w:t>
      </w:r>
      <w:r>
        <w:t xml:space="preserve"> and lacked primordial germ cells at 24 hours post-fertilization </w:t>
      </w:r>
      <w:r>
        <w:rPr>
          <w:b/>
        </w:rPr>
        <w:t>[2]</w:t>
      </w:r>
      <w:r>
        <w:t>.</w:t>
      </w:r>
    </w:p>
    <w:p w14:paraId="2D56F5B4" w14:textId="77777777" w:rsidR="000B79DE" w:rsidRDefault="00000000">
      <w:pPr>
        <w:pStyle w:val="ShotDescription"/>
        <w:numPr>
          <w:ilvl w:val="2"/>
          <w:numId w:val="2"/>
        </w:numPr>
        <w:rPr>
          <w:lang w:val="it-CH"/>
        </w:rPr>
      </w:pPr>
      <w:r>
        <w:rPr>
          <w:lang w:val="it-CH"/>
        </w:rPr>
        <w:t xml:space="preserve">LAB MEDIA: Figure 11E,F. </w:t>
      </w:r>
    </w:p>
    <w:p w14:paraId="75554372" w14:textId="77777777" w:rsidR="000B79DE" w:rsidRDefault="00000000">
      <w:pPr>
        <w:pStyle w:val="ShotDescription"/>
        <w:numPr>
          <w:ilvl w:val="2"/>
          <w:numId w:val="2"/>
        </w:numPr>
        <w:rPr>
          <w:lang w:val="it-CH"/>
        </w:rPr>
      </w:pPr>
      <w:r>
        <w:rPr>
          <w:lang w:val="it-CH"/>
        </w:rPr>
        <w:t xml:space="preserve">LAB MEDIA: Figure 11G,H. </w:t>
      </w:r>
    </w:p>
    <w:p w14:paraId="630962B9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All adult Mrbm24a males failed to fertilize eggs spawned by wild-type females </w:t>
      </w:r>
      <w:r>
        <w:rPr>
          <w:b/>
        </w:rPr>
        <w:t>[1]</w:t>
      </w:r>
      <w:r>
        <w:t xml:space="preserve">, showing anatomical abnormalities with fatty deposits replacing normal testes </w:t>
      </w:r>
      <w:r>
        <w:rPr>
          <w:b/>
        </w:rPr>
        <w:t>[2]</w:t>
      </w:r>
      <w:r>
        <w:t xml:space="preserve">. Histological analysis confirmed the complete absence of germ cells and spermatozoa in Mrbm24a testes </w:t>
      </w:r>
      <w:r>
        <w:rPr>
          <w:b/>
        </w:rPr>
        <w:t>[1]</w:t>
      </w:r>
      <w:r>
        <w:t>.</w:t>
      </w:r>
    </w:p>
    <w:p w14:paraId="7A1D4C37" w14:textId="77777777" w:rsidR="000B79DE" w:rsidRDefault="00000000">
      <w:pPr>
        <w:pStyle w:val="ShotDescription"/>
        <w:numPr>
          <w:ilvl w:val="2"/>
          <w:numId w:val="2"/>
        </w:numPr>
        <w:rPr>
          <w:lang w:val="it-CH"/>
        </w:rPr>
      </w:pPr>
      <w:r>
        <w:rPr>
          <w:lang w:val="it-CH"/>
        </w:rPr>
        <w:t xml:space="preserve">LAB MEDIA: Figure 11I,J. </w:t>
      </w:r>
    </w:p>
    <w:p w14:paraId="5101C13B" w14:textId="77777777" w:rsidR="000B79DE" w:rsidRDefault="00000000">
      <w:pPr>
        <w:pStyle w:val="ShotDescription"/>
        <w:numPr>
          <w:ilvl w:val="2"/>
          <w:numId w:val="2"/>
        </w:numPr>
        <w:rPr>
          <w:lang w:val="it-CH"/>
        </w:rPr>
      </w:pPr>
      <w:r>
        <w:rPr>
          <w:lang w:val="it-CH"/>
        </w:rPr>
        <w:t xml:space="preserve">LAB MEDIA: Figure 11K,L. </w:t>
      </w:r>
    </w:p>
    <w:p w14:paraId="10DC90EE" w14:textId="77777777" w:rsidR="000B79DE" w:rsidRDefault="00000000">
      <w:pPr>
        <w:pStyle w:val="Narration"/>
        <w:numPr>
          <w:ilvl w:val="2"/>
          <w:numId w:val="2"/>
        </w:numPr>
        <w:rPr>
          <w:color w:val="auto"/>
          <w:lang w:val="it-CH"/>
        </w:rPr>
      </w:pPr>
      <w:r>
        <w:rPr>
          <w:color w:val="auto"/>
          <w:lang w:val="it-CH"/>
        </w:rPr>
        <w:t xml:space="preserve">LAB MEDIA: Figure 11M,N. </w:t>
      </w:r>
    </w:p>
    <w:p w14:paraId="78B0B6C6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Western blot analysis confirmed nearly undetectable levels of Rbm24a protein in BFP-positive, RFP-negative embryos </w:t>
      </w:r>
      <w:r>
        <w:rPr>
          <w:b/>
        </w:rPr>
        <w:t>[1]</w:t>
      </w:r>
      <w:r>
        <w:t xml:space="preserve">. RT-qPCR results showed significantly lower rbm24a transcript levels in RFP-negative BFP-positive embryos relative to controls </w:t>
      </w:r>
      <w:r>
        <w:rPr>
          <w:b/>
        </w:rPr>
        <w:t>[2]</w:t>
      </w:r>
      <w:r>
        <w:t>.</w:t>
      </w:r>
    </w:p>
    <w:p w14:paraId="2E60D29A" w14:textId="77777777" w:rsidR="000B79DE" w:rsidRDefault="00000000">
      <w:pPr>
        <w:pStyle w:val="ShotDescription"/>
        <w:numPr>
          <w:ilvl w:val="2"/>
          <w:numId w:val="2"/>
        </w:numPr>
        <w:rPr>
          <w:i/>
          <w:iCs/>
          <w:color w:val="0070C0"/>
          <w:lang w:val="en-IN"/>
        </w:rPr>
      </w:pPr>
      <w:r>
        <w:rPr>
          <w:lang w:val="en-IN"/>
        </w:rPr>
        <w:t xml:space="preserve">LAB MEDIA: Figure 12A. </w:t>
      </w:r>
      <w:r>
        <w:rPr>
          <w:i/>
          <w:iCs/>
          <w:color w:val="0070C0"/>
          <w:lang w:val="en-IN"/>
        </w:rPr>
        <w:t>Video editor: Highlight the faint or absent band in the RFP–BFP+ lane compared to strong bands in RFP+ lanes.</w:t>
      </w:r>
    </w:p>
    <w:p w14:paraId="5B811936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12B. </w:t>
      </w:r>
    </w:p>
    <w:p w14:paraId="02B1252E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RT-PCR and Sanger sequencing revealed large deletions and indels in both RFP negative BFP positive and RFP positive BFP positive embryos </w:t>
      </w:r>
      <w:r>
        <w:rPr>
          <w:b/>
        </w:rPr>
        <w:t>[1]</w:t>
      </w:r>
      <w:r>
        <w:t xml:space="preserve">, with wild-type transcripts detectable only in RFP positive embryos </w:t>
      </w:r>
      <w:r>
        <w:rPr>
          <w:b/>
        </w:rPr>
        <w:t>[2]</w:t>
      </w:r>
      <w:r>
        <w:t>.</w:t>
      </w:r>
    </w:p>
    <w:p w14:paraId="60EC1327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12D. </w:t>
      </w:r>
    </w:p>
    <w:p w14:paraId="5BA796E9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LAB MEDIA: Figure 12E.</w:t>
      </w:r>
    </w:p>
    <w:p w14:paraId="47554E06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 maternal GFP marker and </w:t>
      </w:r>
      <w:proofErr w:type="spellStart"/>
      <w:r>
        <w:t>nanog</w:t>
      </w:r>
      <w:proofErr w:type="spellEnd"/>
      <w:r>
        <w:t xml:space="preserve"> sgRNAs </w:t>
      </w:r>
      <w:r>
        <w:rPr>
          <w:i/>
          <w:iCs/>
          <w:color w:val="EE0000"/>
        </w:rPr>
        <w:t>(S-G-R-N-A)</w:t>
      </w:r>
      <w:r>
        <w:rPr>
          <w:color w:val="EE0000"/>
        </w:rPr>
        <w:t xml:space="preserve"> </w:t>
      </w:r>
      <w:r>
        <w:t xml:space="preserve">were introduced to generate maternal </w:t>
      </w:r>
      <w:proofErr w:type="spellStart"/>
      <w:r>
        <w:t>nanog</w:t>
      </w:r>
      <w:proofErr w:type="spellEnd"/>
      <w:r>
        <w:t xml:space="preserve"> mutants, and GFP-positive embryos showed a range of </w:t>
      </w:r>
      <w:proofErr w:type="spellStart"/>
      <w:r>
        <w:t>dorsalized</w:t>
      </w:r>
      <w:proofErr w:type="spellEnd"/>
      <w:r>
        <w:t xml:space="preserve"> phenotypes </w:t>
      </w:r>
      <w:r>
        <w:rPr>
          <w:b/>
        </w:rPr>
        <w:t>[1]</w:t>
      </w:r>
      <w:r>
        <w:t xml:space="preserve">. Germline transmission rates ranged from 12% to 32% among GFP-positive transgenic lines </w:t>
      </w:r>
      <w:r>
        <w:rPr>
          <w:b/>
        </w:rPr>
        <w:t>[2]</w:t>
      </w:r>
      <w:r>
        <w:t>.</w:t>
      </w:r>
    </w:p>
    <w:p w14:paraId="2E9F0CCE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 xml:space="preserve">LAB MEDIA: Figure 13B. </w:t>
      </w:r>
      <w:r>
        <w:rPr>
          <w:i/>
          <w:iCs/>
          <w:color w:val="0070C0"/>
          <w:lang w:val="en-IN"/>
        </w:rPr>
        <w:t>Video editor: Highlight merged fluorescence image highlighting with asterisk mark</w:t>
      </w:r>
    </w:p>
    <w:p w14:paraId="6EE4A73F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13C. </w:t>
      </w:r>
    </w:p>
    <w:p w14:paraId="54F108C2" w14:textId="77777777" w:rsidR="000B79DE" w:rsidRDefault="00000000">
      <w:pPr>
        <w:pStyle w:val="Narration"/>
        <w:numPr>
          <w:ilvl w:val="1"/>
          <w:numId w:val="2"/>
        </w:numPr>
      </w:pPr>
      <w:r>
        <w:t xml:space="preserve">A </w:t>
      </w:r>
      <w:proofErr w:type="spellStart"/>
      <w:r>
        <w:t>dorsalized</w:t>
      </w:r>
      <w:proofErr w:type="spellEnd"/>
      <w:r>
        <w:t xml:space="preserve"> phenotype consistent with maternal </w:t>
      </w:r>
      <w:proofErr w:type="spellStart"/>
      <w:r>
        <w:t>nanog</w:t>
      </w:r>
      <w:proofErr w:type="spellEnd"/>
      <w:r>
        <w:t xml:space="preserve"> mutants was observed in 22% to 60% of GFP-positive embryos </w:t>
      </w:r>
      <w:r>
        <w:rPr>
          <w:b/>
        </w:rPr>
        <w:t>[1]</w:t>
      </w:r>
      <w:r>
        <w:t>.</w:t>
      </w:r>
    </w:p>
    <w:p w14:paraId="4E15BE03" w14:textId="77777777" w:rsidR="000B79DE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13D. </w:t>
      </w:r>
    </w:p>
    <w:p w14:paraId="00E4DD89" w14:textId="77777777" w:rsidR="000B79DE" w:rsidRDefault="000B79DE">
      <w:pPr>
        <w:rPr>
          <w:rFonts w:cstheme="minorHAnsi"/>
          <w:sz w:val="22"/>
          <w:szCs w:val="22"/>
        </w:rPr>
      </w:pPr>
    </w:p>
    <w:sectPr w:rsidR="000B79DE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20D7" w14:textId="77777777" w:rsidR="00BC6A77" w:rsidRDefault="00BC6A77">
      <w:r>
        <w:separator/>
      </w:r>
    </w:p>
  </w:endnote>
  <w:endnote w:type="continuationSeparator" w:id="0">
    <w:p w14:paraId="18623A12" w14:textId="77777777" w:rsidR="00BC6A77" w:rsidRDefault="00BC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0B79DE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B79DE" w:rsidRDefault="000B79DE">
    <w:pPr>
      <w:pStyle w:val="Footer"/>
      <w:ind w:right="360"/>
    </w:pPr>
  </w:p>
  <w:p w14:paraId="1151463A" w14:textId="77777777" w:rsidR="000B79DE" w:rsidRDefault="000B79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9BC5F8" w:rsidR="000B79DE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81866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</w:r>
    <w:r w:rsidR="00AA7329">
      <w:rPr>
        <w:rFonts w:cstheme="minorHAnsi"/>
        <w:lang w:val="en-US"/>
      </w:rPr>
      <w:t xml:space="preserve">        July 15, </w:t>
    </w:r>
    <w:proofErr w:type="gramStart"/>
    <w:r w:rsidR="00AA7329">
      <w:rPr>
        <w:rFonts w:cstheme="minorHAnsi"/>
        <w:lang w:val="en-US"/>
      </w:rPr>
      <w:t>2025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0833" w14:textId="77777777" w:rsidR="00BC6A77" w:rsidRDefault="00BC6A77">
      <w:r>
        <w:separator/>
      </w:r>
    </w:p>
  </w:footnote>
  <w:footnote w:type="continuationSeparator" w:id="0">
    <w:p w14:paraId="19AD3B33" w14:textId="77777777" w:rsidR="00BC6A77" w:rsidRDefault="00BC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3EC98E" w:rsidR="000B79DE" w:rsidRPr="00AA7329" w:rsidRDefault="00000000" w:rsidP="00AA732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A7329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F8FA63D" wp14:editId="04E9488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329" w:rsidRPr="00AA732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B79DE" w:rsidRDefault="000B79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709462">
    <w:abstractNumId w:val="3"/>
  </w:num>
  <w:num w:numId="2" w16cid:durableId="1889682541">
    <w:abstractNumId w:val="2"/>
  </w:num>
  <w:num w:numId="3" w16cid:durableId="929318412">
    <w:abstractNumId w:val="1"/>
  </w:num>
  <w:num w:numId="4" w16cid:durableId="10781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3FA4"/>
    <w:rsid w:val="000B4E9A"/>
    <w:rsid w:val="000B79DE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62D"/>
    <w:rsid w:val="0011694E"/>
    <w:rsid w:val="00122D1D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0182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B2A"/>
    <w:rsid w:val="003176C4"/>
    <w:rsid w:val="00320715"/>
    <w:rsid w:val="00322C71"/>
    <w:rsid w:val="00330F1B"/>
    <w:rsid w:val="00333FA4"/>
    <w:rsid w:val="00336C61"/>
    <w:rsid w:val="0034189C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65E7"/>
    <w:rsid w:val="003F4B52"/>
    <w:rsid w:val="004001E9"/>
    <w:rsid w:val="004034B6"/>
    <w:rsid w:val="004114EA"/>
    <w:rsid w:val="00414B4F"/>
    <w:rsid w:val="00426350"/>
    <w:rsid w:val="00433BA8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4E3D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1ACB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1387"/>
    <w:rsid w:val="005E2B7E"/>
    <w:rsid w:val="005E51D3"/>
    <w:rsid w:val="005F18A3"/>
    <w:rsid w:val="005F1ADF"/>
    <w:rsid w:val="00601E9D"/>
    <w:rsid w:val="006035F1"/>
    <w:rsid w:val="00604177"/>
    <w:rsid w:val="006119D5"/>
    <w:rsid w:val="006134B1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34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A7AF1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1ECF"/>
    <w:rsid w:val="007537E2"/>
    <w:rsid w:val="007548F3"/>
    <w:rsid w:val="00754DF1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1E00"/>
    <w:rsid w:val="007B3E0E"/>
    <w:rsid w:val="007B72C5"/>
    <w:rsid w:val="007D2C52"/>
    <w:rsid w:val="007D4222"/>
    <w:rsid w:val="007D61A8"/>
    <w:rsid w:val="007F2D75"/>
    <w:rsid w:val="007F48D4"/>
    <w:rsid w:val="00802635"/>
    <w:rsid w:val="00804C75"/>
    <w:rsid w:val="00806B1B"/>
    <w:rsid w:val="0081665E"/>
    <w:rsid w:val="00817D9F"/>
    <w:rsid w:val="008205F0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2E9E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5974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7366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43F"/>
    <w:rsid w:val="009E4241"/>
    <w:rsid w:val="009F0554"/>
    <w:rsid w:val="009F356C"/>
    <w:rsid w:val="009F51F2"/>
    <w:rsid w:val="00A05E2F"/>
    <w:rsid w:val="00A07468"/>
    <w:rsid w:val="00A10EB3"/>
    <w:rsid w:val="00A20DA8"/>
    <w:rsid w:val="00A218EC"/>
    <w:rsid w:val="00A246E2"/>
    <w:rsid w:val="00A310D7"/>
    <w:rsid w:val="00A3138F"/>
    <w:rsid w:val="00A319BE"/>
    <w:rsid w:val="00A31F9A"/>
    <w:rsid w:val="00A37453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876AB"/>
    <w:rsid w:val="00A91283"/>
    <w:rsid w:val="00AA132F"/>
    <w:rsid w:val="00AA7256"/>
    <w:rsid w:val="00AA7329"/>
    <w:rsid w:val="00AB1AA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1866"/>
    <w:rsid w:val="00B847A0"/>
    <w:rsid w:val="00B87BC5"/>
    <w:rsid w:val="00BA553A"/>
    <w:rsid w:val="00BB77AD"/>
    <w:rsid w:val="00BC3F28"/>
    <w:rsid w:val="00BC6A77"/>
    <w:rsid w:val="00BC6DA7"/>
    <w:rsid w:val="00BD4346"/>
    <w:rsid w:val="00BE051D"/>
    <w:rsid w:val="00BE3512"/>
    <w:rsid w:val="00BE4E57"/>
    <w:rsid w:val="00BE756D"/>
    <w:rsid w:val="00BF2674"/>
    <w:rsid w:val="00BF2B34"/>
    <w:rsid w:val="00C00F3F"/>
    <w:rsid w:val="00C032EA"/>
    <w:rsid w:val="00C035C7"/>
    <w:rsid w:val="00C072CC"/>
    <w:rsid w:val="00C12062"/>
    <w:rsid w:val="00C247B0"/>
    <w:rsid w:val="00C2620F"/>
    <w:rsid w:val="00C33F30"/>
    <w:rsid w:val="00C34F4C"/>
    <w:rsid w:val="00C602B2"/>
    <w:rsid w:val="00C6506A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8F7"/>
    <w:rsid w:val="00D30007"/>
    <w:rsid w:val="00D300CE"/>
    <w:rsid w:val="00D37973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0E0B"/>
    <w:rsid w:val="00E04EFB"/>
    <w:rsid w:val="00E072C2"/>
    <w:rsid w:val="00E24673"/>
    <w:rsid w:val="00E24898"/>
    <w:rsid w:val="00E25BB7"/>
    <w:rsid w:val="00E355EE"/>
    <w:rsid w:val="00E35B55"/>
    <w:rsid w:val="00E35FB3"/>
    <w:rsid w:val="00E44C46"/>
    <w:rsid w:val="00E47B65"/>
    <w:rsid w:val="00E517FE"/>
    <w:rsid w:val="00E60CB7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2C0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551C"/>
    <w:rsid w:val="00EF4E2B"/>
    <w:rsid w:val="00F0293A"/>
    <w:rsid w:val="00F045D1"/>
    <w:rsid w:val="00F04E9E"/>
    <w:rsid w:val="00F06C01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4FB"/>
    <w:rsid w:val="00F56A75"/>
    <w:rsid w:val="00F57093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B37"/>
    <w:rsid w:val="00FF6C56"/>
    <w:rsid w:val="00FF754B"/>
    <w:rsid w:val="127F665A"/>
    <w:rsid w:val="1380268A"/>
    <w:rsid w:val="146E6986"/>
    <w:rsid w:val="157B794F"/>
    <w:rsid w:val="17013AE2"/>
    <w:rsid w:val="1CF57C45"/>
    <w:rsid w:val="1DFC5003"/>
    <w:rsid w:val="1E4E6744"/>
    <w:rsid w:val="2AA83471"/>
    <w:rsid w:val="2BF040E5"/>
    <w:rsid w:val="3AAE241C"/>
    <w:rsid w:val="3C3D6ABB"/>
    <w:rsid w:val="51B50852"/>
    <w:rsid w:val="61D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E4A29"/>
  <w14:defaultImageDpi w14:val="330"/>
  <w15:docId w15:val="{21641E66-73E6-4DA1-91BB-CEEB35DE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"/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eastAsia="SimSun" w:hAnsi="SimSun" w:cs="SimSun"/>
      <w:iCs w:val="0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eastAsia="Times"/>
      <w:iCs/>
      <w:color w:val="000000" w:themeColor="text1"/>
      <w:sz w:val="24"/>
      <w:szCs w:val="24"/>
      <w:lang w:val="en-US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3585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uan.yue@my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ew.jove.com/account/file-uploader?src=2093585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黑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17A5-B58C-4E58-B36F-EAD7D12C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2280</Words>
  <Characters>12519</Characters>
  <Application>Microsoft Office Word</Application>
  <DocSecurity>0</DocSecurity>
  <Lines>284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4</cp:revision>
  <dcterms:created xsi:type="dcterms:W3CDTF">2025-07-15T06:08:00Z</dcterms:created>
  <dcterms:modified xsi:type="dcterms:W3CDTF">2025-07-15T06:40:00Z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eyJoZGlkIjoiZGUzOTVkZGNjODE3Y2U5NWJlZGE3ZDVmOTkyNTllNTciLCJ1c2VySWQiOiI0MDI0MjQ1NzUifQ==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2C3348DD97874DB59FC589F079C870F8_13</vt:lpwstr>
  </property>
</Properties>
</file>