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1DF35F64" w:rsidR="006411A0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5E153C" w:rsidRPr="00090A37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https://review.jove.com/t/68623?status=a70629k</w:t>
        </w:r>
      </w:hyperlink>
    </w:p>
    <w:p w14:paraId="0000000A" w14:textId="327934C1" w:rsidR="00C74D7E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5E153C" w:rsidRPr="00090A37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https://review.jove.com/v/68623?status=a70629k</w:t>
        </w:r>
      </w:hyperlink>
    </w:p>
    <w:p w14:paraId="0000000B" w14:textId="6E4A820D" w:rsidR="00C74D7E" w:rsidRPr="00D118E8" w:rsidRDefault="00C74D7E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9A3B36" w:rsidRDefault="00000000" w:rsidP="009A3B3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A3B36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8C99E4D" w14:textId="0C7C409A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9A3B36">
        <w:rPr>
          <w:rFonts w:ascii="Calibri" w:hAnsi="Calibri" w:cs="Calibri"/>
          <w:b/>
          <w:bCs/>
          <w:sz w:val="24"/>
          <w:szCs w:val="24"/>
        </w:rPr>
        <w:t>ext</w:t>
      </w:r>
      <w:r w:rsidRPr="009A3B36">
        <w:rPr>
          <w:rFonts w:ascii="Calibri" w:hAnsi="Calibri" w:cs="Calibri"/>
          <w:sz w:val="24"/>
          <w:szCs w:val="24"/>
        </w:rPr>
        <w:t>:</w:t>
      </w:r>
      <w:r w:rsidR="005A7AE1">
        <w:rPr>
          <w:rFonts w:ascii="Calibri" w:hAnsi="Calibri" w:cs="Calibri"/>
          <w:sz w:val="24"/>
          <w:szCs w:val="24"/>
        </w:rPr>
        <w:t xml:space="preserve"> 2</w:t>
      </w:r>
      <w:r w:rsidRPr="009A3B36">
        <w:rPr>
          <w:rFonts w:ascii="Calibri" w:hAnsi="Calibri" w:cs="Calibri"/>
          <w:sz w:val="24"/>
          <w:szCs w:val="24"/>
        </w:rPr>
        <w:t>.</w:t>
      </w:r>
      <w:r w:rsidR="005A7AE1">
        <w:rPr>
          <w:rFonts w:ascii="Calibri" w:hAnsi="Calibri" w:cs="Calibri"/>
          <w:sz w:val="24"/>
          <w:szCs w:val="24"/>
        </w:rPr>
        <w:t>8</w:t>
      </w:r>
    </w:p>
    <w:p w14:paraId="39CAA6BF" w14:textId="7CDFEA64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Comment</w:t>
      </w:r>
      <w:r w:rsidRPr="009A3B36">
        <w:rPr>
          <w:rFonts w:ascii="Calibri" w:hAnsi="Calibri" w:cs="Calibri"/>
          <w:sz w:val="24"/>
          <w:szCs w:val="24"/>
        </w:rPr>
        <w:t xml:space="preserve">: The text indicates doing a last surgical scrub on the neck.  Cleanse the skin twice with </w:t>
      </w:r>
      <w:r w:rsidR="005A7AE1">
        <w:rPr>
          <w:rFonts w:ascii="Calibri" w:hAnsi="Calibri" w:cs="Calibri"/>
          <w:sz w:val="24"/>
          <w:szCs w:val="24"/>
        </w:rPr>
        <w:t>4</w:t>
      </w:r>
      <w:r w:rsidRPr="009A3B36">
        <w:rPr>
          <w:rFonts w:ascii="Calibri" w:hAnsi="Calibri" w:cs="Calibri"/>
          <w:sz w:val="24"/>
          <w:szCs w:val="24"/>
        </w:rPr>
        <w:t xml:space="preserve">% chlorhexidine gluconate, followed by two applications of chlorhexidine </w:t>
      </w:r>
      <w:proofErr w:type="spellStart"/>
      <w:r w:rsidRPr="009A3B36">
        <w:rPr>
          <w:rFonts w:ascii="Calibri" w:hAnsi="Calibri" w:cs="Calibri"/>
          <w:sz w:val="24"/>
          <w:szCs w:val="24"/>
        </w:rPr>
        <w:t>digluconate</w:t>
      </w:r>
      <w:proofErr w:type="spellEnd"/>
      <w:r w:rsidRPr="009A3B36">
        <w:rPr>
          <w:rFonts w:ascii="Calibri" w:hAnsi="Calibri" w:cs="Calibri"/>
          <w:sz w:val="24"/>
          <w:szCs w:val="24"/>
        </w:rPr>
        <w:t xml:space="preserve"> 0.5% m/v in alcohol 70% spray.  </w:t>
      </w:r>
    </w:p>
    <w:p w14:paraId="2E6BBEC3" w14:textId="352FFE3B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Suggested change</w:t>
      </w:r>
      <w:r w:rsidRPr="009A3B36">
        <w:rPr>
          <w:rFonts w:ascii="Calibri" w:hAnsi="Calibri" w:cs="Calibri"/>
          <w:sz w:val="24"/>
          <w:szCs w:val="24"/>
        </w:rPr>
        <w:t>: This should be performed a total of 3 times for surgical prep standards.</w:t>
      </w:r>
    </w:p>
    <w:p w14:paraId="7681FC5A" w14:textId="77777777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2DBB06DD" w14:textId="15ECA9B6" w:rsidR="005A7AE1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83323C">
        <w:rPr>
          <w:rFonts w:ascii="Calibri" w:hAnsi="Calibri" w:cs="Calibri"/>
          <w:b/>
          <w:bCs/>
          <w:sz w:val="24"/>
          <w:szCs w:val="24"/>
        </w:rPr>
        <w:t>T</w:t>
      </w:r>
      <w:r w:rsidRPr="009A3B36">
        <w:rPr>
          <w:rFonts w:ascii="Calibri" w:hAnsi="Calibri" w:cs="Calibri"/>
          <w:b/>
          <w:bCs/>
          <w:sz w:val="24"/>
          <w:szCs w:val="24"/>
        </w:rPr>
        <w:t>ext</w:t>
      </w:r>
      <w:r w:rsidRPr="009A3B36">
        <w:rPr>
          <w:rFonts w:ascii="Calibri" w:hAnsi="Calibri" w:cs="Calibri"/>
          <w:sz w:val="24"/>
          <w:szCs w:val="24"/>
        </w:rPr>
        <w:t xml:space="preserve">: </w:t>
      </w:r>
      <w:r w:rsidR="005A7AE1">
        <w:rPr>
          <w:rFonts w:ascii="Calibri" w:hAnsi="Calibri" w:cs="Calibri"/>
          <w:sz w:val="24"/>
          <w:szCs w:val="24"/>
        </w:rPr>
        <w:t>4.4 and 4.6</w:t>
      </w:r>
    </w:p>
    <w:p w14:paraId="6A0C08D1" w14:textId="13469153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Comment</w:t>
      </w:r>
      <w:r w:rsidRPr="009A3B36">
        <w:rPr>
          <w:rFonts w:ascii="Calibri" w:hAnsi="Calibri" w:cs="Calibri"/>
          <w:sz w:val="24"/>
          <w:szCs w:val="24"/>
        </w:rPr>
        <w:t xml:space="preserve">: The text does not indicate </w:t>
      </w:r>
      <w:r w:rsidR="00216AA6">
        <w:rPr>
          <w:rFonts w:ascii="Calibri" w:hAnsi="Calibri" w:cs="Calibri"/>
          <w:sz w:val="24"/>
          <w:szCs w:val="24"/>
        </w:rPr>
        <w:t xml:space="preserve">the </w:t>
      </w:r>
      <w:r w:rsidRPr="009A3B36">
        <w:rPr>
          <w:rFonts w:ascii="Calibri" w:hAnsi="Calibri" w:cs="Calibri"/>
          <w:sz w:val="24"/>
          <w:szCs w:val="24"/>
        </w:rPr>
        <w:t>route of administration for Flunixin or the Neomycin-procaine-benzylpenicillin.</w:t>
      </w:r>
    </w:p>
    <w:p w14:paraId="6ABB3A6D" w14:textId="64D42A86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Suggested change</w:t>
      </w:r>
      <w:r w:rsidRPr="009A3B36">
        <w:rPr>
          <w:rFonts w:ascii="Calibri" w:hAnsi="Calibri" w:cs="Calibri"/>
          <w:sz w:val="24"/>
          <w:szCs w:val="24"/>
        </w:rPr>
        <w:t>: Add routes such as IV or IM etc.</w:t>
      </w:r>
      <w:r w:rsidR="005A7AE1">
        <w:rPr>
          <w:rFonts w:ascii="Calibri" w:hAnsi="Calibri" w:cs="Calibri"/>
          <w:sz w:val="24"/>
          <w:szCs w:val="24"/>
        </w:rPr>
        <w:t>,</w:t>
      </w:r>
    </w:p>
    <w:p w14:paraId="0000000F" w14:textId="77777777" w:rsidR="00C74D7E" w:rsidRPr="009A3B36" w:rsidRDefault="00C74D7E" w:rsidP="009A3B36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7A7DE596" w14:textId="11C41A43" w:rsidR="009A3B36" w:rsidRPr="005A7AE1" w:rsidRDefault="00000000" w:rsidP="009A3B36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9A3B36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4ADDA480" w14:textId="1C43AE81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 xml:space="preserve">Time in </w:t>
      </w:r>
      <w:r w:rsidR="005A7AE1">
        <w:rPr>
          <w:rFonts w:ascii="Calibri" w:hAnsi="Calibri" w:cs="Calibri"/>
          <w:b/>
          <w:bCs/>
          <w:sz w:val="24"/>
          <w:szCs w:val="24"/>
        </w:rPr>
        <w:t>V</w:t>
      </w:r>
      <w:r w:rsidRPr="009A3B36">
        <w:rPr>
          <w:rFonts w:ascii="Calibri" w:hAnsi="Calibri" w:cs="Calibri"/>
          <w:b/>
          <w:bCs/>
          <w:sz w:val="24"/>
          <w:szCs w:val="24"/>
        </w:rPr>
        <w:t>ideo</w:t>
      </w:r>
      <w:r w:rsidRPr="009A3B36">
        <w:rPr>
          <w:rFonts w:ascii="Calibri" w:hAnsi="Calibri" w:cs="Calibri"/>
          <w:sz w:val="24"/>
          <w:szCs w:val="24"/>
        </w:rPr>
        <w:t>: 00:3</w:t>
      </w:r>
      <w:r w:rsidR="00AB03BE">
        <w:rPr>
          <w:rFonts w:ascii="Calibri" w:hAnsi="Calibri" w:cs="Calibri"/>
          <w:sz w:val="24"/>
          <w:szCs w:val="24"/>
        </w:rPr>
        <w:t>4</w:t>
      </w:r>
      <w:r w:rsidRPr="009A3B36">
        <w:rPr>
          <w:rFonts w:ascii="Calibri" w:hAnsi="Calibri" w:cs="Calibri"/>
          <w:sz w:val="24"/>
          <w:szCs w:val="24"/>
        </w:rPr>
        <w:t>-00:40</w:t>
      </w:r>
    </w:p>
    <w:p w14:paraId="33FCA9D4" w14:textId="46494139" w:rsidR="009A3B36" w:rsidRP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Comment</w:t>
      </w:r>
      <w:r w:rsidRPr="009A3B36">
        <w:rPr>
          <w:rFonts w:ascii="Calibri" w:hAnsi="Calibri" w:cs="Calibri"/>
          <w:sz w:val="24"/>
          <w:szCs w:val="24"/>
        </w:rPr>
        <w:t xml:space="preserve">: The </w:t>
      </w:r>
      <w:r w:rsidR="00AB03BE">
        <w:rPr>
          <w:rFonts w:ascii="Calibri" w:hAnsi="Calibri" w:cs="Calibri"/>
          <w:sz w:val="24"/>
          <w:szCs w:val="24"/>
        </w:rPr>
        <w:t xml:space="preserve">text overlay on the video </w:t>
      </w:r>
      <w:r w:rsidRPr="009A3B36">
        <w:rPr>
          <w:rFonts w:ascii="Calibri" w:hAnsi="Calibri" w:cs="Calibri"/>
          <w:sz w:val="24"/>
          <w:szCs w:val="24"/>
        </w:rPr>
        <w:t>here says “Anesthesia: 2-4</w:t>
      </w:r>
      <w:r w:rsidR="00AB03BE">
        <w:rPr>
          <w:rFonts w:ascii="Calibri" w:hAnsi="Calibri" w:cs="Calibri"/>
          <w:sz w:val="24"/>
          <w:szCs w:val="24"/>
        </w:rPr>
        <w:t xml:space="preserve"> </w:t>
      </w:r>
      <w:r w:rsidRPr="009A3B36">
        <w:rPr>
          <w:rFonts w:ascii="Calibri" w:hAnsi="Calibri" w:cs="Calibri"/>
          <w:sz w:val="24"/>
          <w:szCs w:val="24"/>
        </w:rPr>
        <w:t>mg/kg Propofol (Intravenous)” implying that this is the only analgesia given.</w:t>
      </w:r>
      <w:r w:rsidR="00AB03BE">
        <w:rPr>
          <w:rFonts w:ascii="Calibri" w:hAnsi="Calibri" w:cs="Calibri"/>
          <w:sz w:val="24"/>
          <w:szCs w:val="24"/>
        </w:rPr>
        <w:t xml:space="preserve"> </w:t>
      </w:r>
      <w:r w:rsidR="00AB03BE" w:rsidRPr="009A3B36">
        <w:rPr>
          <w:rFonts w:ascii="Calibri" w:hAnsi="Calibri" w:cs="Calibri"/>
          <w:sz w:val="24"/>
          <w:szCs w:val="24"/>
        </w:rPr>
        <w:t xml:space="preserve">Align with </w:t>
      </w:r>
      <w:r w:rsidR="00AB03BE">
        <w:rPr>
          <w:rFonts w:ascii="Calibri" w:hAnsi="Calibri" w:cs="Calibri"/>
          <w:sz w:val="24"/>
          <w:szCs w:val="24"/>
        </w:rPr>
        <w:t xml:space="preserve">the </w:t>
      </w:r>
      <w:r w:rsidR="00AB03BE" w:rsidRPr="009A3B36">
        <w:rPr>
          <w:rFonts w:ascii="Calibri" w:hAnsi="Calibri" w:cs="Calibri"/>
          <w:sz w:val="24"/>
          <w:szCs w:val="24"/>
        </w:rPr>
        <w:t>text</w:t>
      </w:r>
      <w:r w:rsidR="00AB03BE">
        <w:rPr>
          <w:rFonts w:ascii="Calibri" w:hAnsi="Calibri" w:cs="Calibri"/>
          <w:sz w:val="24"/>
          <w:szCs w:val="24"/>
        </w:rPr>
        <w:t>,</w:t>
      </w:r>
      <w:r w:rsidR="00AB03BE" w:rsidRPr="009A3B36">
        <w:rPr>
          <w:rFonts w:ascii="Calibri" w:hAnsi="Calibri" w:cs="Calibri"/>
          <w:sz w:val="24"/>
          <w:szCs w:val="24"/>
        </w:rPr>
        <w:t xml:space="preserve"> which states that the animal was intubated, and </w:t>
      </w:r>
      <w:proofErr w:type="spellStart"/>
      <w:r w:rsidR="00AB03BE">
        <w:rPr>
          <w:rFonts w:ascii="Calibri" w:hAnsi="Calibri" w:cs="Calibri"/>
          <w:sz w:val="24"/>
          <w:szCs w:val="24"/>
        </w:rPr>
        <w:t>anaesthesia</w:t>
      </w:r>
      <w:proofErr w:type="spellEnd"/>
      <w:r w:rsidR="00AB03BE" w:rsidRPr="009A3B36">
        <w:rPr>
          <w:rFonts w:ascii="Calibri" w:hAnsi="Calibri" w:cs="Calibri"/>
          <w:sz w:val="24"/>
          <w:szCs w:val="24"/>
        </w:rPr>
        <w:t xml:space="preserve"> was maintained with inhaled isoflurane.  Also used was</w:t>
      </w:r>
      <w:proofErr w:type="gramStart"/>
      <w:r w:rsidR="00AB03BE" w:rsidRPr="009A3B36">
        <w:rPr>
          <w:rFonts w:ascii="Calibri" w:hAnsi="Calibri" w:cs="Calibri"/>
          <w:sz w:val="24"/>
          <w:szCs w:val="24"/>
        </w:rPr>
        <w:t>:  “</w:t>
      </w:r>
      <w:proofErr w:type="gramEnd"/>
      <w:r w:rsidR="00AB03BE" w:rsidRPr="009A3B36">
        <w:rPr>
          <w:rFonts w:ascii="Calibri" w:hAnsi="Calibri" w:cs="Calibri"/>
          <w:sz w:val="24"/>
          <w:szCs w:val="24"/>
        </w:rPr>
        <w:t>constant rate infusion (CRI) of propofol (10</w:t>
      </w:r>
      <w:r w:rsidR="00AB03BE">
        <w:rPr>
          <w:rFonts w:ascii="Calibri" w:hAnsi="Calibri" w:cs="Calibri"/>
          <w:sz w:val="24"/>
          <w:szCs w:val="24"/>
        </w:rPr>
        <w:t xml:space="preserve"> </w:t>
      </w:r>
      <w:r w:rsidR="00AB03BE" w:rsidRPr="009A3B36">
        <w:rPr>
          <w:rFonts w:ascii="Calibri" w:hAnsi="Calibri" w:cs="Calibri"/>
          <w:sz w:val="24"/>
          <w:szCs w:val="24"/>
        </w:rPr>
        <w:t xml:space="preserve">mg/kg/min, IV), remifentanil (0.03 mg/Kg/h, IV), and cis-atracurium (0.09 mg/kg/h, IV).” </w:t>
      </w:r>
    </w:p>
    <w:p w14:paraId="0802FC81" w14:textId="1301EEE3" w:rsidR="009A3B36" w:rsidRDefault="009A3B36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Suggested change</w:t>
      </w:r>
      <w:r w:rsidRPr="009A3B36">
        <w:rPr>
          <w:rFonts w:ascii="Calibri" w:hAnsi="Calibri" w:cs="Calibri"/>
          <w:sz w:val="24"/>
          <w:szCs w:val="24"/>
        </w:rPr>
        <w:t xml:space="preserve">: </w:t>
      </w:r>
      <w:r w:rsidR="00AB03BE">
        <w:rPr>
          <w:rFonts w:ascii="Calibri" w:hAnsi="Calibri" w:cs="Calibri"/>
          <w:sz w:val="24"/>
          <w:szCs w:val="24"/>
        </w:rPr>
        <w:t>Edit the current onscreen text to read as:</w:t>
      </w:r>
    </w:p>
    <w:p w14:paraId="370A421E" w14:textId="51D66BF9" w:rsidR="00AB03BE" w:rsidRDefault="00AB03BE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B03BE">
        <w:rPr>
          <w:rFonts w:ascii="Calibri" w:hAnsi="Calibri" w:cs="Calibri"/>
          <w:b/>
          <w:bCs/>
          <w:sz w:val="24"/>
          <w:szCs w:val="24"/>
        </w:rPr>
        <w:t>S</w:t>
      </w:r>
      <w:r w:rsidRPr="00AB03BE">
        <w:rPr>
          <w:rFonts w:ascii="Calibri" w:hAnsi="Calibri" w:cs="Calibri"/>
          <w:b/>
          <w:bCs/>
          <w:sz w:val="24"/>
          <w:szCs w:val="24"/>
        </w:rPr>
        <w:t>edative</w:t>
      </w:r>
      <w:r w:rsidRPr="00AB03BE">
        <w:rPr>
          <w:rFonts w:ascii="Calibri" w:hAnsi="Calibri" w:cs="Calibri"/>
          <w:b/>
          <w:bCs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D</w:t>
      </w:r>
      <w:r w:rsidRPr="00AB03BE">
        <w:rPr>
          <w:rFonts w:ascii="Calibri" w:hAnsi="Calibri" w:cs="Calibri"/>
          <w:sz w:val="24"/>
          <w:szCs w:val="24"/>
        </w:rPr>
        <w:t>exmedetomidine</w:t>
      </w:r>
      <w:r>
        <w:rPr>
          <w:rFonts w:ascii="Calibri" w:hAnsi="Calibri" w:cs="Calibri"/>
          <w:sz w:val="24"/>
          <w:szCs w:val="24"/>
        </w:rPr>
        <w:t xml:space="preserve"> (</w:t>
      </w:r>
      <w:r w:rsidRPr="00AB03BE">
        <w:rPr>
          <w:rFonts w:ascii="Calibri" w:hAnsi="Calibri" w:cs="Calibri"/>
          <w:sz w:val="24"/>
          <w:szCs w:val="24"/>
        </w:rPr>
        <w:t>0.01 mg/kg</w:t>
      </w:r>
      <w:r>
        <w:rPr>
          <w:rFonts w:ascii="Calibri" w:hAnsi="Calibri" w:cs="Calibri"/>
          <w:sz w:val="24"/>
          <w:szCs w:val="24"/>
        </w:rPr>
        <w:t>, IV)</w:t>
      </w:r>
    </w:p>
    <w:p w14:paraId="51A8F10A" w14:textId="3EDA601F" w:rsidR="00AB03BE" w:rsidRPr="009A3B36" w:rsidRDefault="00AB03BE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B03BE">
        <w:rPr>
          <w:rFonts w:ascii="Calibri" w:hAnsi="Calibri" w:cs="Calibri"/>
          <w:b/>
          <w:bCs/>
          <w:sz w:val="24"/>
          <w:szCs w:val="24"/>
        </w:rPr>
        <w:lastRenderedPageBreak/>
        <w:t>Induction anesthesia:</w:t>
      </w:r>
      <w:r>
        <w:rPr>
          <w:rFonts w:ascii="Calibri" w:hAnsi="Calibri" w:cs="Calibri"/>
          <w:sz w:val="24"/>
          <w:szCs w:val="24"/>
        </w:rPr>
        <w:t xml:space="preserve"> P</w:t>
      </w:r>
      <w:r w:rsidRPr="00AB03BE">
        <w:rPr>
          <w:rFonts w:ascii="Calibri" w:hAnsi="Calibri" w:cs="Calibri"/>
          <w:sz w:val="24"/>
          <w:szCs w:val="24"/>
        </w:rPr>
        <w:t xml:space="preserve">ropofol </w:t>
      </w:r>
      <w:r>
        <w:rPr>
          <w:rFonts w:ascii="Calibri" w:hAnsi="Calibri" w:cs="Calibri"/>
          <w:sz w:val="24"/>
          <w:szCs w:val="24"/>
        </w:rPr>
        <w:t>(</w:t>
      </w:r>
      <w:r w:rsidRPr="00AB03BE">
        <w:rPr>
          <w:rFonts w:ascii="Calibri" w:hAnsi="Calibri" w:cs="Calibri"/>
          <w:sz w:val="24"/>
          <w:szCs w:val="24"/>
        </w:rPr>
        <w:t>2-4 mg/kg</w:t>
      </w:r>
      <w:r>
        <w:rPr>
          <w:rFonts w:ascii="Calibri" w:hAnsi="Calibri" w:cs="Calibri"/>
          <w:sz w:val="24"/>
          <w:szCs w:val="24"/>
        </w:rPr>
        <w:t>, IV</w:t>
      </w:r>
      <w:r>
        <w:rPr>
          <w:rFonts w:ascii="Calibri" w:hAnsi="Calibri" w:cs="Calibri"/>
          <w:sz w:val="24"/>
          <w:szCs w:val="24"/>
        </w:rPr>
        <w:t>)</w:t>
      </w:r>
    </w:p>
    <w:p w14:paraId="39289650" w14:textId="679EA1E7" w:rsidR="00AB03BE" w:rsidRDefault="00AB03BE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B03BE">
        <w:rPr>
          <w:rFonts w:ascii="Calibri" w:hAnsi="Calibri" w:cs="Calibri"/>
          <w:b/>
          <w:bCs/>
          <w:sz w:val="24"/>
          <w:szCs w:val="24"/>
        </w:rPr>
        <w:t>Maintenance anesthesia:</w:t>
      </w:r>
      <w:r>
        <w:rPr>
          <w:rFonts w:ascii="Calibri" w:hAnsi="Calibri" w:cs="Calibri"/>
          <w:sz w:val="24"/>
          <w:szCs w:val="24"/>
        </w:rPr>
        <w:t xml:space="preserve"> </w:t>
      </w:r>
      <w:r w:rsidRPr="00AB03BE">
        <w:rPr>
          <w:rFonts w:ascii="Calibri" w:hAnsi="Calibri" w:cs="Calibri"/>
          <w:sz w:val="24"/>
          <w:szCs w:val="24"/>
        </w:rPr>
        <w:t>CRI</w:t>
      </w:r>
      <w:r>
        <w:rPr>
          <w:rFonts w:ascii="Calibri" w:hAnsi="Calibri" w:cs="Calibri"/>
          <w:sz w:val="24"/>
          <w:szCs w:val="24"/>
        </w:rPr>
        <w:t xml:space="preserve"> </w:t>
      </w:r>
      <w:r w:rsidRPr="00AB03BE">
        <w:rPr>
          <w:rFonts w:ascii="Calibri" w:hAnsi="Calibri" w:cs="Calibri"/>
          <w:sz w:val="24"/>
          <w:szCs w:val="24"/>
        </w:rPr>
        <w:t>of propofol (10 mg/kg/min, IV), remifentanil (0.03 mg/Kg/h, IV), and cis-atracurium (0.09 mg/kg/h, IV)</w:t>
      </w:r>
    </w:p>
    <w:p w14:paraId="31A4BBD6" w14:textId="5AA64EC4" w:rsidR="00AB03BE" w:rsidRPr="00AB03BE" w:rsidRDefault="00AB03BE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AB03BE">
        <w:rPr>
          <w:rFonts w:ascii="Calibri" w:hAnsi="Calibri" w:cs="Calibri"/>
          <w:sz w:val="24"/>
          <w:szCs w:val="24"/>
        </w:rPr>
        <w:t>Intubate and maintain anesthesia with inhaled isoflurane and oxygen</w:t>
      </w:r>
    </w:p>
    <w:p w14:paraId="3F46FFA2" w14:textId="77777777" w:rsidR="00AB03BE" w:rsidRDefault="00AB03BE" w:rsidP="009A3B3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892856F" w14:textId="24266D09" w:rsidR="00AB03BE" w:rsidRDefault="0083323C" w:rsidP="009A3B3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9A3B36">
        <w:rPr>
          <w:rFonts w:ascii="Calibri" w:hAnsi="Calibri" w:cs="Calibri"/>
          <w:b/>
          <w:bCs/>
          <w:sz w:val="24"/>
          <w:szCs w:val="24"/>
        </w:rPr>
        <w:t>ext</w:t>
      </w:r>
      <w:r w:rsidRPr="009A3B36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NA</w:t>
      </w:r>
    </w:p>
    <w:p w14:paraId="7CA8F9E4" w14:textId="560D2ACF" w:rsidR="009A3B36" w:rsidRPr="009A3B36" w:rsidRDefault="0083323C" w:rsidP="009A3B36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Comment</w:t>
      </w:r>
      <w:r w:rsidRPr="009A3B36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="009A3B36" w:rsidRPr="009A3B36">
        <w:rPr>
          <w:rFonts w:ascii="Calibri" w:hAnsi="Calibri" w:cs="Calibri"/>
          <w:sz w:val="24"/>
          <w:szCs w:val="24"/>
        </w:rPr>
        <w:t>Need to add details that demonstrate that these JOVE requirements were followed:</w:t>
      </w:r>
    </w:p>
    <w:p w14:paraId="4DCF1D58" w14:textId="77777777" w:rsidR="0083323C" w:rsidRDefault="009A3B36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sz w:val="24"/>
          <w:szCs w:val="24"/>
        </w:rPr>
        <w:t>“Use ophthalmic ointment on eyes to prevent dryness while under anesthesia.”</w:t>
      </w:r>
    </w:p>
    <w:p w14:paraId="62414E2B" w14:textId="1DF15178" w:rsidR="009A3B36" w:rsidRPr="009A3B36" w:rsidRDefault="009A3B36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sz w:val="24"/>
          <w:szCs w:val="24"/>
        </w:rPr>
        <w:t xml:space="preserve">“Provide thermal support (e.g., heating pad or blanket) and monitoring as needed.” </w:t>
      </w:r>
    </w:p>
    <w:p w14:paraId="5D3E709B" w14:textId="7345E925" w:rsidR="009A3B36" w:rsidRDefault="009A3B36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sz w:val="24"/>
          <w:szCs w:val="24"/>
        </w:rPr>
        <w:t xml:space="preserve">“Do not leave an animal unattended until it has regained sufficient consciousness to maintain sternal recumbency.” </w:t>
      </w:r>
    </w:p>
    <w:p w14:paraId="26A3C4BE" w14:textId="66B11C9B" w:rsidR="0083323C" w:rsidRPr="009A3B36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Suggested change</w:t>
      </w:r>
      <w:r w:rsidRPr="009A3B36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Add the necessary details </w:t>
      </w:r>
      <w:proofErr w:type="gramStart"/>
      <w:r>
        <w:rPr>
          <w:rFonts w:ascii="Calibri" w:hAnsi="Calibri" w:cs="Calibri"/>
          <w:sz w:val="24"/>
          <w:szCs w:val="24"/>
        </w:rPr>
        <w:t>at</w:t>
      </w:r>
      <w:proofErr w:type="gramEnd"/>
      <w:r>
        <w:rPr>
          <w:rFonts w:ascii="Calibri" w:hAnsi="Calibri" w:cs="Calibri"/>
          <w:sz w:val="24"/>
          <w:szCs w:val="24"/>
        </w:rPr>
        <w:t xml:space="preserve"> appropriate places in the </w:t>
      </w:r>
      <w:r w:rsidR="00216AA6">
        <w:rPr>
          <w:rFonts w:ascii="Calibri" w:hAnsi="Calibri" w:cs="Calibri"/>
          <w:sz w:val="24"/>
          <w:szCs w:val="24"/>
        </w:rPr>
        <w:t xml:space="preserve">text </w:t>
      </w:r>
      <w:r>
        <w:rPr>
          <w:rFonts w:ascii="Calibri" w:hAnsi="Calibri" w:cs="Calibri"/>
          <w:sz w:val="24"/>
          <w:szCs w:val="24"/>
        </w:rPr>
        <w:t>manuscript.</w:t>
      </w:r>
    </w:p>
    <w:p w14:paraId="3F72CDBD" w14:textId="77777777" w:rsidR="009A3B36" w:rsidRPr="009A3B36" w:rsidRDefault="009A3B36" w:rsidP="009A3B36">
      <w:pPr>
        <w:spacing w:before="120" w:after="0" w:line="240" w:lineRule="auto"/>
        <w:ind w:left="720"/>
        <w:rPr>
          <w:rFonts w:ascii="Calibri" w:hAnsi="Calibri" w:cs="Calibri"/>
          <w:b/>
          <w:bCs/>
          <w:sz w:val="24"/>
          <w:szCs w:val="24"/>
        </w:rPr>
      </w:pPr>
    </w:p>
    <w:p w14:paraId="04E06F9E" w14:textId="66165338" w:rsidR="0083323C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9A3B36">
        <w:rPr>
          <w:rFonts w:ascii="Calibri" w:hAnsi="Calibri" w:cs="Calibri"/>
          <w:b/>
          <w:bCs/>
          <w:sz w:val="24"/>
          <w:szCs w:val="24"/>
        </w:rPr>
        <w:t>ext</w:t>
      </w:r>
      <w:r w:rsidRPr="009A3B36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4.4</w:t>
      </w:r>
    </w:p>
    <w:p w14:paraId="14F4869B" w14:textId="38163291" w:rsidR="0083323C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Comment</w:t>
      </w:r>
      <w:r w:rsidRPr="009A3B36">
        <w:rPr>
          <w:rFonts w:ascii="Calibri" w:hAnsi="Calibri" w:cs="Calibri"/>
          <w:sz w:val="24"/>
          <w:szCs w:val="24"/>
        </w:rPr>
        <w:t xml:space="preserve">: The text does not indicate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9A3B36">
        <w:rPr>
          <w:rFonts w:ascii="Calibri" w:hAnsi="Calibri" w:cs="Calibri"/>
          <w:sz w:val="24"/>
          <w:szCs w:val="24"/>
        </w:rPr>
        <w:t>route of administration for Flunixin</w:t>
      </w:r>
      <w:r>
        <w:rPr>
          <w:rFonts w:ascii="Calibri" w:hAnsi="Calibri" w:cs="Calibri"/>
          <w:sz w:val="24"/>
          <w:szCs w:val="24"/>
        </w:rPr>
        <w:t>.</w:t>
      </w:r>
    </w:p>
    <w:p w14:paraId="37368E5F" w14:textId="43D81E84" w:rsidR="0083323C" w:rsidRPr="009A3B36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Suggested change</w:t>
      </w:r>
      <w:r w:rsidRPr="009A3B36">
        <w:rPr>
          <w:rFonts w:ascii="Calibri" w:hAnsi="Calibri" w:cs="Calibri"/>
          <w:sz w:val="24"/>
          <w:szCs w:val="24"/>
        </w:rPr>
        <w:t>: Add route</w:t>
      </w:r>
      <w:r>
        <w:rPr>
          <w:rFonts w:ascii="Calibri" w:hAnsi="Calibri" w:cs="Calibri"/>
          <w:sz w:val="24"/>
          <w:szCs w:val="24"/>
        </w:rPr>
        <w:t xml:space="preserve"> of administration </w:t>
      </w:r>
      <w:r w:rsidRPr="009A3B36">
        <w:rPr>
          <w:rFonts w:ascii="Calibri" w:hAnsi="Calibri" w:cs="Calibri"/>
          <w:sz w:val="24"/>
          <w:szCs w:val="24"/>
        </w:rPr>
        <w:t>(IV vs IM vs PO)</w:t>
      </w:r>
      <w:r>
        <w:rPr>
          <w:rFonts w:ascii="Calibri" w:hAnsi="Calibri" w:cs="Calibri"/>
          <w:sz w:val="24"/>
          <w:szCs w:val="24"/>
        </w:rPr>
        <w:t>.</w:t>
      </w:r>
    </w:p>
    <w:p w14:paraId="7F915114" w14:textId="77777777" w:rsidR="0083323C" w:rsidRDefault="0083323C" w:rsidP="009A3B3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F10B59E" w14:textId="42AEF981" w:rsidR="0083323C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9A3B36">
        <w:rPr>
          <w:rFonts w:ascii="Calibri" w:hAnsi="Calibri" w:cs="Calibri"/>
          <w:b/>
          <w:bCs/>
          <w:sz w:val="24"/>
          <w:szCs w:val="24"/>
        </w:rPr>
        <w:t>ext</w:t>
      </w:r>
      <w:r w:rsidRPr="009A3B36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4.</w:t>
      </w:r>
      <w:r>
        <w:rPr>
          <w:rFonts w:ascii="Calibri" w:hAnsi="Calibri" w:cs="Calibri"/>
          <w:sz w:val="24"/>
          <w:szCs w:val="24"/>
        </w:rPr>
        <w:t>5</w:t>
      </w:r>
    </w:p>
    <w:p w14:paraId="2F142B51" w14:textId="3C51A348" w:rsidR="0083323C" w:rsidRPr="009A3B36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Comment</w:t>
      </w:r>
      <w:r w:rsidRPr="009A3B36">
        <w:rPr>
          <w:rFonts w:ascii="Calibri" w:hAnsi="Calibri" w:cs="Calibri"/>
          <w:sz w:val="24"/>
          <w:szCs w:val="24"/>
        </w:rPr>
        <w:t xml:space="preserve">: </w:t>
      </w:r>
      <w:r w:rsidRPr="00216AA6">
        <w:rPr>
          <w:rFonts w:ascii="Calibri" w:hAnsi="Calibri" w:cs="Calibri"/>
          <w:i/>
          <w:iCs/>
          <w:sz w:val="24"/>
          <w:szCs w:val="24"/>
        </w:rPr>
        <w:t>“</w:t>
      </w:r>
      <w:r w:rsidRPr="00216AA6">
        <w:rPr>
          <w:rFonts w:ascii="Calibri" w:hAnsi="Calibri" w:cs="Calibri"/>
          <w:i/>
          <w:iCs/>
          <w:sz w:val="24"/>
          <w:szCs w:val="24"/>
        </w:rPr>
        <w:t>Apply a buprenorphine patch for topical analgesia on each goa</w:t>
      </w:r>
      <w:r w:rsidRPr="00216AA6">
        <w:rPr>
          <w:rFonts w:ascii="Calibri" w:hAnsi="Calibri" w:cs="Calibri"/>
          <w:i/>
          <w:iCs/>
          <w:sz w:val="24"/>
          <w:szCs w:val="24"/>
        </w:rPr>
        <w:t>t….”</w:t>
      </w:r>
    </w:p>
    <w:p w14:paraId="33CE8FC1" w14:textId="7C7A68F0" w:rsidR="0083323C" w:rsidRPr="009A3B36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Suggested change</w:t>
      </w:r>
      <w:r w:rsidRPr="009A3B36">
        <w:rPr>
          <w:rFonts w:ascii="Calibri" w:hAnsi="Calibri" w:cs="Calibri"/>
          <w:sz w:val="24"/>
          <w:szCs w:val="24"/>
        </w:rPr>
        <w:t xml:space="preserve">: Remove “topical” when referring to buprenorphine analgesia.  The patch is topical, but the analgesia it produces is systemic. </w:t>
      </w:r>
    </w:p>
    <w:p w14:paraId="7BC77CEE" w14:textId="77777777" w:rsidR="0083323C" w:rsidRDefault="0083323C" w:rsidP="009A3B3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1DD64242" w14:textId="1E5673A2" w:rsidR="0083323C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9A3B36">
        <w:rPr>
          <w:rFonts w:ascii="Calibri" w:hAnsi="Calibri" w:cs="Calibri"/>
          <w:b/>
          <w:bCs/>
          <w:sz w:val="24"/>
          <w:szCs w:val="24"/>
        </w:rPr>
        <w:t>ext</w:t>
      </w:r>
      <w:r w:rsidRPr="009A3B36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4.6</w:t>
      </w:r>
    </w:p>
    <w:p w14:paraId="3FB8B2CC" w14:textId="4641F038" w:rsidR="0083323C" w:rsidRPr="009A3B36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Comment</w:t>
      </w:r>
      <w:r w:rsidRPr="009A3B36">
        <w:rPr>
          <w:rFonts w:ascii="Calibri" w:hAnsi="Calibri" w:cs="Calibri"/>
          <w:sz w:val="24"/>
          <w:szCs w:val="24"/>
        </w:rPr>
        <w:t xml:space="preserve">: The text does not indicate </w:t>
      </w:r>
      <w:r>
        <w:rPr>
          <w:rFonts w:ascii="Calibri" w:hAnsi="Calibri" w:cs="Calibri"/>
          <w:sz w:val="24"/>
          <w:szCs w:val="24"/>
        </w:rPr>
        <w:t xml:space="preserve">the </w:t>
      </w:r>
      <w:r w:rsidRPr="009A3B36">
        <w:rPr>
          <w:rFonts w:ascii="Calibri" w:hAnsi="Calibri" w:cs="Calibri"/>
          <w:sz w:val="24"/>
          <w:szCs w:val="24"/>
        </w:rPr>
        <w:t xml:space="preserve">route of administration </w:t>
      </w:r>
      <w:r>
        <w:rPr>
          <w:rFonts w:ascii="Calibri" w:hAnsi="Calibri" w:cs="Calibri"/>
          <w:sz w:val="24"/>
          <w:szCs w:val="24"/>
        </w:rPr>
        <w:t xml:space="preserve">of </w:t>
      </w:r>
      <w:r w:rsidRPr="009A3B36">
        <w:rPr>
          <w:rFonts w:ascii="Calibri" w:hAnsi="Calibri" w:cs="Calibri"/>
          <w:sz w:val="24"/>
          <w:szCs w:val="24"/>
        </w:rPr>
        <w:t>Neomycin-procaine-benzylpenicillin.</w:t>
      </w:r>
    </w:p>
    <w:p w14:paraId="2BB00744" w14:textId="55A9B17C" w:rsidR="0083323C" w:rsidRPr="009A3B36" w:rsidRDefault="0083323C" w:rsidP="0083323C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9A3B36">
        <w:rPr>
          <w:rFonts w:ascii="Calibri" w:hAnsi="Calibri" w:cs="Calibri"/>
          <w:b/>
          <w:bCs/>
          <w:sz w:val="24"/>
          <w:szCs w:val="24"/>
        </w:rPr>
        <w:t>Suggested change</w:t>
      </w:r>
      <w:r w:rsidRPr="009A3B36">
        <w:rPr>
          <w:rFonts w:ascii="Calibri" w:hAnsi="Calibri" w:cs="Calibri"/>
          <w:sz w:val="24"/>
          <w:szCs w:val="24"/>
        </w:rPr>
        <w:t>: Add route</w:t>
      </w:r>
      <w:r>
        <w:rPr>
          <w:rFonts w:ascii="Calibri" w:hAnsi="Calibri" w:cs="Calibri"/>
          <w:sz w:val="24"/>
          <w:szCs w:val="24"/>
        </w:rPr>
        <w:t xml:space="preserve"> of administration</w:t>
      </w:r>
      <w:r>
        <w:rPr>
          <w:rFonts w:ascii="Calibri" w:hAnsi="Calibri" w:cs="Calibri"/>
          <w:sz w:val="24"/>
          <w:szCs w:val="24"/>
        </w:rPr>
        <w:t xml:space="preserve"> </w:t>
      </w:r>
      <w:r w:rsidRPr="009A3B36">
        <w:rPr>
          <w:rFonts w:ascii="Calibri" w:hAnsi="Calibri" w:cs="Calibri"/>
          <w:sz w:val="24"/>
          <w:szCs w:val="24"/>
        </w:rPr>
        <w:t>(IV vs IM vs PO)</w:t>
      </w:r>
      <w:r>
        <w:rPr>
          <w:rFonts w:ascii="Calibri" w:hAnsi="Calibri" w:cs="Calibri"/>
          <w:sz w:val="24"/>
          <w:szCs w:val="24"/>
        </w:rPr>
        <w:t>.</w:t>
      </w:r>
    </w:p>
    <w:p w14:paraId="45D1D49C" w14:textId="77777777" w:rsidR="0083323C" w:rsidRDefault="0083323C" w:rsidP="009A3B36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00000012" w14:textId="77777777" w:rsidR="00C74D7E" w:rsidRPr="009005AE" w:rsidRDefault="00C74D7E" w:rsidP="009005AE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sectPr w:rsidR="00C74D7E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25D81F37-88BF-4C82-BC0E-BFB90400F5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D194731-5732-4FCD-AE62-A3EC4AC667FE}"/>
    <w:embedBold r:id="rId3" w:fontKey="{5A69B2C3-FE6F-47A8-859C-5C69D1BBBA4B}"/>
    <w:embedItalic r:id="rId4" w:fontKey="{ACD42BE6-460B-436D-951C-E0C8CD2D748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44D4519-E914-42D2-A91B-567AABAFD1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04FF30-DFF1-4693-94F6-2A1E132B8EE7}"/>
    <w:embedBold r:id="rId7" w:fontKey="{12C3581D-6B7C-4193-ADEA-7319F514EC33}"/>
    <w:embedItalic r:id="rId8" w:fontKey="{CAB84962-62D6-4F17-A2C2-D854698449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Ua1AL9BS1ksAAAA"/>
  </w:docVars>
  <w:rsids>
    <w:rsidRoot w:val="00C74D7E"/>
    <w:rsid w:val="00216AA6"/>
    <w:rsid w:val="00325025"/>
    <w:rsid w:val="00325F33"/>
    <w:rsid w:val="003760AF"/>
    <w:rsid w:val="00413DA0"/>
    <w:rsid w:val="00542BFA"/>
    <w:rsid w:val="005A7AE1"/>
    <w:rsid w:val="005E153C"/>
    <w:rsid w:val="006411A0"/>
    <w:rsid w:val="006714B7"/>
    <w:rsid w:val="00744D7E"/>
    <w:rsid w:val="007D3FB3"/>
    <w:rsid w:val="0083323C"/>
    <w:rsid w:val="00882B75"/>
    <w:rsid w:val="009005AE"/>
    <w:rsid w:val="009A3B36"/>
    <w:rsid w:val="00AB03BE"/>
    <w:rsid w:val="00C14CDB"/>
    <w:rsid w:val="00C74D7E"/>
    <w:rsid w:val="00D118E8"/>
    <w:rsid w:val="00DC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23C"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623?status=a70629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623?status=a70629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473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17</cp:revision>
  <dcterms:created xsi:type="dcterms:W3CDTF">2024-11-12T12:06:00Z</dcterms:created>
  <dcterms:modified xsi:type="dcterms:W3CDTF">2025-12-17T10:10:00Z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