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74EC27A2" w14:textId="5C593155" w:rsidR="00DD6FF9"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DD6FF9" w:rsidRPr="004E6A82">
          <w:rPr>
            <w:rStyle w:val="Hyperlink"/>
            <w:rFonts w:ascii="Calibri" w:eastAsia="Times New Roman" w:hAnsi="Calibri" w:cs="Calibri"/>
            <w:bCs/>
            <w:sz w:val="24"/>
            <w:szCs w:val="24"/>
          </w:rPr>
          <w:t>https://review.jove.com/t/68620?st</w:t>
        </w:r>
        <w:r w:rsidR="00DD6FF9" w:rsidRPr="004E6A82">
          <w:rPr>
            <w:rStyle w:val="Hyperlink"/>
            <w:rFonts w:ascii="Calibri" w:eastAsia="Times New Roman" w:hAnsi="Calibri" w:cs="Calibri"/>
            <w:bCs/>
            <w:sz w:val="24"/>
            <w:szCs w:val="24"/>
          </w:rPr>
          <w:t>a</w:t>
        </w:r>
        <w:r w:rsidR="00DD6FF9" w:rsidRPr="004E6A82">
          <w:rPr>
            <w:rStyle w:val="Hyperlink"/>
            <w:rFonts w:ascii="Calibri" w:eastAsia="Times New Roman" w:hAnsi="Calibri" w:cs="Calibri"/>
            <w:bCs/>
            <w:sz w:val="24"/>
            <w:szCs w:val="24"/>
          </w:rPr>
          <w:t>tus=a70626k</w:t>
        </w:r>
      </w:hyperlink>
    </w:p>
    <w:p w14:paraId="0000000A" w14:textId="5E6DD796" w:rsidR="00C74D7E" w:rsidRDefault="00DD6FF9">
      <w:pPr>
        <w:spacing w:after="0"/>
        <w:rPr>
          <w:rFonts w:ascii="Calibri" w:eastAsia="Times New Roman" w:hAnsi="Calibri" w:cs="Calibri"/>
          <w:bCs/>
          <w:sz w:val="24"/>
          <w:szCs w:val="24"/>
        </w:rPr>
      </w:pPr>
      <w:r w:rsidRPr="00DD6FF9">
        <w:rPr>
          <w:rFonts w:ascii="Calibri" w:eastAsia="Times New Roman" w:hAnsi="Calibri" w:cs="Calibri"/>
          <w:bCs/>
          <w:sz w:val="24"/>
          <w:szCs w:val="24"/>
        </w:rPr>
        <w:t xml:space="preserve"> </w:t>
      </w:r>
      <w:r w:rsidR="00000000" w:rsidRPr="00D118E8">
        <w:rPr>
          <w:rFonts w:ascii="Calibri" w:eastAsia="Times New Roman" w:hAnsi="Calibri" w:cs="Calibri"/>
          <w:b/>
          <w:sz w:val="24"/>
          <w:szCs w:val="24"/>
        </w:rPr>
        <w:br/>
        <w:t xml:space="preserve">Video: </w:t>
      </w:r>
      <w:hyperlink r:id="rId7" w:history="1">
        <w:r w:rsidRPr="004E6A82">
          <w:rPr>
            <w:rStyle w:val="Hyperlink"/>
            <w:rFonts w:ascii="Calibri" w:eastAsia="Times New Roman" w:hAnsi="Calibri" w:cs="Calibri"/>
            <w:bCs/>
            <w:sz w:val="24"/>
            <w:szCs w:val="24"/>
          </w:rPr>
          <w:t>https://review.jove.com/v/68620?status=a70626k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DD6FF9" w:rsidRDefault="00000000" w:rsidP="00DD6FF9">
      <w:pPr>
        <w:spacing w:before="120" w:after="0" w:line="240" w:lineRule="auto"/>
        <w:rPr>
          <w:rFonts w:ascii="Calibri" w:eastAsia="Times New Roman" w:hAnsi="Calibri" w:cs="Calibri"/>
          <w:b/>
          <w:sz w:val="24"/>
          <w:szCs w:val="24"/>
          <w:u w:val="single"/>
        </w:rPr>
      </w:pPr>
      <w:r w:rsidRPr="00DD6FF9">
        <w:rPr>
          <w:rFonts w:ascii="Calibri" w:eastAsia="Times New Roman" w:hAnsi="Calibri" w:cs="Calibri"/>
          <w:b/>
          <w:sz w:val="24"/>
          <w:szCs w:val="24"/>
          <w:u w:val="single"/>
        </w:rPr>
        <w:t xml:space="preserve">Reviewer 1 Comments: </w:t>
      </w:r>
    </w:p>
    <w:p w14:paraId="28BD0EA3" w14:textId="3F67D02E" w:rsidR="004114A7" w:rsidRDefault="00DD6FF9" w:rsidP="00F23510">
      <w:pPr>
        <w:spacing w:before="120" w:after="0" w:line="240" w:lineRule="auto"/>
        <w:rPr>
          <w:rFonts w:ascii="Calibri" w:hAnsi="Calibri" w:cs="Calibri"/>
          <w:sz w:val="24"/>
          <w:szCs w:val="24"/>
        </w:rPr>
      </w:pPr>
      <w:r w:rsidRPr="00DD6FF9">
        <w:rPr>
          <w:rFonts w:ascii="Calibri" w:hAnsi="Calibri" w:cs="Calibri"/>
          <w:b/>
          <w:bCs/>
          <w:sz w:val="24"/>
          <w:szCs w:val="24"/>
        </w:rPr>
        <w:t xml:space="preserve">Location in </w:t>
      </w:r>
      <w:r w:rsidR="00F23510">
        <w:rPr>
          <w:rFonts w:ascii="Calibri" w:hAnsi="Calibri" w:cs="Calibri"/>
          <w:b/>
          <w:bCs/>
          <w:sz w:val="24"/>
          <w:szCs w:val="24"/>
        </w:rPr>
        <w:t>T</w:t>
      </w:r>
      <w:r w:rsidRPr="00DD6FF9">
        <w:rPr>
          <w:rFonts w:ascii="Calibri" w:hAnsi="Calibri" w:cs="Calibri"/>
          <w:b/>
          <w:bCs/>
          <w:sz w:val="24"/>
          <w:szCs w:val="24"/>
        </w:rPr>
        <w:t>ext</w:t>
      </w:r>
      <w:r w:rsidRPr="00DD6FF9">
        <w:rPr>
          <w:rFonts w:ascii="Calibri" w:hAnsi="Calibri" w:cs="Calibri"/>
          <w:sz w:val="24"/>
          <w:szCs w:val="24"/>
        </w:rPr>
        <w:t xml:space="preserve">: </w:t>
      </w:r>
      <w:r w:rsidR="004114A7">
        <w:rPr>
          <w:rFonts w:ascii="Calibri" w:hAnsi="Calibri" w:cs="Calibri"/>
          <w:sz w:val="24"/>
          <w:szCs w:val="24"/>
        </w:rPr>
        <w:t>3.6</w:t>
      </w:r>
      <w:r w:rsidRPr="00DD6FF9">
        <w:rPr>
          <w:rFonts w:ascii="Calibri" w:hAnsi="Calibri" w:cs="Calibri"/>
          <w:sz w:val="24"/>
          <w:szCs w:val="24"/>
        </w:rPr>
        <w:t xml:space="preserve"> </w:t>
      </w:r>
    </w:p>
    <w:p w14:paraId="569DC45E" w14:textId="6DB7B422" w:rsidR="00DD6FF9" w:rsidRPr="00DD6FF9" w:rsidRDefault="004114A7" w:rsidP="00DD6FF9">
      <w:pPr>
        <w:spacing w:before="120" w:after="0" w:line="240" w:lineRule="auto"/>
        <w:rPr>
          <w:rFonts w:ascii="Calibri" w:hAnsi="Calibri" w:cs="Calibri"/>
          <w:sz w:val="24"/>
          <w:szCs w:val="24"/>
        </w:rPr>
      </w:pPr>
      <w:r w:rsidRPr="00DD6FF9">
        <w:rPr>
          <w:rFonts w:ascii="Calibri" w:hAnsi="Calibri" w:cs="Calibri"/>
          <w:b/>
          <w:bCs/>
          <w:sz w:val="24"/>
          <w:szCs w:val="24"/>
        </w:rPr>
        <w:t>Comment</w:t>
      </w:r>
      <w:r>
        <w:rPr>
          <w:rFonts w:ascii="Calibri" w:hAnsi="Calibri" w:cs="Calibri"/>
          <w:b/>
          <w:bCs/>
          <w:sz w:val="24"/>
          <w:szCs w:val="24"/>
        </w:rPr>
        <w:t xml:space="preserve">: </w:t>
      </w:r>
      <w:r w:rsidR="00DD6FF9" w:rsidRPr="00DD6FF9">
        <w:rPr>
          <w:rFonts w:ascii="Calibri" w:hAnsi="Calibri" w:cs="Calibri"/>
          <w:sz w:val="24"/>
          <w:szCs w:val="24"/>
        </w:rPr>
        <w:t>It is not clear why the author uses the same kind of disinfectant (</w:t>
      </w:r>
      <w:proofErr w:type="spellStart"/>
      <w:r w:rsidR="00DD6FF9" w:rsidRPr="00DD6FF9">
        <w:rPr>
          <w:rFonts w:ascii="Calibri" w:hAnsi="Calibri" w:cs="Calibri"/>
          <w:sz w:val="24"/>
          <w:szCs w:val="24"/>
        </w:rPr>
        <w:t>chlorhex</w:t>
      </w:r>
      <w:proofErr w:type="spellEnd"/>
      <w:r w:rsidR="00DD6FF9" w:rsidRPr="00DD6FF9">
        <w:rPr>
          <w:rFonts w:ascii="Calibri" w:hAnsi="Calibri" w:cs="Calibri"/>
          <w:sz w:val="24"/>
          <w:szCs w:val="24"/>
        </w:rPr>
        <w:t xml:space="preserve">) even </w:t>
      </w:r>
      <w:r w:rsidRPr="00DD6FF9">
        <w:rPr>
          <w:rFonts w:ascii="Calibri" w:hAnsi="Calibri" w:cs="Calibri"/>
          <w:sz w:val="24"/>
          <w:szCs w:val="24"/>
        </w:rPr>
        <w:t>though</w:t>
      </w:r>
      <w:r w:rsidR="00DD6FF9" w:rsidRPr="00DD6FF9">
        <w:rPr>
          <w:rFonts w:ascii="Calibri" w:hAnsi="Calibri" w:cs="Calibri"/>
          <w:sz w:val="24"/>
          <w:szCs w:val="24"/>
        </w:rPr>
        <w:t xml:space="preserve"> </w:t>
      </w:r>
      <w:r>
        <w:rPr>
          <w:rFonts w:ascii="Calibri" w:hAnsi="Calibri" w:cs="Calibri"/>
          <w:sz w:val="24"/>
          <w:szCs w:val="24"/>
        </w:rPr>
        <w:t xml:space="preserve">it is used </w:t>
      </w:r>
      <w:r w:rsidR="00DD6FF9" w:rsidRPr="00DD6FF9">
        <w:rPr>
          <w:rFonts w:ascii="Calibri" w:hAnsi="Calibri" w:cs="Calibri"/>
          <w:sz w:val="24"/>
          <w:szCs w:val="24"/>
        </w:rPr>
        <w:t>three times.</w:t>
      </w:r>
    </w:p>
    <w:p w14:paraId="57A92F24" w14:textId="2565E033" w:rsidR="004114A7" w:rsidRDefault="00DD6FF9" w:rsidP="004114A7">
      <w:pPr>
        <w:spacing w:before="120" w:after="0" w:line="240" w:lineRule="auto"/>
        <w:rPr>
          <w:rFonts w:ascii="Calibri" w:hAnsi="Calibri" w:cs="Calibri"/>
          <w:sz w:val="24"/>
          <w:szCs w:val="24"/>
        </w:rPr>
      </w:pPr>
      <w:r w:rsidRPr="00DD6FF9">
        <w:rPr>
          <w:rFonts w:ascii="Calibri" w:hAnsi="Calibri" w:cs="Calibri"/>
          <w:b/>
          <w:bCs/>
          <w:sz w:val="24"/>
          <w:szCs w:val="24"/>
        </w:rPr>
        <w:t>Suggested change</w:t>
      </w:r>
      <w:r w:rsidRPr="00DD6FF9">
        <w:rPr>
          <w:rFonts w:ascii="Calibri" w:hAnsi="Calibri" w:cs="Calibri"/>
          <w:sz w:val="24"/>
          <w:szCs w:val="24"/>
        </w:rPr>
        <w:t xml:space="preserve">: It is advisable to alternate three </w:t>
      </w:r>
      <w:r w:rsidR="004114A7">
        <w:rPr>
          <w:rFonts w:ascii="Calibri" w:hAnsi="Calibri" w:cs="Calibri"/>
          <w:sz w:val="24"/>
          <w:szCs w:val="24"/>
        </w:rPr>
        <w:t>times</w:t>
      </w:r>
      <w:r w:rsidRPr="00DD6FF9">
        <w:rPr>
          <w:rFonts w:ascii="Calibri" w:hAnsi="Calibri" w:cs="Calibri"/>
          <w:sz w:val="24"/>
          <w:szCs w:val="24"/>
        </w:rPr>
        <w:t xml:space="preserve"> to disinfect the incision area between </w:t>
      </w:r>
      <w:r w:rsidR="004114A7">
        <w:rPr>
          <w:rFonts w:ascii="Calibri" w:hAnsi="Calibri" w:cs="Calibri"/>
          <w:sz w:val="24"/>
          <w:szCs w:val="24"/>
        </w:rPr>
        <w:t xml:space="preserve">the </w:t>
      </w:r>
      <w:proofErr w:type="spellStart"/>
      <w:r w:rsidRPr="00DD6FF9">
        <w:rPr>
          <w:rFonts w:ascii="Calibri" w:hAnsi="Calibri" w:cs="Calibri"/>
          <w:sz w:val="24"/>
          <w:szCs w:val="24"/>
        </w:rPr>
        <w:t>chlorhex</w:t>
      </w:r>
      <w:proofErr w:type="spellEnd"/>
      <w:r w:rsidRPr="00DD6FF9">
        <w:rPr>
          <w:rFonts w:ascii="Calibri" w:hAnsi="Calibri" w:cs="Calibri"/>
          <w:sz w:val="24"/>
          <w:szCs w:val="24"/>
        </w:rPr>
        <w:t xml:space="preserve"> scrub and </w:t>
      </w:r>
      <w:r w:rsidR="004114A7">
        <w:rPr>
          <w:rFonts w:ascii="Calibri" w:hAnsi="Calibri" w:cs="Calibri"/>
          <w:sz w:val="24"/>
          <w:szCs w:val="24"/>
        </w:rPr>
        <w:t xml:space="preserve">the </w:t>
      </w:r>
      <w:r w:rsidRPr="00DD6FF9">
        <w:rPr>
          <w:rFonts w:ascii="Calibri" w:hAnsi="Calibri" w:cs="Calibri"/>
          <w:sz w:val="24"/>
          <w:szCs w:val="24"/>
        </w:rPr>
        <w:t xml:space="preserve">alcohol </w:t>
      </w:r>
      <w:r w:rsidR="004114A7">
        <w:rPr>
          <w:rFonts w:ascii="Calibri" w:hAnsi="Calibri" w:cs="Calibri"/>
          <w:sz w:val="24"/>
          <w:szCs w:val="24"/>
        </w:rPr>
        <w:t>scrub</w:t>
      </w:r>
      <w:r w:rsidRPr="00DD6FF9">
        <w:rPr>
          <w:rFonts w:ascii="Calibri" w:hAnsi="Calibri" w:cs="Calibri"/>
          <w:sz w:val="24"/>
          <w:szCs w:val="24"/>
        </w:rPr>
        <w:t xml:space="preserve"> to prevent infection.</w:t>
      </w:r>
    </w:p>
    <w:p w14:paraId="74989E81" w14:textId="77777777" w:rsidR="004114A7" w:rsidRDefault="004114A7" w:rsidP="004114A7">
      <w:pPr>
        <w:spacing w:before="120" w:after="0" w:line="240" w:lineRule="auto"/>
        <w:rPr>
          <w:rFonts w:ascii="Calibri" w:hAnsi="Calibri" w:cs="Calibri"/>
          <w:sz w:val="24"/>
          <w:szCs w:val="24"/>
        </w:rPr>
      </w:pPr>
    </w:p>
    <w:p w14:paraId="4BE2D764" w14:textId="0F0B964D" w:rsidR="004114A7" w:rsidRDefault="00DD6FF9" w:rsidP="004114A7">
      <w:pPr>
        <w:spacing w:before="120" w:after="0" w:line="240" w:lineRule="auto"/>
        <w:rPr>
          <w:rFonts w:ascii="Calibri" w:hAnsi="Calibri" w:cs="Calibri"/>
          <w:sz w:val="24"/>
          <w:szCs w:val="24"/>
        </w:rPr>
      </w:pPr>
      <w:r w:rsidRPr="004114A7">
        <w:rPr>
          <w:rFonts w:ascii="Calibri" w:hAnsi="Calibri" w:cs="Calibri"/>
          <w:b/>
          <w:bCs/>
          <w:sz w:val="24"/>
          <w:szCs w:val="24"/>
        </w:rPr>
        <w:t xml:space="preserve">Location in </w:t>
      </w:r>
      <w:r w:rsidR="004114A7">
        <w:rPr>
          <w:rFonts w:ascii="Calibri" w:hAnsi="Calibri" w:cs="Calibri"/>
          <w:b/>
          <w:bCs/>
          <w:sz w:val="24"/>
          <w:szCs w:val="24"/>
        </w:rPr>
        <w:t>T</w:t>
      </w:r>
      <w:r w:rsidRPr="004114A7">
        <w:rPr>
          <w:rFonts w:ascii="Calibri" w:hAnsi="Calibri" w:cs="Calibri"/>
          <w:b/>
          <w:bCs/>
          <w:sz w:val="24"/>
          <w:szCs w:val="24"/>
        </w:rPr>
        <w:t>ext:</w:t>
      </w:r>
      <w:r w:rsidRPr="004114A7">
        <w:rPr>
          <w:rFonts w:ascii="Calibri" w:hAnsi="Calibri" w:cs="Calibri"/>
          <w:sz w:val="24"/>
          <w:szCs w:val="24"/>
        </w:rPr>
        <w:t xml:space="preserve"> 7.1</w:t>
      </w:r>
    </w:p>
    <w:p w14:paraId="58884D2C" w14:textId="08747058" w:rsidR="00DD6FF9" w:rsidRPr="00DD6FF9" w:rsidRDefault="00DD6FF9" w:rsidP="004114A7">
      <w:pPr>
        <w:spacing w:before="120" w:after="0" w:line="240" w:lineRule="auto"/>
        <w:rPr>
          <w:rFonts w:ascii="Calibri" w:hAnsi="Calibri" w:cs="Calibri"/>
          <w:sz w:val="24"/>
          <w:szCs w:val="24"/>
        </w:rPr>
      </w:pPr>
      <w:r w:rsidRPr="00DD6FF9">
        <w:rPr>
          <w:rFonts w:ascii="Calibri" w:hAnsi="Calibri" w:cs="Calibri"/>
          <w:b/>
          <w:bCs/>
          <w:sz w:val="24"/>
          <w:szCs w:val="24"/>
        </w:rPr>
        <w:t>Comment</w:t>
      </w:r>
      <w:r w:rsidRPr="00DD6FF9">
        <w:rPr>
          <w:rFonts w:ascii="Calibri" w:hAnsi="Calibri" w:cs="Calibri"/>
          <w:sz w:val="24"/>
          <w:szCs w:val="24"/>
        </w:rPr>
        <w:t xml:space="preserve">: It is not clear why the author uses Buprenorphine </w:t>
      </w:r>
      <w:r w:rsidR="004114A7">
        <w:rPr>
          <w:rFonts w:ascii="Calibri" w:hAnsi="Calibri" w:cs="Calibri"/>
          <w:sz w:val="24"/>
          <w:szCs w:val="24"/>
        </w:rPr>
        <w:t>for only</w:t>
      </w:r>
      <w:r w:rsidRPr="00DD6FF9">
        <w:rPr>
          <w:rFonts w:ascii="Calibri" w:hAnsi="Calibri" w:cs="Calibri"/>
          <w:sz w:val="24"/>
          <w:szCs w:val="24"/>
        </w:rPr>
        <w:t xml:space="preserve"> 2 days.</w:t>
      </w:r>
      <w:r w:rsidR="004114A7">
        <w:rPr>
          <w:rFonts w:ascii="Calibri" w:hAnsi="Calibri" w:cs="Calibri"/>
          <w:sz w:val="24"/>
          <w:szCs w:val="24"/>
        </w:rPr>
        <w:t xml:space="preserve"> </w:t>
      </w:r>
      <w:r w:rsidR="004114A7" w:rsidRPr="00DD6FF9">
        <w:rPr>
          <w:rFonts w:ascii="Calibri" w:hAnsi="Calibri" w:cs="Calibri"/>
          <w:sz w:val="24"/>
          <w:szCs w:val="24"/>
        </w:rPr>
        <w:t>Buprenorphine should be considered for post-operative pain management based on the individual animal’s clinical condition and pain assessment score. Ongoing evaluation is essential to determine whether analgesia should be extended or adjusted. This tailored approach ensures effective pain control while supporting animal welfare.</w:t>
      </w:r>
    </w:p>
    <w:p w14:paraId="00056AC1" w14:textId="06047645" w:rsidR="00DD6FF9" w:rsidRPr="00DD6FF9" w:rsidRDefault="00DD6FF9" w:rsidP="00DD6FF9">
      <w:pPr>
        <w:spacing w:before="120" w:after="0" w:line="240" w:lineRule="auto"/>
        <w:rPr>
          <w:rFonts w:ascii="Calibri" w:hAnsi="Calibri" w:cs="Calibri"/>
          <w:sz w:val="24"/>
          <w:szCs w:val="24"/>
        </w:rPr>
      </w:pPr>
      <w:r w:rsidRPr="00DD6FF9">
        <w:rPr>
          <w:rFonts w:ascii="Calibri" w:hAnsi="Calibri" w:cs="Calibri"/>
          <w:b/>
          <w:bCs/>
          <w:sz w:val="24"/>
          <w:szCs w:val="24"/>
        </w:rPr>
        <w:t>Suggested change</w:t>
      </w:r>
      <w:r w:rsidRPr="00DD6FF9">
        <w:rPr>
          <w:rFonts w:ascii="Calibri" w:hAnsi="Calibri" w:cs="Calibri"/>
          <w:sz w:val="24"/>
          <w:szCs w:val="24"/>
        </w:rPr>
        <w:t xml:space="preserve">: </w:t>
      </w:r>
      <w:r w:rsidR="004114A7">
        <w:rPr>
          <w:rFonts w:ascii="Calibri" w:hAnsi="Calibri" w:cs="Calibri"/>
          <w:sz w:val="24"/>
          <w:szCs w:val="24"/>
        </w:rPr>
        <w:t>If applicable, rephrase the text/add a note accordingly.</w:t>
      </w:r>
    </w:p>
    <w:p w14:paraId="0000000F" w14:textId="77777777" w:rsidR="00C74D7E" w:rsidRPr="00DD6FF9" w:rsidRDefault="00C74D7E" w:rsidP="00DD6FF9">
      <w:pPr>
        <w:spacing w:before="120" w:after="0" w:line="240" w:lineRule="auto"/>
        <w:rPr>
          <w:rFonts w:ascii="Calibri" w:eastAsia="Times New Roman" w:hAnsi="Calibri" w:cs="Calibri"/>
          <w:sz w:val="24"/>
          <w:szCs w:val="24"/>
        </w:rPr>
      </w:pPr>
    </w:p>
    <w:p w14:paraId="77F7964E" w14:textId="77777777" w:rsidR="004114A7" w:rsidRDefault="004114A7" w:rsidP="00DD6FF9">
      <w:pPr>
        <w:spacing w:before="120" w:after="0" w:line="240" w:lineRule="auto"/>
        <w:rPr>
          <w:rFonts w:ascii="Calibri" w:eastAsia="Times New Roman" w:hAnsi="Calibri" w:cs="Calibri"/>
          <w:b/>
          <w:sz w:val="24"/>
          <w:szCs w:val="24"/>
          <w:u w:val="single"/>
        </w:rPr>
      </w:pPr>
    </w:p>
    <w:p w14:paraId="00000010" w14:textId="2A1EBAF8" w:rsidR="00C74D7E" w:rsidRPr="00DD6FF9" w:rsidRDefault="00000000" w:rsidP="00DD6FF9">
      <w:pPr>
        <w:spacing w:before="120" w:after="0" w:line="240" w:lineRule="auto"/>
        <w:rPr>
          <w:rFonts w:ascii="Calibri" w:eastAsia="Times New Roman" w:hAnsi="Calibri" w:cs="Calibri"/>
          <w:b/>
          <w:sz w:val="24"/>
          <w:szCs w:val="24"/>
          <w:u w:val="single"/>
        </w:rPr>
      </w:pPr>
      <w:r w:rsidRPr="00DD6FF9">
        <w:rPr>
          <w:rFonts w:ascii="Calibri" w:eastAsia="Times New Roman" w:hAnsi="Calibri" w:cs="Calibri"/>
          <w:b/>
          <w:sz w:val="24"/>
          <w:szCs w:val="24"/>
          <w:u w:val="single"/>
        </w:rPr>
        <w:t xml:space="preserve">Reviewer 2 Comments: </w:t>
      </w:r>
    </w:p>
    <w:p w14:paraId="62D7356F" w14:textId="74085A25" w:rsidR="00DD6FF9" w:rsidRPr="00DD6FF9" w:rsidRDefault="00DD6FF9" w:rsidP="00DD6FF9">
      <w:pPr>
        <w:spacing w:before="120" w:after="0" w:line="240" w:lineRule="auto"/>
        <w:rPr>
          <w:rFonts w:ascii="Calibri" w:hAnsi="Calibri" w:cs="Calibri"/>
          <w:sz w:val="24"/>
          <w:szCs w:val="24"/>
        </w:rPr>
      </w:pPr>
      <w:r w:rsidRPr="00DD6FF9">
        <w:rPr>
          <w:rFonts w:ascii="Calibri" w:hAnsi="Calibri" w:cs="Calibri"/>
          <w:b/>
          <w:bCs/>
          <w:sz w:val="24"/>
          <w:szCs w:val="24"/>
        </w:rPr>
        <w:t xml:space="preserve">Location in </w:t>
      </w:r>
      <w:r w:rsidRPr="00DD6FF9">
        <w:rPr>
          <w:rFonts w:ascii="Calibri" w:hAnsi="Calibri" w:cs="Calibri"/>
          <w:b/>
          <w:bCs/>
          <w:sz w:val="24"/>
          <w:szCs w:val="24"/>
        </w:rPr>
        <w:t>T</w:t>
      </w:r>
      <w:r w:rsidRPr="00DD6FF9">
        <w:rPr>
          <w:rFonts w:ascii="Calibri" w:hAnsi="Calibri" w:cs="Calibri"/>
          <w:b/>
          <w:bCs/>
          <w:sz w:val="24"/>
          <w:szCs w:val="24"/>
        </w:rPr>
        <w:t>ext</w:t>
      </w:r>
      <w:r w:rsidRPr="00DD6FF9">
        <w:rPr>
          <w:rFonts w:ascii="Calibri" w:hAnsi="Calibri" w:cs="Calibri"/>
          <w:sz w:val="24"/>
          <w:szCs w:val="24"/>
        </w:rPr>
        <w:t xml:space="preserve">: </w:t>
      </w:r>
      <w:r w:rsidR="004114A7">
        <w:rPr>
          <w:rFonts w:ascii="Calibri" w:hAnsi="Calibri" w:cs="Calibri"/>
          <w:sz w:val="24"/>
          <w:szCs w:val="24"/>
        </w:rPr>
        <w:t>7.1</w:t>
      </w:r>
    </w:p>
    <w:p w14:paraId="7529D690" w14:textId="77777777" w:rsidR="00DD6FF9" w:rsidRPr="00DD6FF9" w:rsidRDefault="00DD6FF9" w:rsidP="00DD6FF9">
      <w:pPr>
        <w:spacing w:before="120" w:after="0" w:line="240" w:lineRule="auto"/>
        <w:rPr>
          <w:rFonts w:ascii="Calibri" w:hAnsi="Calibri" w:cs="Calibri"/>
          <w:sz w:val="24"/>
          <w:szCs w:val="24"/>
        </w:rPr>
      </w:pPr>
      <w:r w:rsidRPr="00DD6FF9">
        <w:rPr>
          <w:rFonts w:ascii="Calibri" w:hAnsi="Calibri" w:cs="Calibri"/>
          <w:b/>
          <w:bCs/>
          <w:sz w:val="24"/>
          <w:szCs w:val="24"/>
        </w:rPr>
        <w:t>Comment</w:t>
      </w:r>
      <w:r w:rsidRPr="00DD6FF9">
        <w:rPr>
          <w:rFonts w:ascii="Calibri" w:hAnsi="Calibri" w:cs="Calibri"/>
          <w:sz w:val="24"/>
          <w:szCs w:val="24"/>
        </w:rPr>
        <w:t>: Missing dose, frequency of administration for post-op analgesic (buprenorphine).</w:t>
      </w:r>
    </w:p>
    <w:p w14:paraId="00000012" w14:textId="5FFAEA0D" w:rsidR="00C74D7E" w:rsidRPr="00D118E8" w:rsidRDefault="00DD6FF9" w:rsidP="00B43780">
      <w:pPr>
        <w:spacing w:before="120" w:after="0" w:line="240" w:lineRule="auto"/>
        <w:rPr>
          <w:rFonts w:ascii="Calibri" w:eastAsia="Times New Roman" w:hAnsi="Calibri" w:cs="Calibri"/>
          <w:sz w:val="24"/>
          <w:szCs w:val="24"/>
        </w:rPr>
      </w:pPr>
      <w:r w:rsidRPr="00DD6FF9">
        <w:rPr>
          <w:rFonts w:ascii="Calibri" w:hAnsi="Calibri" w:cs="Calibri"/>
          <w:b/>
          <w:bCs/>
          <w:sz w:val="24"/>
          <w:szCs w:val="24"/>
        </w:rPr>
        <w:t>Suggested change</w:t>
      </w:r>
      <w:r w:rsidRPr="00DD6FF9">
        <w:rPr>
          <w:rFonts w:ascii="Calibri" w:hAnsi="Calibri" w:cs="Calibri"/>
          <w:sz w:val="24"/>
          <w:szCs w:val="24"/>
        </w:rPr>
        <w:t>: Provide dose</w:t>
      </w:r>
      <w:r w:rsidR="004114A7">
        <w:rPr>
          <w:rFonts w:ascii="Calibri" w:hAnsi="Calibri" w:cs="Calibri"/>
          <w:sz w:val="24"/>
          <w:szCs w:val="24"/>
        </w:rPr>
        <w:t xml:space="preserve"> in mg/kg</w:t>
      </w:r>
      <w:r w:rsidRPr="00DD6FF9">
        <w:rPr>
          <w:rFonts w:ascii="Calibri" w:hAnsi="Calibri" w:cs="Calibri"/>
          <w:sz w:val="24"/>
          <w:szCs w:val="24"/>
        </w:rPr>
        <w:t xml:space="preserve">, route </w:t>
      </w:r>
      <w:r w:rsidR="004114A7">
        <w:rPr>
          <w:rFonts w:ascii="Calibri" w:hAnsi="Calibri" w:cs="Calibri"/>
          <w:sz w:val="24"/>
          <w:szCs w:val="24"/>
        </w:rPr>
        <w:t xml:space="preserve">of administration, </w:t>
      </w:r>
      <w:r w:rsidRPr="00DD6FF9">
        <w:rPr>
          <w:rFonts w:ascii="Calibri" w:hAnsi="Calibri" w:cs="Calibri"/>
          <w:sz w:val="24"/>
          <w:szCs w:val="24"/>
        </w:rPr>
        <w:t xml:space="preserve">and frequency of the analgesic compound. </w:t>
      </w: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63D7CF-0112-41F1-BE62-91DCDD8A344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BB0C6EE-E082-4084-BC2C-F847EAA871FB}"/>
    <w:embedBold r:id="rId3" w:fontKey="{8908AE6F-048F-4067-A5E2-4CA764D91E0E}"/>
    <w:embedItalic r:id="rId4" w:fontKey="{A31AEE4D-FE68-4763-82C9-6EB7C4932F54}"/>
  </w:font>
  <w:font w:name="Aptos Display">
    <w:charset w:val="00"/>
    <w:family w:val="swiss"/>
    <w:pitch w:val="variable"/>
    <w:sig w:usb0="20000287" w:usb1="00000003" w:usb2="00000000" w:usb3="00000000" w:csb0="0000019F" w:csb1="00000000"/>
    <w:embedRegular r:id="rId5" w:fontKey="{F48FA257-B533-4C5E-BB24-5E4444A28CF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348A076-4398-456A-B770-CAD270433C3F}"/>
    <w:embedBold r:id="rId7" w:fontKey="{68FFF587-3F05-4E35-A169-97598522D6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E0101B"/>
    <w:multiLevelType w:val="multilevel"/>
    <w:tmpl w:val="1594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1248646">
    <w:abstractNumId w:val="0"/>
  </w:num>
  <w:num w:numId="2" w16cid:durableId="1265764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4114A7"/>
    <w:rsid w:val="004C7B32"/>
    <w:rsid w:val="006714B7"/>
    <w:rsid w:val="007D3FB3"/>
    <w:rsid w:val="00B43780"/>
    <w:rsid w:val="00C74D7E"/>
    <w:rsid w:val="00D118E8"/>
    <w:rsid w:val="00DC6097"/>
    <w:rsid w:val="00DD6FF9"/>
    <w:rsid w:val="00F23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620?status=a70626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620?status=a70626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254</Words>
  <Characters>1542</Characters>
  <Application>Microsoft Office Word</Application>
  <DocSecurity>0</DocSecurity>
  <Lines>39</Lines>
  <Paragraphs>21</Paragraphs>
  <ScaleCrop>false</ScaleCrop>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8</cp:revision>
  <dcterms:created xsi:type="dcterms:W3CDTF">2024-11-12T12:06:00Z</dcterms:created>
  <dcterms:modified xsi:type="dcterms:W3CDTF">2025-11-18T02:41:00Z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