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E0040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50C9">
        <w:rPr>
          <w:rFonts w:eastAsia="Times New Roman" w:cstheme="minorHAnsi"/>
          <w:b/>
        </w:rPr>
        <w:t>68620</w:t>
      </w:r>
    </w:p>
    <w:p w14:paraId="2F6924E5" w14:textId="2013DCF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250C9">
        <w:rPr>
          <w:rFonts w:eastAsia="Times New Roman" w:cstheme="minorHAnsi"/>
          <w:b/>
        </w:rPr>
        <w:t>Poornima G</w:t>
      </w:r>
    </w:p>
    <w:p w14:paraId="6FB9233B" w14:textId="18907E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250C9" w:rsidRPr="00ED55A3">
          <w:rPr>
            <w:rStyle w:val="Hyperlink"/>
            <w:rFonts w:eastAsia="Times New Roman" w:cstheme="minorHAnsi"/>
            <w:b/>
          </w:rPr>
          <w:t>https://review.jove.com/account/file-uploader?src=20929148</w:t>
        </w:r>
      </w:hyperlink>
      <w:r w:rsidR="00A250C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EC9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250C9" w:rsidRPr="00A250C9">
        <w:rPr>
          <w:rStyle w:val="ArticleTitle"/>
          <w:rFonts w:cstheme="minorHAnsi"/>
        </w:rPr>
        <w:t>Accessing the Subdural Space of the Rodent Spinal Cord for Treatment Delivery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3E4A89" w14:textId="1CABE0D9" w:rsidR="00A250C9" w:rsidRDefault="00A250C9" w:rsidP="00A250C9">
      <w:pPr>
        <w:outlineLvl w:val="0"/>
        <w:rPr>
          <w:rFonts w:eastAsia="Times New Roman" w:cstheme="minorHAnsi"/>
          <w:b/>
          <w:sz w:val="28"/>
          <w:szCs w:val="28"/>
        </w:rPr>
      </w:pPr>
      <w:r w:rsidRPr="00A250C9">
        <w:rPr>
          <w:rFonts w:eastAsia="Times New Roman" w:cstheme="minorHAnsi"/>
          <w:b/>
          <w:sz w:val="28"/>
          <w:szCs w:val="28"/>
        </w:rPr>
        <w:t>Salvador Lopez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>, Chien Kow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250C9">
        <w:rPr>
          <w:rFonts w:eastAsia="Times New Roman" w:cstheme="minorHAnsi"/>
          <w:b/>
          <w:sz w:val="28"/>
          <w:szCs w:val="28"/>
        </w:rPr>
        <w:t>, Darren Svirskis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>, Bruce Harland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 xml:space="preserve"> </w:t>
      </w:r>
    </w:p>
    <w:p w14:paraId="38E697D6" w14:textId="77777777" w:rsidR="00A250C9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EBE63AD" w14:textId="45E223E0" w:rsidR="00A250C9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  <w:r w:rsidRPr="00A250C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Cs/>
          <w:sz w:val="28"/>
          <w:szCs w:val="28"/>
        </w:rPr>
        <w:t>School of Pharmacy, University of Auckland</w:t>
      </w:r>
    </w:p>
    <w:p w14:paraId="33CD999C" w14:textId="6902D1FD" w:rsidR="00D6314B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  <w:r w:rsidRPr="00A250C9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A250C9">
        <w:rPr>
          <w:rFonts w:eastAsia="Times New Roman" w:cstheme="minorHAnsi"/>
          <w:bCs/>
          <w:sz w:val="28"/>
          <w:szCs w:val="28"/>
        </w:rPr>
        <w:t>Neurosurgical Department, Auckland City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2BB0C30" w:rsidR="004E0C5A" w:rsidRDefault="00A250C9" w:rsidP="004E0C5A">
      <w:pPr>
        <w:outlineLvl w:val="0"/>
        <w:rPr>
          <w:rFonts w:eastAsia="Times New Roman" w:cstheme="minorHAnsi"/>
        </w:rPr>
      </w:pPr>
      <w:bookmarkStart w:id="0" w:name="_Hlk25233958"/>
      <w:r w:rsidRPr="00A250C9">
        <w:rPr>
          <w:rFonts w:eastAsia="Times New Roman" w:cstheme="minorHAnsi"/>
        </w:rPr>
        <w:t>Salvador Lopez</w:t>
      </w:r>
      <w:r w:rsidRPr="00A250C9">
        <w:rPr>
          <w:rFonts w:eastAsia="Times New Roman" w:cstheme="minorHAnsi"/>
        </w:rPr>
        <w:tab/>
        <w:t>salvador.lopez@auckland.ac.nz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80B67F4" w14:textId="577D4A86" w:rsidR="00A250C9" w:rsidRPr="00A250C9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 xml:space="preserve">Chien </w:t>
      </w:r>
      <w:proofErr w:type="spellStart"/>
      <w:r w:rsidRPr="00A250C9">
        <w:rPr>
          <w:rFonts w:cstheme="minorHAnsi"/>
          <w:bCs/>
        </w:rPr>
        <w:t>Kow</w:t>
      </w:r>
      <w:proofErr w:type="spellEnd"/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  <w:t>chienyew@gmail.com</w:t>
      </w:r>
    </w:p>
    <w:p w14:paraId="489FD062" w14:textId="6ECA070C" w:rsidR="00A250C9" w:rsidRPr="00A250C9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Darren Svirskis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  <w:t>d.svirskis@auckland.ac.nz</w:t>
      </w:r>
    </w:p>
    <w:p w14:paraId="12916965" w14:textId="44E3B600" w:rsidR="003B5E26" w:rsidRPr="000D7C13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Bruce Harland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  <w:t>bruce.harland@auckland.ac.nz</w:t>
      </w:r>
    </w:p>
    <w:p w14:paraId="6F84F159" w14:textId="753C1B6F" w:rsidR="003B5E26" w:rsidRPr="000D7C13" w:rsidRDefault="00A250C9" w:rsidP="009A0E7C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Salvador Lopez</w:t>
      </w:r>
      <w:r w:rsidRPr="00A250C9">
        <w:rPr>
          <w:rFonts w:cstheme="minorHAnsi"/>
          <w:bCs/>
        </w:rPr>
        <w:tab/>
        <w:t>salvador.lopez@auckland.ac.nz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commentRangeStart w:id="1"/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  <w:commentRangeEnd w:id="1"/>
      <w:r w:rsidR="00E81BF3">
        <w:rPr>
          <w:rStyle w:val="CommentReference"/>
          <w:lang w:val="x-none" w:eastAsia="x-none"/>
        </w:rPr>
        <w:commentReference w:id="1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A5E8A7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81BF3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46B133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E81BF3">
        <w:rPr>
          <w:rFonts w:cstheme="minorHAnsi"/>
          <w:bCs/>
          <w:sz w:val="22"/>
          <w:szCs w:val="22"/>
        </w:rPr>
        <w:t>46</w:t>
      </w:r>
      <w:proofErr w:type="gramEnd"/>
      <w:r w:rsidR="00E81BF3">
        <w:rPr>
          <w:rFonts w:cstheme="minorHAnsi"/>
          <w:bCs/>
          <w:sz w:val="22"/>
          <w:szCs w:val="22"/>
        </w:rPr>
        <w:t xml:space="preserve"> (7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54B0CC7" w:rsidR="00A13CC3" w:rsidRDefault="00FF25E5" w:rsidP="00E81BF3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81BF3" w:rsidRPr="00E81BF3">
        <w:rPr>
          <w:rFonts w:eastAsia="Times New Roman" w:cstheme="minorHAnsi"/>
        </w:rPr>
        <w:t>University of Auckland</w:t>
      </w:r>
      <w:r w:rsidR="00E81BF3">
        <w:rPr>
          <w:rFonts w:eastAsia="Times New Roman" w:cstheme="minorHAnsi"/>
        </w:rPr>
        <w:t>’s</w:t>
      </w:r>
      <w:r w:rsidR="00E81BF3" w:rsidRPr="00E81BF3">
        <w:rPr>
          <w:rFonts w:eastAsia="Times New Roman" w:cstheme="minorHAnsi"/>
        </w:rPr>
        <w:t xml:space="preserve"> </w:t>
      </w:r>
      <w:r w:rsidR="00E81BF3" w:rsidRPr="00E81BF3">
        <w:rPr>
          <w:rFonts w:eastAsia="Times New Roman" w:cstheme="minorHAnsi"/>
        </w:rPr>
        <w:t xml:space="preserve">Institution </w:t>
      </w:r>
      <w:r w:rsidR="00E81BF3" w:rsidRPr="00E81BF3">
        <w:rPr>
          <w:rFonts w:eastAsia="Times New Roman" w:cstheme="minorHAnsi"/>
        </w:rPr>
        <w:t xml:space="preserve">Animal Ethics Committee (AEC) and </w:t>
      </w:r>
      <w:r w:rsidR="00E81BF3" w:rsidRPr="00E81BF3">
        <w:rPr>
          <w:rFonts w:eastAsia="Times New Roman" w:cstheme="minorHAnsi"/>
        </w:rPr>
        <w:t xml:space="preserve">the University </w:t>
      </w:r>
      <w:r w:rsidR="00E81BF3" w:rsidRPr="00E81BF3">
        <w:rPr>
          <w:rFonts w:eastAsia="Times New Roman" w:cstheme="minorHAnsi"/>
        </w:rPr>
        <w:t>Animal Welfare Officers (AWO)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8C1F4CE" w:rsidR="00CE10F2" w:rsidRDefault="0079148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Rat for the Surgical Procedure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026D5AA" w14:textId="2061772F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To begin, </w:t>
      </w:r>
      <w:r>
        <w:rPr>
          <w:lang w:eastAsia="en-IN"/>
        </w:rPr>
        <w:t xml:space="preserve">position the anesthetized rat on a clean table </w:t>
      </w:r>
      <w:r w:rsidRPr="0079148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791488">
        <w:rPr>
          <w:b/>
          <w:bCs/>
          <w:lang w:eastAsia="en-IN"/>
        </w:rPr>
        <w:t>]</w:t>
      </w:r>
      <w:r>
        <w:rPr>
          <w:lang w:eastAsia="en-IN"/>
        </w:rPr>
        <w:t xml:space="preserve"> and </w:t>
      </w:r>
      <w:r w:rsidRPr="001A576B">
        <w:rPr>
          <w:lang w:eastAsia="en-IN"/>
        </w:rPr>
        <w:t xml:space="preserve">shave the fur along the back of the animal, starting at the base of the neck and ending at the top of the hips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0A78E12C" w14:textId="0C029391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WIDE: </w:t>
      </w:r>
      <w:r>
        <w:rPr>
          <w:lang w:val="en-IN" w:eastAsia="en-IN"/>
        </w:rPr>
        <w:t xml:space="preserve">Talent placing the anesthetized animal on a clean workbench. </w:t>
      </w:r>
      <w:r w:rsidRPr="00791488">
        <w:rPr>
          <w:b/>
          <w:bCs/>
          <w:lang w:val="en-IN" w:eastAsia="en-IN"/>
        </w:rPr>
        <w:t>TXT: Anesthesia: 3% Isoflurane</w:t>
      </w:r>
    </w:p>
    <w:p w14:paraId="0CDFB041" w14:textId="5625FD72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shaving the back of the rat from the base of the neck to the hips using electric clippers.</w:t>
      </w:r>
    </w:p>
    <w:p w14:paraId="403BA3CE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7C796AC0" w14:textId="37706B3D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Using chlorhexidine scrub, disinfect the shaved area </w:t>
      </w:r>
      <w:r>
        <w:rPr>
          <w:lang w:eastAsia="en-IN"/>
        </w:rPr>
        <w:t xml:space="preserve">three times </w:t>
      </w:r>
      <w:r w:rsidRPr="001A576B">
        <w:rPr>
          <w:lang w:eastAsia="en-IN"/>
        </w:rPr>
        <w:t xml:space="preserve">in a circular motion moving outward from the </w:t>
      </w:r>
      <w:proofErr w:type="spellStart"/>
      <w:r w:rsidRPr="001A576B">
        <w:rPr>
          <w:lang w:eastAsia="en-IN"/>
        </w:rPr>
        <w:t>center</w:t>
      </w:r>
      <w:proofErr w:type="spellEnd"/>
      <w:r w:rsidRPr="001A576B">
        <w:rPr>
          <w:lang w:eastAsia="en-IN"/>
        </w:rPr>
        <w:t xml:space="preserve">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</w:t>
      </w:r>
      <w:r w:rsidRPr="001A576B">
        <w:rPr>
          <w:lang w:eastAsia="en-IN"/>
        </w:rPr>
        <w:t xml:space="preserve">Then </w:t>
      </w:r>
      <w:r w:rsidRPr="001A576B">
        <w:rPr>
          <w:lang w:eastAsia="en-IN"/>
        </w:rPr>
        <w:t xml:space="preserve">apply chlorhexidine tincture in the same manner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 xml:space="preserve"> </w:t>
      </w:r>
      <w:r>
        <w:rPr>
          <w:lang w:eastAsia="en-IN"/>
        </w:rPr>
        <w:t>and a</w:t>
      </w:r>
      <w:r w:rsidRPr="001A576B">
        <w:rPr>
          <w:lang w:eastAsia="en-IN"/>
        </w:rPr>
        <w:t xml:space="preserve">pply ophthalmic lubricant to the eyes to prevent drying out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59015058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scrubbing the </w:t>
      </w:r>
      <w:proofErr w:type="spellStart"/>
      <w:r w:rsidRPr="001A576B">
        <w:rPr>
          <w:lang w:val="en-IN" w:eastAsia="en-IN"/>
        </w:rPr>
        <w:t>center</w:t>
      </w:r>
      <w:proofErr w:type="spellEnd"/>
      <w:r w:rsidRPr="001A576B">
        <w:rPr>
          <w:lang w:val="en-IN" w:eastAsia="en-IN"/>
        </w:rPr>
        <w:t xml:space="preserve"> of the shaved area with chlorhexidine using a circular motion.</w:t>
      </w:r>
    </w:p>
    <w:p w14:paraId="5BD26313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applying chlorhexidine tincture using a circular motion.</w:t>
      </w:r>
    </w:p>
    <w:p w14:paraId="312FC3F8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applying lubricant to both eyes of the rat.</w:t>
      </w:r>
    </w:p>
    <w:p w14:paraId="10E73BD7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07DC26F" w14:textId="1AD49474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1A576B">
        <w:rPr>
          <w:lang w:eastAsia="en-IN"/>
        </w:rPr>
        <w:t xml:space="preserve">ransfer the rat onto a heating pad placed under the microscope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Drape a press-and-seal film over the shaved area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 xml:space="preserve">, then cut an opening just large enough to expose the surgical field without revealing unshaved fur </w:t>
      </w:r>
      <w:r w:rsidRPr="001A576B">
        <w:rPr>
          <w:b/>
          <w:bCs/>
          <w:lang w:eastAsia="en-IN"/>
        </w:rPr>
        <w:t>[3]</w:t>
      </w:r>
      <w:r w:rsidRPr="001A576B">
        <w:rPr>
          <w:lang w:eastAsia="en-IN"/>
        </w:rPr>
        <w:t>.</w:t>
      </w:r>
    </w:p>
    <w:p w14:paraId="4398DEC9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placing the rat on a heating pad under the surgical microscope.</w:t>
      </w:r>
    </w:p>
    <w:p w14:paraId="5AA7A347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laying a press-and-seal drape over the rat’s back.</w:t>
      </w:r>
    </w:p>
    <w:p w14:paraId="6C2FC7F6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lastRenderedPageBreak/>
        <w:t>Talent cutting a circular window in the drape to expose only the surgical region.</w:t>
      </w:r>
    </w:p>
    <w:p w14:paraId="5B258B04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0171B29" w14:textId="5E8116D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Insert a rectal temperature probe to monitor the rat’s temperature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Adjust the heating pad as needed to maintain a temperature of approximately 37 degrees Celsius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 xml:space="preserve"> </w:t>
      </w:r>
      <w:r>
        <w:rPr>
          <w:lang w:eastAsia="en-IN"/>
        </w:rPr>
        <w:t>and p</w:t>
      </w:r>
      <w:r w:rsidRPr="001A576B">
        <w:rPr>
          <w:lang w:eastAsia="en-IN"/>
        </w:rPr>
        <w:t xml:space="preserve">erform animal welfare checks every 5 to 10 minutes </w:t>
      </w:r>
      <w:r w:rsidRPr="001A576B">
        <w:rPr>
          <w:b/>
          <w:bCs/>
          <w:lang w:eastAsia="en-IN"/>
        </w:rPr>
        <w:t>[3]</w:t>
      </w:r>
      <w:r w:rsidRPr="001A576B">
        <w:rPr>
          <w:lang w:eastAsia="en-IN"/>
        </w:rPr>
        <w:t>.</w:t>
      </w:r>
    </w:p>
    <w:p w14:paraId="1179B1DD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inserting the rectal temperature probe into the rat.</w:t>
      </w:r>
    </w:p>
    <w:p w14:paraId="04A92715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adjusting heating pad settings while monitoring temperature.</w:t>
      </w:r>
    </w:p>
    <w:p w14:paraId="684D0FCF" w14:textId="0FEBA58B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checking the rat’s </w:t>
      </w:r>
      <w:r>
        <w:rPr>
          <w:lang w:val="en-IN" w:eastAsia="en-IN"/>
        </w:rPr>
        <w:t>respiration</w:t>
      </w:r>
      <w:r w:rsidRPr="001A576B">
        <w:rPr>
          <w:lang w:val="en-IN" w:eastAsia="en-IN"/>
        </w:rPr>
        <w:t>.</w:t>
      </w:r>
    </w:p>
    <w:p w14:paraId="26189D8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6F647545" w14:textId="02B32B1E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1A576B">
        <w:rPr>
          <w:lang w:eastAsia="en-IN"/>
        </w:rPr>
        <w:t xml:space="preserve">dminister a pedal reflex test to confirm the animal has reached a surgical plane of anesthesia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Once confirmed, begin the surgical procedure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7BF3D678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pinching the hind paw of the rat with forceps to assess reflex.</w:t>
      </w:r>
    </w:p>
    <w:p w14:paraId="5477A3EB" w14:textId="6FF2AE50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</w:t>
      </w:r>
      <w:r>
        <w:rPr>
          <w:lang w:val="en-IN" w:eastAsia="en-IN"/>
        </w:rPr>
        <w:t>picking up sterile surgical tools from the box</w:t>
      </w:r>
      <w:r w:rsidRPr="001A576B">
        <w:rPr>
          <w:lang w:val="en-IN" w:eastAsia="en-IN"/>
        </w:rPr>
        <w:t>.</w:t>
      </w:r>
    </w:p>
    <w:p w14:paraId="08B70087" w14:textId="77777777" w:rsidR="00791488" w:rsidRDefault="00791488" w:rsidP="00791488">
      <w:pPr>
        <w:pStyle w:val="ShotDescription"/>
        <w:ind w:firstLine="0"/>
        <w:rPr>
          <w:lang w:val="en-IN" w:eastAsia="en-IN"/>
        </w:rPr>
      </w:pPr>
    </w:p>
    <w:p w14:paraId="4D5947A2" w14:textId="77777777" w:rsidR="00791488" w:rsidRDefault="00791488" w:rsidP="00791488">
      <w:pPr>
        <w:pStyle w:val="ShotDescription"/>
        <w:ind w:firstLine="0"/>
        <w:rPr>
          <w:lang w:val="en-IN" w:eastAsia="en-IN"/>
        </w:rPr>
      </w:pPr>
    </w:p>
    <w:p w14:paraId="18497294" w14:textId="465C4340" w:rsidR="00791488" w:rsidRDefault="00791488" w:rsidP="00E81BF3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791488">
        <w:rPr>
          <w:b/>
          <w:bCs/>
          <w:lang w:val="en-IN" w:eastAsia="en-IN"/>
        </w:rPr>
        <w:t xml:space="preserve">Tissue </w:t>
      </w:r>
      <w:r w:rsidRPr="00791488">
        <w:rPr>
          <w:b/>
          <w:bCs/>
          <w:lang w:val="en-IN" w:eastAsia="en-IN"/>
        </w:rPr>
        <w:t xml:space="preserve">Dissection </w:t>
      </w:r>
      <w:r w:rsidRPr="00791488">
        <w:rPr>
          <w:b/>
          <w:bCs/>
          <w:lang w:val="en-IN" w:eastAsia="en-IN"/>
        </w:rPr>
        <w:t xml:space="preserve">to </w:t>
      </w:r>
      <w:r>
        <w:rPr>
          <w:b/>
          <w:bCs/>
          <w:lang w:val="en-IN" w:eastAsia="en-IN"/>
        </w:rPr>
        <w:t xml:space="preserve">Access the </w:t>
      </w:r>
      <w:r w:rsidRPr="00791488">
        <w:rPr>
          <w:b/>
          <w:bCs/>
          <w:lang w:val="en-IN" w:eastAsia="en-IN"/>
        </w:rPr>
        <w:t>Spine</w:t>
      </w:r>
    </w:p>
    <w:p w14:paraId="29B3F9E7" w14:textId="436B0E21" w:rsidR="00E81BF3" w:rsidRPr="00791488" w:rsidRDefault="00E81BF3" w:rsidP="00E81BF3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03696228"/>
          <w:placeholder>
            <w:docPart w:val="0D81581CB90345CE8CB44510D9C4AC9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D83E9F" w14:textId="062D593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Using a scalpel blade, make a </w:t>
      </w:r>
      <w:proofErr w:type="gramStart"/>
      <w:r w:rsidRPr="001A576B">
        <w:rPr>
          <w:lang w:eastAsia="en-IN"/>
        </w:rPr>
        <w:t>6 to 8</w:t>
      </w:r>
      <w:r>
        <w:rPr>
          <w:lang w:eastAsia="en-IN"/>
        </w:rPr>
        <w:t>-</w:t>
      </w:r>
      <w:r w:rsidRPr="001A576B">
        <w:rPr>
          <w:lang w:eastAsia="en-IN"/>
        </w:rPr>
        <w:t>centimeter long</w:t>
      </w:r>
      <w:proofErr w:type="gramEnd"/>
      <w:r w:rsidRPr="001A576B">
        <w:rPr>
          <w:lang w:eastAsia="en-IN"/>
        </w:rPr>
        <w:t xml:space="preserve"> linear incision in a rostral to caudal direction, beginning just below the base of the neck and extending over the thoracic hump to expose vertebrae T9 to T13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  <w:r>
        <w:rPr>
          <w:lang w:eastAsia="en-IN"/>
        </w:rPr>
        <w:t xml:space="preserve"> </w:t>
      </w:r>
      <w:r>
        <w:rPr>
          <w:lang w:eastAsia="en-IN"/>
        </w:rPr>
        <w:t>Then, with</w:t>
      </w:r>
      <w:r w:rsidRPr="001A576B">
        <w:rPr>
          <w:lang w:eastAsia="en-IN"/>
        </w:rPr>
        <w:t xml:space="preserve"> Graefe forceps or micro spring scissors, gently retract the connective tissue beneath the incision to expose the spinal muscle tissue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5EE721D7" w14:textId="39D881A3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making a straight incision from the base of the neck to the thoracic hump using a scalpel blade.</w:t>
      </w:r>
    </w:p>
    <w:p w14:paraId="752ABAB3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using micro spring scissors to separate the connective tissue under the incision.</w:t>
      </w:r>
    </w:p>
    <w:p w14:paraId="4A9BB37C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3494D8E" w14:textId="2894EC59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1A576B">
        <w:rPr>
          <w:lang w:eastAsia="en-IN"/>
        </w:rPr>
        <w:t xml:space="preserve">dentify the T13 spinous process by locating the two white V-shaped tendons in the caudal half of the incision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The spinous process just rostral to this V is T13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E31030C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SCOPE: Close-up of the two white V-shaped tendons within the incision area.</w:t>
      </w:r>
    </w:p>
    <w:p w14:paraId="294EC1A0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pointing to the spinous process just in front of the V-shaped tendons.</w:t>
      </w:r>
    </w:p>
    <w:p w14:paraId="38115A7A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4D66CE92" w14:textId="7777777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Starting at T13 and moving toward T9, use micro scissors to make small incisions in the </w:t>
      </w:r>
      <w:r w:rsidRPr="001A576B">
        <w:rPr>
          <w:lang w:eastAsia="en-IN"/>
        </w:rPr>
        <w:lastRenderedPageBreak/>
        <w:t xml:space="preserve">connective tissue between each vertebral process to separate them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Then, cut parallel channels along both sides of the spinous processes to expose the lamina of each segment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 xml:space="preserve">. Repeat this dissection on both sides of the spine </w:t>
      </w:r>
      <w:r w:rsidRPr="001A576B">
        <w:rPr>
          <w:b/>
          <w:bCs/>
          <w:lang w:eastAsia="en-IN"/>
        </w:rPr>
        <w:t>[3]</w:t>
      </w:r>
      <w:r w:rsidRPr="001A576B">
        <w:rPr>
          <w:lang w:eastAsia="en-IN"/>
        </w:rPr>
        <w:t>.</w:t>
      </w:r>
    </w:p>
    <w:p w14:paraId="7C0FA0C2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making small cuts between spinous processes from T13 to T9.</w:t>
      </w:r>
    </w:p>
    <w:p w14:paraId="7E973DFD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cutting longitudinal channels in muscle parallel to the spinous processes.</w:t>
      </w:r>
    </w:p>
    <w:p w14:paraId="0B321B82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repeating the muscle cuts on the opposite side of the spine.</w:t>
      </w:r>
    </w:p>
    <w:p w14:paraId="1123A7B0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C5602CD" w14:textId="5B9BF131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1A576B">
        <w:rPr>
          <w:lang w:eastAsia="en-IN"/>
        </w:rPr>
        <w:t xml:space="preserve">ttach </w:t>
      </w:r>
      <w:proofErr w:type="spellStart"/>
      <w:r w:rsidRPr="001A576B">
        <w:rPr>
          <w:lang w:eastAsia="en-IN"/>
        </w:rPr>
        <w:t>serrefine</w:t>
      </w:r>
      <w:proofErr w:type="spellEnd"/>
      <w:r w:rsidRPr="001A576B">
        <w:rPr>
          <w:lang w:eastAsia="en-IN"/>
        </w:rPr>
        <w:t xml:space="preserve"> clamps to the muscle walls to hold the surgical site open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 Place one pair at T13, another at the T11</w:t>
      </w:r>
      <w:r>
        <w:rPr>
          <w:lang w:eastAsia="en-IN"/>
        </w:rPr>
        <w:t>-</w:t>
      </w:r>
      <w:r w:rsidRPr="001A576B">
        <w:rPr>
          <w:lang w:eastAsia="en-IN"/>
        </w:rPr>
        <w:t>T12 border, and a third at the T11</w:t>
      </w:r>
      <w:r>
        <w:rPr>
          <w:lang w:eastAsia="en-IN"/>
        </w:rPr>
        <w:t>-</w:t>
      </w:r>
      <w:r w:rsidRPr="001A576B">
        <w:rPr>
          <w:lang w:eastAsia="en-IN"/>
        </w:rPr>
        <w:t xml:space="preserve">T10 border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AB62B45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placing </w:t>
      </w:r>
      <w:proofErr w:type="spellStart"/>
      <w:r w:rsidRPr="001A576B">
        <w:rPr>
          <w:lang w:val="en-IN" w:eastAsia="en-IN"/>
        </w:rPr>
        <w:t>serrefine</w:t>
      </w:r>
      <w:proofErr w:type="spellEnd"/>
      <w:r w:rsidRPr="001A576B">
        <w:rPr>
          <w:lang w:val="en-IN" w:eastAsia="en-IN"/>
        </w:rPr>
        <w:t xml:space="preserve"> clamps to each side of the exposed muscle wall.</w:t>
      </w:r>
    </w:p>
    <w:p w14:paraId="29A6C3C5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positioning clamps strategically at T13, T11/T12, and T11/T10.</w:t>
      </w:r>
    </w:p>
    <w:p w14:paraId="51268855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7DB11DE7" w14:textId="7777777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Once the channels are defined, use micro scissors or rongeurs to remove the connective tissue between each spinous process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0ED50FBF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excising the inter-process connective tissue with micro scissors.</w:t>
      </w:r>
    </w:p>
    <w:p w14:paraId="6149AB8C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EC9CA5C" w14:textId="7777777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Continue clearing until all connective tissue and muscle is dissected from the lamina between rostral T13 and caudal T9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Ensure the laminae are clearly exposed on both sides for the laminectomy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3E64F933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using fine instruments to clean tissue off laminae along the vertebrae.</w:t>
      </w:r>
    </w:p>
    <w:p w14:paraId="42B8E1D5" w14:textId="00AADBBC" w:rsidR="00791488" w:rsidRPr="001A576B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SCOPE: Close-up </w:t>
      </w:r>
      <w:r>
        <w:rPr>
          <w:lang w:val="en-IN" w:eastAsia="en-IN"/>
        </w:rPr>
        <w:t xml:space="preserve">of pointing to the </w:t>
      </w:r>
      <w:proofErr w:type="gramStart"/>
      <w:r w:rsidRPr="001A576B">
        <w:rPr>
          <w:lang w:val="en-IN" w:eastAsia="en-IN"/>
        </w:rPr>
        <w:t>clean  exposed</w:t>
      </w:r>
      <w:proofErr w:type="gramEnd"/>
      <w:r>
        <w:rPr>
          <w:lang w:val="en-IN" w:eastAsia="en-IN"/>
        </w:rPr>
        <w:t xml:space="preserve"> </w:t>
      </w:r>
      <w:r w:rsidRPr="001A576B">
        <w:rPr>
          <w:lang w:val="en-IN" w:eastAsia="en-IN"/>
        </w:rPr>
        <w:t>laminae.</w:t>
      </w:r>
    </w:p>
    <w:p w14:paraId="49BC8D15" w14:textId="77777777" w:rsidR="00791488" w:rsidRDefault="00791488" w:rsidP="00791488"/>
    <w:p w14:paraId="617D3D43" w14:textId="77777777" w:rsidR="00791488" w:rsidRDefault="00791488" w:rsidP="00791488"/>
    <w:p w14:paraId="1CA41CFE" w14:textId="77777777" w:rsidR="00791488" w:rsidRDefault="00791488" w:rsidP="00791488"/>
    <w:p w14:paraId="0FB922ED" w14:textId="6C048E27" w:rsidR="00791488" w:rsidRDefault="00791488" w:rsidP="00E81BF3">
      <w:pPr>
        <w:pStyle w:val="ListParagraph"/>
        <w:numPr>
          <w:ilvl w:val="0"/>
          <w:numId w:val="3"/>
        </w:numPr>
        <w:rPr>
          <w:b/>
          <w:bCs/>
        </w:rPr>
      </w:pPr>
      <w:r w:rsidRPr="00E81BF3">
        <w:rPr>
          <w:b/>
          <w:bCs/>
        </w:rPr>
        <w:t>Laminectomy</w:t>
      </w:r>
      <w:r w:rsidRPr="00E81BF3">
        <w:rPr>
          <w:b/>
          <w:bCs/>
        </w:rPr>
        <w:t xml:space="preserve"> Procedure</w:t>
      </w:r>
    </w:p>
    <w:p w14:paraId="1FD4EF92" w14:textId="00C3AC7C" w:rsidR="00E81BF3" w:rsidRPr="00E81BF3" w:rsidRDefault="00E81BF3" w:rsidP="00E81BF3">
      <w:pPr>
        <w:pStyle w:val="ListParagraph"/>
        <w:ind w:left="36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6573975"/>
          <w:placeholder>
            <w:docPart w:val="38920F550C944881B24AAC894DD7209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C7D8848" w14:textId="4101D68F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Locate the caudal portion of the T12 lamina that overlaps the rostral portion of T13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Position the tip of the rongeurs underneath this overlapping area </w:t>
      </w:r>
      <w:r w:rsidRPr="001A576B">
        <w:rPr>
          <w:b/>
          <w:bCs/>
          <w:lang w:eastAsia="en-IN"/>
        </w:rPr>
        <w:t>[2]</w:t>
      </w:r>
      <w:r>
        <w:rPr>
          <w:b/>
          <w:bCs/>
          <w:lang w:eastAsia="en-IN"/>
        </w:rPr>
        <w:t xml:space="preserve"> </w:t>
      </w:r>
      <w:r w:rsidRPr="001A576B">
        <w:rPr>
          <w:lang w:eastAsia="en-IN"/>
        </w:rPr>
        <w:t xml:space="preserve">and gently remove small pieces of the lamina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06E2161D" w14:textId="644ADABC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</w:t>
      </w:r>
      <w:r>
        <w:rPr>
          <w:lang w:val="en-IN" w:eastAsia="en-IN"/>
        </w:rPr>
        <w:t>pointing to</w:t>
      </w:r>
      <w:r w:rsidRPr="001A576B">
        <w:rPr>
          <w:lang w:val="en-IN" w:eastAsia="en-IN"/>
        </w:rPr>
        <w:t xml:space="preserve"> the caudal T12 lamina above the rostral T13.</w:t>
      </w:r>
    </w:p>
    <w:p w14:paraId="0B940400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inserting the rongeur tip under the lamina</w:t>
      </w:r>
      <w:r>
        <w:rPr>
          <w:lang w:val="en-IN" w:eastAsia="en-IN"/>
        </w:rPr>
        <w:t>.</w:t>
      </w:r>
    </w:p>
    <w:p w14:paraId="2A7715DA" w14:textId="5F7A2BBB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1A576B">
        <w:rPr>
          <w:lang w:val="en-IN" w:eastAsia="en-IN"/>
        </w:rPr>
        <w:t>extracting bone fragments.</w:t>
      </w:r>
    </w:p>
    <w:p w14:paraId="38F038B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358E1254" w14:textId="3A7C10B1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Alternate from one side to the other, continuing to remove portions of the T12 lamina </w:t>
      </w:r>
      <w:r w:rsidRPr="001A576B">
        <w:rPr>
          <w:b/>
          <w:bCs/>
          <w:lang w:eastAsia="en-IN"/>
        </w:rPr>
        <w:lastRenderedPageBreak/>
        <w:t>[1]</w:t>
      </w:r>
      <w:r w:rsidRPr="001A576B">
        <w:rPr>
          <w:lang w:eastAsia="en-IN"/>
        </w:rPr>
        <w:t xml:space="preserve">. </w:t>
      </w:r>
      <w:r>
        <w:rPr>
          <w:lang w:eastAsia="en-IN"/>
        </w:rPr>
        <w:t>To e</w:t>
      </w:r>
      <w:r w:rsidRPr="001A576B">
        <w:rPr>
          <w:lang w:eastAsia="en-IN"/>
        </w:rPr>
        <w:t>nlarge the opening</w:t>
      </w:r>
      <w:r>
        <w:rPr>
          <w:lang w:eastAsia="en-IN"/>
        </w:rPr>
        <w:t>,</w:t>
      </w:r>
      <w:r w:rsidRPr="001A576B">
        <w:rPr>
          <w:lang w:eastAsia="en-IN"/>
        </w:rPr>
        <w:t xml:space="preserve"> extend the cut into the midline of the process </w:t>
      </w:r>
      <w:r>
        <w:rPr>
          <w:lang w:eastAsia="en-IN"/>
        </w:rPr>
        <w:t>and</w:t>
      </w:r>
      <w:r w:rsidRPr="001A576B">
        <w:rPr>
          <w:lang w:eastAsia="en-IN"/>
        </w:rPr>
        <w:t xml:space="preserve"> expose the spinal cord, forming a hole approximately 5</w:t>
      </w:r>
      <w:r>
        <w:rPr>
          <w:lang w:eastAsia="en-IN"/>
        </w:rPr>
        <w:t xml:space="preserve"> </w:t>
      </w:r>
      <w:proofErr w:type="spellStart"/>
      <w:r w:rsidRPr="001A576B">
        <w:rPr>
          <w:lang w:eastAsia="en-IN"/>
        </w:rPr>
        <w:t>millimeters</w:t>
      </w:r>
      <w:proofErr w:type="spellEnd"/>
      <w:r w:rsidRPr="001A576B">
        <w:rPr>
          <w:lang w:eastAsia="en-IN"/>
        </w:rPr>
        <w:t xml:space="preserve"> across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661FAF5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trimming away bone from the T12 lamina from side to side using rongeurs.</w:t>
      </w:r>
    </w:p>
    <w:p w14:paraId="17E545B3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widening the hole toward the midline until the spinal cord is visible.</w:t>
      </w:r>
    </w:p>
    <w:p w14:paraId="43D8A6C0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51AF9C73" w14:textId="063CF44D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1A576B">
        <w:rPr>
          <w:lang w:eastAsia="en-IN"/>
        </w:rPr>
        <w:t xml:space="preserve">osition the rongeurs under the lamina on both sides and carefully create a uniform channel extending toward the cranial end of T12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5911B900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inserting rongeurs beneath both sides of the lamina and clearing a clean channel forward along T12.</w:t>
      </w:r>
    </w:p>
    <w:p w14:paraId="7B7027AC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7F30AF2" w14:textId="7777777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Repeat the same procedure to remove the lamina from T11 and T10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61F7A680" w14:textId="3BBB33EA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1A576B">
        <w:rPr>
          <w:lang w:val="en-IN" w:eastAsia="en-IN"/>
        </w:rPr>
        <w:t>lamina</w:t>
      </w:r>
      <w:r>
        <w:rPr>
          <w:lang w:val="en-IN" w:eastAsia="en-IN"/>
        </w:rPr>
        <w:t xml:space="preserve"> being</w:t>
      </w:r>
      <w:r w:rsidRPr="001A576B">
        <w:rPr>
          <w:lang w:val="en-IN" w:eastAsia="en-IN"/>
        </w:rPr>
        <w:t xml:space="preserve"> remov</w:t>
      </w:r>
      <w:r>
        <w:rPr>
          <w:lang w:val="en-IN" w:eastAsia="en-IN"/>
        </w:rPr>
        <w:t>ed</w:t>
      </w:r>
      <w:r w:rsidRPr="001A576B">
        <w:rPr>
          <w:lang w:val="en-IN" w:eastAsia="en-IN"/>
        </w:rPr>
        <w:t xml:space="preserve"> at T11 and T10 using rongeurs.</w:t>
      </w:r>
    </w:p>
    <w:p w14:paraId="0C01AD19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74BB6C5D" w14:textId="7777777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Continue the laminectomy by evenly cutting and removing lamina bilaterally up to vertebra T9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55393341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progressing rostrally with symmetrical bone removal up to the level of T9.</w:t>
      </w:r>
    </w:p>
    <w:p w14:paraId="3EB171F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E702E0A" w14:textId="386ED180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Once the laminectomy exposes an adequate area from T10 to T12, gently flush the thecal sac with saline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</w:t>
      </w:r>
    </w:p>
    <w:p w14:paraId="00A2FEEB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using a syringe to gently irrigate the thecal sac with saline.</w:t>
      </w:r>
    </w:p>
    <w:p w14:paraId="6DC59E0A" w14:textId="77777777" w:rsidR="00791488" w:rsidRDefault="00791488" w:rsidP="00791488"/>
    <w:p w14:paraId="514CDFA7" w14:textId="77777777" w:rsidR="00791488" w:rsidRDefault="00791488" w:rsidP="00791488"/>
    <w:p w14:paraId="0D2CEF33" w14:textId="77777777" w:rsidR="00791488" w:rsidRDefault="00791488" w:rsidP="00791488"/>
    <w:p w14:paraId="0FE12FBA" w14:textId="77777777" w:rsidR="00791488" w:rsidRDefault="00791488" w:rsidP="00791488"/>
    <w:p w14:paraId="4CF0AEE3" w14:textId="2D62DD2F" w:rsidR="00791488" w:rsidRPr="00E81BF3" w:rsidRDefault="00E81BF3" w:rsidP="00E81BF3">
      <w:pPr>
        <w:pStyle w:val="ListParagraph"/>
        <w:numPr>
          <w:ilvl w:val="0"/>
          <w:numId w:val="3"/>
        </w:numPr>
        <w:rPr>
          <w:b/>
          <w:bCs/>
        </w:rPr>
      </w:pPr>
      <w:r w:rsidRPr="00E81BF3">
        <w:rPr>
          <w:b/>
          <w:bCs/>
        </w:rPr>
        <w:t>Durotomy for Treatment Application</w:t>
      </w:r>
    </w:p>
    <w:p w14:paraId="48721CC5" w14:textId="68FDA848" w:rsidR="00791488" w:rsidRDefault="00E81BF3" w:rsidP="00791488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828597116"/>
          <w:placeholder>
            <w:docPart w:val="5964DDB30BC84E3C8509FFFED65F99A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CC69764" w14:textId="7777777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Perform the durotomy using the dissection microscope to access the subdural space of the spinal cord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49AAD1C3" w14:textId="5CC57560" w:rsidR="00791488" w:rsidRDefault="00E81BF3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gathering instruments for durotomy.</w:t>
      </w:r>
    </w:p>
    <w:p w14:paraId="39877057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393DF809" w14:textId="4A9BEEE2" w:rsidR="00791488" w:rsidRPr="001A576B" w:rsidRDefault="00791488" w:rsidP="00E81BF3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Bend a 27-gauge needle to a 90-degree angle with the bevel facing upward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  <w:r w:rsidR="00E81BF3">
        <w:rPr>
          <w:lang w:eastAsia="en-IN"/>
        </w:rPr>
        <w:t xml:space="preserve"> </w:t>
      </w:r>
      <w:r w:rsidR="00E81BF3" w:rsidRPr="001A576B">
        <w:rPr>
          <w:lang w:eastAsia="en-IN"/>
        </w:rPr>
        <w:t xml:space="preserve">At the desired entry point, pierce the dura mater gently with the tip of the bent needle </w:t>
      </w:r>
      <w:r w:rsidR="00E81BF3" w:rsidRPr="001A576B">
        <w:rPr>
          <w:b/>
          <w:bCs/>
          <w:lang w:eastAsia="en-IN"/>
        </w:rPr>
        <w:t>[</w:t>
      </w:r>
      <w:r w:rsidR="00E81BF3">
        <w:rPr>
          <w:b/>
          <w:bCs/>
          <w:lang w:eastAsia="en-IN"/>
        </w:rPr>
        <w:t>2</w:t>
      </w:r>
      <w:r w:rsidR="00E81BF3" w:rsidRPr="001A576B">
        <w:rPr>
          <w:b/>
          <w:bCs/>
          <w:lang w:eastAsia="en-IN"/>
        </w:rPr>
        <w:t>]</w:t>
      </w:r>
      <w:r w:rsidR="00E81BF3" w:rsidRPr="001A576B">
        <w:rPr>
          <w:lang w:eastAsia="en-IN"/>
        </w:rPr>
        <w:t>.</w:t>
      </w:r>
    </w:p>
    <w:p w14:paraId="19615514" w14:textId="77777777" w:rsidR="00791488" w:rsidRPr="001A576B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holding the 27-gauge needle with forceps and bending it to a right angle </w:t>
      </w:r>
      <w:r w:rsidRPr="001A576B">
        <w:rPr>
          <w:lang w:val="en-IN" w:eastAsia="en-IN"/>
        </w:rPr>
        <w:lastRenderedPageBreak/>
        <w:t>with the bevel oriented upward.</w:t>
      </w:r>
    </w:p>
    <w:p w14:paraId="78253550" w14:textId="77777777" w:rsidR="00791488" w:rsidRPr="001A576B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SCOPE: Tip of the needle piercing the dura mater with delicate pressure at the target location.</w:t>
      </w:r>
    </w:p>
    <w:p w14:paraId="467B3E1D" w14:textId="7777777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Once the dura is punctured, carefully lift the needle dorsally to tear a circular hole in the dura, no more than 2 </w:t>
      </w:r>
      <w:proofErr w:type="spellStart"/>
      <w:r w:rsidRPr="001A576B">
        <w:rPr>
          <w:lang w:eastAsia="en-IN"/>
        </w:rPr>
        <w:t>millimeters</w:t>
      </w:r>
      <w:proofErr w:type="spellEnd"/>
      <w:r w:rsidRPr="001A576B">
        <w:rPr>
          <w:lang w:eastAsia="en-IN"/>
        </w:rPr>
        <w:t xml:space="preserve"> on either side of the midline blood vessel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Look for a slight leakage of cerebrospinal fluid to confirm successful durotomy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010AC8B6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lifting the needle dorsally to create a small round opening in the dura mater.</w:t>
      </w:r>
    </w:p>
    <w:p w14:paraId="15C2B05B" w14:textId="67C61A3F" w:rsidR="00791488" w:rsidRDefault="00E81BF3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pointing to the</w:t>
      </w:r>
      <w:r w:rsidR="00791488" w:rsidRPr="001A576B">
        <w:rPr>
          <w:lang w:val="en-IN" w:eastAsia="en-IN"/>
        </w:rPr>
        <w:t xml:space="preserve"> Fluid seeping from the dura as a sign of successful durotomy.</w:t>
      </w:r>
    </w:p>
    <w:p w14:paraId="67A6EF6D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68F45C6A" w14:textId="7777777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Confirm that the chosen site for the durotomy and the region directly in front of it are free of branching blood vessels from the midline vessel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018A2D2F" w14:textId="2BD4A1E5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SCOPE: Microscope view </w:t>
      </w:r>
      <w:r w:rsidR="00E81BF3">
        <w:rPr>
          <w:lang w:val="en-IN" w:eastAsia="en-IN"/>
        </w:rPr>
        <w:t>showing</w:t>
      </w:r>
      <w:r w:rsidRPr="001A576B">
        <w:rPr>
          <w:lang w:val="en-IN" w:eastAsia="en-IN"/>
        </w:rPr>
        <w:t xml:space="preserve"> a clear area around the midline vessel at the entry site.</w:t>
      </w:r>
    </w:p>
    <w:p w14:paraId="689CFC52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2CF417A0" w14:textId="133AC99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Use the holes made in the dura to deliver treatment or insert a device into the subdural space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For this protocol, insert intrathecal catheters either to guide a stimulation device or </w:t>
      </w:r>
      <w:r w:rsidR="00E81BF3">
        <w:rPr>
          <w:lang w:eastAsia="en-IN"/>
        </w:rPr>
        <w:t xml:space="preserve">to </w:t>
      </w:r>
      <w:r w:rsidRPr="001A576B">
        <w:rPr>
          <w:lang w:eastAsia="en-IN"/>
        </w:rPr>
        <w:t xml:space="preserve">inject hydrogel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2B3B2DC5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using fine tools to insert an intrathecal catheter through the dural hole.</w:t>
      </w:r>
    </w:p>
    <w:p w14:paraId="185798FA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SCOPE: Close-up of the catheter guiding the device or hydrogel into the subdural space.</w:t>
      </w:r>
    </w:p>
    <w:p w14:paraId="7DE69DA5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739465B4" w14:textId="7777777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 xml:space="preserve">Confirm that the catheter tips are visible under the dura mater before proceeding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A successful placement is evident if the catheters glide beneath the dural membrane and over the small spinal blood vessels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>.</w:t>
      </w:r>
    </w:p>
    <w:p w14:paraId="1F0E9966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SCOPE: View of the catheter tips beneath the transparent dura.</w:t>
      </w:r>
    </w:p>
    <w:p w14:paraId="0E1FA89D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SCOPE: Catheters smoothly sliding over spinal vessels beneath the dura.</w:t>
      </w:r>
    </w:p>
    <w:p w14:paraId="6B14E0B0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6F94383E" w14:textId="1AFCC247" w:rsidR="00791488" w:rsidRPr="001A576B" w:rsidRDefault="00791488" w:rsidP="00791488">
      <w:pPr>
        <w:pStyle w:val="Narration"/>
        <w:numPr>
          <w:ilvl w:val="1"/>
          <w:numId w:val="3"/>
        </w:numPr>
        <w:rPr>
          <w:lang w:eastAsia="en-IN"/>
        </w:rPr>
      </w:pPr>
      <w:r w:rsidRPr="001A576B">
        <w:rPr>
          <w:lang w:eastAsia="en-IN"/>
        </w:rPr>
        <w:t>After delivering the treatment, insert a piece of sterile surgical gel</w:t>
      </w:r>
      <w:r w:rsidR="00E81BF3">
        <w:rPr>
          <w:lang w:eastAsia="en-IN"/>
        </w:rPr>
        <w:t>-</w:t>
      </w:r>
      <w:r w:rsidRPr="001A576B">
        <w:rPr>
          <w:lang w:eastAsia="en-IN"/>
        </w:rPr>
        <w:t xml:space="preserve">foam into the laminectomy cavity to promote haemostasis, aid healing, and maintain spinal structure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</w:p>
    <w:p w14:paraId="243E9EFB" w14:textId="77777777" w:rsidR="00791488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positioning a rectangular piece of </w:t>
      </w:r>
      <w:proofErr w:type="spellStart"/>
      <w:r w:rsidRPr="001A576B">
        <w:rPr>
          <w:lang w:val="en-IN" w:eastAsia="en-IN"/>
        </w:rPr>
        <w:t>gelfoam</w:t>
      </w:r>
      <w:proofErr w:type="spellEnd"/>
      <w:r w:rsidRPr="001A576B">
        <w:rPr>
          <w:lang w:val="en-IN" w:eastAsia="en-IN"/>
        </w:rPr>
        <w:t xml:space="preserve"> into the exposed spinal cavity.</w:t>
      </w:r>
    </w:p>
    <w:p w14:paraId="75D636F5" w14:textId="77777777" w:rsidR="00E81BF3" w:rsidRPr="001A576B" w:rsidRDefault="00E81BF3" w:rsidP="00E81BF3">
      <w:pPr>
        <w:pStyle w:val="ShotDescription"/>
        <w:ind w:firstLine="0"/>
        <w:rPr>
          <w:lang w:val="en-IN" w:eastAsia="en-IN"/>
        </w:rPr>
      </w:pPr>
    </w:p>
    <w:p w14:paraId="1165D1C9" w14:textId="7D54F7C9" w:rsidR="00791488" w:rsidRPr="001A576B" w:rsidRDefault="00E81BF3" w:rsidP="0079148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Finally, u</w:t>
      </w:r>
      <w:r w:rsidR="00791488" w:rsidRPr="001A576B">
        <w:rPr>
          <w:lang w:eastAsia="en-IN"/>
        </w:rPr>
        <w:t>se 4-0</w:t>
      </w:r>
      <w:r>
        <w:rPr>
          <w:lang w:eastAsia="en-IN"/>
        </w:rPr>
        <w:t xml:space="preserve"> </w:t>
      </w:r>
      <w:r w:rsidRPr="00E81BF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4-oh</w:t>
      </w:r>
      <w:r w:rsidRPr="00E81BF3">
        <w:rPr>
          <w:i/>
          <w:iCs/>
          <w:color w:val="EE0000"/>
          <w:lang w:eastAsia="en-IN"/>
        </w:rPr>
        <w:t>)</w:t>
      </w:r>
      <w:r w:rsidR="00791488" w:rsidRPr="001A576B">
        <w:rPr>
          <w:lang w:eastAsia="en-IN"/>
        </w:rPr>
        <w:t xml:space="preserve"> polydioxanone absorbable suture to close the muscle and skin layers above the spine </w:t>
      </w:r>
      <w:r w:rsidR="00791488" w:rsidRPr="001A576B">
        <w:rPr>
          <w:b/>
          <w:bCs/>
          <w:lang w:eastAsia="en-IN"/>
        </w:rPr>
        <w:t>[1]</w:t>
      </w:r>
      <w:r w:rsidR="00791488" w:rsidRPr="001A576B">
        <w:rPr>
          <w:lang w:eastAsia="en-IN"/>
        </w:rPr>
        <w:t>.</w:t>
      </w:r>
    </w:p>
    <w:p w14:paraId="0A2DD441" w14:textId="77777777" w:rsidR="00791488" w:rsidRPr="001A576B" w:rsidRDefault="00791488" w:rsidP="0079148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576B">
        <w:rPr>
          <w:lang w:val="en-IN" w:eastAsia="en-IN"/>
        </w:rPr>
        <w:t>Talent stitching the muscle and skin layers closed using absorbable sutures.</w:t>
      </w:r>
    </w:p>
    <w:p w14:paraId="1B3478FD" w14:textId="77777777" w:rsidR="00791488" w:rsidRPr="001A576B" w:rsidRDefault="00791488" w:rsidP="00791488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FDD2567" w:rsidR="00495959" w:rsidRPr="000F326F" w:rsidRDefault="00495959" w:rsidP="00E81BF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C41E1F" w14:textId="77777777" w:rsidR="00E81BF3" w:rsidRDefault="00E81BF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A51660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D9BE01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250C9">
        <w:rPr>
          <w:rFonts w:eastAsia="Times New Roman" w:cstheme="minorHAnsi"/>
          <w:bCs/>
        </w:rPr>
        <w:t>56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11F686DC" w:rsidR="00495959" w:rsidRPr="00B07A3B" w:rsidRDefault="008D7891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D7891">
        <w:rPr>
          <w:rFonts w:cstheme="minorHAnsi"/>
        </w:rPr>
        <w:t xml:space="preserve">A bioelectronic device was implanted </w:t>
      </w:r>
      <w:r w:rsidRPr="008D789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8D7891">
        <w:rPr>
          <w:rFonts w:cstheme="minorHAnsi"/>
          <w:b/>
          <w:bCs/>
        </w:rPr>
        <w:t>]</w:t>
      </w:r>
      <w:r w:rsidRPr="008D7891">
        <w:rPr>
          <w:rFonts w:cstheme="minorHAnsi"/>
        </w:rPr>
        <w:t xml:space="preserve"> or a hydrogel was delivered in 6</w:t>
      </w:r>
      <w:r>
        <w:rPr>
          <w:rFonts w:cstheme="minorHAnsi"/>
        </w:rPr>
        <w:t xml:space="preserve"> to </w:t>
      </w:r>
      <w:r w:rsidRPr="008D7891">
        <w:rPr>
          <w:rFonts w:cstheme="minorHAnsi"/>
        </w:rPr>
        <w:t>8-week-old Sprague-Dawley rats</w:t>
      </w:r>
      <w:r>
        <w:rPr>
          <w:rFonts w:cstheme="minorHAnsi"/>
        </w:rPr>
        <w:t xml:space="preserve"> </w:t>
      </w:r>
      <w:r w:rsidRPr="008D789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D7891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138099" w14:textId="42CA778B" w:rsidR="0049595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8D7891">
        <w:rPr>
          <w:rFonts w:cstheme="minorHAnsi"/>
        </w:rPr>
        <w:t xml:space="preserve"> Figure </w:t>
      </w:r>
      <w:r w:rsidR="00A250C9">
        <w:rPr>
          <w:rFonts w:cstheme="minorHAnsi"/>
        </w:rPr>
        <w:t>4</w:t>
      </w:r>
      <w:r w:rsidR="008D7891">
        <w:rPr>
          <w:rFonts w:cstheme="minorHAnsi"/>
        </w:rPr>
        <w:t>A</w:t>
      </w:r>
    </w:p>
    <w:p w14:paraId="5CDEE407" w14:textId="2C973BE9" w:rsidR="008D7891" w:rsidRDefault="008D7891" w:rsidP="008D789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A250C9">
        <w:rPr>
          <w:rFonts w:cstheme="minorHAnsi"/>
        </w:rPr>
        <w:t>4</w:t>
      </w:r>
      <w:r>
        <w:rPr>
          <w:rFonts w:cstheme="minorHAnsi"/>
        </w:rPr>
        <w:t>B</w:t>
      </w:r>
    </w:p>
    <w:p w14:paraId="138DE842" w14:textId="77777777" w:rsidR="008D7891" w:rsidRPr="00B07A3B" w:rsidRDefault="008D7891" w:rsidP="008D789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4F11E3AB" w:rsidR="00495959" w:rsidRDefault="00A250C9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250C9">
        <w:rPr>
          <w:rFonts w:cstheme="minorHAnsi"/>
        </w:rPr>
        <w:t>Following each procedure, all animals maintained normal motor function with no difference in BBB score between groups 7 days post-procedure, indicating the safe implementation of the described protocol</w:t>
      </w:r>
      <w:r>
        <w:rPr>
          <w:rFonts w:cstheme="minorHAnsi"/>
        </w:rPr>
        <w:t xml:space="preserve"> </w:t>
      </w:r>
      <w:r w:rsidRPr="00A250C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250C9">
        <w:rPr>
          <w:rFonts w:cstheme="minorHAnsi"/>
          <w:b/>
          <w:bCs/>
        </w:rPr>
        <w:t>]</w:t>
      </w:r>
      <w:r w:rsidRPr="00A250C9">
        <w:rPr>
          <w:rFonts w:cstheme="minorHAnsi"/>
        </w:rPr>
        <w:t>.</w:t>
      </w:r>
    </w:p>
    <w:p w14:paraId="55E631FA" w14:textId="15DD7A03" w:rsidR="00A250C9" w:rsidRPr="00B07A3B" w:rsidRDefault="00A250C9" w:rsidP="00A250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 </w:t>
      </w:r>
      <w:r w:rsidRPr="00A250C9">
        <w:rPr>
          <w:rFonts w:cstheme="minorHAnsi"/>
          <w:i/>
          <w:iCs/>
          <w:color w:val="3333FF"/>
        </w:rPr>
        <w:t>Video editor: Highlight the black, blue and yellowish dot for D7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7-09T16:20:00Z" w:initials="PG">
    <w:p w14:paraId="5EB7B965" w14:textId="77777777" w:rsidR="00E81BF3" w:rsidRDefault="00E81BF3" w:rsidP="00E81BF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clearly indicate the scope shot numbers (3-digit bullets in the script below)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B7B9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937565" w16cex:dateUtc="2025-07-09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B7B965" w16cid:durableId="279375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ABB1" w14:textId="77777777" w:rsidR="00F0753A" w:rsidRDefault="00F0753A">
      <w:r>
        <w:separator/>
      </w:r>
    </w:p>
    <w:p w14:paraId="63F75FF8" w14:textId="77777777" w:rsidR="00F0753A" w:rsidRDefault="00F0753A"/>
  </w:endnote>
  <w:endnote w:type="continuationSeparator" w:id="0">
    <w:p w14:paraId="6974E19F" w14:textId="77777777" w:rsidR="00F0753A" w:rsidRDefault="00F0753A">
      <w:r>
        <w:continuationSeparator/>
      </w:r>
    </w:p>
    <w:p w14:paraId="440082F4" w14:textId="77777777" w:rsidR="00F0753A" w:rsidRDefault="00F07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EAFCE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9148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A19A" w14:textId="77777777" w:rsidR="00F0753A" w:rsidRDefault="00F0753A">
      <w:r>
        <w:separator/>
      </w:r>
    </w:p>
    <w:p w14:paraId="38AC950B" w14:textId="77777777" w:rsidR="00F0753A" w:rsidRDefault="00F0753A"/>
  </w:footnote>
  <w:footnote w:type="continuationSeparator" w:id="0">
    <w:p w14:paraId="2C25F3E5" w14:textId="77777777" w:rsidR="00F0753A" w:rsidRDefault="00F0753A">
      <w:r>
        <w:continuationSeparator/>
      </w:r>
    </w:p>
    <w:p w14:paraId="470A75C7" w14:textId="77777777" w:rsidR="00F0753A" w:rsidRDefault="00F07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1488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7891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0C9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1BF3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53A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38C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148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148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148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148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148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148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914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0D81581CB90345CE8CB44510D9C4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BCD94-C803-4B34-8712-C59F4C7DDD1B}"/>
      </w:docPartPr>
      <w:docPartBody>
        <w:p w:rsidR="00000000" w:rsidRDefault="001D41C4" w:rsidP="001D41C4">
          <w:pPr>
            <w:pStyle w:val="0D81581CB90345CE8CB44510D9C4AC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8920F550C944881B24AAC894DD72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4891C-6108-4546-8CFE-89D23D5125F0}"/>
      </w:docPartPr>
      <w:docPartBody>
        <w:p w:rsidR="00000000" w:rsidRDefault="001D41C4" w:rsidP="001D41C4">
          <w:pPr>
            <w:pStyle w:val="38920F550C944881B24AAC894DD7209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964DDB30BC84E3C8509FFFED65F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ABF4-1A3A-40E3-B283-7375C8CA4B14}"/>
      </w:docPartPr>
      <w:docPartBody>
        <w:p w:rsidR="00000000" w:rsidRDefault="001D41C4" w:rsidP="001D41C4">
          <w:pPr>
            <w:pStyle w:val="5964DDB30BC84E3C8509FFFED65F9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1886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D41C4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538C2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D81581CB90345CE8CB44510D9C4AC95">
    <w:name w:val="0D81581CB90345CE8CB44510D9C4AC95"/>
    <w:rsid w:val="001D41C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8920F550C944881B24AAC894DD72093">
    <w:name w:val="38920F550C944881B24AAC894DD72093"/>
    <w:rsid w:val="001D41C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64DDB30BC84E3C8509FFFED65F99A1">
    <w:name w:val="5964DDB30BC84E3C8509FFFED65F99A1"/>
    <w:rsid w:val="001D41C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2834</Words>
  <Characters>14910</Characters>
  <Application>Microsoft Office Word</Application>
  <DocSecurity>0</DocSecurity>
  <Lines>346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