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E0040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250C9">
        <w:rPr>
          <w:rFonts w:eastAsia="Times New Roman" w:cstheme="minorHAnsi"/>
          <w:b/>
        </w:rPr>
        <w:t>68620</w:t>
      </w:r>
    </w:p>
    <w:p w14:paraId="2F6924E5" w14:textId="2013DCF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250C9">
        <w:rPr>
          <w:rFonts w:eastAsia="Times New Roman" w:cstheme="minorHAnsi"/>
          <w:b/>
        </w:rPr>
        <w:t>Poornima G</w:t>
      </w:r>
    </w:p>
    <w:p w14:paraId="6FB9233B" w14:textId="18907E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250C9" w:rsidRPr="00ED55A3">
          <w:rPr>
            <w:rStyle w:val="Hyperlink"/>
            <w:rFonts w:eastAsia="Times New Roman" w:cstheme="minorHAnsi"/>
            <w:b/>
          </w:rPr>
          <w:t>https://review.jove.com/</w:t>
        </w:r>
        <w:r w:rsidR="00A250C9" w:rsidRPr="00ED55A3">
          <w:rPr>
            <w:rStyle w:val="Hyperlink"/>
            <w:rFonts w:eastAsia="Times New Roman" w:cstheme="minorHAnsi"/>
            <w:b/>
          </w:rPr>
          <w:t>a</w:t>
        </w:r>
        <w:r w:rsidR="00A250C9" w:rsidRPr="00ED55A3">
          <w:rPr>
            <w:rStyle w:val="Hyperlink"/>
            <w:rFonts w:eastAsia="Times New Roman" w:cstheme="minorHAnsi"/>
            <w:b/>
          </w:rPr>
          <w:t>ccount/file-uploader?src=209</w:t>
        </w:r>
        <w:r w:rsidR="00A250C9" w:rsidRPr="00ED55A3">
          <w:rPr>
            <w:rStyle w:val="Hyperlink"/>
            <w:rFonts w:eastAsia="Times New Roman" w:cstheme="minorHAnsi"/>
            <w:b/>
          </w:rPr>
          <w:t>2</w:t>
        </w:r>
        <w:r w:rsidR="00A250C9" w:rsidRPr="00ED55A3">
          <w:rPr>
            <w:rStyle w:val="Hyperlink"/>
            <w:rFonts w:eastAsia="Times New Roman" w:cstheme="minorHAnsi"/>
            <w:b/>
          </w:rPr>
          <w:t>9148</w:t>
        </w:r>
      </w:hyperlink>
      <w:r w:rsidR="00A250C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BEC9F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250C9" w:rsidRPr="00A250C9">
        <w:rPr>
          <w:rStyle w:val="ArticleTitle"/>
          <w:rFonts w:cstheme="minorHAnsi"/>
        </w:rPr>
        <w:t>Accessing the Subdural Space of the Rodent Spinal Cord for Treatment Delivery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3E4A89" w14:textId="53FC8CE2" w:rsidR="00A250C9" w:rsidRDefault="00A250C9" w:rsidP="00A250C9">
      <w:pPr>
        <w:outlineLvl w:val="0"/>
        <w:rPr>
          <w:rFonts w:eastAsia="Times New Roman" w:cstheme="minorHAnsi"/>
          <w:b/>
          <w:sz w:val="28"/>
          <w:szCs w:val="28"/>
        </w:rPr>
      </w:pPr>
      <w:r w:rsidRPr="00A250C9">
        <w:rPr>
          <w:rFonts w:eastAsia="Times New Roman" w:cstheme="minorHAnsi"/>
          <w:b/>
          <w:sz w:val="28"/>
          <w:szCs w:val="28"/>
        </w:rPr>
        <w:t>Salvador Lopez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>, Chien Kow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250C9">
        <w:rPr>
          <w:rFonts w:eastAsia="Times New Roman" w:cstheme="minorHAnsi"/>
          <w:b/>
          <w:sz w:val="28"/>
          <w:szCs w:val="28"/>
        </w:rPr>
        <w:t>,</w:t>
      </w:r>
      <w:r w:rsidR="007C2ECF">
        <w:rPr>
          <w:rFonts w:eastAsia="Times New Roman" w:cstheme="minorHAnsi"/>
          <w:b/>
          <w:sz w:val="28"/>
          <w:szCs w:val="28"/>
        </w:rPr>
        <w:t xml:space="preserve"> Manju Ganesh</w:t>
      </w:r>
      <w:r w:rsidR="007C2ECF"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7C2ECF">
        <w:rPr>
          <w:rFonts w:eastAsia="Times New Roman" w:cstheme="minorHAnsi"/>
          <w:b/>
          <w:sz w:val="28"/>
          <w:szCs w:val="28"/>
        </w:rPr>
        <w:t xml:space="preserve">, </w:t>
      </w:r>
      <w:r w:rsidRPr="00A250C9">
        <w:rPr>
          <w:rFonts w:eastAsia="Times New Roman" w:cstheme="minorHAnsi"/>
          <w:b/>
          <w:sz w:val="28"/>
          <w:szCs w:val="28"/>
        </w:rPr>
        <w:t>Darren Svirskis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>, Bruce Harland</w:t>
      </w:r>
      <w:r w:rsidRPr="00A250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/>
          <w:sz w:val="28"/>
          <w:szCs w:val="28"/>
        </w:rPr>
        <w:t xml:space="preserve"> </w:t>
      </w:r>
    </w:p>
    <w:p w14:paraId="38E697D6" w14:textId="77777777" w:rsidR="00A250C9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EBE63AD" w14:textId="45E223E0" w:rsidR="00A250C9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  <w:r w:rsidRPr="00A250C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250C9">
        <w:rPr>
          <w:rFonts w:eastAsia="Times New Roman" w:cstheme="minorHAnsi"/>
          <w:bCs/>
          <w:sz w:val="28"/>
          <w:szCs w:val="28"/>
        </w:rPr>
        <w:t>School of Pharmacy, University of Auckland</w:t>
      </w:r>
    </w:p>
    <w:p w14:paraId="33CD999C" w14:textId="6902D1FD" w:rsidR="00D6314B" w:rsidRPr="00A250C9" w:rsidRDefault="00A250C9" w:rsidP="00A250C9">
      <w:pPr>
        <w:outlineLvl w:val="0"/>
        <w:rPr>
          <w:rFonts w:eastAsia="Times New Roman" w:cstheme="minorHAnsi"/>
          <w:bCs/>
          <w:sz w:val="28"/>
          <w:szCs w:val="28"/>
        </w:rPr>
      </w:pPr>
      <w:r w:rsidRPr="00A250C9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A250C9">
        <w:rPr>
          <w:rFonts w:eastAsia="Times New Roman" w:cstheme="minorHAnsi"/>
          <w:bCs/>
          <w:sz w:val="28"/>
          <w:szCs w:val="28"/>
        </w:rPr>
        <w:t>Neurosurgical Department, Auckland City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2BB0C30" w:rsidR="004E0C5A" w:rsidRDefault="00A250C9" w:rsidP="004E0C5A">
      <w:pPr>
        <w:outlineLvl w:val="0"/>
        <w:rPr>
          <w:rFonts w:eastAsia="Times New Roman" w:cstheme="minorHAnsi"/>
        </w:rPr>
      </w:pPr>
      <w:bookmarkStart w:id="0" w:name="_Hlk25233958"/>
      <w:r w:rsidRPr="00A250C9">
        <w:rPr>
          <w:rFonts w:eastAsia="Times New Roman" w:cstheme="minorHAnsi"/>
        </w:rPr>
        <w:t>Salvador Lopez</w:t>
      </w:r>
      <w:r w:rsidRPr="00A250C9">
        <w:rPr>
          <w:rFonts w:eastAsia="Times New Roman" w:cstheme="minorHAnsi"/>
        </w:rPr>
        <w:tab/>
        <w:t>salvador.lopez@auckland.ac.nz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80B67F4" w14:textId="577D4A86" w:rsidR="00A250C9" w:rsidRPr="00A250C9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Chien Kow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  <w:t>chienyew@gmail.com</w:t>
      </w:r>
    </w:p>
    <w:p w14:paraId="489FD062" w14:textId="4996D9A3" w:rsidR="00A250C9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Darren Svirskis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</w:r>
      <w:r w:rsidR="007C2ECF" w:rsidRPr="007C2ECF">
        <w:rPr>
          <w:rFonts w:cstheme="minorHAnsi"/>
          <w:bCs/>
        </w:rPr>
        <w:t>d.svirskis@auckland.ac.nz</w:t>
      </w:r>
    </w:p>
    <w:p w14:paraId="75EB9C28" w14:textId="68030DA8" w:rsidR="007C2ECF" w:rsidRDefault="007C2ECF" w:rsidP="00A250C9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Manju Ganesh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7C2ECF">
        <w:rPr>
          <w:rFonts w:cstheme="minorHAnsi"/>
          <w:bCs/>
        </w:rPr>
        <w:t>manju.ganesh@auckland.ac.nz</w:t>
      </w:r>
    </w:p>
    <w:p w14:paraId="12916965" w14:textId="0FF2EFF1" w:rsidR="003B5E26" w:rsidRPr="000D7C13" w:rsidRDefault="00A250C9" w:rsidP="00A250C9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Bruce Harland</w:t>
      </w:r>
      <w:r w:rsidRPr="00A250C9">
        <w:rPr>
          <w:rFonts w:cstheme="minorHAnsi"/>
          <w:bCs/>
        </w:rPr>
        <w:tab/>
      </w:r>
      <w:r w:rsidRPr="00A250C9">
        <w:rPr>
          <w:rFonts w:cstheme="minorHAnsi"/>
          <w:bCs/>
        </w:rPr>
        <w:tab/>
        <w:t>bruce.harland@auckland.ac.nz</w:t>
      </w:r>
    </w:p>
    <w:p w14:paraId="6F84F159" w14:textId="753C1B6F" w:rsidR="003B5E26" w:rsidRPr="000D7C13" w:rsidRDefault="00A250C9" w:rsidP="009A0E7C">
      <w:pPr>
        <w:outlineLvl w:val="0"/>
        <w:rPr>
          <w:rFonts w:cstheme="minorHAnsi"/>
          <w:bCs/>
        </w:rPr>
      </w:pPr>
      <w:r w:rsidRPr="00A250C9">
        <w:rPr>
          <w:rFonts w:cstheme="minorHAnsi"/>
          <w:bCs/>
        </w:rPr>
        <w:t>Salvador Lopez</w:t>
      </w:r>
      <w:r w:rsidRPr="00A250C9">
        <w:rPr>
          <w:rFonts w:cstheme="minorHAnsi"/>
          <w:bCs/>
        </w:rPr>
        <w:tab/>
        <w:t>salvador.lopez@auckland.ac.nz</w:t>
      </w:r>
    </w:p>
    <w:p w14:paraId="60B95108" w14:textId="77777777" w:rsidR="00C70C90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AC251E0" w14:textId="77777777" w:rsidR="00A249AA" w:rsidRPr="000D7C13" w:rsidRDefault="00A249AA">
      <w:pPr>
        <w:rPr>
          <w:rFonts w:cstheme="minorHAnsi"/>
          <w:bCs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22834088" w14:textId="6988064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214C2">
        <w:rPr>
          <w:rFonts w:eastAsia="Times New Roman" w:cstheme="minorHAnsi"/>
          <w:b/>
          <w:bCs/>
        </w:rPr>
        <w:t>Yes</w:t>
      </w:r>
      <w:r w:rsidR="00605B05">
        <w:rPr>
          <w:rFonts w:eastAsia="Times New Roman" w:cstheme="minorHAnsi"/>
          <w:b/>
          <w:bCs/>
        </w:rPr>
        <w:t>, all done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0EF39E4D" w:rsidR="005F1ADF" w:rsidRDefault="005F1ADF" w:rsidP="005F1ADF">
      <w:pPr>
        <w:spacing w:before="60"/>
        <w:ind w:left="720"/>
        <w:rPr>
          <w:rFonts w:eastAsia="Times New Roman" w:cstheme="minorHAnsi"/>
          <w:b/>
        </w:rPr>
      </w:pPr>
    </w:p>
    <w:p w14:paraId="5040508A" w14:textId="64C57281" w:rsidR="00A67148" w:rsidRDefault="00B1044D" w:rsidP="00CE55E2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bookmarkStart w:id="1" w:name="_Hlk204178377"/>
      <w:r>
        <w:rPr>
          <w:rFonts w:eastAsia="Times New Roman" w:cstheme="minorHAnsi"/>
          <w:b/>
          <w:color w:val="7F7F7F" w:themeColor="text1" w:themeTint="80"/>
        </w:rPr>
        <w:t xml:space="preserve">SCOPE shots: </w:t>
      </w:r>
      <w:r w:rsidR="00973E9F">
        <w:rPr>
          <w:rFonts w:eastAsia="Times New Roman" w:cstheme="minorHAnsi"/>
          <w:b/>
          <w:color w:val="7F7F7F" w:themeColor="text1" w:themeTint="80"/>
        </w:rPr>
        <w:t>3.1.1</w:t>
      </w:r>
      <w:r w:rsidR="00D64CAE">
        <w:rPr>
          <w:rFonts w:eastAsia="Times New Roman" w:cstheme="minorHAnsi"/>
          <w:b/>
          <w:color w:val="7F7F7F" w:themeColor="text1" w:themeTint="80"/>
        </w:rPr>
        <w:t>b</w:t>
      </w:r>
      <w:r w:rsidR="00973E9F">
        <w:rPr>
          <w:rFonts w:eastAsia="Times New Roman" w:cstheme="minorHAnsi"/>
          <w:b/>
          <w:color w:val="7F7F7F" w:themeColor="text1" w:themeTint="80"/>
        </w:rPr>
        <w:t>, 3.1.2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3.2.1, 3.2.2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3.3.1, 3.3.2, 3.3.3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E1A83">
        <w:rPr>
          <w:rFonts w:eastAsia="Times New Roman" w:cstheme="minorHAnsi"/>
          <w:b/>
          <w:color w:val="7F7F7F" w:themeColor="text1" w:themeTint="80"/>
        </w:rPr>
        <w:t xml:space="preserve">3.4.1, 3.4.2, </w:t>
      </w:r>
      <w:r w:rsidR="00973E9F">
        <w:rPr>
          <w:rFonts w:eastAsia="Times New Roman" w:cstheme="minorHAnsi"/>
          <w:b/>
          <w:color w:val="7F7F7F" w:themeColor="text1" w:themeTint="80"/>
        </w:rPr>
        <w:t>3.5.1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CE55E2">
        <w:rPr>
          <w:rFonts w:eastAsia="Times New Roman" w:cstheme="minorHAnsi"/>
          <w:b/>
          <w:color w:val="7F7F7F" w:themeColor="text1" w:themeTint="80"/>
        </w:rPr>
        <w:t xml:space="preserve">3.6.1, </w:t>
      </w:r>
      <w:r w:rsidR="00973E9F">
        <w:rPr>
          <w:rFonts w:eastAsia="Times New Roman" w:cstheme="minorHAnsi"/>
          <w:b/>
          <w:color w:val="7F7F7F" w:themeColor="text1" w:themeTint="80"/>
        </w:rPr>
        <w:t>3.6.2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4.1.1, 4.1.</w:t>
      </w:r>
      <w:proofErr w:type="gramStart"/>
      <w:r w:rsidR="00973E9F">
        <w:rPr>
          <w:rFonts w:eastAsia="Times New Roman" w:cstheme="minorHAnsi"/>
          <w:b/>
          <w:color w:val="7F7F7F" w:themeColor="text1" w:themeTint="80"/>
        </w:rPr>
        <w:t>2, 4.1.3</w:t>
      </w:r>
      <w:proofErr w:type="gramEnd"/>
      <w:r w:rsidR="00CE55E2"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4.2.1, 4.2.2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4.3.1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4.4.1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4.5.1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E1A83">
        <w:rPr>
          <w:rFonts w:eastAsia="Times New Roman" w:cstheme="minorHAnsi"/>
          <w:b/>
          <w:color w:val="7F7F7F" w:themeColor="text1" w:themeTint="80"/>
        </w:rPr>
        <w:t xml:space="preserve">4.6.1, 5.1.1.1, 5.2.1, 5.2.2, </w:t>
      </w:r>
      <w:r w:rsidR="00973E9F">
        <w:rPr>
          <w:rFonts w:eastAsia="Times New Roman" w:cstheme="minorHAnsi"/>
          <w:b/>
          <w:color w:val="7F7F7F" w:themeColor="text1" w:themeTint="80"/>
        </w:rPr>
        <w:t>5.3</w:t>
      </w:r>
      <w:proofErr w:type="gramStart"/>
      <w:r w:rsidR="00973E9F"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 w:rsidR="00973E9F">
        <w:rPr>
          <w:rFonts w:eastAsia="Times New Roman" w:cstheme="minorHAnsi"/>
          <w:b/>
          <w:color w:val="7F7F7F" w:themeColor="text1" w:themeTint="80"/>
        </w:rPr>
        <w:t>, 5.3.2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A67148">
        <w:rPr>
          <w:rFonts w:eastAsia="Times New Roman" w:cstheme="minorHAnsi"/>
          <w:b/>
          <w:color w:val="7F7F7F" w:themeColor="text1" w:themeTint="80"/>
        </w:rPr>
        <w:t>5.</w:t>
      </w:r>
      <w:r w:rsidR="009E1A83">
        <w:rPr>
          <w:rFonts w:eastAsia="Times New Roman" w:cstheme="minorHAnsi"/>
          <w:b/>
          <w:color w:val="7F7F7F" w:themeColor="text1" w:themeTint="80"/>
        </w:rPr>
        <w:t>5</w:t>
      </w:r>
      <w:r w:rsidR="00A67148">
        <w:rPr>
          <w:rFonts w:eastAsia="Times New Roman" w:cstheme="minorHAnsi"/>
          <w:b/>
          <w:color w:val="7F7F7F" w:themeColor="text1" w:themeTint="80"/>
        </w:rPr>
        <w:t>.1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973E9F">
        <w:rPr>
          <w:rFonts w:eastAsia="Times New Roman" w:cstheme="minorHAnsi"/>
          <w:b/>
          <w:color w:val="7F7F7F" w:themeColor="text1" w:themeTint="80"/>
        </w:rPr>
        <w:t>5.</w:t>
      </w:r>
      <w:r w:rsidR="009E1A83">
        <w:rPr>
          <w:rFonts w:eastAsia="Times New Roman" w:cstheme="minorHAnsi"/>
          <w:b/>
          <w:color w:val="7F7F7F" w:themeColor="text1" w:themeTint="80"/>
        </w:rPr>
        <w:t>6</w:t>
      </w:r>
      <w:r w:rsidR="00973E9F">
        <w:rPr>
          <w:rFonts w:eastAsia="Times New Roman" w:cstheme="minorHAnsi"/>
          <w:b/>
          <w:color w:val="7F7F7F" w:themeColor="text1" w:themeTint="80"/>
        </w:rPr>
        <w:t>.1</w:t>
      </w:r>
      <w:r w:rsidR="00A67148">
        <w:rPr>
          <w:rFonts w:eastAsia="Times New Roman" w:cstheme="minorHAnsi"/>
          <w:b/>
          <w:color w:val="7F7F7F" w:themeColor="text1" w:themeTint="80"/>
        </w:rPr>
        <w:t>, 5.</w:t>
      </w:r>
      <w:r w:rsidR="009E1A83">
        <w:rPr>
          <w:rFonts w:eastAsia="Times New Roman" w:cstheme="minorHAnsi"/>
          <w:b/>
          <w:color w:val="7F7F7F" w:themeColor="text1" w:themeTint="80"/>
        </w:rPr>
        <w:t>6</w:t>
      </w:r>
      <w:r w:rsidR="00A67148">
        <w:rPr>
          <w:rFonts w:eastAsia="Times New Roman" w:cstheme="minorHAnsi"/>
          <w:b/>
          <w:color w:val="7F7F7F" w:themeColor="text1" w:themeTint="80"/>
        </w:rPr>
        <w:t>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="00A67148">
        <w:rPr>
          <w:rFonts w:eastAsia="Times New Roman" w:cstheme="minorHAnsi"/>
          <w:b/>
          <w:color w:val="7F7F7F" w:themeColor="text1" w:themeTint="80"/>
        </w:rPr>
        <w:t>5.</w:t>
      </w:r>
      <w:r w:rsidR="009E1A83">
        <w:rPr>
          <w:rFonts w:eastAsia="Times New Roman" w:cstheme="minorHAnsi"/>
          <w:b/>
          <w:color w:val="7F7F7F" w:themeColor="text1" w:themeTint="80"/>
        </w:rPr>
        <w:t>7.1</w:t>
      </w:r>
      <w:r w:rsidR="009E1A83" w:rsidDel="009E1A83">
        <w:rPr>
          <w:rFonts w:eastAsia="Times New Roman" w:cstheme="minorHAnsi"/>
          <w:b/>
          <w:color w:val="7F7F7F" w:themeColor="text1" w:themeTint="80"/>
        </w:rPr>
        <w:t xml:space="preserve"> </w:t>
      </w:r>
    </w:p>
    <w:bookmarkEnd w:id="1"/>
    <w:p w14:paraId="1713ACCB" w14:textId="77777777" w:rsidR="00B1044D" w:rsidRDefault="00B1044D" w:rsidP="00973E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8E473A4" w14:textId="77777777" w:rsidR="00B1044D" w:rsidRDefault="00B1044D" w:rsidP="00973E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1DCE9F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73E9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92E318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73E9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A5E8A7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81BF3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205C390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E81BF3">
        <w:rPr>
          <w:rFonts w:cstheme="minorHAnsi"/>
          <w:bCs/>
          <w:sz w:val="22"/>
          <w:szCs w:val="22"/>
        </w:rPr>
        <w:t>46</w:t>
      </w:r>
      <w:proofErr w:type="gramEnd"/>
      <w:r w:rsidR="00E81BF3">
        <w:rPr>
          <w:rFonts w:cstheme="minorHAnsi"/>
          <w:bCs/>
          <w:sz w:val="22"/>
          <w:szCs w:val="22"/>
        </w:rPr>
        <w:t xml:space="preserve"> (</w:t>
      </w:r>
      <w:r w:rsidR="0053009F">
        <w:rPr>
          <w:rFonts w:cstheme="minorHAnsi"/>
          <w:bCs/>
          <w:sz w:val="22"/>
          <w:szCs w:val="22"/>
        </w:rPr>
        <w:t>30</w:t>
      </w:r>
      <w:r w:rsidR="00237947">
        <w:rPr>
          <w:rFonts w:cstheme="minorHAnsi"/>
          <w:bCs/>
          <w:sz w:val="22"/>
          <w:szCs w:val="22"/>
        </w:rPr>
        <w:t xml:space="preserve"> </w:t>
      </w:r>
      <w:r w:rsidR="00E81BF3">
        <w:rPr>
          <w:rFonts w:cstheme="minorHAnsi"/>
          <w:bCs/>
          <w:sz w:val="22"/>
          <w:szCs w:val="22"/>
        </w:rPr>
        <w:t>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5E2C6F52" w14:textId="77777777" w:rsidR="003B68EB" w:rsidRDefault="003B68EB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0A6E8F79" w14:textId="2BCBF843" w:rsidR="00B1044D" w:rsidRPr="009774C7" w:rsidRDefault="000F1E81" w:rsidP="009774C7">
      <w:pPr>
        <w:pStyle w:val="ListParagraph"/>
        <w:numPr>
          <w:ilvl w:val="1"/>
          <w:numId w:val="45"/>
        </w:numPr>
        <w:spacing w:before="120"/>
        <w:rPr>
          <w:rFonts w:eastAsia="Times New Roman" w:cstheme="minorHAnsi"/>
          <w:bCs/>
          <w:color w:val="auto"/>
        </w:rPr>
      </w:pPr>
      <w:r w:rsidRPr="009774C7">
        <w:rPr>
          <w:rStyle w:val="AuthorName"/>
          <w:rFonts w:asciiTheme="minorHAnsi" w:eastAsia="Times" w:hAnsiTheme="minorHAnsi" w:cstheme="minorHAnsi"/>
        </w:rPr>
        <w:t>Salvador Lopez</w:t>
      </w:r>
      <w:r w:rsidR="00927B12" w:rsidRPr="009774C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5A33C6" w:rsidRPr="009774C7">
        <w:rPr>
          <w:rFonts w:cstheme="minorHAnsi"/>
          <w:bCs/>
        </w:rPr>
        <w:t xml:space="preserve"> </w:t>
      </w:r>
      <w:r w:rsidR="005B600D" w:rsidRPr="009774C7">
        <w:rPr>
          <w:rFonts w:eastAsia="Times New Roman" w:cstheme="minorHAnsi"/>
          <w:bCs/>
          <w:color w:val="auto"/>
        </w:rPr>
        <w:t>We’re exploring whether delivering treatment directly onto injured spinal tissue, via subdural administration, can improve recovery and function after spinal cord injury.</w:t>
      </w:r>
    </w:p>
    <w:p w14:paraId="7692B1D2" w14:textId="629C926F" w:rsidR="00B1044D" w:rsidRPr="009774C7" w:rsidRDefault="00B1044D" w:rsidP="00B1044D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  <w:bCs/>
          <w:color w:val="0000FF"/>
        </w:rPr>
      </w:pPr>
      <w:bookmarkStart w:id="2" w:name="_Hlk194676695"/>
      <w:r w:rsidRPr="009774C7">
        <w:rPr>
          <w:rFonts w:ascii="Calibri" w:hAnsi="Calibri" w:cs="Calibri"/>
          <w:bCs/>
          <w:color w:val="000000"/>
        </w:rPr>
        <w:t xml:space="preserve">INTERVIEW: Named talent says the statement above in an interview-style shot, looking slightly off-camera. </w:t>
      </w:r>
      <w:r w:rsidRPr="009774C7">
        <w:rPr>
          <w:rFonts w:ascii="Calibri" w:hAnsi="Calibri" w:cs="Calibri"/>
          <w:bCs/>
          <w:i/>
          <w:iCs/>
          <w:color w:val="3333FF"/>
        </w:rPr>
        <w:t xml:space="preserve">Suggested B-roll: </w:t>
      </w:r>
      <w:bookmarkEnd w:id="2"/>
      <w:r w:rsidR="009774C7" w:rsidRPr="009774C7">
        <w:rPr>
          <w:rFonts w:ascii="Calibri" w:hAnsi="Calibri" w:cs="Calibri"/>
          <w:bCs/>
          <w:i/>
          <w:iCs/>
          <w:color w:val="3333FF"/>
        </w:rPr>
        <w:t>2.3.1</w:t>
      </w:r>
    </w:p>
    <w:p w14:paraId="2863DE7F" w14:textId="419C749A" w:rsidR="00B1044D" w:rsidRPr="009774C7" w:rsidRDefault="00B1044D" w:rsidP="00B1044D">
      <w:pPr>
        <w:pStyle w:val="ListParagraph"/>
        <w:spacing w:before="120"/>
        <w:contextualSpacing w:val="0"/>
        <w:rPr>
          <w:rFonts w:eastAsia="Times New Roman" w:cstheme="minorHAnsi"/>
          <w:bCs/>
          <w:color w:val="0000FF"/>
        </w:rPr>
      </w:pPr>
    </w:p>
    <w:p w14:paraId="00A66870" w14:textId="77777777" w:rsidR="007D61A8" w:rsidRPr="00B07A3B" w:rsidRDefault="007D61A8" w:rsidP="00765A72">
      <w:pPr>
        <w:rPr>
          <w:rFonts w:eastAsia="Times New Roman" w:cstheme="minorHAnsi"/>
          <w:b/>
          <w:bCs/>
        </w:rPr>
      </w:pPr>
    </w:p>
    <w:p w14:paraId="793DF302" w14:textId="54B4649E" w:rsidR="00D75084" w:rsidRPr="00B1044D" w:rsidRDefault="00D75084" w:rsidP="00D75084">
      <w:pPr>
        <w:spacing w:before="120"/>
        <w:rPr>
          <w:rFonts w:eastAsia="Times New Roman" w:cstheme="minorHAnsi"/>
          <w:color w:val="auto"/>
        </w:rPr>
      </w:pPr>
      <w:r w:rsidRPr="00B1044D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74ECE87" w14:textId="1F27D754" w:rsidR="00D75084" w:rsidRPr="009774C7" w:rsidRDefault="007E66D1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  <w:color w:val="auto"/>
        </w:rPr>
        <w:t>Manju Ganesh</w:t>
      </w:r>
      <w:r w:rsidR="00D75084" w:rsidRPr="00B1044D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B1044D">
        <w:rPr>
          <w:rFonts w:eastAsia="Times New Roman" w:cstheme="minorHAnsi"/>
          <w:color w:val="auto"/>
        </w:rPr>
        <w:t xml:space="preserve"> </w:t>
      </w:r>
      <w:r w:rsidR="00826BF8" w:rsidRPr="00B1044D">
        <w:rPr>
          <w:rFonts w:cstheme="minorHAnsi"/>
          <w:color w:val="auto"/>
        </w:rPr>
        <w:t>Current challenges for our research revolve around broadening the scope of our treatment modalities. We want to create a reproducible and reliable treatment paradigm that can be applied in multiple scenarios.</w:t>
      </w:r>
    </w:p>
    <w:p w14:paraId="7F98A051" w14:textId="6F7FF213" w:rsidR="009774C7" w:rsidRPr="004D6AE3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09F97F53" w14:textId="77777777" w:rsidR="004D6AE3" w:rsidRPr="00B1044D" w:rsidRDefault="004D6AE3" w:rsidP="004D6AE3">
      <w:pPr>
        <w:pStyle w:val="ListParagraph"/>
        <w:spacing w:before="120"/>
        <w:contextualSpacing w:val="0"/>
        <w:rPr>
          <w:rFonts w:eastAsia="Times New Roman" w:cstheme="minorHAnsi"/>
          <w:color w:val="auto"/>
        </w:rPr>
      </w:pPr>
    </w:p>
    <w:p w14:paraId="7D53E431" w14:textId="77777777" w:rsidR="0071156C" w:rsidRPr="00B1044D" w:rsidRDefault="0071156C" w:rsidP="007D61A8">
      <w:pPr>
        <w:rPr>
          <w:rFonts w:eastAsia="Times New Roman" w:cstheme="minorHAnsi"/>
          <w:b/>
          <w:bCs/>
          <w:color w:val="auto"/>
        </w:rPr>
      </w:pPr>
    </w:p>
    <w:p w14:paraId="650FC038" w14:textId="3C8A6596" w:rsidR="007D61A8" w:rsidRPr="00B1044D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B1044D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284E017B" w14:textId="1F9286CF" w:rsidR="007D61A8" w:rsidRPr="009774C7" w:rsidRDefault="007E66D1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Fonts w:ascii="Calibri" w:hAnsi="Calibri" w:cstheme="minorHAnsi"/>
          <w:b/>
          <w:color w:val="auto"/>
          <w:u w:val="single"/>
        </w:rPr>
        <w:t>Bruce Harland</w:t>
      </w:r>
      <w:r w:rsidR="007D61A8" w:rsidRPr="00B1044D">
        <w:rPr>
          <w:rFonts w:eastAsia="Times New Roman" w:cstheme="minorHAnsi"/>
          <w:b/>
          <w:bCs/>
          <w:color w:val="auto"/>
          <w:u w:val="single"/>
        </w:rPr>
        <w:t>:</w:t>
      </w:r>
      <w:r w:rsidR="007D61A8" w:rsidRPr="00B1044D">
        <w:rPr>
          <w:rFonts w:eastAsia="Times New Roman" w:cstheme="minorHAnsi"/>
          <w:color w:val="auto"/>
        </w:rPr>
        <w:t xml:space="preserve"> </w:t>
      </w:r>
      <w:r w:rsidR="00827910" w:rsidRPr="00B1044D">
        <w:rPr>
          <w:rFonts w:cstheme="minorHAnsi"/>
          <w:color w:val="auto"/>
        </w:rPr>
        <w:t>Recently, our group has shown improvements in motor and sensory function in spinal cord injured rodents following electric field stimulation treatment.</w:t>
      </w:r>
    </w:p>
    <w:p w14:paraId="678FCD64" w14:textId="0A53B7EC" w:rsidR="009774C7" w:rsidRPr="00B1044D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539B9D0E" w14:textId="77777777" w:rsidR="007D61A8" w:rsidRPr="00B1044D" w:rsidRDefault="007D61A8" w:rsidP="007D61A8">
      <w:pPr>
        <w:rPr>
          <w:rFonts w:eastAsia="Times New Roman" w:cstheme="minorHAnsi"/>
          <w:color w:val="auto"/>
        </w:rPr>
      </w:pPr>
    </w:p>
    <w:p w14:paraId="524AC04E" w14:textId="77777777" w:rsidR="007D61A8" w:rsidRPr="00B1044D" w:rsidRDefault="007D61A8" w:rsidP="007D61A8">
      <w:pPr>
        <w:rPr>
          <w:rFonts w:eastAsia="Times New Roman" w:cstheme="minorHAnsi"/>
          <w:b/>
          <w:bCs/>
          <w:color w:val="auto"/>
        </w:rPr>
      </w:pPr>
    </w:p>
    <w:p w14:paraId="18C04A67" w14:textId="67420A7E" w:rsidR="007D61A8" w:rsidRPr="00B1044D" w:rsidRDefault="00D75084" w:rsidP="007D61A8">
      <w:pPr>
        <w:rPr>
          <w:rFonts w:eastAsia="Times New Roman" w:cstheme="minorHAnsi"/>
          <w:color w:val="auto"/>
          <w:sz w:val="28"/>
          <w:szCs w:val="28"/>
        </w:rPr>
      </w:pPr>
      <w:r w:rsidRPr="00B1044D">
        <w:rPr>
          <w:rFonts w:cstheme="minorHAnsi"/>
          <w:color w:val="auto"/>
          <w:shd w:val="clear" w:color="auto" w:fill="FFFFFF"/>
        </w:rPr>
        <w:t xml:space="preserve">What </w:t>
      </w:r>
      <w:proofErr w:type="gramStart"/>
      <w:r w:rsidRPr="00B1044D">
        <w:rPr>
          <w:rFonts w:cstheme="minorHAnsi"/>
          <w:color w:val="auto"/>
          <w:shd w:val="clear" w:color="auto" w:fill="FFFFFF"/>
        </w:rPr>
        <w:t>advantage</w:t>
      </w:r>
      <w:proofErr w:type="gramEnd"/>
      <w:r w:rsidRPr="00B1044D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p w14:paraId="262FDC62" w14:textId="1AE762A4" w:rsidR="00056C37" w:rsidRDefault="007E66D1" w:rsidP="009774C7">
      <w:pPr>
        <w:pStyle w:val="ListParagraph"/>
        <w:numPr>
          <w:ilvl w:val="1"/>
          <w:numId w:val="45"/>
        </w:numPr>
        <w:spacing w:before="120"/>
        <w:rPr>
          <w:rFonts w:eastAsia="Times New Roman" w:cstheme="minorHAnsi"/>
          <w:color w:val="auto"/>
        </w:rPr>
      </w:pPr>
      <w:r>
        <w:rPr>
          <w:rFonts w:ascii="Calibri" w:hAnsi="Calibri" w:cstheme="minorHAnsi"/>
          <w:b/>
          <w:color w:val="auto"/>
          <w:u w:val="single"/>
        </w:rPr>
        <w:t xml:space="preserve">Manju </w:t>
      </w:r>
      <w:proofErr w:type="gramStart"/>
      <w:r>
        <w:rPr>
          <w:rFonts w:ascii="Calibri" w:hAnsi="Calibri" w:cstheme="minorHAnsi"/>
          <w:b/>
          <w:color w:val="auto"/>
          <w:u w:val="single"/>
        </w:rPr>
        <w:t>Ganesh</w:t>
      </w:r>
      <w:r w:rsidR="003B68EB" w:rsidRPr="009774C7" w:rsidDel="003B68EB">
        <w:rPr>
          <w:rStyle w:val="AuthorName"/>
          <w:rFonts w:asciiTheme="minorHAnsi" w:eastAsia="Times" w:hAnsiTheme="minorHAnsi" w:cstheme="minorHAnsi"/>
          <w:color w:val="auto"/>
        </w:rPr>
        <w:t xml:space="preserve"> </w:t>
      </w:r>
      <w:r w:rsidR="00333FA4" w:rsidRPr="009774C7">
        <w:rPr>
          <w:rFonts w:eastAsia="Times New Roman" w:cstheme="minorHAnsi"/>
          <w:b/>
          <w:bCs/>
          <w:color w:val="auto"/>
          <w:u w:val="single"/>
        </w:rPr>
        <w:t>:</w:t>
      </w:r>
      <w:proofErr w:type="gramEnd"/>
      <w:r w:rsidR="00333FA4" w:rsidRPr="009774C7">
        <w:rPr>
          <w:rFonts w:eastAsia="Times New Roman" w:cstheme="minorHAnsi"/>
          <w:color w:val="auto"/>
        </w:rPr>
        <w:t xml:space="preserve"> </w:t>
      </w:r>
      <w:r w:rsidR="00056C37" w:rsidRPr="009774C7">
        <w:rPr>
          <w:rFonts w:eastAsia="Times New Roman" w:cstheme="minorHAnsi"/>
          <w:color w:val="auto"/>
        </w:rPr>
        <w:t>Our protocol delivers treatments into the intrathecal space, bypassing the blood-spinal cord barrier, offering potentially greater efficacy than standard epidural delivery methods.</w:t>
      </w:r>
    </w:p>
    <w:p w14:paraId="6E0494F4" w14:textId="4BBE8C81" w:rsidR="009774C7" w:rsidRPr="009774C7" w:rsidRDefault="009774C7" w:rsidP="009774C7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5.2.1</w:t>
      </w:r>
    </w:p>
    <w:p w14:paraId="21D37AE9" w14:textId="77777777" w:rsidR="009774C7" w:rsidRPr="00B1044D" w:rsidRDefault="009774C7" w:rsidP="00056C37">
      <w:pPr>
        <w:spacing w:before="120"/>
        <w:ind w:left="720"/>
        <w:rPr>
          <w:rFonts w:eastAsia="Times New Roman" w:cstheme="minorHAnsi"/>
          <w:color w:val="auto"/>
        </w:rPr>
      </w:pPr>
    </w:p>
    <w:p w14:paraId="29DED187" w14:textId="15ED3311" w:rsidR="00D75084" w:rsidRPr="00B1044D" w:rsidRDefault="00D75084" w:rsidP="00D75084">
      <w:pPr>
        <w:spacing w:before="120"/>
        <w:rPr>
          <w:rFonts w:eastAsia="Times New Roman" w:cstheme="minorHAnsi"/>
          <w:color w:val="auto"/>
        </w:rPr>
      </w:pPr>
      <w:r w:rsidRPr="00B1044D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13285F32" w14:textId="3D86180C" w:rsidR="00D75084" w:rsidRPr="009774C7" w:rsidRDefault="007E66D1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Fonts w:ascii="Calibri" w:hAnsi="Calibri" w:cstheme="minorHAnsi"/>
          <w:b/>
          <w:color w:val="auto"/>
          <w:u w:val="single"/>
        </w:rPr>
        <w:t>Salvador Lopez</w:t>
      </w:r>
      <w:r w:rsidR="00D75084" w:rsidRPr="00B1044D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B1044D">
        <w:rPr>
          <w:rFonts w:eastAsia="Times New Roman" w:cstheme="minorHAnsi"/>
          <w:color w:val="auto"/>
        </w:rPr>
        <w:t xml:space="preserve"> </w:t>
      </w:r>
      <w:r w:rsidR="00D70128" w:rsidRPr="00B1044D">
        <w:rPr>
          <w:rFonts w:cstheme="minorHAnsi"/>
          <w:color w:val="auto"/>
        </w:rPr>
        <w:t>Moving forward, our group plans to utilize this method in larger animal models as well as examine its effects on bladder function following SCI.</w:t>
      </w:r>
    </w:p>
    <w:p w14:paraId="184A4DB9" w14:textId="36A401FF" w:rsidR="009774C7" w:rsidRPr="00B1044D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6.3.1</w:t>
      </w:r>
    </w:p>
    <w:p w14:paraId="33B7A430" w14:textId="77777777" w:rsidR="00622BE8" w:rsidRPr="00B1044D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Pr="000E6118" w:rsidRDefault="00A13CC3" w:rsidP="00FF25E5">
      <w:pPr>
        <w:contextualSpacing/>
        <w:outlineLvl w:val="0"/>
        <w:rPr>
          <w:rFonts w:eastAsia="Times New Roman" w:cstheme="minorHAnsi"/>
          <w:b/>
          <w:strike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0E6118">
        <w:rPr>
          <w:rFonts w:eastAsia="Times New Roman" w:cstheme="minorHAnsi"/>
          <w:b/>
          <w:strike/>
        </w:rPr>
        <w:lastRenderedPageBreak/>
        <w:t xml:space="preserve">Testimonial Questions (OPTIONAL): </w:t>
      </w:r>
    </w:p>
    <w:p w14:paraId="27A716B1" w14:textId="77777777" w:rsidR="00B534BA" w:rsidRPr="000E6118" w:rsidRDefault="00B534BA" w:rsidP="00FF25E5">
      <w:pPr>
        <w:contextualSpacing/>
        <w:outlineLvl w:val="0"/>
        <w:rPr>
          <w:rFonts w:eastAsia="Times New Roman" w:cstheme="minorHAnsi"/>
          <w:b/>
          <w:strike/>
        </w:rPr>
      </w:pPr>
    </w:p>
    <w:p w14:paraId="057AE8DF" w14:textId="09FA171F" w:rsidR="00C66C56" w:rsidRPr="000E6118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strike/>
          <w:color w:val="0000FF"/>
        </w:rPr>
      </w:pPr>
      <w:r w:rsidRPr="000E6118">
        <w:rPr>
          <w:rFonts w:eastAsia="Times New Roman" w:cstheme="minorHAnsi"/>
          <w:b/>
          <w:i/>
          <w:iCs/>
          <w:strike/>
          <w:color w:val="0000FF"/>
        </w:rPr>
        <w:t xml:space="preserve">Videographer: </w:t>
      </w:r>
      <w:r w:rsidR="005D2CA3" w:rsidRPr="000E6118">
        <w:rPr>
          <w:rFonts w:eastAsia="Times New Roman" w:cstheme="minorHAnsi"/>
          <w:b/>
          <w:i/>
          <w:iCs/>
          <w:strike/>
          <w:color w:val="0000FF"/>
        </w:rPr>
        <w:t>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4075400C" w14:textId="77777777" w:rsidR="00FF25E5" w:rsidRPr="000E6118" w:rsidRDefault="00FF25E5" w:rsidP="00FF25E5">
      <w:pPr>
        <w:contextualSpacing/>
        <w:outlineLvl w:val="0"/>
        <w:rPr>
          <w:rFonts w:eastAsia="Times New Roman" w:cstheme="minorHAnsi"/>
          <w:b/>
          <w:strike/>
        </w:rPr>
      </w:pPr>
    </w:p>
    <w:p w14:paraId="09FFEC1C" w14:textId="77777777" w:rsidR="00FF25E5" w:rsidRPr="000E6118" w:rsidRDefault="00FF25E5" w:rsidP="00FF25E5">
      <w:pPr>
        <w:spacing w:before="120"/>
        <w:rPr>
          <w:rFonts w:cstheme="minorHAnsi"/>
          <w:strike/>
          <w:lang w:val="en-IN"/>
        </w:rPr>
      </w:pPr>
    </w:p>
    <w:p w14:paraId="3A119A01" w14:textId="5F05B8DF" w:rsidR="00FF25E5" w:rsidRPr="000E6118" w:rsidRDefault="00806BC9" w:rsidP="00FF25E5">
      <w:pPr>
        <w:spacing w:before="120"/>
        <w:rPr>
          <w:rFonts w:eastAsia="Times New Roman" w:cstheme="minorHAnsi"/>
          <w:strike/>
        </w:rPr>
      </w:pPr>
      <w:r w:rsidRPr="000E6118">
        <w:rPr>
          <w:rFonts w:cstheme="minorHAnsi"/>
          <w:strike/>
          <w:color w:val="000000"/>
          <w:shd w:val="clear" w:color="auto" w:fill="FFFFFF"/>
        </w:rPr>
        <w:t xml:space="preserve">How do you think publishing with </w:t>
      </w:r>
      <w:proofErr w:type="spellStart"/>
      <w:r w:rsidRPr="000E6118">
        <w:rPr>
          <w:rFonts w:cstheme="minorHAnsi"/>
          <w:strike/>
          <w:color w:val="000000"/>
          <w:shd w:val="clear" w:color="auto" w:fill="FFFFFF"/>
        </w:rPr>
        <w:t>JoVE</w:t>
      </w:r>
      <w:proofErr w:type="spellEnd"/>
      <w:r w:rsidRPr="000E6118">
        <w:rPr>
          <w:rFonts w:cstheme="minorHAnsi"/>
          <w:strike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0C1150B3" w:rsidR="00FF25E5" w:rsidRPr="000E6118" w:rsidRDefault="007214C2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strike/>
        </w:rPr>
      </w:pPr>
      <w:r w:rsidRPr="000E6118">
        <w:rPr>
          <w:rStyle w:val="AuthorName"/>
          <w:rFonts w:asciiTheme="minorHAnsi" w:eastAsia="Times" w:hAnsiTheme="minorHAnsi" w:cstheme="minorHAnsi"/>
          <w:strike/>
        </w:rPr>
        <w:t>Salvador Lopez</w:t>
      </w:r>
      <w:r w:rsidR="00AD5A94" w:rsidRPr="000E6118">
        <w:rPr>
          <w:rFonts w:eastAsia="Times New Roman" w:cstheme="minorHAnsi"/>
          <w:b/>
          <w:bCs/>
          <w:strike/>
        </w:rPr>
        <w:t>,</w:t>
      </w:r>
      <w:r w:rsidR="00FF25E5" w:rsidRPr="000E6118">
        <w:rPr>
          <w:rFonts w:eastAsia="Times New Roman" w:cstheme="minorHAnsi"/>
          <w:strike/>
        </w:rPr>
        <w:t xml:space="preserve"> </w:t>
      </w:r>
      <w:r w:rsidRPr="000E6118">
        <w:rPr>
          <w:rStyle w:val="AuthorName"/>
          <w:rFonts w:asciiTheme="minorHAnsi" w:eastAsia="Times" w:hAnsiTheme="minorHAnsi" w:cstheme="minorHAnsi"/>
          <w:strike/>
          <w:u w:val="none"/>
        </w:rPr>
        <w:t>Research Fellow</w:t>
      </w:r>
      <w:r w:rsidR="007E66D1" w:rsidRPr="000E6118">
        <w:rPr>
          <w:rStyle w:val="AuthorName"/>
          <w:rFonts w:asciiTheme="minorHAnsi" w:eastAsia="Times" w:hAnsiTheme="minorHAnsi" w:cstheme="minorHAnsi"/>
          <w:strike/>
          <w:u w:val="none"/>
        </w:rPr>
        <w:t>/Did Not answer</w:t>
      </w:r>
      <w:r w:rsidR="00AA2236" w:rsidRPr="000E6118">
        <w:rPr>
          <w:rFonts w:cstheme="minorHAnsi"/>
          <w:strike/>
        </w:rPr>
        <w:t xml:space="preserve">: </w:t>
      </w:r>
      <w:r w:rsidR="00324139" w:rsidRPr="000E6118">
        <w:rPr>
          <w:strike/>
        </w:rPr>
        <w:t>(authors will present their testimonial statements live)</w:t>
      </w:r>
      <w:r w:rsidR="00E2773A" w:rsidRPr="000E6118">
        <w:rPr>
          <w:strike/>
        </w:rPr>
        <w:t xml:space="preserve"> </w:t>
      </w:r>
    </w:p>
    <w:p w14:paraId="530179D8" w14:textId="77777777" w:rsidR="009774C7" w:rsidRPr="000E6118" w:rsidRDefault="009774C7" w:rsidP="009774C7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strike/>
          <w:color w:val="auto"/>
        </w:rPr>
      </w:pPr>
      <w:r w:rsidRPr="000E6118">
        <w:rPr>
          <w:rFonts w:ascii="Calibri" w:hAnsi="Calibri" w:cs="Calibri"/>
          <w:strike/>
          <w:color w:val="000000"/>
        </w:rPr>
        <w:t xml:space="preserve">INTERVIEW: Named talent says the statement above in an interview-style shot, looking slightly off-camera. </w:t>
      </w:r>
      <w:r w:rsidRPr="000E6118">
        <w:rPr>
          <w:rFonts w:ascii="Calibri" w:hAnsi="Calibri" w:cs="Calibri"/>
          <w:i/>
          <w:iCs/>
          <w:strike/>
          <w:color w:val="3333FF"/>
        </w:rPr>
        <w:t>Suggested B-roll:6.3.1</w:t>
      </w:r>
    </w:p>
    <w:p w14:paraId="029D8020" w14:textId="77777777" w:rsidR="009774C7" w:rsidRPr="000E6118" w:rsidRDefault="009774C7" w:rsidP="009774C7">
      <w:pPr>
        <w:pStyle w:val="ListParagraph"/>
        <w:spacing w:before="120"/>
        <w:contextualSpacing w:val="0"/>
        <w:rPr>
          <w:rFonts w:eastAsia="Times New Roman" w:cstheme="minorHAnsi"/>
          <w:strike/>
        </w:rPr>
      </w:pPr>
    </w:p>
    <w:p w14:paraId="5ACFD55C" w14:textId="15B637A6" w:rsidR="00FF25E5" w:rsidRPr="000E6118" w:rsidRDefault="00464DE1" w:rsidP="00FF25E5">
      <w:pPr>
        <w:spacing w:before="120"/>
        <w:rPr>
          <w:rFonts w:eastAsia="Times New Roman" w:cstheme="minorHAnsi"/>
          <w:strike/>
        </w:rPr>
      </w:pPr>
      <w:r w:rsidRPr="000E6118">
        <w:rPr>
          <w:rFonts w:cstheme="minorHAnsi"/>
          <w:strike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0E6118">
        <w:rPr>
          <w:rFonts w:cstheme="minorHAnsi"/>
          <w:strike/>
          <w:color w:val="000000"/>
          <w:shd w:val="clear" w:color="auto" w:fill="FFFFFF"/>
        </w:rPr>
        <w:t>JoVE</w:t>
      </w:r>
      <w:proofErr w:type="spellEnd"/>
      <w:r w:rsidRPr="000E6118">
        <w:rPr>
          <w:rFonts w:cstheme="minorHAnsi"/>
          <w:strike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0C6FD8C0" w14:textId="5463D0C4" w:rsidR="004F2DB5" w:rsidRPr="000E6118" w:rsidRDefault="007214C2" w:rsidP="009774C7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  <w:strike/>
        </w:rPr>
      </w:pPr>
      <w:r w:rsidRPr="000E6118">
        <w:rPr>
          <w:rStyle w:val="AuthorName"/>
          <w:rFonts w:asciiTheme="minorHAnsi" w:eastAsia="Times" w:hAnsiTheme="minorHAnsi" w:cstheme="minorHAnsi"/>
          <w:strike/>
        </w:rPr>
        <w:t>Bruce Harland</w:t>
      </w:r>
      <w:r w:rsidR="00AD5A94" w:rsidRPr="000E6118">
        <w:rPr>
          <w:rFonts w:eastAsia="Times New Roman" w:cstheme="minorHAnsi"/>
          <w:b/>
          <w:bCs/>
          <w:strike/>
        </w:rPr>
        <w:t>,</w:t>
      </w:r>
      <w:r w:rsidR="00AD5A94" w:rsidRPr="000E6118">
        <w:rPr>
          <w:rFonts w:eastAsia="Times New Roman" w:cstheme="minorHAnsi"/>
          <w:strike/>
        </w:rPr>
        <w:t xml:space="preserve"> </w:t>
      </w:r>
      <w:r w:rsidRPr="000E6118">
        <w:rPr>
          <w:rStyle w:val="AuthorName"/>
          <w:rFonts w:asciiTheme="minorHAnsi" w:eastAsia="Times" w:hAnsiTheme="minorHAnsi" w:cstheme="minorHAnsi"/>
          <w:strike/>
          <w:u w:val="none"/>
        </w:rPr>
        <w:t>Senior Research Fellow</w:t>
      </w:r>
      <w:r w:rsidR="007E66D1" w:rsidRPr="000E6118">
        <w:rPr>
          <w:rStyle w:val="AuthorName"/>
          <w:rFonts w:asciiTheme="minorHAnsi" w:eastAsia="Times" w:hAnsiTheme="minorHAnsi" w:cstheme="minorHAnsi"/>
          <w:strike/>
          <w:u w:val="none"/>
        </w:rPr>
        <w:t>/Did Not answer</w:t>
      </w:r>
      <w:r w:rsidR="00AD5A94" w:rsidRPr="000E6118">
        <w:rPr>
          <w:rFonts w:cstheme="minorHAnsi"/>
          <w:strike/>
        </w:rPr>
        <w:t xml:space="preserve">: </w:t>
      </w:r>
      <w:r w:rsidR="00324139" w:rsidRPr="000E6118">
        <w:rPr>
          <w:strike/>
          <w:color w:val="auto"/>
        </w:rPr>
        <w:t>(authors will present their testimonial statements live)</w:t>
      </w:r>
    </w:p>
    <w:p w14:paraId="156577D9" w14:textId="77777777" w:rsidR="009774C7" w:rsidRPr="009774C7" w:rsidRDefault="009774C7" w:rsidP="009774C7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  <w:color w:val="auto"/>
        </w:rPr>
      </w:pPr>
      <w:r w:rsidRPr="000E6118">
        <w:rPr>
          <w:rFonts w:ascii="Calibri" w:hAnsi="Calibri" w:cs="Calibri"/>
          <w:strike/>
          <w:color w:val="000000"/>
        </w:rPr>
        <w:t xml:space="preserve">INTERVIEW: Named talent says the statement above in an interview-style shot, looking slightly off-camera. </w:t>
      </w:r>
      <w:r w:rsidRPr="000E6118">
        <w:rPr>
          <w:rFonts w:ascii="Calibri" w:hAnsi="Calibri" w:cs="Calibri"/>
          <w:i/>
          <w:iCs/>
          <w:strike/>
          <w:color w:val="3333FF"/>
        </w:rPr>
        <w:t>Suggested B-roll:5.2.1</w:t>
      </w:r>
    </w:p>
    <w:p w14:paraId="70B38F1B" w14:textId="77777777" w:rsidR="009774C7" w:rsidRPr="00B1044D" w:rsidRDefault="009774C7" w:rsidP="009774C7">
      <w:pPr>
        <w:spacing w:before="120"/>
        <w:ind w:left="720"/>
        <w:rPr>
          <w:rFonts w:eastAsia="Times New Roman" w:cstheme="minorHAnsi"/>
          <w:color w:val="auto"/>
        </w:rPr>
      </w:pPr>
    </w:p>
    <w:p w14:paraId="37BAD40B" w14:textId="08729D41" w:rsidR="009774C7" w:rsidRPr="00393DD7" w:rsidRDefault="000E6118" w:rsidP="009774C7">
      <w:pPr>
        <w:pStyle w:val="ListParagraph"/>
        <w:spacing w:before="120"/>
        <w:contextualSpacing w:val="0"/>
        <w:rPr>
          <w:rFonts w:eastAsia="Times New Roman" w:cstheme="minorHAnsi"/>
        </w:rPr>
      </w:pPr>
      <w:r w:rsidRPr="000E6118">
        <w:rPr>
          <w:rFonts w:eastAsia="Times New Roman" w:cstheme="minorHAnsi"/>
          <w:b/>
          <w:bCs/>
          <w:highlight w:val="green"/>
        </w:rPr>
        <w:t>Author’s NOTE</w:t>
      </w:r>
      <w:r w:rsidRPr="000E6118">
        <w:rPr>
          <w:rFonts w:eastAsia="Times New Roman" w:cstheme="minorHAnsi"/>
          <w:highlight w:val="green"/>
        </w:rPr>
        <w:t xml:space="preserve">: </w:t>
      </w:r>
      <w:proofErr w:type="gramStart"/>
      <w:r w:rsidRPr="000E6118">
        <w:rPr>
          <w:rFonts w:eastAsia="Times New Roman" w:cstheme="minorHAnsi"/>
          <w:highlight w:val="green"/>
        </w:rPr>
        <w:t>Did</w:t>
      </w:r>
      <w:proofErr w:type="gramEnd"/>
      <w:r w:rsidRPr="000E6118">
        <w:rPr>
          <w:rFonts w:eastAsia="Times New Roman" w:cstheme="minorHAnsi"/>
          <w:highlight w:val="green"/>
        </w:rPr>
        <w:t xml:space="preserve"> not answer the testimonials</w:t>
      </w:r>
    </w:p>
    <w:p w14:paraId="146D4196" w14:textId="43E5AFA1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54B0CC7" w:rsidR="00A13CC3" w:rsidRDefault="00FF25E5" w:rsidP="00E81BF3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81BF3" w:rsidRPr="00E81BF3">
        <w:rPr>
          <w:rFonts w:eastAsia="Times New Roman" w:cstheme="minorHAnsi"/>
        </w:rPr>
        <w:t>University of Auckland</w:t>
      </w:r>
      <w:r w:rsidR="00E81BF3">
        <w:rPr>
          <w:rFonts w:eastAsia="Times New Roman" w:cstheme="minorHAnsi"/>
        </w:rPr>
        <w:t>’s</w:t>
      </w:r>
      <w:r w:rsidR="00E81BF3" w:rsidRPr="00E81BF3">
        <w:rPr>
          <w:rFonts w:eastAsia="Times New Roman" w:cstheme="minorHAnsi"/>
        </w:rPr>
        <w:t xml:space="preserve"> Institution Animal Ethics Committee (AEC) and the University Animal Welfare Officers (AWO)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B0C06A8" w14:textId="541053E7" w:rsidR="00605B05" w:rsidRDefault="00605B05" w:rsidP="00605B0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05B05">
        <w:rPr>
          <w:rFonts w:cstheme="minorHAnsi"/>
          <w:b/>
          <w:bCs/>
          <w:highlight w:val="cyan"/>
        </w:rPr>
        <w:t xml:space="preserve">NOTE: </w:t>
      </w:r>
      <w:r w:rsidRPr="00605B05">
        <w:rPr>
          <w:rFonts w:cstheme="minorHAnsi"/>
          <w:highlight w:val="cyan"/>
        </w:rPr>
        <w:t>The authors have reviewed the videographer’s footage and have given filenames and timestamps for each talent shot to be used in the video.  The author indicated timestamps have been added</w:t>
      </w:r>
      <w:r>
        <w:rPr>
          <w:rFonts w:cstheme="minorHAnsi"/>
          <w:highlight w:val="cyan"/>
        </w:rPr>
        <w:t xml:space="preserve"> in red italicized font against each shot</w:t>
      </w:r>
      <w:r w:rsidRPr="00605B05">
        <w:rPr>
          <w:rFonts w:cstheme="minorHAnsi"/>
          <w:highlight w:val="cyan"/>
        </w:rPr>
        <w:t xml:space="preserve"> and the writer has not reviewed the footage for</w:t>
      </w:r>
      <w:r>
        <w:rPr>
          <w:rFonts w:cstheme="minorHAnsi"/>
          <w:highlight w:val="cyan"/>
        </w:rPr>
        <w:t xml:space="preserve"> these</w:t>
      </w:r>
      <w:r w:rsidRPr="00605B05">
        <w:rPr>
          <w:rFonts w:cstheme="minorHAnsi"/>
          <w:highlight w:val="cyan"/>
        </w:rPr>
        <w:t xml:space="preserve"> regular talent shots</w:t>
      </w:r>
      <w:r w:rsidRPr="00605B05">
        <w:rPr>
          <w:rFonts w:cstheme="minorHAnsi"/>
        </w:rPr>
        <w:t>.</w:t>
      </w:r>
      <w:r>
        <w:rPr>
          <w:rFonts w:cstheme="minorHAnsi"/>
          <w:b/>
          <w:bCs/>
        </w:rPr>
        <w:br/>
      </w:r>
    </w:p>
    <w:p w14:paraId="75DFC648" w14:textId="04617D2E" w:rsidR="00CE10F2" w:rsidRDefault="00791488" w:rsidP="009774C7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Rat for the Surgical Procedure</w:t>
      </w:r>
    </w:p>
    <w:p w14:paraId="314C5FBA" w14:textId="3331AE5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214C2">
        <w:rPr>
          <w:rFonts w:cstheme="minorHAnsi"/>
        </w:rPr>
        <w:t xml:space="preserve">Manju </w:t>
      </w:r>
      <w:r w:rsidR="009774C7">
        <w:rPr>
          <w:rFonts w:cstheme="minorHAnsi"/>
        </w:rPr>
        <w:t xml:space="preserve">Ganesh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026D5AA" w14:textId="08B049A0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To begin, </w:t>
      </w:r>
      <w:r>
        <w:rPr>
          <w:lang w:eastAsia="en-IN"/>
        </w:rPr>
        <w:t xml:space="preserve">position the anesthetized rat on a clean table </w:t>
      </w:r>
      <w:r w:rsidRPr="0079148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791488">
        <w:rPr>
          <w:b/>
          <w:bCs/>
          <w:lang w:eastAsia="en-IN"/>
        </w:rPr>
        <w:t>]</w:t>
      </w:r>
      <w:r>
        <w:rPr>
          <w:lang w:eastAsia="en-IN"/>
        </w:rPr>
        <w:t xml:space="preserve"> and </w:t>
      </w:r>
      <w:r w:rsidRPr="001A576B">
        <w:rPr>
          <w:lang w:eastAsia="en-IN"/>
        </w:rPr>
        <w:t xml:space="preserve">shave the fur along the back of the animal, starting at the base of the neck and ending at the top of the hips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  <w:r w:rsidR="00E13D28">
        <w:rPr>
          <w:lang w:eastAsia="en-IN"/>
        </w:rPr>
        <w:t xml:space="preserve"> After shaving, administer preoperative subcutaneous injections </w:t>
      </w:r>
      <w:r w:rsidR="00E13D28">
        <w:rPr>
          <w:b/>
          <w:bCs/>
          <w:lang w:eastAsia="en-IN"/>
        </w:rPr>
        <w:t>[3].</w:t>
      </w:r>
    </w:p>
    <w:p w14:paraId="0A78E12C" w14:textId="44D2DAD0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 xml:space="preserve">WIDE: </w:t>
      </w:r>
      <w:r>
        <w:rPr>
          <w:lang w:val="en-IN" w:eastAsia="en-IN"/>
        </w:rPr>
        <w:t>Talent placing the anesthetized animal on a clean workbench.</w:t>
      </w:r>
      <w:r w:rsidRPr="00791488">
        <w:rPr>
          <w:b/>
          <w:bCs/>
          <w:lang w:val="en-IN" w:eastAsia="en-IN"/>
        </w:rPr>
        <w:t>TXT: Anesthesia: 3% Isoflurane</w:t>
      </w:r>
      <w:r w:rsidR="00061022" w:rsidRPr="00061022">
        <w:rPr>
          <w:lang w:val="en-IN" w:eastAsia="en-IN"/>
        </w:rPr>
        <w:t xml:space="preserve"> </w:t>
      </w:r>
      <w:r w:rsidR="00061022" w:rsidRPr="00206F3F">
        <w:rPr>
          <w:i/>
          <w:iCs/>
          <w:color w:val="EE0000"/>
          <w:lang w:val="en-IN" w:eastAsia="en-IN"/>
        </w:rPr>
        <w:t>Timestamp: 0:05-0:35/</w:t>
      </w:r>
      <w:r w:rsidR="00017863" w:rsidRPr="00206F3F">
        <w:rPr>
          <w:i/>
          <w:iCs/>
          <w:color w:val="EE0000"/>
          <w:lang w:val="en-IN" w:eastAsia="en-IN"/>
        </w:rPr>
        <w:t xml:space="preserve"> Video:</w:t>
      </w:r>
      <w:r w:rsidR="00061022" w:rsidRPr="00206F3F">
        <w:rPr>
          <w:i/>
          <w:iCs/>
          <w:color w:val="EE0000"/>
          <w:lang w:val="en-IN" w:eastAsia="en-IN"/>
        </w:rPr>
        <w:t xml:space="preserve"> P1003919</w:t>
      </w:r>
    </w:p>
    <w:p w14:paraId="0CDFB041" w14:textId="7B2BD64E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shaving the back of the rat from the base of the neck to the hips using electric clippers.</w:t>
      </w:r>
      <w:r w:rsidR="002E1991">
        <w:rPr>
          <w:lang w:val="en-IN" w:eastAsia="en-IN"/>
        </w:rPr>
        <w:t xml:space="preserve"> </w:t>
      </w:r>
      <w:r w:rsidR="002E1991" w:rsidRPr="00206F3F">
        <w:rPr>
          <w:i/>
          <w:iCs/>
          <w:color w:val="EE0000"/>
          <w:lang w:val="en-IN" w:eastAsia="en-IN"/>
        </w:rPr>
        <w:t>Timestamp: start 0:25-0:50</w:t>
      </w:r>
      <w:r w:rsidR="00061022" w:rsidRPr="00206F3F">
        <w:rPr>
          <w:i/>
          <w:iCs/>
          <w:color w:val="EE0000"/>
          <w:lang w:val="en-IN" w:eastAsia="en-IN"/>
        </w:rPr>
        <w:t>/</w:t>
      </w:r>
      <w:r w:rsidR="00017863" w:rsidRPr="00206F3F">
        <w:rPr>
          <w:i/>
          <w:iCs/>
          <w:color w:val="EE0000"/>
          <w:lang w:val="en-IN" w:eastAsia="en-IN"/>
        </w:rPr>
        <w:t xml:space="preserve"> Video: </w:t>
      </w:r>
      <w:r w:rsidR="00061022" w:rsidRPr="00206F3F">
        <w:rPr>
          <w:i/>
          <w:iCs/>
          <w:color w:val="EE0000"/>
          <w:lang w:val="en-IN" w:eastAsia="en-IN"/>
        </w:rPr>
        <w:t xml:space="preserve"> P1003920</w:t>
      </w:r>
    </w:p>
    <w:p w14:paraId="2FC1DF15" w14:textId="3FC2F600" w:rsidR="007E66D1" w:rsidRDefault="007E66D1" w:rsidP="00016FE0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0E6118">
        <w:rPr>
          <w:b/>
          <w:bCs/>
          <w:color w:val="EE0000"/>
          <w:lang w:val="en-IN" w:eastAsia="en-IN"/>
        </w:rPr>
        <w:t>Added Shot</w:t>
      </w:r>
      <w:r w:rsidRPr="000E6118">
        <w:rPr>
          <w:color w:val="EE0000"/>
          <w:lang w:val="en-IN" w:eastAsia="en-IN"/>
        </w:rPr>
        <w:t xml:space="preserve">: Talent administers preoperative subcutaneous injections of </w:t>
      </w:r>
      <w:r w:rsidR="00CA5B58" w:rsidRPr="000E6118">
        <w:rPr>
          <w:color w:val="EE0000"/>
          <w:lang w:val="en-IN" w:eastAsia="en-IN"/>
        </w:rPr>
        <w:t>Temgesic</w:t>
      </w:r>
      <w:r w:rsidRPr="000E6118">
        <w:rPr>
          <w:color w:val="EE0000"/>
          <w:lang w:val="en-IN" w:eastAsia="en-IN"/>
        </w:rPr>
        <w:t xml:space="preserve">, </w:t>
      </w:r>
      <w:r w:rsidR="00CA5B58" w:rsidRPr="000E6118">
        <w:rPr>
          <w:color w:val="EE0000"/>
          <w:lang w:val="en-IN" w:eastAsia="en-IN"/>
        </w:rPr>
        <w:t>Baytril</w:t>
      </w:r>
      <w:r w:rsidRPr="000E6118">
        <w:rPr>
          <w:color w:val="EE0000"/>
          <w:lang w:val="en-IN" w:eastAsia="en-IN"/>
        </w:rPr>
        <w:t xml:space="preserve">, </w:t>
      </w:r>
      <w:r w:rsidR="00CA5B58" w:rsidRPr="000E6118">
        <w:rPr>
          <w:color w:val="EE0000"/>
          <w:lang w:val="en-IN" w:eastAsia="en-IN"/>
        </w:rPr>
        <w:t>Metacam</w:t>
      </w:r>
      <w:r w:rsidRPr="000E6118">
        <w:rPr>
          <w:color w:val="EE0000"/>
          <w:lang w:val="en-IN" w:eastAsia="en-IN"/>
        </w:rPr>
        <w:t xml:space="preserve">, and </w:t>
      </w:r>
      <w:r w:rsidR="00CA5B58" w:rsidRPr="000E6118">
        <w:rPr>
          <w:color w:val="EE0000"/>
          <w:lang w:val="en-IN" w:eastAsia="en-IN"/>
        </w:rPr>
        <w:t>saline</w:t>
      </w:r>
      <w:r w:rsidRPr="000E6118">
        <w:rPr>
          <w:color w:val="EE0000"/>
          <w:lang w:val="en-IN" w:eastAsia="en-IN"/>
        </w:rPr>
        <w:t xml:space="preserve"> (described in protocol)</w:t>
      </w:r>
      <w:r w:rsidR="002E1991" w:rsidRPr="000E6118">
        <w:rPr>
          <w:color w:val="EE0000"/>
          <w:lang w:val="en-IN" w:eastAsia="en-IN"/>
        </w:rPr>
        <w:t>.</w:t>
      </w:r>
      <w:r w:rsidR="002E1991">
        <w:rPr>
          <w:lang w:val="en-IN" w:eastAsia="en-IN"/>
        </w:rPr>
        <w:t xml:space="preserve"> </w:t>
      </w:r>
      <w:r w:rsidR="00061022" w:rsidRPr="00206F3F">
        <w:rPr>
          <w:i/>
          <w:iCs/>
          <w:color w:val="EE0000"/>
          <w:lang w:val="en-IN" w:eastAsia="en-IN"/>
        </w:rPr>
        <w:t>Timestamp: 0:16-0:41</w:t>
      </w:r>
      <w:r w:rsidR="00017863" w:rsidRPr="00206F3F">
        <w:rPr>
          <w:i/>
          <w:iCs/>
          <w:color w:val="EE0000"/>
          <w:lang w:val="en-IN" w:eastAsia="en-IN"/>
        </w:rPr>
        <w:t>/ Video: P1003921</w:t>
      </w:r>
    </w:p>
    <w:p w14:paraId="403BA3CE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7C796AC0" w14:textId="117C8C1B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Using </w:t>
      </w:r>
      <w:r w:rsidR="00971E4A">
        <w:rPr>
          <w:lang w:eastAsia="en-IN"/>
        </w:rPr>
        <w:t>a chlorhexidine scrub, disinfect the shaved area in a circular motion,</w:t>
      </w:r>
      <w:r w:rsidRPr="001A576B">
        <w:rPr>
          <w:lang w:eastAsia="en-IN"/>
        </w:rPr>
        <w:t xml:space="preserve"> moving outward from the </w:t>
      </w:r>
      <w:proofErr w:type="spellStart"/>
      <w:r w:rsidRPr="001A576B">
        <w:rPr>
          <w:lang w:eastAsia="en-IN"/>
        </w:rPr>
        <w:t>cent</w:t>
      </w:r>
      <w:r w:rsidR="00E13D28">
        <w:rPr>
          <w:lang w:eastAsia="en-IN"/>
        </w:rPr>
        <w:t>er</w:t>
      </w:r>
      <w:proofErr w:type="spellEnd"/>
      <w:r w:rsidR="00971E4A">
        <w:rPr>
          <w:lang w:eastAsia="en-IN"/>
        </w:rPr>
        <w:t>.</w:t>
      </w:r>
      <w:r w:rsidRPr="001A576B">
        <w:rPr>
          <w:lang w:eastAsia="en-IN"/>
        </w:rPr>
        <w:t xml:space="preserve"> Then apply chlorhexidine tincture in the same manner</w:t>
      </w:r>
      <w:r w:rsidR="00971E4A">
        <w:rPr>
          <w:lang w:eastAsia="en-IN"/>
        </w:rPr>
        <w:t xml:space="preserve"> </w:t>
      </w:r>
      <w:r w:rsidR="00971E4A" w:rsidRPr="00971E4A">
        <w:rPr>
          <w:b/>
          <w:bCs/>
          <w:lang w:eastAsia="en-IN"/>
        </w:rPr>
        <w:t>[</w:t>
      </w:r>
      <w:r w:rsidR="00971E4A">
        <w:rPr>
          <w:b/>
          <w:bCs/>
          <w:lang w:eastAsia="en-IN"/>
        </w:rPr>
        <w:t>1</w:t>
      </w:r>
      <w:r w:rsidR="00971E4A" w:rsidRPr="00971E4A">
        <w:rPr>
          <w:b/>
          <w:bCs/>
          <w:lang w:eastAsia="en-IN"/>
        </w:rPr>
        <w:t>]</w:t>
      </w:r>
      <w:r w:rsidR="00E13D28">
        <w:rPr>
          <w:lang w:eastAsia="en-IN"/>
        </w:rPr>
        <w:t xml:space="preserve">. Administer subcutaneous Marcaine and repeat previous steps for disinfection </w:t>
      </w:r>
      <w:r w:rsidRPr="001A576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="00971E4A">
        <w:rPr>
          <w:b/>
          <w:bCs/>
          <w:lang w:eastAsia="en-IN"/>
        </w:rPr>
        <w:t>.</w:t>
      </w:r>
      <w:r w:rsidR="00726391">
        <w:rPr>
          <w:b/>
          <w:bCs/>
          <w:lang w:eastAsia="en-IN"/>
        </w:rPr>
        <w:t xml:space="preserve"> </w:t>
      </w:r>
      <w:r w:rsidR="00971E4A">
        <w:rPr>
          <w:lang w:eastAsia="en-IN"/>
        </w:rPr>
        <w:t>A</w:t>
      </w:r>
      <w:r w:rsidRPr="001A576B">
        <w:rPr>
          <w:lang w:eastAsia="en-IN"/>
        </w:rPr>
        <w:t xml:space="preserve">pply ophthalmic lubricant to the eyes to prevent drying out </w:t>
      </w:r>
      <w:r w:rsidRPr="001A576B">
        <w:rPr>
          <w:b/>
          <w:bCs/>
          <w:lang w:eastAsia="en-IN"/>
        </w:rPr>
        <w:t>[</w:t>
      </w:r>
      <w:r w:rsidR="00E13D28">
        <w:rPr>
          <w:b/>
          <w:bCs/>
          <w:lang w:eastAsia="en-IN"/>
        </w:rPr>
        <w:t>3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59015058" w14:textId="271F8218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scrubbing the </w:t>
      </w:r>
      <w:proofErr w:type="spellStart"/>
      <w:r w:rsidRPr="001A576B">
        <w:rPr>
          <w:lang w:val="en-IN" w:eastAsia="en-IN"/>
        </w:rPr>
        <w:t>center</w:t>
      </w:r>
      <w:proofErr w:type="spellEnd"/>
      <w:r w:rsidRPr="001A576B">
        <w:rPr>
          <w:lang w:val="en-IN" w:eastAsia="en-IN"/>
        </w:rPr>
        <w:t xml:space="preserve"> of the shaved area with chlorhexidine </w:t>
      </w:r>
      <w:r w:rsidR="00726391">
        <w:rPr>
          <w:lang w:val="en-IN" w:eastAsia="en-IN"/>
        </w:rPr>
        <w:t xml:space="preserve">scrub and tincture </w:t>
      </w:r>
      <w:r w:rsidRPr="001A576B">
        <w:rPr>
          <w:lang w:val="en-IN" w:eastAsia="en-IN"/>
        </w:rPr>
        <w:t>using a circular motion.</w:t>
      </w:r>
      <w:r w:rsidR="00470F12">
        <w:rPr>
          <w:lang w:val="en-IN" w:eastAsia="en-IN"/>
        </w:rPr>
        <w:t xml:space="preserve"> </w:t>
      </w:r>
      <w:r w:rsidR="00470F12" w:rsidRPr="00206F3F">
        <w:rPr>
          <w:i/>
          <w:iCs/>
          <w:color w:val="EE0000"/>
          <w:lang w:val="en-IN" w:eastAsia="en-IN"/>
        </w:rPr>
        <w:t>Timestamp: 0:10-25</w:t>
      </w:r>
      <w:r w:rsidR="00726391" w:rsidRPr="00206F3F">
        <w:rPr>
          <w:i/>
          <w:iCs/>
          <w:color w:val="EE0000"/>
          <w:lang w:val="en-IN" w:eastAsia="en-IN"/>
        </w:rPr>
        <w:t xml:space="preserve"> &amp; 0:30-0:45</w:t>
      </w:r>
      <w:r w:rsidR="00CA5B58" w:rsidRPr="00206F3F">
        <w:rPr>
          <w:i/>
          <w:iCs/>
          <w:color w:val="EE0000"/>
          <w:lang w:val="en-IN" w:eastAsia="en-IN"/>
        </w:rPr>
        <w:t>/</w:t>
      </w:r>
      <w:r w:rsidR="00017863" w:rsidRPr="00206F3F">
        <w:rPr>
          <w:i/>
          <w:iCs/>
          <w:color w:val="EE0000"/>
          <w:lang w:val="en-IN" w:eastAsia="en-IN"/>
        </w:rPr>
        <w:t xml:space="preserve"> Video:</w:t>
      </w:r>
      <w:r w:rsidR="00CA5B58" w:rsidRPr="00206F3F">
        <w:rPr>
          <w:i/>
          <w:iCs/>
          <w:color w:val="EE0000"/>
          <w:lang w:val="en-IN" w:eastAsia="en-IN"/>
        </w:rPr>
        <w:t xml:space="preserve"> P1003923</w:t>
      </w:r>
    </w:p>
    <w:p w14:paraId="5E385BF8" w14:textId="7565D324" w:rsidR="007E66D1" w:rsidRPr="007E66D1" w:rsidRDefault="002F344D" w:rsidP="00971E4A">
      <w:pPr>
        <w:pStyle w:val="ShotDescription"/>
        <w:ind w:left="0" w:firstLine="0"/>
        <w:rPr>
          <w:lang w:val="en-IN" w:eastAsia="en-IN"/>
        </w:rPr>
      </w:pPr>
      <w:r>
        <w:rPr>
          <w:b/>
          <w:bCs/>
          <w:lang w:val="en-IN" w:eastAsia="en-IN"/>
        </w:rPr>
        <w:t>2.2.</w:t>
      </w:r>
      <w:r w:rsidR="002E1991">
        <w:rPr>
          <w:b/>
          <w:bCs/>
          <w:lang w:val="en-IN" w:eastAsia="en-IN"/>
        </w:rPr>
        <w:t>2</w:t>
      </w:r>
      <w:r>
        <w:rPr>
          <w:b/>
          <w:bCs/>
          <w:lang w:val="en-IN" w:eastAsia="en-IN"/>
        </w:rPr>
        <w:t>.5</w:t>
      </w:r>
      <w:r w:rsidRPr="002F344D">
        <w:rPr>
          <w:b/>
          <w:bCs/>
          <w:lang w:val="en-IN" w:eastAsia="en-IN"/>
        </w:rPr>
        <w:tab/>
      </w:r>
      <w:r w:rsidR="007E66D1" w:rsidRPr="00971E4A">
        <w:rPr>
          <w:b/>
          <w:bCs/>
          <w:color w:val="EE0000"/>
          <w:lang w:val="en-IN" w:eastAsia="en-IN"/>
        </w:rPr>
        <w:t>Added Shot:</w:t>
      </w:r>
      <w:r w:rsidR="007E66D1" w:rsidRPr="00971E4A">
        <w:rPr>
          <w:color w:val="EE0000"/>
          <w:lang w:val="en-IN" w:eastAsia="en-IN"/>
        </w:rPr>
        <w:t xml:space="preserve"> Talent administering subcutaneous Marcaine </w:t>
      </w:r>
      <w:r w:rsidR="00DA46BA" w:rsidRPr="00971E4A">
        <w:rPr>
          <w:color w:val="EE0000"/>
          <w:lang w:val="en-IN" w:eastAsia="en-IN"/>
        </w:rPr>
        <w:t>in several locations along the</w:t>
      </w:r>
      <w:r w:rsidR="007E66D1" w:rsidRPr="00971E4A">
        <w:rPr>
          <w:color w:val="EE0000"/>
          <w:lang w:val="en-IN" w:eastAsia="en-IN"/>
        </w:rPr>
        <w:t xml:space="preserve"> site of surgical incision.</w:t>
      </w:r>
      <w:r w:rsidR="002E1991" w:rsidRPr="00971E4A">
        <w:rPr>
          <w:color w:val="EE0000"/>
          <w:lang w:val="en-IN" w:eastAsia="en-IN"/>
        </w:rPr>
        <w:t xml:space="preserve"> Timestamp: 0:15-0:40</w:t>
      </w:r>
      <w:r w:rsidR="00B951D1" w:rsidRPr="00971E4A">
        <w:rPr>
          <w:color w:val="EE0000"/>
          <w:lang w:val="en-IN" w:eastAsia="en-IN"/>
        </w:rPr>
        <w:t xml:space="preserve">/ </w:t>
      </w:r>
      <w:r w:rsidR="00017863" w:rsidRPr="00971E4A">
        <w:rPr>
          <w:color w:val="EE0000"/>
          <w:lang w:val="en-IN" w:eastAsia="en-IN"/>
        </w:rPr>
        <w:t xml:space="preserve">Video: </w:t>
      </w:r>
      <w:r w:rsidR="00B951D1" w:rsidRPr="00971E4A">
        <w:rPr>
          <w:color w:val="EE0000"/>
          <w:lang w:val="en-IN" w:eastAsia="en-IN"/>
        </w:rPr>
        <w:t>P100392</w:t>
      </w:r>
      <w:r w:rsidR="00CA5B58" w:rsidRPr="00971E4A">
        <w:rPr>
          <w:color w:val="EE0000"/>
          <w:lang w:val="en-IN" w:eastAsia="en-IN"/>
        </w:rPr>
        <w:t>4</w:t>
      </w:r>
    </w:p>
    <w:p w14:paraId="617CD254" w14:textId="63B5680A" w:rsidR="00E13D28" w:rsidRDefault="00971E4A" w:rsidP="00971E4A">
      <w:pPr>
        <w:pStyle w:val="ShotDescription"/>
        <w:rPr>
          <w:lang w:val="en-IN" w:eastAsia="en-IN"/>
        </w:rPr>
      </w:pPr>
      <w:proofErr w:type="gramStart"/>
      <w:r>
        <w:rPr>
          <w:lang w:val="en-IN" w:eastAsia="en-IN"/>
        </w:rPr>
        <w:t xml:space="preserve">2.2.3  </w:t>
      </w:r>
      <w:r w:rsidR="00791488" w:rsidRPr="001A576B">
        <w:rPr>
          <w:lang w:val="en-IN" w:eastAsia="en-IN"/>
        </w:rPr>
        <w:t>Talent</w:t>
      </w:r>
      <w:proofErr w:type="gramEnd"/>
      <w:r w:rsidR="00791488" w:rsidRPr="001A576B">
        <w:rPr>
          <w:lang w:val="en-IN" w:eastAsia="en-IN"/>
        </w:rPr>
        <w:t xml:space="preserve"> applying lubricant to both eyes of the rat.</w:t>
      </w:r>
      <w:r w:rsidR="00470F12">
        <w:rPr>
          <w:lang w:val="en-IN" w:eastAsia="en-IN"/>
        </w:rPr>
        <w:t xml:space="preserve"> </w:t>
      </w:r>
      <w:r w:rsidR="00470F12" w:rsidRPr="00206F3F">
        <w:rPr>
          <w:i/>
          <w:iCs/>
          <w:color w:val="EE0000"/>
          <w:lang w:val="en-IN" w:eastAsia="en-IN"/>
        </w:rPr>
        <w:t>Timestamp: 0:15-0:35</w:t>
      </w:r>
      <w:r w:rsidR="00B951D1" w:rsidRPr="00206F3F">
        <w:rPr>
          <w:i/>
          <w:iCs/>
          <w:color w:val="EE0000"/>
          <w:lang w:val="en-IN" w:eastAsia="en-IN"/>
        </w:rPr>
        <w:t xml:space="preserve">/ </w:t>
      </w:r>
      <w:r w:rsidR="00017863" w:rsidRPr="00206F3F">
        <w:rPr>
          <w:i/>
          <w:iCs/>
          <w:color w:val="EE0000"/>
          <w:lang w:val="en-IN" w:eastAsia="en-IN"/>
        </w:rPr>
        <w:t xml:space="preserve">Video: </w:t>
      </w:r>
      <w:r w:rsidR="00B951D1" w:rsidRPr="00206F3F">
        <w:rPr>
          <w:i/>
          <w:iCs/>
          <w:color w:val="EE0000"/>
          <w:lang w:val="en-IN" w:eastAsia="en-IN"/>
        </w:rPr>
        <w:t>P1003926</w:t>
      </w:r>
    </w:p>
    <w:p w14:paraId="31BABFA9" w14:textId="77777777" w:rsidR="00726391" w:rsidRDefault="00726391" w:rsidP="00E13D28">
      <w:pPr>
        <w:pStyle w:val="ShotDescription"/>
        <w:ind w:left="720" w:firstLine="0"/>
        <w:rPr>
          <w:lang w:val="en-IN" w:eastAsia="en-IN"/>
        </w:rPr>
      </w:pPr>
    </w:p>
    <w:p w14:paraId="17C0500E" w14:textId="77777777" w:rsidR="00E13D28" w:rsidRPr="00726391" w:rsidRDefault="00E13D28" w:rsidP="00971E4A">
      <w:pPr>
        <w:pStyle w:val="ShotDescription"/>
        <w:ind w:left="720" w:firstLine="0"/>
        <w:rPr>
          <w:lang w:val="en-IN" w:eastAsia="en-IN"/>
        </w:rPr>
      </w:pPr>
    </w:p>
    <w:p w14:paraId="107DC26F" w14:textId="5C839131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Now, t</w:t>
      </w:r>
      <w:r w:rsidRPr="001A576B">
        <w:rPr>
          <w:lang w:eastAsia="en-IN"/>
        </w:rPr>
        <w:t>ransfer the rat onto a heating pad placed under the microscope</w:t>
      </w:r>
      <w:r w:rsidR="00726391">
        <w:rPr>
          <w:lang w:eastAsia="en-IN"/>
        </w:rPr>
        <w:t xml:space="preserve"> </w:t>
      </w:r>
      <w:r w:rsidR="00971E4A" w:rsidRPr="00971E4A">
        <w:rPr>
          <w:b/>
          <w:bCs/>
          <w:lang w:eastAsia="en-IN"/>
        </w:rPr>
        <w:t>[</w:t>
      </w:r>
      <w:r w:rsidR="00971E4A">
        <w:rPr>
          <w:b/>
          <w:bCs/>
          <w:lang w:eastAsia="en-IN"/>
        </w:rPr>
        <w:t>1</w:t>
      </w:r>
      <w:r w:rsidR="00971E4A" w:rsidRPr="00971E4A">
        <w:rPr>
          <w:b/>
          <w:bCs/>
          <w:lang w:eastAsia="en-IN"/>
        </w:rPr>
        <w:t>]</w:t>
      </w:r>
      <w:r w:rsidR="00971E4A">
        <w:rPr>
          <w:lang w:eastAsia="en-IN"/>
        </w:rPr>
        <w:t xml:space="preserve"> </w:t>
      </w:r>
      <w:r w:rsidR="00726391">
        <w:rPr>
          <w:lang w:eastAsia="en-IN"/>
        </w:rPr>
        <w:t>and organize all sterile tools</w:t>
      </w:r>
      <w:r w:rsidRPr="001A576B">
        <w:rPr>
          <w:lang w:eastAsia="en-IN"/>
        </w:rPr>
        <w:t xml:space="preserve"> </w:t>
      </w:r>
      <w:r w:rsidRPr="001A576B">
        <w:rPr>
          <w:b/>
          <w:bCs/>
          <w:lang w:eastAsia="en-IN"/>
        </w:rPr>
        <w:t>[</w:t>
      </w:r>
      <w:r w:rsidR="00971E4A">
        <w:rPr>
          <w:b/>
          <w:bCs/>
          <w:lang w:eastAsia="en-IN"/>
        </w:rPr>
        <w:t>2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 xml:space="preserve">. </w:t>
      </w:r>
      <w:r w:rsidR="00726391">
        <w:rPr>
          <w:lang w:eastAsia="en-IN"/>
        </w:rPr>
        <w:t>D</w:t>
      </w:r>
      <w:r w:rsidRPr="001A576B">
        <w:rPr>
          <w:lang w:eastAsia="en-IN"/>
        </w:rPr>
        <w:t>rape a press-and-seal film over the shaved area</w:t>
      </w:r>
      <w:r w:rsidR="00B951D1">
        <w:rPr>
          <w:b/>
          <w:bCs/>
          <w:lang w:eastAsia="en-IN"/>
        </w:rPr>
        <w:t xml:space="preserve"> [</w:t>
      </w:r>
      <w:r w:rsidR="00971E4A">
        <w:rPr>
          <w:b/>
          <w:bCs/>
          <w:lang w:eastAsia="en-IN"/>
        </w:rPr>
        <w:t>3</w:t>
      </w:r>
      <w:r w:rsidR="00B951D1">
        <w:rPr>
          <w:b/>
          <w:bCs/>
          <w:lang w:eastAsia="en-IN"/>
        </w:rPr>
        <w:t xml:space="preserve">]. </w:t>
      </w:r>
      <w:r w:rsidR="00B951D1">
        <w:rPr>
          <w:lang w:eastAsia="en-IN"/>
        </w:rPr>
        <w:t>C</w:t>
      </w:r>
      <w:r w:rsidRPr="001A576B">
        <w:rPr>
          <w:lang w:eastAsia="en-IN"/>
        </w:rPr>
        <w:t xml:space="preserve">ut an opening just large enough to expose the surgical field without revealing unshaved fur </w:t>
      </w:r>
      <w:r w:rsidRPr="001A576B">
        <w:rPr>
          <w:b/>
          <w:bCs/>
          <w:lang w:eastAsia="en-IN"/>
        </w:rPr>
        <w:t>[</w:t>
      </w:r>
      <w:r w:rsidR="00971E4A">
        <w:rPr>
          <w:b/>
          <w:bCs/>
          <w:lang w:eastAsia="en-IN"/>
        </w:rPr>
        <w:t>4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4398DEC9" w14:textId="0A4E906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lastRenderedPageBreak/>
        <w:t>Talent placing the rat on a heating pad under the surgical microscope.</w:t>
      </w:r>
      <w:r w:rsidR="00726391">
        <w:rPr>
          <w:lang w:val="en-IN" w:eastAsia="en-IN"/>
        </w:rPr>
        <w:t xml:space="preserve"> </w:t>
      </w:r>
      <w:r w:rsidR="00726391" w:rsidRPr="00206F3F">
        <w:rPr>
          <w:i/>
          <w:iCs/>
          <w:color w:val="EE0000"/>
          <w:lang w:val="en-IN" w:eastAsia="en-IN"/>
        </w:rPr>
        <w:t>Timestamp: 0:20-0:32</w:t>
      </w:r>
      <w:r w:rsidR="00B951D1" w:rsidRPr="00206F3F">
        <w:rPr>
          <w:i/>
          <w:iCs/>
          <w:color w:val="EE0000"/>
          <w:lang w:val="en-IN" w:eastAsia="en-IN"/>
        </w:rPr>
        <w:t>/ P1003928</w:t>
      </w:r>
    </w:p>
    <w:p w14:paraId="5BFFF0CC" w14:textId="4AA227F7" w:rsidR="007E66D1" w:rsidRPr="007E66D1" w:rsidRDefault="008A39CC" w:rsidP="00971E4A">
      <w:pPr>
        <w:pStyle w:val="ShotDescription"/>
        <w:ind w:left="0" w:firstLine="0"/>
        <w:rPr>
          <w:lang w:val="en-IN" w:eastAsia="en-IN"/>
        </w:rPr>
      </w:pPr>
      <w:r w:rsidRPr="00971E4A">
        <w:rPr>
          <w:b/>
          <w:bCs/>
          <w:color w:val="EE0000"/>
          <w:lang w:val="en-IN" w:eastAsia="en-IN"/>
        </w:rPr>
        <w:t xml:space="preserve">2.3.1.1 </w:t>
      </w:r>
      <w:r w:rsidR="00017863" w:rsidRPr="00971E4A">
        <w:rPr>
          <w:b/>
          <w:bCs/>
          <w:color w:val="EE0000"/>
          <w:lang w:val="en-IN" w:eastAsia="en-IN"/>
        </w:rPr>
        <w:t>(</w:t>
      </w:r>
      <w:r w:rsidR="00971E4A" w:rsidRPr="00971E4A">
        <w:rPr>
          <w:b/>
          <w:bCs/>
          <w:color w:val="EE0000"/>
          <w:lang w:val="en-IN" w:eastAsia="en-IN"/>
        </w:rPr>
        <w:t>Added shot</w:t>
      </w:r>
      <w:r w:rsidR="00017863" w:rsidRPr="00971E4A">
        <w:rPr>
          <w:b/>
          <w:bCs/>
          <w:color w:val="EE0000"/>
          <w:lang w:val="en-IN" w:eastAsia="en-IN"/>
        </w:rPr>
        <w:t>)</w:t>
      </w:r>
      <w:r w:rsidR="00725DA7" w:rsidRPr="00971E4A">
        <w:rPr>
          <w:b/>
          <w:bCs/>
          <w:color w:val="EE0000"/>
          <w:lang w:val="en-IN" w:eastAsia="en-IN"/>
        </w:rPr>
        <w:t xml:space="preserve">: </w:t>
      </w:r>
      <w:r w:rsidR="00725DA7" w:rsidRPr="00971E4A">
        <w:rPr>
          <w:color w:val="EE0000"/>
          <w:lang w:val="en-IN" w:eastAsia="en-IN"/>
        </w:rPr>
        <w:t>Talent being handed sterile surgical tools to place in sterile field</w:t>
      </w:r>
      <w:r w:rsidR="00FA4CF4" w:rsidRPr="00971E4A">
        <w:rPr>
          <w:color w:val="EE0000"/>
          <w:lang w:val="en-IN" w:eastAsia="en-IN"/>
        </w:rPr>
        <w:t xml:space="preserve">. </w:t>
      </w:r>
      <w:r w:rsidR="00FA4CF4" w:rsidRPr="00206F3F">
        <w:rPr>
          <w:i/>
          <w:iCs/>
          <w:color w:val="EE0000"/>
          <w:lang w:val="en-IN" w:eastAsia="en-IN"/>
        </w:rPr>
        <w:t>Timestamp: 0:24-0:36 &amp; 1:13-1:23</w:t>
      </w:r>
      <w:r w:rsidR="00B951D1" w:rsidRPr="00206F3F">
        <w:rPr>
          <w:i/>
          <w:iCs/>
          <w:color w:val="EE0000"/>
          <w:lang w:val="en-IN" w:eastAsia="en-IN"/>
        </w:rPr>
        <w:t xml:space="preserve">/ </w:t>
      </w:r>
      <w:r w:rsidR="00017863" w:rsidRPr="00206F3F">
        <w:rPr>
          <w:i/>
          <w:iCs/>
          <w:color w:val="EE0000"/>
          <w:lang w:val="en-IN" w:eastAsia="en-IN"/>
        </w:rPr>
        <w:t xml:space="preserve">Video: </w:t>
      </w:r>
      <w:r w:rsidR="00B951D1" w:rsidRPr="00206F3F">
        <w:rPr>
          <w:i/>
          <w:iCs/>
          <w:color w:val="EE0000"/>
          <w:lang w:val="en-IN" w:eastAsia="en-IN"/>
        </w:rPr>
        <w:t>P1003929</w:t>
      </w:r>
    </w:p>
    <w:p w14:paraId="5AA7A347" w14:textId="0D60C63E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laying a press-and-seal drape over the rat’s back</w:t>
      </w:r>
      <w:r w:rsidR="00B951D1">
        <w:rPr>
          <w:lang w:val="en-IN" w:eastAsia="en-IN"/>
        </w:rPr>
        <w:t xml:space="preserve"> and cutting circular window to expose the surgical region</w:t>
      </w:r>
      <w:r w:rsidRPr="001A576B">
        <w:rPr>
          <w:lang w:val="en-IN" w:eastAsia="en-IN"/>
        </w:rPr>
        <w:t>.</w:t>
      </w:r>
      <w:r w:rsidR="00FA4CF4">
        <w:rPr>
          <w:lang w:val="en-IN" w:eastAsia="en-IN"/>
        </w:rPr>
        <w:t xml:space="preserve"> </w:t>
      </w:r>
      <w:r w:rsidR="00FA4CF4" w:rsidRPr="00206F3F">
        <w:rPr>
          <w:i/>
          <w:iCs/>
          <w:color w:val="EE0000"/>
          <w:lang w:val="en-IN" w:eastAsia="en-IN"/>
        </w:rPr>
        <w:t>Timestamp: 0:06-0:13</w:t>
      </w:r>
      <w:r w:rsidR="00B823A8" w:rsidRPr="00206F3F">
        <w:rPr>
          <w:i/>
          <w:iCs/>
          <w:color w:val="EE0000"/>
          <w:lang w:val="en-IN" w:eastAsia="en-IN"/>
        </w:rPr>
        <w:t xml:space="preserve">/ </w:t>
      </w:r>
      <w:r w:rsidR="00017863" w:rsidRPr="00206F3F">
        <w:rPr>
          <w:i/>
          <w:iCs/>
          <w:color w:val="EE0000"/>
          <w:lang w:val="en-IN" w:eastAsia="en-IN"/>
        </w:rPr>
        <w:t xml:space="preserve">Video: </w:t>
      </w:r>
      <w:r w:rsidR="00B823A8" w:rsidRPr="00206F3F">
        <w:rPr>
          <w:i/>
          <w:iCs/>
          <w:color w:val="EE0000"/>
          <w:lang w:val="en-IN" w:eastAsia="en-IN"/>
        </w:rPr>
        <w:t>P100393</w:t>
      </w:r>
      <w:r w:rsidR="00B951D1" w:rsidRPr="00206F3F">
        <w:rPr>
          <w:i/>
          <w:iCs/>
          <w:color w:val="EE0000"/>
          <w:lang w:val="en-IN" w:eastAsia="en-IN"/>
        </w:rPr>
        <w:t>0</w:t>
      </w:r>
    </w:p>
    <w:p w14:paraId="6C2FC7F6" w14:textId="7A41572C" w:rsidR="00791488" w:rsidRPr="00B951D1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B951D1">
        <w:rPr>
          <w:lang w:val="en-IN" w:eastAsia="en-IN"/>
        </w:rPr>
        <w:t>Talent cutting a circular window in the drape to expose only the surgical region.</w:t>
      </w:r>
      <w:r w:rsidR="00FA4CF4" w:rsidRPr="00B951D1">
        <w:rPr>
          <w:lang w:val="en-IN" w:eastAsia="en-IN"/>
        </w:rPr>
        <w:t xml:space="preserve"> </w:t>
      </w:r>
      <w:r w:rsidR="00B951D1" w:rsidRPr="00206F3F">
        <w:rPr>
          <w:i/>
          <w:iCs/>
          <w:color w:val="EE0000"/>
          <w:lang w:val="en-IN" w:eastAsia="en-IN"/>
        </w:rPr>
        <w:t>Timestamp: 0:1</w:t>
      </w:r>
      <w:r w:rsidR="00441E39" w:rsidRPr="00206F3F">
        <w:rPr>
          <w:i/>
          <w:iCs/>
          <w:color w:val="EE0000"/>
          <w:lang w:val="en-IN" w:eastAsia="en-IN"/>
        </w:rPr>
        <w:t>3</w:t>
      </w:r>
      <w:r w:rsidR="00B951D1" w:rsidRPr="00206F3F">
        <w:rPr>
          <w:i/>
          <w:iCs/>
          <w:color w:val="EE0000"/>
          <w:lang w:val="en-IN" w:eastAsia="en-IN"/>
        </w:rPr>
        <w:t>-0:</w:t>
      </w:r>
      <w:r w:rsidR="00441E39" w:rsidRPr="00206F3F">
        <w:rPr>
          <w:i/>
          <w:iCs/>
          <w:color w:val="EE0000"/>
          <w:lang w:val="en-IN" w:eastAsia="en-IN"/>
        </w:rPr>
        <w:t>29</w:t>
      </w:r>
      <w:r w:rsidR="00B951D1" w:rsidRPr="00206F3F">
        <w:rPr>
          <w:i/>
          <w:iCs/>
          <w:color w:val="EE0000"/>
          <w:lang w:val="en-IN" w:eastAsia="en-IN"/>
        </w:rPr>
        <w:t xml:space="preserve">/ </w:t>
      </w:r>
      <w:r w:rsidR="00017863" w:rsidRPr="00206F3F">
        <w:rPr>
          <w:i/>
          <w:iCs/>
          <w:color w:val="EE0000"/>
          <w:lang w:val="en-IN" w:eastAsia="en-IN"/>
        </w:rPr>
        <w:t xml:space="preserve">Video: </w:t>
      </w:r>
      <w:r w:rsidR="00B951D1" w:rsidRPr="00206F3F">
        <w:rPr>
          <w:i/>
          <w:iCs/>
          <w:color w:val="EE0000"/>
          <w:lang w:val="en-IN" w:eastAsia="en-IN"/>
        </w:rPr>
        <w:t>P1003930</w:t>
      </w:r>
    </w:p>
    <w:p w14:paraId="5B258B04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00171B29" w14:textId="5E8116D7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Insert a rectal temperature probe to monitor the rat’s temperature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Adjust the heating pad as needed to maintain a temperature of approximately 37 degrees Celsius </w:t>
      </w:r>
      <w:r w:rsidRPr="001A576B">
        <w:rPr>
          <w:b/>
          <w:bCs/>
          <w:lang w:eastAsia="en-IN"/>
        </w:rPr>
        <w:t>[2]</w:t>
      </w:r>
      <w:r w:rsidRPr="001A576B">
        <w:rPr>
          <w:lang w:eastAsia="en-IN"/>
        </w:rPr>
        <w:t xml:space="preserve"> </w:t>
      </w:r>
      <w:r>
        <w:rPr>
          <w:lang w:eastAsia="en-IN"/>
        </w:rPr>
        <w:t>and p</w:t>
      </w:r>
      <w:r w:rsidRPr="001A576B">
        <w:rPr>
          <w:lang w:eastAsia="en-IN"/>
        </w:rPr>
        <w:t xml:space="preserve">erform animal welfare checks every 5 to 10 minutes </w:t>
      </w:r>
      <w:r w:rsidRPr="001A576B">
        <w:rPr>
          <w:b/>
          <w:bCs/>
          <w:lang w:eastAsia="en-IN"/>
        </w:rPr>
        <w:t>[3]</w:t>
      </w:r>
      <w:r w:rsidRPr="001A576B">
        <w:rPr>
          <w:lang w:eastAsia="en-IN"/>
        </w:rPr>
        <w:t>.</w:t>
      </w:r>
    </w:p>
    <w:p w14:paraId="1179B1DD" w14:textId="1A8E205E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inserting the rectal temperature probe into the rat.</w:t>
      </w:r>
      <w:r w:rsidR="00FA4CF4">
        <w:rPr>
          <w:lang w:val="en-IN" w:eastAsia="en-IN"/>
        </w:rPr>
        <w:t xml:space="preserve"> </w:t>
      </w:r>
      <w:r w:rsidR="00FA4CF4" w:rsidRPr="00206F3F">
        <w:rPr>
          <w:i/>
          <w:iCs/>
          <w:color w:val="EE0000"/>
          <w:lang w:val="en-IN" w:eastAsia="en-IN"/>
        </w:rPr>
        <w:t>Timestamp: 0:06-0:26</w:t>
      </w:r>
      <w:r w:rsidR="00B823A8" w:rsidRPr="00206F3F">
        <w:rPr>
          <w:i/>
          <w:iCs/>
          <w:color w:val="EE0000"/>
          <w:lang w:val="en-IN" w:eastAsia="en-IN"/>
        </w:rPr>
        <w:t xml:space="preserve">/ </w:t>
      </w:r>
      <w:r w:rsidR="00017863" w:rsidRPr="00206F3F">
        <w:rPr>
          <w:i/>
          <w:iCs/>
          <w:color w:val="EE0000"/>
          <w:lang w:val="en-IN" w:eastAsia="en-IN"/>
        </w:rPr>
        <w:t xml:space="preserve">Video: </w:t>
      </w:r>
      <w:r w:rsidR="00B823A8" w:rsidRPr="00206F3F">
        <w:rPr>
          <w:i/>
          <w:iCs/>
          <w:color w:val="EE0000"/>
          <w:lang w:val="en-IN" w:eastAsia="en-IN"/>
        </w:rPr>
        <w:t>P1003932</w:t>
      </w:r>
    </w:p>
    <w:p w14:paraId="04A92715" w14:textId="248786A0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adjusting heating pad settings while monitoring temperature.</w:t>
      </w:r>
      <w:r w:rsidR="00FA4CF4">
        <w:rPr>
          <w:lang w:val="en-IN" w:eastAsia="en-IN"/>
        </w:rPr>
        <w:t xml:space="preserve"> </w:t>
      </w:r>
      <w:r w:rsidR="00FA4CF4" w:rsidRPr="00206F3F">
        <w:rPr>
          <w:i/>
          <w:iCs/>
          <w:color w:val="EE0000"/>
          <w:lang w:val="en-IN" w:eastAsia="en-IN"/>
        </w:rPr>
        <w:t>Timestamp: 0</w:t>
      </w:r>
      <w:r w:rsidR="00B823A8" w:rsidRPr="00206F3F">
        <w:rPr>
          <w:i/>
          <w:iCs/>
          <w:color w:val="EE0000"/>
          <w:lang w:val="en-IN" w:eastAsia="en-IN"/>
        </w:rPr>
        <w:t>:18-0:26/</w:t>
      </w:r>
      <w:r w:rsidR="00017863" w:rsidRPr="00206F3F">
        <w:rPr>
          <w:i/>
          <w:iCs/>
          <w:color w:val="EE0000"/>
          <w:lang w:val="en-IN" w:eastAsia="en-IN"/>
        </w:rPr>
        <w:t xml:space="preserve"> Video: </w:t>
      </w:r>
      <w:r w:rsidR="00B823A8" w:rsidRPr="00206F3F">
        <w:rPr>
          <w:i/>
          <w:iCs/>
          <w:color w:val="EE0000"/>
          <w:lang w:val="en-IN" w:eastAsia="en-IN"/>
        </w:rPr>
        <w:t>P1003933</w:t>
      </w:r>
    </w:p>
    <w:p w14:paraId="684D0FCF" w14:textId="00B23518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checking the rat’s </w:t>
      </w:r>
      <w:r>
        <w:rPr>
          <w:lang w:val="en-IN" w:eastAsia="en-IN"/>
        </w:rPr>
        <w:t>respiration</w:t>
      </w:r>
      <w:r w:rsidRPr="001A576B">
        <w:rPr>
          <w:lang w:val="en-IN" w:eastAsia="en-IN"/>
        </w:rPr>
        <w:t>.</w:t>
      </w:r>
      <w:r w:rsidR="00B823A8">
        <w:rPr>
          <w:lang w:val="en-IN" w:eastAsia="en-IN"/>
        </w:rPr>
        <w:t xml:space="preserve"> </w:t>
      </w:r>
      <w:r w:rsidR="00B823A8" w:rsidRPr="00206F3F">
        <w:rPr>
          <w:i/>
          <w:iCs/>
          <w:color w:val="EE0000"/>
          <w:lang w:val="en-IN" w:eastAsia="en-IN"/>
        </w:rPr>
        <w:t xml:space="preserve">Timestamp: 0:10-0:20/ </w:t>
      </w:r>
      <w:r w:rsidR="00017863" w:rsidRPr="00206F3F">
        <w:rPr>
          <w:i/>
          <w:iCs/>
          <w:color w:val="EE0000"/>
          <w:lang w:val="en-IN" w:eastAsia="en-IN"/>
        </w:rPr>
        <w:t xml:space="preserve">Video: </w:t>
      </w:r>
      <w:r w:rsidR="00B823A8" w:rsidRPr="00206F3F">
        <w:rPr>
          <w:i/>
          <w:iCs/>
          <w:color w:val="EE0000"/>
          <w:lang w:val="en-IN" w:eastAsia="en-IN"/>
        </w:rPr>
        <w:t>P1003934</w:t>
      </w:r>
    </w:p>
    <w:p w14:paraId="26189D8D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6F647545" w14:textId="7442CFBC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Next, a</w:t>
      </w:r>
      <w:r w:rsidRPr="001A576B">
        <w:rPr>
          <w:lang w:eastAsia="en-IN"/>
        </w:rPr>
        <w:t xml:space="preserve">dminister a pedal reflex test to confirm the animal has reached a surgical plane of </w:t>
      </w:r>
      <w:r w:rsidR="00276B4A" w:rsidRPr="001A576B">
        <w:rPr>
          <w:lang w:eastAsia="en-IN"/>
        </w:rPr>
        <w:t>anesthesia</w:t>
      </w:r>
      <w:r w:rsidR="00276B4A">
        <w:rPr>
          <w:lang w:eastAsia="en-IN"/>
        </w:rPr>
        <w:t xml:space="preserve">. </w:t>
      </w:r>
      <w:r w:rsidR="00276B4A" w:rsidRPr="001A576B">
        <w:rPr>
          <w:lang w:eastAsia="en-IN"/>
        </w:rPr>
        <w:t>Once confirmed, begin the surgical procedure</w:t>
      </w:r>
      <w:r w:rsidRPr="001A576B">
        <w:rPr>
          <w:lang w:eastAsia="en-IN"/>
        </w:rPr>
        <w:t xml:space="preserve"> </w:t>
      </w:r>
      <w:r w:rsidRPr="001A576B">
        <w:rPr>
          <w:b/>
          <w:bCs/>
          <w:lang w:eastAsia="en-IN"/>
        </w:rPr>
        <w:t>[</w:t>
      </w:r>
      <w:r w:rsidR="00276B4A">
        <w:rPr>
          <w:b/>
          <w:bCs/>
          <w:lang w:eastAsia="en-IN"/>
        </w:rPr>
        <w:t>1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7BF3D678" w14:textId="714A1557" w:rsidR="00791488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 xml:space="preserve">Talent pinching the hind paw of the rat with </w:t>
      </w:r>
      <w:r w:rsidR="007E66D1">
        <w:rPr>
          <w:lang w:val="en-IN" w:eastAsia="en-IN"/>
        </w:rPr>
        <w:t>fingers</w:t>
      </w:r>
      <w:r w:rsidRPr="001A576B">
        <w:rPr>
          <w:lang w:val="en-IN" w:eastAsia="en-IN"/>
        </w:rPr>
        <w:t xml:space="preserve"> to assess </w:t>
      </w:r>
      <w:r w:rsidR="007E66D1">
        <w:rPr>
          <w:lang w:val="en-IN" w:eastAsia="en-IN"/>
        </w:rPr>
        <w:t xml:space="preserve">pedal </w:t>
      </w:r>
      <w:r w:rsidRPr="001A576B">
        <w:rPr>
          <w:lang w:val="en-IN" w:eastAsia="en-IN"/>
        </w:rPr>
        <w:t>reflex.</w:t>
      </w:r>
      <w:r w:rsidR="00B823A8">
        <w:rPr>
          <w:lang w:val="en-IN" w:eastAsia="en-IN"/>
        </w:rPr>
        <w:t xml:space="preserve"> </w:t>
      </w:r>
      <w:r w:rsidR="00B823A8" w:rsidRPr="00206F3F">
        <w:rPr>
          <w:i/>
          <w:iCs/>
          <w:color w:val="EE0000"/>
          <w:lang w:val="en-IN" w:eastAsia="en-IN"/>
        </w:rPr>
        <w:t>Timestamp: 0:09-0:16</w:t>
      </w:r>
      <w:r w:rsidR="00017863" w:rsidRPr="00206F3F">
        <w:rPr>
          <w:i/>
          <w:iCs/>
          <w:color w:val="EE0000"/>
          <w:lang w:val="en-IN" w:eastAsia="en-IN"/>
        </w:rPr>
        <w:t>/</w:t>
      </w:r>
      <w:r w:rsidR="00B823A8" w:rsidRPr="00206F3F">
        <w:rPr>
          <w:i/>
          <w:iCs/>
          <w:color w:val="EE0000"/>
          <w:lang w:val="en-IN" w:eastAsia="en-IN"/>
        </w:rPr>
        <w:t xml:space="preserve"> </w:t>
      </w:r>
      <w:r w:rsidR="00017863" w:rsidRPr="00206F3F">
        <w:rPr>
          <w:i/>
          <w:iCs/>
          <w:color w:val="EE0000"/>
          <w:lang w:val="en-IN" w:eastAsia="en-IN"/>
        </w:rPr>
        <w:t xml:space="preserve">Video: </w:t>
      </w:r>
      <w:r w:rsidR="00B823A8" w:rsidRPr="00206F3F">
        <w:rPr>
          <w:i/>
          <w:iCs/>
          <w:color w:val="EE0000"/>
          <w:lang w:val="en-IN" w:eastAsia="en-IN"/>
        </w:rPr>
        <w:t>P1003935</w:t>
      </w:r>
    </w:p>
    <w:p w14:paraId="5477A3EB" w14:textId="2F9D8F9F" w:rsidR="00791488" w:rsidRPr="00556B11" w:rsidRDefault="00017863" w:rsidP="00017863">
      <w:pPr>
        <w:pStyle w:val="ShotDescription"/>
        <w:numPr>
          <w:ilvl w:val="2"/>
          <w:numId w:val="45"/>
        </w:numPr>
        <w:rPr>
          <w:b/>
          <w:bCs/>
          <w:strike/>
          <w:color w:val="EE0000"/>
          <w:lang w:val="en-IN" w:eastAsia="en-IN"/>
        </w:rPr>
      </w:pPr>
      <w:r w:rsidRPr="00971E4A">
        <w:rPr>
          <w:strike/>
          <w:color w:val="auto"/>
          <w:lang w:val="en-IN" w:eastAsia="en-IN"/>
        </w:rPr>
        <w:t>Please move shot 2.5.2 (talent being handed sterile surgical tools to place in sterile field) directly after 2.3.1</w:t>
      </w:r>
    </w:p>
    <w:p w14:paraId="4D5947A2" w14:textId="77777777" w:rsidR="00791488" w:rsidRDefault="00791488" w:rsidP="00556B11">
      <w:pPr>
        <w:pStyle w:val="ShotDescription"/>
        <w:ind w:left="0" w:firstLine="0"/>
        <w:rPr>
          <w:lang w:val="en-IN" w:eastAsia="en-IN"/>
        </w:rPr>
      </w:pPr>
    </w:p>
    <w:p w14:paraId="18497294" w14:textId="465C4340" w:rsidR="00791488" w:rsidRDefault="00791488" w:rsidP="009774C7">
      <w:pPr>
        <w:pStyle w:val="ShotDescription"/>
        <w:numPr>
          <w:ilvl w:val="0"/>
          <w:numId w:val="45"/>
        </w:numPr>
        <w:rPr>
          <w:b/>
          <w:bCs/>
          <w:lang w:val="en-IN" w:eastAsia="en-IN"/>
        </w:rPr>
      </w:pPr>
      <w:r w:rsidRPr="00791488">
        <w:rPr>
          <w:b/>
          <w:bCs/>
          <w:lang w:val="en-IN" w:eastAsia="en-IN"/>
        </w:rPr>
        <w:t xml:space="preserve">Tissue Dissection to </w:t>
      </w:r>
      <w:r>
        <w:rPr>
          <w:b/>
          <w:bCs/>
          <w:lang w:val="en-IN" w:eastAsia="en-IN"/>
        </w:rPr>
        <w:t xml:space="preserve">Access the </w:t>
      </w:r>
      <w:r w:rsidRPr="00791488">
        <w:rPr>
          <w:b/>
          <w:bCs/>
          <w:lang w:val="en-IN" w:eastAsia="en-IN"/>
        </w:rPr>
        <w:t>Spine</w:t>
      </w:r>
    </w:p>
    <w:p w14:paraId="29B3F9E7" w14:textId="341D3584" w:rsidR="00E81BF3" w:rsidRPr="00791488" w:rsidRDefault="00E81BF3" w:rsidP="00E81BF3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r w:rsidR="007214C2">
        <w:rPr>
          <w:rFonts w:cstheme="minorHAnsi"/>
        </w:rPr>
        <w:t>Salvador Lopez</w:t>
      </w:r>
      <w:r>
        <w:rPr>
          <w:rFonts w:cstheme="minorHAnsi"/>
        </w:rPr>
        <w:t xml:space="preserve"> </w:t>
      </w:r>
    </w:p>
    <w:p w14:paraId="0CD83E9F" w14:textId="3B139306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Using a scalpel blade, make a 6 to </w:t>
      </w:r>
      <w:r w:rsidR="00971E4A">
        <w:rPr>
          <w:lang w:eastAsia="en-IN"/>
        </w:rPr>
        <w:t>8-centimeter-long</w:t>
      </w:r>
      <w:r w:rsidRPr="001A576B">
        <w:rPr>
          <w:lang w:eastAsia="en-IN"/>
        </w:rPr>
        <w:t xml:space="preserve"> linear incision in a rostral to caudal direction, beginning just below the base of the neck and extending over the thoracic hump to expose vertebrae T9 to T13 </w:t>
      </w:r>
      <w:r w:rsidRPr="001A576B">
        <w:rPr>
          <w:b/>
          <w:bCs/>
          <w:lang w:eastAsia="en-IN"/>
        </w:rPr>
        <w:t>[1]</w:t>
      </w:r>
      <w:r w:rsidR="00971E4A">
        <w:rPr>
          <w:b/>
          <w:bCs/>
          <w:lang w:eastAsia="en-IN"/>
        </w:rPr>
        <w:t xml:space="preserve"> [2]</w:t>
      </w:r>
      <w:r w:rsidRPr="001A576B">
        <w:rPr>
          <w:lang w:eastAsia="en-IN"/>
        </w:rPr>
        <w:t>.</w:t>
      </w:r>
      <w:r>
        <w:rPr>
          <w:lang w:eastAsia="en-IN"/>
        </w:rPr>
        <w:t xml:space="preserve"> Then, with</w:t>
      </w:r>
      <w:r w:rsidRPr="001A576B">
        <w:rPr>
          <w:lang w:eastAsia="en-IN"/>
        </w:rPr>
        <w:t xml:space="preserve"> Graefe forceps </w:t>
      </w:r>
      <w:r w:rsidR="00276B4A">
        <w:rPr>
          <w:lang w:eastAsia="en-IN"/>
        </w:rPr>
        <w:t xml:space="preserve">and </w:t>
      </w:r>
      <w:r w:rsidRPr="001A576B">
        <w:rPr>
          <w:lang w:eastAsia="en-IN"/>
        </w:rPr>
        <w:t xml:space="preserve">micro spring scissors, gently retract the connective tissue beneath the incision to expose the spinal muscle tissue </w:t>
      </w:r>
      <w:r w:rsidRPr="001A576B">
        <w:rPr>
          <w:b/>
          <w:bCs/>
          <w:lang w:eastAsia="en-IN"/>
        </w:rPr>
        <w:t>[</w:t>
      </w:r>
      <w:r w:rsidR="00556B11">
        <w:rPr>
          <w:b/>
          <w:bCs/>
          <w:lang w:eastAsia="en-IN"/>
        </w:rPr>
        <w:t>3</w:t>
      </w:r>
      <w:r w:rsidRPr="001A576B">
        <w:rPr>
          <w:b/>
          <w:bCs/>
          <w:lang w:eastAsia="en-IN"/>
        </w:rPr>
        <w:t>]</w:t>
      </w:r>
      <w:r w:rsidRPr="001A576B">
        <w:rPr>
          <w:lang w:eastAsia="en-IN"/>
        </w:rPr>
        <w:t>.</w:t>
      </w:r>
    </w:p>
    <w:p w14:paraId="5EE721D7" w14:textId="728AB07F" w:rsidR="00791488" w:rsidRDefault="00971E4A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71E4A">
        <w:rPr>
          <w:color w:val="auto"/>
          <w:lang w:val="en-IN" w:eastAsia="en-IN"/>
        </w:rPr>
        <w:t>Talent</w:t>
      </w:r>
      <w:r w:rsidR="00791488" w:rsidRPr="001A576B">
        <w:rPr>
          <w:lang w:val="en-IN" w:eastAsia="en-IN"/>
        </w:rPr>
        <w:t xml:space="preserve"> making a straight incision from the base of the neck to the thoracic hump using a scalpel blade.</w:t>
      </w:r>
      <w:r w:rsidR="00B823A8">
        <w:rPr>
          <w:lang w:val="en-IN" w:eastAsia="en-IN"/>
        </w:rPr>
        <w:t xml:space="preserve"> </w:t>
      </w:r>
      <w:r w:rsidR="00B823A8" w:rsidRPr="00206F3F">
        <w:rPr>
          <w:i/>
          <w:iCs/>
          <w:color w:val="EE0000"/>
          <w:lang w:val="en-IN" w:eastAsia="en-IN"/>
        </w:rPr>
        <w:t>Timestamp: 0:13-0:</w:t>
      </w:r>
      <w:r w:rsidR="0031548E" w:rsidRPr="00206F3F">
        <w:rPr>
          <w:i/>
          <w:iCs/>
          <w:color w:val="EE0000"/>
          <w:lang w:val="en-IN" w:eastAsia="en-IN"/>
        </w:rPr>
        <w:t>22</w:t>
      </w:r>
      <w:r w:rsidR="00B823A8" w:rsidRPr="00206F3F">
        <w:rPr>
          <w:i/>
          <w:iCs/>
          <w:color w:val="EE0000"/>
          <w:lang w:val="en-IN" w:eastAsia="en-IN"/>
        </w:rPr>
        <w:t>/</w:t>
      </w:r>
      <w:r w:rsidR="00B951D1" w:rsidRPr="00206F3F">
        <w:rPr>
          <w:i/>
          <w:iCs/>
          <w:color w:val="EE0000"/>
          <w:lang w:val="en-IN" w:eastAsia="en-IN"/>
        </w:rPr>
        <w:t xml:space="preserve"> </w:t>
      </w:r>
      <w:r w:rsidR="00017863" w:rsidRPr="00206F3F">
        <w:rPr>
          <w:i/>
          <w:iCs/>
          <w:color w:val="EE0000"/>
          <w:lang w:val="en-IN" w:eastAsia="en-IN"/>
        </w:rPr>
        <w:t xml:space="preserve">Video: </w:t>
      </w:r>
      <w:r w:rsidR="00B951D1" w:rsidRPr="00206F3F">
        <w:rPr>
          <w:i/>
          <w:iCs/>
          <w:color w:val="EE0000"/>
          <w:lang w:val="en-IN" w:eastAsia="en-IN"/>
        </w:rPr>
        <w:t>P1003936</w:t>
      </w:r>
      <w:r>
        <w:rPr>
          <w:lang w:val="en-IN" w:eastAsia="en-IN"/>
        </w:rPr>
        <w:t xml:space="preserve"> </w:t>
      </w:r>
      <w:r w:rsidRPr="00971E4A">
        <w:rPr>
          <w:i/>
          <w:iCs/>
          <w:color w:val="3333FF"/>
          <w:lang w:val="en-IN" w:eastAsia="en-IN"/>
        </w:rPr>
        <w:t>Video editor: Please use split screen to show 3.1.1 and 3.1.1b simultaneously.</w:t>
      </w:r>
    </w:p>
    <w:p w14:paraId="38C61723" w14:textId="5C589C36" w:rsidR="00C60B64" w:rsidRPr="00556B11" w:rsidRDefault="00971E4A" w:rsidP="00971E4A">
      <w:pPr>
        <w:pStyle w:val="ShotDescription"/>
        <w:ind w:left="0" w:firstLine="0"/>
        <w:rPr>
          <w:color w:val="EE0000"/>
          <w:lang w:val="en-IN" w:eastAsia="en-IN"/>
        </w:rPr>
      </w:pPr>
      <w:r w:rsidRPr="00971E4A">
        <w:rPr>
          <w:color w:val="EE0000"/>
          <w:lang w:val="en-IN" w:eastAsia="en-IN"/>
        </w:rPr>
        <w:lastRenderedPageBreak/>
        <w:t xml:space="preserve">Added shot </w:t>
      </w:r>
      <w:r w:rsidR="00C60B64" w:rsidRPr="00971E4A">
        <w:rPr>
          <w:color w:val="EE0000"/>
          <w:lang w:val="en-IN" w:eastAsia="en-IN"/>
        </w:rPr>
        <w:t>3.1.1b</w:t>
      </w:r>
      <w:r w:rsidR="00C60B64" w:rsidRPr="00971E4A">
        <w:rPr>
          <w:color w:val="EE0000"/>
          <w:lang w:val="en-IN" w:eastAsia="en-IN"/>
        </w:rPr>
        <w:tab/>
      </w:r>
      <w:r w:rsidR="00C60B64" w:rsidRPr="00556B11">
        <w:rPr>
          <w:color w:val="EE0000"/>
          <w:lang w:val="en-IN" w:eastAsia="en-IN"/>
        </w:rPr>
        <w:t xml:space="preserve">SCOPE: </w:t>
      </w:r>
      <w:r w:rsidRPr="00556B11">
        <w:rPr>
          <w:color w:val="EE0000"/>
          <w:lang w:val="en-IN" w:eastAsia="en-IN"/>
        </w:rPr>
        <w:t>3.1.1b</w:t>
      </w:r>
    </w:p>
    <w:p w14:paraId="752ABAB3" w14:textId="3571873D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556B11">
        <w:rPr>
          <w:lang w:val="en-IN" w:eastAsia="en-IN"/>
        </w:rPr>
        <w:t xml:space="preserve">SCOPE: </w:t>
      </w:r>
      <w:r w:rsidR="009F0B25">
        <w:rPr>
          <w:lang w:val="en-IN" w:eastAsia="en-IN"/>
        </w:rPr>
        <w:t>3.1.2</w:t>
      </w:r>
      <w:r w:rsidR="00791488" w:rsidRPr="001A576B">
        <w:rPr>
          <w:lang w:val="en-IN" w:eastAsia="en-IN"/>
        </w:rPr>
        <w:t>.</w:t>
      </w:r>
    </w:p>
    <w:p w14:paraId="4A9BB37C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03494D8E" w14:textId="042033F9" w:rsidR="00791488" w:rsidRPr="009F0B25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Now, i</w:t>
      </w:r>
      <w:r w:rsidRPr="001A576B">
        <w:rPr>
          <w:lang w:eastAsia="en-IN"/>
        </w:rPr>
        <w:t>dentify the T13</w:t>
      </w:r>
      <w:r w:rsidR="00276B4A">
        <w:rPr>
          <w:lang w:eastAsia="en-IN"/>
        </w:rPr>
        <w:t xml:space="preserve"> and T12</w:t>
      </w:r>
      <w:r w:rsidRPr="001A576B">
        <w:rPr>
          <w:lang w:eastAsia="en-IN"/>
        </w:rPr>
        <w:t xml:space="preserve"> spinous process</w:t>
      </w:r>
      <w:r w:rsidR="00276B4A">
        <w:rPr>
          <w:lang w:eastAsia="en-IN"/>
        </w:rPr>
        <w:t>es</w:t>
      </w:r>
      <w:r w:rsidRPr="001A576B">
        <w:rPr>
          <w:lang w:eastAsia="en-IN"/>
        </w:rPr>
        <w:t xml:space="preserve"> by locating the two white V</w:t>
      </w:r>
      <w:r w:rsidR="00556B11">
        <w:rPr>
          <w:lang w:eastAsia="en-IN"/>
        </w:rPr>
        <w:t xml:space="preserve"> </w:t>
      </w:r>
      <w:r w:rsidR="00556B11" w:rsidRPr="00556B11">
        <w:rPr>
          <w:i/>
          <w:iCs/>
          <w:color w:val="EE0000"/>
          <w:lang w:eastAsia="en-IN"/>
        </w:rPr>
        <w:t>(</w:t>
      </w:r>
      <w:r w:rsidR="00556B11">
        <w:rPr>
          <w:i/>
          <w:iCs/>
          <w:color w:val="EE0000"/>
          <w:lang w:eastAsia="en-IN"/>
        </w:rPr>
        <w:t>we</w:t>
      </w:r>
      <w:r w:rsidR="00556B11" w:rsidRPr="00556B11">
        <w:rPr>
          <w:i/>
          <w:iCs/>
          <w:color w:val="EE0000"/>
          <w:lang w:eastAsia="en-IN"/>
        </w:rPr>
        <w:t>)</w:t>
      </w:r>
      <w:r w:rsidRPr="001A576B">
        <w:rPr>
          <w:lang w:eastAsia="en-IN"/>
        </w:rPr>
        <w:t>-shaped tendons in the caudal half of the incision</w:t>
      </w:r>
      <w:r w:rsidR="00276B4A">
        <w:rPr>
          <w:lang w:eastAsia="en-IN"/>
        </w:rPr>
        <w:t xml:space="preserve">. </w:t>
      </w:r>
      <w:r w:rsidRPr="001A576B">
        <w:rPr>
          <w:lang w:eastAsia="en-IN"/>
        </w:rPr>
        <w:t>The spinous process just rostral to this</w:t>
      </w:r>
      <w:r w:rsidR="00276B4A">
        <w:rPr>
          <w:lang w:eastAsia="en-IN"/>
        </w:rPr>
        <w:t xml:space="preserve"> second V</w:t>
      </w:r>
      <w:r w:rsidR="00554557">
        <w:rPr>
          <w:lang w:eastAsia="en-IN"/>
        </w:rPr>
        <w:t xml:space="preserve">, </w:t>
      </w:r>
      <w:r w:rsidR="00554557" w:rsidRPr="009F0B25">
        <w:rPr>
          <w:lang w:eastAsia="en-IN"/>
        </w:rPr>
        <w:t xml:space="preserve">moving head to tail, </w:t>
      </w:r>
      <w:r w:rsidRPr="009F0B25">
        <w:rPr>
          <w:lang w:eastAsia="en-IN"/>
        </w:rPr>
        <w:t xml:space="preserve">is T13 </w:t>
      </w:r>
      <w:r w:rsidRPr="009F0B25">
        <w:rPr>
          <w:b/>
          <w:bCs/>
          <w:lang w:eastAsia="en-IN"/>
        </w:rPr>
        <w:t>[</w:t>
      </w:r>
      <w:r w:rsidR="00276B4A" w:rsidRPr="009F0B25">
        <w:rPr>
          <w:b/>
          <w:bCs/>
          <w:lang w:eastAsia="en-IN"/>
        </w:rPr>
        <w:t>1]</w:t>
      </w:r>
      <w:r w:rsidRPr="009F0B25">
        <w:rPr>
          <w:lang w:eastAsia="en-IN"/>
        </w:rPr>
        <w:t>.</w:t>
      </w:r>
    </w:p>
    <w:p w14:paraId="294EC1A0" w14:textId="08528C08" w:rsidR="00791488" w:rsidRPr="009F0B25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r w:rsidR="00791488" w:rsidRPr="009F0B25">
        <w:rPr>
          <w:lang w:val="en-IN" w:eastAsia="en-IN"/>
        </w:rPr>
        <w:t xml:space="preserve"> </w:t>
      </w:r>
      <w:r w:rsidR="009F0B25" w:rsidRPr="009F0B25">
        <w:rPr>
          <w:lang w:val="en-IN" w:eastAsia="en-IN"/>
        </w:rPr>
        <w:t>3.2.1</w:t>
      </w:r>
      <w:r w:rsidR="00791488" w:rsidRPr="009F0B25">
        <w:rPr>
          <w:lang w:val="en-IN" w:eastAsia="en-IN"/>
        </w:rPr>
        <w:t>.</w:t>
      </w:r>
    </w:p>
    <w:p w14:paraId="25322D80" w14:textId="77777777" w:rsidR="00401656" w:rsidRPr="009F0B25" w:rsidRDefault="00401656" w:rsidP="00556B11">
      <w:pPr>
        <w:pStyle w:val="ShotDescription"/>
        <w:ind w:left="0" w:firstLine="0"/>
        <w:rPr>
          <w:lang w:val="en-IN" w:eastAsia="en-IN"/>
        </w:rPr>
      </w:pPr>
    </w:p>
    <w:p w14:paraId="4D66CE92" w14:textId="22BABD80" w:rsidR="00791488" w:rsidRPr="009F0B25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9F0B25">
        <w:rPr>
          <w:lang w:eastAsia="en-IN"/>
        </w:rPr>
        <w:t xml:space="preserve">Starting </w:t>
      </w:r>
      <w:r w:rsidR="00276B4A" w:rsidRPr="009F0B25">
        <w:rPr>
          <w:lang w:eastAsia="en-IN"/>
        </w:rPr>
        <w:t xml:space="preserve">between </w:t>
      </w:r>
      <w:r w:rsidRPr="009F0B25">
        <w:rPr>
          <w:lang w:eastAsia="en-IN"/>
        </w:rPr>
        <w:t xml:space="preserve">T13 </w:t>
      </w:r>
      <w:r w:rsidR="00276B4A" w:rsidRPr="009F0B25">
        <w:rPr>
          <w:lang w:eastAsia="en-IN"/>
        </w:rPr>
        <w:t xml:space="preserve">and T12, </w:t>
      </w:r>
      <w:r w:rsidRPr="009F0B25">
        <w:rPr>
          <w:lang w:eastAsia="en-IN"/>
        </w:rPr>
        <w:t>moving toward T9, use micro scissors to make small incisions in the co</w:t>
      </w:r>
      <w:r w:rsidR="002155C2" w:rsidRPr="009F0B25">
        <w:rPr>
          <w:lang w:eastAsia="en-IN"/>
        </w:rPr>
        <w:t>nnective</w:t>
      </w:r>
      <w:r w:rsidRPr="009F0B25">
        <w:rPr>
          <w:lang w:eastAsia="en-IN"/>
        </w:rPr>
        <w:t xml:space="preserve"> tissue between each vertebral process to separate them </w:t>
      </w:r>
      <w:r w:rsidRPr="009F0B25">
        <w:rPr>
          <w:b/>
          <w:bCs/>
          <w:lang w:eastAsia="en-IN"/>
        </w:rPr>
        <w:t>[1]</w:t>
      </w:r>
      <w:r w:rsidRPr="009F0B25">
        <w:rPr>
          <w:lang w:eastAsia="en-IN"/>
        </w:rPr>
        <w:t>. Then, cut</w:t>
      </w:r>
      <w:r w:rsidR="00276B4A" w:rsidRPr="009F0B25">
        <w:rPr>
          <w:lang w:eastAsia="en-IN"/>
        </w:rPr>
        <w:t xml:space="preserve"> a</w:t>
      </w:r>
      <w:r w:rsidRPr="009F0B25">
        <w:rPr>
          <w:lang w:eastAsia="en-IN"/>
        </w:rPr>
        <w:t xml:space="preserve"> parallel channel along</w:t>
      </w:r>
      <w:r w:rsidR="00276B4A" w:rsidRPr="009F0B25">
        <w:rPr>
          <w:lang w:eastAsia="en-IN"/>
        </w:rPr>
        <w:t xml:space="preserve"> the side </w:t>
      </w:r>
      <w:r w:rsidRPr="009F0B25">
        <w:rPr>
          <w:lang w:eastAsia="en-IN"/>
        </w:rPr>
        <w:t xml:space="preserve">of the spinous processes to expose the lamina of each segment </w:t>
      </w:r>
      <w:r w:rsidRPr="009F0B25">
        <w:rPr>
          <w:b/>
          <w:bCs/>
          <w:lang w:eastAsia="en-IN"/>
        </w:rPr>
        <w:t>[2]</w:t>
      </w:r>
      <w:r w:rsidRPr="009F0B25">
        <w:rPr>
          <w:lang w:eastAsia="en-IN"/>
        </w:rPr>
        <w:t xml:space="preserve">. Repeat this dissection on both sides of the spine </w:t>
      </w:r>
      <w:r w:rsidRPr="009F0B25">
        <w:rPr>
          <w:b/>
          <w:bCs/>
          <w:lang w:eastAsia="en-IN"/>
        </w:rPr>
        <w:t>[3]</w:t>
      </w:r>
      <w:r w:rsidRPr="009F0B25">
        <w:rPr>
          <w:lang w:eastAsia="en-IN"/>
        </w:rPr>
        <w:t>.</w:t>
      </w:r>
    </w:p>
    <w:p w14:paraId="7C0FA0C2" w14:textId="3C035C15" w:rsidR="00791488" w:rsidRPr="009F0B25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r w:rsidR="00791488" w:rsidRPr="009F0B25">
        <w:rPr>
          <w:lang w:val="en-IN" w:eastAsia="en-IN"/>
        </w:rPr>
        <w:t xml:space="preserve"> </w:t>
      </w:r>
      <w:r w:rsidR="009F0B25" w:rsidRPr="009F0B25">
        <w:rPr>
          <w:lang w:val="en-IN" w:eastAsia="en-IN"/>
        </w:rPr>
        <w:t>3.3.1 00:05-00:20</w:t>
      </w:r>
      <w:r w:rsidR="00791488" w:rsidRPr="009F0B25">
        <w:rPr>
          <w:lang w:val="en-IN" w:eastAsia="en-IN"/>
        </w:rPr>
        <w:t>.</w:t>
      </w:r>
    </w:p>
    <w:p w14:paraId="7E973DFD" w14:textId="7557DE8B" w:rsidR="00791488" w:rsidRPr="009F0B25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r w:rsidR="009F0B25">
        <w:rPr>
          <w:lang w:val="en-IN" w:eastAsia="en-IN"/>
        </w:rPr>
        <w:t>3.3.2</w:t>
      </w:r>
      <w:r w:rsidR="00791488" w:rsidRPr="009F0B25">
        <w:rPr>
          <w:lang w:val="en-IN" w:eastAsia="en-IN"/>
        </w:rPr>
        <w:t>.</w:t>
      </w:r>
    </w:p>
    <w:p w14:paraId="0B321B82" w14:textId="1C401E54" w:rsidR="00791488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r w:rsidR="00791488" w:rsidRPr="009F0B25">
        <w:rPr>
          <w:lang w:val="en-IN" w:eastAsia="en-IN"/>
        </w:rPr>
        <w:t xml:space="preserve"> </w:t>
      </w:r>
      <w:r w:rsidR="009F0B25">
        <w:rPr>
          <w:lang w:val="en-IN" w:eastAsia="en-IN"/>
        </w:rPr>
        <w:t>3.3.3</w:t>
      </w:r>
      <w:r w:rsidR="00791488" w:rsidRPr="001A576B">
        <w:rPr>
          <w:lang w:val="en-IN" w:eastAsia="en-IN"/>
        </w:rPr>
        <w:t>.</w:t>
      </w:r>
    </w:p>
    <w:p w14:paraId="1123A7B0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1C5602CD" w14:textId="5B9BF131" w:rsidR="00791488" w:rsidRPr="009F0B25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9F0B25">
        <w:rPr>
          <w:lang w:eastAsia="en-IN"/>
        </w:rPr>
        <w:t xml:space="preserve">Next, attach serrefine clamps to the muscle walls to hold the surgical site open </w:t>
      </w:r>
      <w:r w:rsidRPr="009F0B25">
        <w:rPr>
          <w:b/>
          <w:bCs/>
          <w:lang w:eastAsia="en-IN"/>
        </w:rPr>
        <w:t>[1]</w:t>
      </w:r>
      <w:r w:rsidRPr="009F0B25">
        <w:rPr>
          <w:lang w:eastAsia="en-IN"/>
        </w:rPr>
        <w:t xml:space="preserve">. Place one pair at T13, another at the T11-T12 border, and a third at the T11-T10 border </w:t>
      </w:r>
      <w:r w:rsidRPr="009F0B25">
        <w:rPr>
          <w:b/>
          <w:bCs/>
          <w:lang w:eastAsia="en-IN"/>
        </w:rPr>
        <w:t>[2]</w:t>
      </w:r>
      <w:r w:rsidRPr="009F0B25">
        <w:rPr>
          <w:lang w:eastAsia="en-IN"/>
        </w:rPr>
        <w:t>.</w:t>
      </w:r>
    </w:p>
    <w:p w14:paraId="2AB62B45" w14:textId="6F748782" w:rsidR="00791488" w:rsidRPr="009F0B25" w:rsidRDefault="008902E7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r w:rsidR="009F0B25" w:rsidRPr="009F0B25">
        <w:rPr>
          <w:lang w:val="en-IN" w:eastAsia="en-IN"/>
        </w:rPr>
        <w:t>3.4.1</w:t>
      </w:r>
      <w:r w:rsidR="00791488" w:rsidRPr="009F0B25">
        <w:rPr>
          <w:lang w:val="en-IN" w:eastAsia="en-IN"/>
        </w:rPr>
        <w:t>.</w:t>
      </w:r>
    </w:p>
    <w:p w14:paraId="29A6C3C5" w14:textId="2D823388" w:rsidR="00791488" w:rsidRPr="009F0B25" w:rsidRDefault="008902E7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r w:rsidR="009F0B25" w:rsidRPr="009F0B25">
        <w:rPr>
          <w:lang w:val="en-IN" w:eastAsia="en-IN"/>
        </w:rPr>
        <w:t>3.4.2</w:t>
      </w:r>
      <w:r w:rsidR="00791488" w:rsidRPr="009F0B25">
        <w:rPr>
          <w:lang w:val="en-IN" w:eastAsia="en-IN"/>
        </w:rPr>
        <w:t>.</w:t>
      </w:r>
    </w:p>
    <w:p w14:paraId="51268855" w14:textId="77777777" w:rsidR="00791488" w:rsidRPr="009F0B25" w:rsidRDefault="00791488" w:rsidP="00791488">
      <w:pPr>
        <w:pStyle w:val="ShotDescription"/>
        <w:ind w:firstLine="0"/>
        <w:rPr>
          <w:lang w:val="en-IN" w:eastAsia="en-IN"/>
        </w:rPr>
      </w:pPr>
    </w:p>
    <w:p w14:paraId="7DB11DE7" w14:textId="77777777" w:rsidR="00791488" w:rsidRPr="009F0B25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9F0B25">
        <w:rPr>
          <w:lang w:eastAsia="en-IN"/>
        </w:rPr>
        <w:t xml:space="preserve">Once the channels are defined, use micro scissors or rongeurs to remove the connective tissue between each spinous process </w:t>
      </w:r>
      <w:r w:rsidRPr="009F0B25">
        <w:rPr>
          <w:b/>
          <w:bCs/>
          <w:lang w:eastAsia="en-IN"/>
        </w:rPr>
        <w:t>[1]</w:t>
      </w:r>
      <w:r w:rsidRPr="009F0B25">
        <w:rPr>
          <w:lang w:eastAsia="en-IN"/>
        </w:rPr>
        <w:t>.</w:t>
      </w:r>
    </w:p>
    <w:p w14:paraId="0ED50FBF" w14:textId="165DFB02" w:rsidR="00791488" w:rsidRPr="009F0B25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r w:rsidR="009F0B25" w:rsidRPr="009F0B25">
        <w:rPr>
          <w:lang w:val="en-IN" w:eastAsia="en-IN"/>
        </w:rPr>
        <w:t>3.5.1</w:t>
      </w:r>
      <w:r w:rsidR="00791488" w:rsidRPr="009F0B25">
        <w:rPr>
          <w:lang w:val="en-IN" w:eastAsia="en-IN"/>
        </w:rPr>
        <w:t>.</w:t>
      </w:r>
    </w:p>
    <w:p w14:paraId="6149AB8C" w14:textId="77777777" w:rsidR="00791488" w:rsidRPr="009F0B25" w:rsidRDefault="00791488" w:rsidP="00791488">
      <w:pPr>
        <w:pStyle w:val="ShotDescription"/>
        <w:ind w:firstLine="0"/>
        <w:rPr>
          <w:lang w:val="en-IN" w:eastAsia="en-IN"/>
        </w:rPr>
      </w:pPr>
    </w:p>
    <w:p w14:paraId="1EC9CA5C" w14:textId="755406D3" w:rsidR="00791488" w:rsidRPr="009F0B25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9F0B25">
        <w:rPr>
          <w:lang w:eastAsia="en-IN"/>
        </w:rPr>
        <w:t xml:space="preserve">Continue clearing until all connective tissue and muscle is dissected from the lamina between rostral T13 and caudal T9 </w:t>
      </w:r>
      <w:r w:rsidRPr="009F0B25">
        <w:rPr>
          <w:b/>
          <w:bCs/>
          <w:lang w:eastAsia="en-IN"/>
        </w:rPr>
        <w:t>[1</w:t>
      </w:r>
      <w:r w:rsidR="00556B11" w:rsidRPr="009F0B25">
        <w:rPr>
          <w:b/>
          <w:bCs/>
          <w:lang w:eastAsia="en-IN"/>
        </w:rPr>
        <w:t>-TXT</w:t>
      </w:r>
      <w:r w:rsidRPr="009F0B25">
        <w:rPr>
          <w:b/>
          <w:bCs/>
          <w:lang w:eastAsia="en-IN"/>
        </w:rPr>
        <w:t>]</w:t>
      </w:r>
      <w:r w:rsidRPr="009F0B25">
        <w:rPr>
          <w:lang w:eastAsia="en-IN"/>
        </w:rPr>
        <w:t xml:space="preserve">. </w:t>
      </w:r>
    </w:p>
    <w:p w14:paraId="3E64F933" w14:textId="6D11ECD6" w:rsidR="00791488" w:rsidRPr="009F0B25" w:rsidRDefault="00CE55E2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proofErr w:type="gramStart"/>
      <w:r w:rsidR="009F0B25" w:rsidRPr="009F0B25">
        <w:rPr>
          <w:lang w:val="en-IN" w:eastAsia="en-IN"/>
        </w:rPr>
        <w:t>3.6.1  00</w:t>
      </w:r>
      <w:proofErr w:type="gramEnd"/>
      <w:r w:rsidR="009F0B25" w:rsidRPr="009F0B25">
        <w:rPr>
          <w:lang w:val="en-IN" w:eastAsia="en-IN"/>
        </w:rPr>
        <w:t>:05-00:20</w:t>
      </w:r>
      <w:r w:rsidR="00791488" w:rsidRPr="009F0B25">
        <w:rPr>
          <w:lang w:val="en-IN" w:eastAsia="en-IN"/>
        </w:rPr>
        <w:t>.</w:t>
      </w:r>
      <w:r w:rsidR="00556B11" w:rsidRPr="009F0B25">
        <w:rPr>
          <w:lang w:val="en-IN" w:eastAsia="en-IN"/>
        </w:rPr>
        <w:t xml:space="preserve"> </w:t>
      </w:r>
      <w:r w:rsidR="00556B11" w:rsidRPr="009F0B25">
        <w:rPr>
          <w:b/>
          <w:bCs/>
          <w:lang w:val="en-IN" w:eastAsia="en-IN"/>
        </w:rPr>
        <w:t xml:space="preserve">TXT: </w:t>
      </w:r>
      <w:r w:rsidR="00556B11" w:rsidRPr="009F0B25">
        <w:rPr>
          <w:b/>
          <w:bCs/>
          <w:lang w:eastAsia="en-IN"/>
        </w:rPr>
        <w:t>Ensure the laminae are clearly exposed on both sides</w:t>
      </w:r>
    </w:p>
    <w:p w14:paraId="52068843" w14:textId="77777777" w:rsidR="00D15C84" w:rsidRPr="009F0B25" w:rsidRDefault="00D15C84" w:rsidP="00556B11">
      <w:pPr>
        <w:pStyle w:val="ShotDescription"/>
        <w:ind w:left="0" w:firstLine="0"/>
        <w:rPr>
          <w:lang w:val="en-IN" w:eastAsia="en-IN"/>
        </w:rPr>
      </w:pPr>
    </w:p>
    <w:p w14:paraId="617D3D43" w14:textId="77777777" w:rsidR="00791488" w:rsidRPr="009F0B25" w:rsidRDefault="00791488" w:rsidP="00791488"/>
    <w:p w14:paraId="1CA41CFE" w14:textId="77777777" w:rsidR="00791488" w:rsidRPr="009F0B25" w:rsidRDefault="00791488" w:rsidP="00791488"/>
    <w:p w14:paraId="0FB922ED" w14:textId="6C048E27" w:rsidR="00791488" w:rsidRPr="009F0B25" w:rsidRDefault="00791488" w:rsidP="009774C7">
      <w:pPr>
        <w:pStyle w:val="ListParagraph"/>
        <w:numPr>
          <w:ilvl w:val="0"/>
          <w:numId w:val="45"/>
        </w:numPr>
        <w:rPr>
          <w:b/>
          <w:bCs/>
        </w:rPr>
      </w:pPr>
      <w:r w:rsidRPr="009F0B25">
        <w:rPr>
          <w:b/>
          <w:bCs/>
        </w:rPr>
        <w:t>Laminectomy Procedure</w:t>
      </w:r>
    </w:p>
    <w:p w14:paraId="1FD4EF92" w14:textId="52ECF934" w:rsidR="00E81BF3" w:rsidRPr="009F0B25" w:rsidRDefault="00E81BF3" w:rsidP="00E81BF3">
      <w:pPr>
        <w:pStyle w:val="ListParagraph"/>
        <w:ind w:left="360"/>
        <w:rPr>
          <w:b/>
          <w:bCs/>
        </w:rPr>
      </w:pPr>
      <w:r w:rsidRPr="009F0B25">
        <w:rPr>
          <w:rFonts w:cstheme="minorHAnsi"/>
          <w:b/>
          <w:bCs/>
        </w:rPr>
        <w:t xml:space="preserve">Demonstrator: </w:t>
      </w:r>
      <w:r w:rsidR="007214C2" w:rsidRPr="009F0B25">
        <w:rPr>
          <w:rFonts w:cstheme="minorHAnsi"/>
        </w:rPr>
        <w:t>Salvador Lopez</w:t>
      </w:r>
      <w:r w:rsidRPr="009F0B25">
        <w:rPr>
          <w:rFonts w:cstheme="minorHAnsi"/>
        </w:rPr>
        <w:t xml:space="preserve"> </w:t>
      </w:r>
    </w:p>
    <w:p w14:paraId="4C7D8848" w14:textId="4101D68F" w:rsidR="00791488" w:rsidRPr="009F0B25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9F0B25">
        <w:rPr>
          <w:lang w:eastAsia="en-IN"/>
        </w:rPr>
        <w:t xml:space="preserve">Locate the caudal portion of the T12 lamina that overlaps the rostral portion of T13 </w:t>
      </w:r>
      <w:r w:rsidRPr="009F0B25">
        <w:rPr>
          <w:b/>
          <w:bCs/>
          <w:lang w:eastAsia="en-IN"/>
        </w:rPr>
        <w:t>[1]</w:t>
      </w:r>
      <w:r w:rsidRPr="009F0B25">
        <w:rPr>
          <w:lang w:eastAsia="en-IN"/>
        </w:rPr>
        <w:t xml:space="preserve">. </w:t>
      </w:r>
      <w:r w:rsidRPr="009F0B25">
        <w:rPr>
          <w:lang w:eastAsia="en-IN"/>
        </w:rPr>
        <w:lastRenderedPageBreak/>
        <w:t xml:space="preserve">Position the tip of the rongeurs underneath this overlapping area </w:t>
      </w:r>
      <w:r w:rsidRPr="009F0B25">
        <w:rPr>
          <w:b/>
          <w:bCs/>
          <w:lang w:eastAsia="en-IN"/>
        </w:rPr>
        <w:t xml:space="preserve">[2] </w:t>
      </w:r>
      <w:r w:rsidRPr="009F0B25">
        <w:rPr>
          <w:lang w:eastAsia="en-IN"/>
        </w:rPr>
        <w:t xml:space="preserve">and gently remove small pieces of the lamina </w:t>
      </w:r>
      <w:r w:rsidRPr="009F0B25">
        <w:rPr>
          <w:b/>
          <w:bCs/>
          <w:lang w:eastAsia="en-IN"/>
        </w:rPr>
        <w:t>[3]</w:t>
      </w:r>
      <w:r w:rsidRPr="009F0B25">
        <w:rPr>
          <w:lang w:eastAsia="en-IN"/>
        </w:rPr>
        <w:t>.</w:t>
      </w:r>
    </w:p>
    <w:p w14:paraId="06E2161D" w14:textId="625006B7" w:rsidR="00791488" w:rsidRPr="009F0B25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r w:rsidR="00791488" w:rsidRPr="009F0B25">
        <w:rPr>
          <w:lang w:val="en-IN" w:eastAsia="en-IN"/>
        </w:rPr>
        <w:t xml:space="preserve"> </w:t>
      </w:r>
      <w:r w:rsidR="009F0B25" w:rsidRPr="009F0B25">
        <w:rPr>
          <w:lang w:val="en-IN" w:eastAsia="en-IN"/>
        </w:rPr>
        <w:t>4.1.1</w:t>
      </w:r>
      <w:r w:rsidR="00791488" w:rsidRPr="009F0B25">
        <w:rPr>
          <w:lang w:val="en-IN" w:eastAsia="en-IN"/>
        </w:rPr>
        <w:t>.</w:t>
      </w:r>
    </w:p>
    <w:p w14:paraId="0B940400" w14:textId="41AE8BDE" w:rsidR="00791488" w:rsidRPr="009F0B25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r w:rsidR="00791488" w:rsidRPr="009F0B25">
        <w:rPr>
          <w:lang w:val="en-IN" w:eastAsia="en-IN"/>
        </w:rPr>
        <w:t xml:space="preserve"> </w:t>
      </w:r>
      <w:r w:rsidR="009F0B25" w:rsidRPr="009F0B25">
        <w:rPr>
          <w:lang w:val="en-IN" w:eastAsia="en-IN"/>
        </w:rPr>
        <w:t>4.1.2</w:t>
      </w:r>
      <w:r w:rsidR="00791488" w:rsidRPr="009F0B25">
        <w:rPr>
          <w:lang w:val="en-IN" w:eastAsia="en-IN"/>
        </w:rPr>
        <w:t>.</w:t>
      </w:r>
    </w:p>
    <w:p w14:paraId="2A7715DA" w14:textId="3D559590" w:rsidR="00791488" w:rsidRPr="009F0B25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9F0B25">
        <w:rPr>
          <w:lang w:val="en-IN" w:eastAsia="en-IN"/>
        </w:rPr>
        <w:t xml:space="preserve">SCOPE: </w:t>
      </w:r>
      <w:r w:rsidR="00791488" w:rsidRPr="009F0B25">
        <w:rPr>
          <w:lang w:val="en-IN" w:eastAsia="en-IN"/>
        </w:rPr>
        <w:t xml:space="preserve"> </w:t>
      </w:r>
      <w:r w:rsidR="009F0B25" w:rsidRPr="009F0B25">
        <w:rPr>
          <w:lang w:val="en-IN" w:eastAsia="en-IN"/>
        </w:rPr>
        <w:t>4.1.3</w:t>
      </w:r>
      <w:r w:rsidR="00791488" w:rsidRPr="009F0B25">
        <w:rPr>
          <w:lang w:val="en-IN" w:eastAsia="en-IN"/>
        </w:rPr>
        <w:t>.</w:t>
      </w:r>
      <w:r w:rsidR="009F0B25">
        <w:rPr>
          <w:lang w:val="en-IN" w:eastAsia="en-IN"/>
        </w:rPr>
        <w:t xml:space="preserve"> 00:03-00:15</w:t>
      </w:r>
    </w:p>
    <w:p w14:paraId="38F038BD" w14:textId="77777777" w:rsidR="00791488" w:rsidRPr="001A576B" w:rsidRDefault="00791488" w:rsidP="00791488">
      <w:pPr>
        <w:pStyle w:val="ShotDescription"/>
        <w:ind w:firstLine="0"/>
        <w:rPr>
          <w:lang w:val="en-IN" w:eastAsia="en-IN"/>
        </w:rPr>
      </w:pPr>
    </w:p>
    <w:p w14:paraId="358E1254" w14:textId="3A7C10B1" w:rsidR="00791488" w:rsidRPr="00213571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Alternate from one side to the other, continuing to remove portions of the T12 lamina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 xml:space="preserve">. </w:t>
      </w:r>
      <w:r>
        <w:rPr>
          <w:lang w:eastAsia="en-IN"/>
        </w:rPr>
        <w:t>To e</w:t>
      </w:r>
      <w:r w:rsidRPr="001A576B">
        <w:rPr>
          <w:lang w:eastAsia="en-IN"/>
        </w:rPr>
        <w:t>nlarge the opening</w:t>
      </w:r>
      <w:r>
        <w:rPr>
          <w:lang w:eastAsia="en-IN"/>
        </w:rPr>
        <w:t>,</w:t>
      </w:r>
      <w:r w:rsidRPr="001A576B">
        <w:rPr>
          <w:lang w:eastAsia="en-IN"/>
        </w:rPr>
        <w:t xml:space="preserve"> extend the cut into the midline of the process </w:t>
      </w:r>
      <w:r>
        <w:rPr>
          <w:lang w:eastAsia="en-IN"/>
        </w:rPr>
        <w:t>and</w:t>
      </w:r>
      <w:r w:rsidRPr="001A576B">
        <w:rPr>
          <w:lang w:eastAsia="en-IN"/>
        </w:rPr>
        <w:t xml:space="preserve"> expose the spinal cord, form</w:t>
      </w:r>
      <w:r w:rsidRPr="00213571">
        <w:rPr>
          <w:lang w:eastAsia="en-IN"/>
        </w:rPr>
        <w:t xml:space="preserve">ing a hole approximately 5 </w:t>
      </w:r>
      <w:proofErr w:type="spellStart"/>
      <w:r w:rsidRPr="00213571">
        <w:rPr>
          <w:lang w:eastAsia="en-IN"/>
        </w:rPr>
        <w:t>millimeters</w:t>
      </w:r>
      <w:proofErr w:type="spellEnd"/>
      <w:r w:rsidRPr="00213571">
        <w:rPr>
          <w:lang w:eastAsia="en-IN"/>
        </w:rPr>
        <w:t xml:space="preserve"> across </w:t>
      </w:r>
      <w:r w:rsidRPr="00213571">
        <w:rPr>
          <w:b/>
          <w:bCs/>
          <w:lang w:eastAsia="en-IN"/>
        </w:rPr>
        <w:t>[2]</w:t>
      </w:r>
      <w:r w:rsidRPr="00213571">
        <w:rPr>
          <w:lang w:eastAsia="en-IN"/>
        </w:rPr>
        <w:t>.</w:t>
      </w:r>
    </w:p>
    <w:p w14:paraId="2661FAF5" w14:textId="105732DC" w:rsidR="00791488" w:rsidRPr="00213571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13571">
        <w:rPr>
          <w:lang w:val="en-IN" w:eastAsia="en-IN"/>
        </w:rPr>
        <w:t xml:space="preserve">SCOPE: </w:t>
      </w:r>
      <w:r w:rsidR="00791488" w:rsidRPr="00213571">
        <w:rPr>
          <w:lang w:val="en-IN" w:eastAsia="en-IN"/>
        </w:rPr>
        <w:t xml:space="preserve"> </w:t>
      </w:r>
      <w:r w:rsidR="009F0B25" w:rsidRPr="00213571">
        <w:rPr>
          <w:lang w:val="en-IN" w:eastAsia="en-IN"/>
        </w:rPr>
        <w:t>4.2.1</w:t>
      </w:r>
      <w:r w:rsidR="00791488" w:rsidRPr="00213571">
        <w:rPr>
          <w:lang w:val="en-IN" w:eastAsia="en-IN"/>
        </w:rPr>
        <w:t>.</w:t>
      </w:r>
    </w:p>
    <w:p w14:paraId="17E545B3" w14:textId="5B7685F5" w:rsidR="00791488" w:rsidRPr="00213571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13571">
        <w:rPr>
          <w:lang w:val="en-IN" w:eastAsia="en-IN"/>
        </w:rPr>
        <w:t>SCOPE</w:t>
      </w:r>
      <w:r w:rsidR="009F0B25" w:rsidRPr="00213571">
        <w:rPr>
          <w:lang w:val="en-IN" w:eastAsia="en-IN"/>
        </w:rPr>
        <w:t>: 4.2.2</w:t>
      </w:r>
      <w:r w:rsidR="00791488" w:rsidRPr="00213571">
        <w:rPr>
          <w:lang w:val="en-IN" w:eastAsia="en-IN"/>
        </w:rPr>
        <w:t>.</w:t>
      </w:r>
      <w:r w:rsidR="00213571" w:rsidRPr="00213571">
        <w:rPr>
          <w:lang w:val="en-IN" w:eastAsia="en-IN"/>
        </w:rPr>
        <w:t xml:space="preserve"> 00:06-00:17</w:t>
      </w:r>
    </w:p>
    <w:p w14:paraId="43D8A6C0" w14:textId="77777777" w:rsidR="00791488" w:rsidRPr="00213571" w:rsidRDefault="00791488" w:rsidP="00791488">
      <w:pPr>
        <w:pStyle w:val="ShotDescription"/>
        <w:ind w:firstLine="0"/>
        <w:rPr>
          <w:lang w:val="en-IN" w:eastAsia="en-IN"/>
        </w:rPr>
      </w:pPr>
    </w:p>
    <w:p w14:paraId="51AF9C73" w14:textId="063CF44D" w:rsidR="00791488" w:rsidRPr="00213571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213571">
        <w:rPr>
          <w:lang w:eastAsia="en-IN"/>
        </w:rPr>
        <w:t xml:space="preserve">Then, position the rongeurs under the lamina on both sides and carefully create a uniform channel extending toward the cranial end of T12 </w:t>
      </w:r>
      <w:r w:rsidRPr="00213571">
        <w:rPr>
          <w:b/>
          <w:bCs/>
          <w:lang w:eastAsia="en-IN"/>
        </w:rPr>
        <w:t>[1]</w:t>
      </w:r>
      <w:r w:rsidRPr="00213571">
        <w:rPr>
          <w:lang w:eastAsia="en-IN"/>
        </w:rPr>
        <w:t>.</w:t>
      </w:r>
    </w:p>
    <w:p w14:paraId="5911B900" w14:textId="111C5BC5" w:rsidR="00791488" w:rsidRPr="00213571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13571">
        <w:rPr>
          <w:lang w:val="en-IN" w:eastAsia="en-IN"/>
        </w:rPr>
        <w:t xml:space="preserve">SCOPE: </w:t>
      </w:r>
      <w:r w:rsidR="00213571" w:rsidRPr="00213571">
        <w:rPr>
          <w:lang w:val="en-IN" w:eastAsia="en-IN"/>
        </w:rPr>
        <w:t>4.3.1</w:t>
      </w:r>
      <w:r w:rsidR="00791488" w:rsidRPr="00213571">
        <w:rPr>
          <w:lang w:val="en-IN" w:eastAsia="en-IN"/>
        </w:rPr>
        <w:t>.</w:t>
      </w:r>
    </w:p>
    <w:p w14:paraId="443BD505" w14:textId="77777777" w:rsidR="00213571" w:rsidRPr="00213571" w:rsidRDefault="00213571" w:rsidP="00213571">
      <w:pPr>
        <w:pStyle w:val="ShotDescription"/>
        <w:ind w:left="720" w:firstLine="0"/>
        <w:rPr>
          <w:lang w:val="en-IN" w:eastAsia="en-IN"/>
        </w:rPr>
      </w:pPr>
    </w:p>
    <w:p w14:paraId="17F30AF2" w14:textId="173563EB" w:rsidR="00791488" w:rsidRPr="00213571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213571">
        <w:rPr>
          <w:lang w:eastAsia="en-IN"/>
        </w:rPr>
        <w:t>Repeat the same procedure to remove the lamina from T1</w:t>
      </w:r>
      <w:r w:rsidR="00276B4A" w:rsidRPr="00213571">
        <w:rPr>
          <w:lang w:eastAsia="en-IN"/>
        </w:rPr>
        <w:t xml:space="preserve">1 </w:t>
      </w:r>
      <w:r w:rsidR="00276B4A" w:rsidRPr="00213571">
        <w:rPr>
          <w:b/>
          <w:bCs/>
          <w:lang w:eastAsia="en-IN"/>
        </w:rPr>
        <w:t>[1]</w:t>
      </w:r>
      <w:r w:rsidRPr="00213571">
        <w:rPr>
          <w:lang w:eastAsia="en-IN"/>
        </w:rPr>
        <w:t xml:space="preserve"> and T10 </w:t>
      </w:r>
      <w:r w:rsidRPr="00213571">
        <w:rPr>
          <w:b/>
          <w:bCs/>
          <w:lang w:eastAsia="en-IN"/>
        </w:rPr>
        <w:t>[</w:t>
      </w:r>
      <w:r w:rsidR="00276B4A" w:rsidRPr="00213571">
        <w:rPr>
          <w:b/>
          <w:bCs/>
          <w:lang w:eastAsia="en-IN"/>
        </w:rPr>
        <w:t>2</w:t>
      </w:r>
      <w:r w:rsidRPr="00213571">
        <w:rPr>
          <w:b/>
          <w:bCs/>
          <w:lang w:eastAsia="en-IN"/>
        </w:rPr>
        <w:t>]</w:t>
      </w:r>
      <w:r w:rsidRPr="00213571">
        <w:rPr>
          <w:lang w:eastAsia="en-IN"/>
        </w:rPr>
        <w:t>.</w:t>
      </w:r>
    </w:p>
    <w:p w14:paraId="61F7A680" w14:textId="67CF6DFF" w:rsidR="00791488" w:rsidRPr="00213571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13571">
        <w:rPr>
          <w:lang w:val="en-IN" w:eastAsia="en-IN"/>
        </w:rPr>
        <w:t xml:space="preserve">SCOPE: </w:t>
      </w:r>
      <w:r w:rsidR="00791488" w:rsidRPr="00213571">
        <w:rPr>
          <w:lang w:val="en-IN" w:eastAsia="en-IN"/>
        </w:rPr>
        <w:t xml:space="preserve"> </w:t>
      </w:r>
      <w:r w:rsidR="00213571" w:rsidRPr="00213571">
        <w:rPr>
          <w:lang w:val="en-IN" w:eastAsia="en-IN"/>
        </w:rPr>
        <w:t>4.4.1</w:t>
      </w:r>
      <w:r w:rsidR="00791488" w:rsidRPr="00213571">
        <w:rPr>
          <w:lang w:val="en-IN" w:eastAsia="en-IN"/>
        </w:rPr>
        <w:t>.</w:t>
      </w:r>
    </w:p>
    <w:p w14:paraId="0C01AD19" w14:textId="1489E93B" w:rsidR="00791488" w:rsidRPr="00213571" w:rsidRDefault="000E2DA9" w:rsidP="00556B11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13571">
        <w:rPr>
          <w:lang w:val="en-IN" w:eastAsia="en-IN"/>
        </w:rPr>
        <w:t xml:space="preserve">SCOPE:  </w:t>
      </w:r>
      <w:r w:rsidR="00213571" w:rsidRPr="00213571">
        <w:rPr>
          <w:lang w:val="en-IN" w:eastAsia="en-IN"/>
        </w:rPr>
        <w:t>4.4.2</w:t>
      </w:r>
      <w:r w:rsidRPr="00213571">
        <w:rPr>
          <w:lang w:val="en-IN" w:eastAsia="en-IN"/>
        </w:rPr>
        <w:t>.</w:t>
      </w:r>
      <w:r w:rsidR="00213571">
        <w:rPr>
          <w:lang w:val="en-IN" w:eastAsia="en-IN"/>
        </w:rPr>
        <w:t xml:space="preserve"> 00:1</w:t>
      </w:r>
      <w:r w:rsidR="00206F3F">
        <w:rPr>
          <w:lang w:val="en-IN" w:eastAsia="en-IN"/>
        </w:rPr>
        <w:t>1</w:t>
      </w:r>
      <w:r w:rsidR="00213571">
        <w:rPr>
          <w:lang w:val="en-IN" w:eastAsia="en-IN"/>
        </w:rPr>
        <w:t>-00:</w:t>
      </w:r>
      <w:r w:rsidR="00206F3F">
        <w:rPr>
          <w:lang w:val="en-IN" w:eastAsia="en-IN"/>
        </w:rPr>
        <w:t>15</w:t>
      </w:r>
    </w:p>
    <w:p w14:paraId="3EB171FD" w14:textId="77777777" w:rsidR="00791488" w:rsidRPr="00213571" w:rsidRDefault="00791488" w:rsidP="00556B11">
      <w:pPr>
        <w:pStyle w:val="ShotDescription"/>
        <w:ind w:left="720" w:firstLine="0"/>
        <w:rPr>
          <w:lang w:val="en-IN" w:eastAsia="en-IN"/>
        </w:rPr>
      </w:pPr>
    </w:p>
    <w:p w14:paraId="0E702E0A" w14:textId="386ED180" w:rsidR="00791488" w:rsidRPr="00213571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213571">
        <w:rPr>
          <w:lang w:eastAsia="en-IN"/>
        </w:rPr>
        <w:t xml:space="preserve">Once the laminectomy exposes an adequate area from T10 to T12, gently flush the thecal sac with saline </w:t>
      </w:r>
      <w:r w:rsidRPr="00213571">
        <w:rPr>
          <w:b/>
          <w:bCs/>
          <w:lang w:eastAsia="en-IN"/>
        </w:rPr>
        <w:t>[1]</w:t>
      </w:r>
      <w:r w:rsidRPr="00213571">
        <w:rPr>
          <w:lang w:eastAsia="en-IN"/>
        </w:rPr>
        <w:t xml:space="preserve">. </w:t>
      </w:r>
    </w:p>
    <w:p w14:paraId="00A2FEEB" w14:textId="12401D22" w:rsidR="00791488" w:rsidRDefault="008902E7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13571">
        <w:rPr>
          <w:lang w:val="en-IN" w:eastAsia="en-IN"/>
        </w:rPr>
        <w:t xml:space="preserve">SCOPE: </w:t>
      </w:r>
      <w:r w:rsidR="00213571" w:rsidRPr="00213571">
        <w:rPr>
          <w:lang w:val="en-IN" w:eastAsia="en-IN"/>
        </w:rPr>
        <w:t>4.5.1.</w:t>
      </w:r>
      <w:r w:rsidR="00213571">
        <w:rPr>
          <w:lang w:val="en-IN" w:eastAsia="en-IN"/>
        </w:rPr>
        <w:t xml:space="preserve"> 00:05-00:15</w:t>
      </w:r>
      <w:r w:rsidR="00791488" w:rsidRPr="001A576B">
        <w:rPr>
          <w:lang w:val="en-IN" w:eastAsia="en-IN"/>
        </w:rPr>
        <w:t>.</w:t>
      </w:r>
    </w:p>
    <w:p w14:paraId="0D2CEF33" w14:textId="77777777" w:rsidR="00791488" w:rsidRDefault="00791488" w:rsidP="00791488"/>
    <w:p w14:paraId="0FE12FBA" w14:textId="77777777" w:rsidR="00791488" w:rsidRDefault="00791488" w:rsidP="00791488"/>
    <w:p w14:paraId="4CF0AEE3" w14:textId="2D62DD2F" w:rsidR="00791488" w:rsidRPr="00E81BF3" w:rsidRDefault="00E81BF3" w:rsidP="009774C7">
      <w:pPr>
        <w:pStyle w:val="ListParagraph"/>
        <w:numPr>
          <w:ilvl w:val="0"/>
          <w:numId w:val="45"/>
        </w:numPr>
        <w:rPr>
          <w:b/>
          <w:bCs/>
        </w:rPr>
      </w:pPr>
      <w:r w:rsidRPr="00E81BF3">
        <w:rPr>
          <w:b/>
          <w:bCs/>
        </w:rPr>
        <w:t>Durotomy for Treatment Application</w:t>
      </w:r>
    </w:p>
    <w:p w14:paraId="48721CC5" w14:textId="6537D711" w:rsidR="00791488" w:rsidRDefault="00E81BF3" w:rsidP="00791488">
      <w:r>
        <w:rPr>
          <w:rFonts w:cstheme="minorHAnsi"/>
        </w:rPr>
        <w:t xml:space="preserve"> </w:t>
      </w:r>
    </w:p>
    <w:p w14:paraId="5CC69764" w14:textId="7F217C70" w:rsidR="00791488" w:rsidRPr="001A576B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1A576B">
        <w:rPr>
          <w:lang w:eastAsia="en-IN"/>
        </w:rPr>
        <w:t xml:space="preserve">Perform the durotomy using the dissection microscope to access the subdural space of the spinal cord </w:t>
      </w:r>
      <w:r w:rsidRPr="001A576B">
        <w:rPr>
          <w:b/>
          <w:bCs/>
          <w:lang w:eastAsia="en-IN"/>
        </w:rPr>
        <w:t>[1]</w:t>
      </w:r>
      <w:r w:rsidRPr="001A576B">
        <w:rPr>
          <w:lang w:eastAsia="en-IN"/>
        </w:rPr>
        <w:t>.</w:t>
      </w:r>
      <w:r w:rsidR="00401656">
        <w:rPr>
          <w:lang w:eastAsia="en-IN"/>
        </w:rPr>
        <w:t xml:space="preserve"> </w:t>
      </w:r>
      <w:r w:rsidR="00401656" w:rsidRPr="001A576B">
        <w:rPr>
          <w:lang w:eastAsia="en-IN"/>
        </w:rPr>
        <w:t>Confirm that the chosen site for the durotomy and the region directly in front of it are free of branching blood vessels from the midline vessel</w:t>
      </w:r>
      <w:r w:rsidR="00276B4A">
        <w:rPr>
          <w:lang w:eastAsia="en-IN"/>
        </w:rPr>
        <w:t xml:space="preserve"> </w:t>
      </w:r>
      <w:r w:rsidR="00276B4A">
        <w:rPr>
          <w:b/>
          <w:bCs/>
          <w:lang w:eastAsia="en-IN"/>
        </w:rPr>
        <w:t>[2]</w:t>
      </w:r>
      <w:r w:rsidR="00401656">
        <w:rPr>
          <w:lang w:eastAsia="en-IN"/>
        </w:rPr>
        <w:t>.</w:t>
      </w:r>
    </w:p>
    <w:p w14:paraId="49AAD1C3" w14:textId="59A36D44" w:rsidR="00791488" w:rsidRPr="00213571" w:rsidRDefault="00E81BF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13571">
        <w:rPr>
          <w:lang w:val="en-IN" w:eastAsia="en-IN"/>
        </w:rPr>
        <w:t>Talent gathering instruments for durotomy.</w:t>
      </w:r>
      <w:r w:rsidR="000615F5" w:rsidRPr="00213571">
        <w:rPr>
          <w:lang w:val="en-IN" w:eastAsia="en-IN"/>
        </w:rPr>
        <w:t xml:space="preserve"> </w:t>
      </w:r>
      <w:r w:rsidR="000615F5" w:rsidRPr="00605B05">
        <w:rPr>
          <w:i/>
          <w:iCs/>
          <w:color w:val="EE0000"/>
          <w:lang w:val="en-IN" w:eastAsia="en-IN"/>
        </w:rPr>
        <w:t>Timestamp: 0:05-0:17/ P1003937</w:t>
      </w:r>
    </w:p>
    <w:p w14:paraId="6268F3F2" w14:textId="10B86BA8" w:rsidR="00477E81" w:rsidRPr="00213571" w:rsidRDefault="00D15C84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13571">
        <w:rPr>
          <w:lang w:val="en-IN" w:eastAsia="en-IN"/>
        </w:rPr>
        <w:t>SCOPE</w:t>
      </w:r>
      <w:r w:rsidRPr="00213571">
        <w:rPr>
          <w:b/>
          <w:bCs/>
          <w:lang w:val="en-IN" w:eastAsia="en-IN"/>
        </w:rPr>
        <w:t xml:space="preserve">: </w:t>
      </w:r>
      <w:r w:rsidR="00213571" w:rsidRPr="00213571">
        <w:rPr>
          <w:lang w:val="en-IN" w:eastAsia="en-IN"/>
        </w:rPr>
        <w:t>5.1.2</w:t>
      </w:r>
    </w:p>
    <w:p w14:paraId="39877057" w14:textId="56CEE19E" w:rsidR="00E81BF3" w:rsidRPr="00213571" w:rsidRDefault="00E81BF3" w:rsidP="00556B11">
      <w:pPr>
        <w:pStyle w:val="ShotDescription"/>
        <w:ind w:left="720" w:firstLine="0"/>
        <w:rPr>
          <w:lang w:val="en-IN" w:eastAsia="en-IN"/>
        </w:rPr>
      </w:pPr>
    </w:p>
    <w:p w14:paraId="393DF809" w14:textId="394DDF93" w:rsidR="00791488" w:rsidRPr="00213571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213571">
        <w:rPr>
          <w:lang w:eastAsia="en-IN"/>
        </w:rPr>
        <w:lastRenderedPageBreak/>
        <w:t xml:space="preserve">Bend a 27-gauge needle to a 90-degree angle with the bevel facing upward </w:t>
      </w:r>
      <w:r w:rsidRPr="00213571">
        <w:rPr>
          <w:b/>
          <w:bCs/>
          <w:lang w:eastAsia="en-IN"/>
        </w:rPr>
        <w:t>[1]</w:t>
      </w:r>
      <w:r w:rsidRPr="00213571">
        <w:rPr>
          <w:lang w:eastAsia="en-IN"/>
        </w:rPr>
        <w:t>.</w:t>
      </w:r>
    </w:p>
    <w:p w14:paraId="5E3C932B" w14:textId="643E09CD" w:rsidR="00477E81" w:rsidRPr="00206F3F" w:rsidRDefault="00BC64C5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13571">
        <w:rPr>
          <w:lang w:val="en-IN" w:eastAsia="en-IN"/>
        </w:rPr>
        <w:t>SC</w:t>
      </w:r>
      <w:r w:rsidRPr="00206F3F">
        <w:rPr>
          <w:lang w:val="en-IN" w:eastAsia="en-IN"/>
        </w:rPr>
        <w:t xml:space="preserve">OPE: </w:t>
      </w:r>
      <w:r w:rsidR="00206F3F" w:rsidRPr="00206F3F">
        <w:rPr>
          <w:lang w:val="en-IN" w:eastAsia="en-IN"/>
        </w:rPr>
        <w:t>5.2.1</w:t>
      </w:r>
      <w:r w:rsidR="00791488" w:rsidRPr="00206F3F">
        <w:rPr>
          <w:lang w:val="en-IN" w:eastAsia="en-IN"/>
        </w:rPr>
        <w:t>.</w:t>
      </w:r>
    </w:p>
    <w:p w14:paraId="2AF0E856" w14:textId="77777777" w:rsidR="004D6AE3" w:rsidRPr="00206F3F" w:rsidRDefault="004D6AE3" w:rsidP="00477E81">
      <w:pPr>
        <w:pStyle w:val="ShotDescription"/>
        <w:ind w:left="720" w:firstLine="0"/>
        <w:rPr>
          <w:lang w:val="en-IN" w:eastAsia="en-IN"/>
        </w:rPr>
      </w:pPr>
    </w:p>
    <w:p w14:paraId="467B3E1D" w14:textId="3B0946F6" w:rsidR="00791488" w:rsidRPr="00206F3F" w:rsidRDefault="00477E81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206F3F">
        <w:rPr>
          <w:lang w:eastAsia="en-IN"/>
        </w:rPr>
        <w:t xml:space="preserve">At the desired entry point, pierce the dura mater gently with the tip of the bent needle. </w:t>
      </w:r>
      <w:r w:rsidR="00791488" w:rsidRPr="00206F3F">
        <w:rPr>
          <w:lang w:eastAsia="en-IN"/>
        </w:rPr>
        <w:t xml:space="preserve">Once the dura is punctured, carefully lift the needle dorsally to tear a circular hole in the dura, no more than 2 </w:t>
      </w:r>
      <w:proofErr w:type="spellStart"/>
      <w:r w:rsidR="00791488" w:rsidRPr="00206F3F">
        <w:rPr>
          <w:lang w:eastAsia="en-IN"/>
        </w:rPr>
        <w:t>millimeters</w:t>
      </w:r>
      <w:proofErr w:type="spellEnd"/>
      <w:r w:rsidR="00791488" w:rsidRPr="00206F3F">
        <w:rPr>
          <w:lang w:eastAsia="en-IN"/>
        </w:rPr>
        <w:t xml:space="preserve"> on either side of the midline blood vessel </w:t>
      </w:r>
      <w:r w:rsidR="00791488" w:rsidRPr="00206F3F">
        <w:rPr>
          <w:b/>
          <w:bCs/>
          <w:lang w:eastAsia="en-IN"/>
        </w:rPr>
        <w:t>[1]</w:t>
      </w:r>
      <w:r w:rsidR="00791488" w:rsidRPr="00206F3F">
        <w:rPr>
          <w:lang w:eastAsia="en-IN"/>
        </w:rPr>
        <w:t xml:space="preserve">. Look for a slight leakage of cerebrospinal fluid to confirm successful durotomy </w:t>
      </w:r>
      <w:r w:rsidR="00791488" w:rsidRPr="00206F3F">
        <w:rPr>
          <w:b/>
          <w:bCs/>
          <w:lang w:eastAsia="en-IN"/>
        </w:rPr>
        <w:t>[2]</w:t>
      </w:r>
      <w:r w:rsidR="00791488" w:rsidRPr="00206F3F">
        <w:rPr>
          <w:lang w:eastAsia="en-IN"/>
        </w:rPr>
        <w:t>.</w:t>
      </w:r>
    </w:p>
    <w:p w14:paraId="010AC8B6" w14:textId="25CE15EC" w:rsidR="00791488" w:rsidRPr="00206F3F" w:rsidRDefault="004D6AE3" w:rsidP="006247A1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06F3F">
        <w:rPr>
          <w:lang w:val="en-IN" w:eastAsia="en-IN"/>
        </w:rPr>
        <w:t xml:space="preserve">SCOPE: </w:t>
      </w:r>
      <w:r w:rsidR="00791488" w:rsidRPr="00206F3F">
        <w:rPr>
          <w:lang w:val="en-IN" w:eastAsia="en-IN"/>
        </w:rPr>
        <w:t xml:space="preserve"> </w:t>
      </w:r>
      <w:r w:rsidR="00206F3F" w:rsidRPr="00206F3F">
        <w:rPr>
          <w:lang w:val="en-IN" w:eastAsia="en-IN"/>
        </w:rPr>
        <w:t>5.3.1</w:t>
      </w:r>
      <w:r w:rsidR="00791488" w:rsidRPr="00206F3F">
        <w:rPr>
          <w:lang w:val="en-IN" w:eastAsia="en-IN"/>
        </w:rPr>
        <w:t>.</w:t>
      </w:r>
    </w:p>
    <w:p w14:paraId="67A6EF6D" w14:textId="62345673" w:rsidR="00E81BF3" w:rsidRPr="00206F3F" w:rsidRDefault="004D6AE3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06F3F">
        <w:rPr>
          <w:lang w:val="en-IN" w:eastAsia="en-IN"/>
        </w:rPr>
        <w:t xml:space="preserve">SCOPE: </w:t>
      </w:r>
      <w:r w:rsidR="00206F3F" w:rsidRPr="00206F3F">
        <w:rPr>
          <w:lang w:val="en-IN" w:eastAsia="en-IN"/>
        </w:rPr>
        <w:t>5.3.2</w:t>
      </w:r>
      <w:r w:rsidR="00791488" w:rsidRPr="00206F3F">
        <w:rPr>
          <w:lang w:val="en-IN" w:eastAsia="en-IN"/>
        </w:rPr>
        <w:t>.</w:t>
      </w:r>
    </w:p>
    <w:p w14:paraId="43C29A35" w14:textId="77777777" w:rsidR="00556B11" w:rsidRPr="00206F3F" w:rsidRDefault="00556B11" w:rsidP="00556B11">
      <w:pPr>
        <w:pStyle w:val="ShotDescription"/>
        <w:ind w:left="720" w:firstLine="0"/>
        <w:rPr>
          <w:lang w:val="en-IN" w:eastAsia="en-IN"/>
        </w:rPr>
      </w:pPr>
    </w:p>
    <w:p w14:paraId="2CF417A0" w14:textId="73CF5294" w:rsidR="00791488" w:rsidRPr="00206F3F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206F3F">
        <w:rPr>
          <w:lang w:eastAsia="en-IN"/>
        </w:rPr>
        <w:t xml:space="preserve">Use the holes made in the dura to deliver treatment or insert a device into the subdural space </w:t>
      </w:r>
      <w:r w:rsidRPr="00206F3F">
        <w:rPr>
          <w:b/>
          <w:bCs/>
          <w:lang w:eastAsia="en-IN"/>
        </w:rPr>
        <w:t>[1]</w:t>
      </w:r>
      <w:r w:rsidRPr="00206F3F">
        <w:rPr>
          <w:lang w:eastAsia="en-IN"/>
        </w:rPr>
        <w:t xml:space="preserve">. For this protocol, insert intrathecal catheters either to guide a stimulation device or </w:t>
      </w:r>
      <w:r w:rsidR="00E81BF3" w:rsidRPr="00206F3F">
        <w:rPr>
          <w:lang w:eastAsia="en-IN"/>
        </w:rPr>
        <w:t xml:space="preserve">to </w:t>
      </w:r>
      <w:r w:rsidRPr="00206F3F">
        <w:rPr>
          <w:lang w:eastAsia="en-IN"/>
        </w:rPr>
        <w:t>inject hydrogel.</w:t>
      </w:r>
    </w:p>
    <w:p w14:paraId="2B3B2DC5" w14:textId="14203F05" w:rsidR="00791488" w:rsidRPr="00206F3F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06F3F">
        <w:rPr>
          <w:lang w:val="en-IN" w:eastAsia="en-IN"/>
        </w:rPr>
        <w:t xml:space="preserve">SCOPE: </w:t>
      </w:r>
      <w:r w:rsidR="00206F3F" w:rsidRPr="00206F3F">
        <w:rPr>
          <w:lang w:val="en-IN" w:eastAsia="en-IN"/>
        </w:rPr>
        <w:t>5.4.1</w:t>
      </w:r>
      <w:r w:rsidR="00791488" w:rsidRPr="00206F3F">
        <w:rPr>
          <w:lang w:val="en-IN" w:eastAsia="en-IN"/>
        </w:rPr>
        <w:t>.</w:t>
      </w:r>
    </w:p>
    <w:p w14:paraId="7DE69DA5" w14:textId="77777777" w:rsidR="00E81BF3" w:rsidRPr="00206F3F" w:rsidRDefault="00E81BF3" w:rsidP="00556B11">
      <w:pPr>
        <w:pStyle w:val="ShotDescription"/>
        <w:rPr>
          <w:lang w:val="en-IN" w:eastAsia="en-IN"/>
        </w:rPr>
      </w:pPr>
    </w:p>
    <w:p w14:paraId="739465B4" w14:textId="0C4E5C7F" w:rsidR="00791488" w:rsidRPr="00206F3F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206F3F">
        <w:rPr>
          <w:lang w:eastAsia="en-IN"/>
        </w:rPr>
        <w:t xml:space="preserve">Confirm that the catheter tips are visible under the dura mater before proceeding. A successful placement is evident if the catheters glide beneath the dural membrane and over the small spinal blood vessels </w:t>
      </w:r>
      <w:r w:rsidR="00BD2B3B" w:rsidRPr="00206F3F">
        <w:rPr>
          <w:b/>
          <w:bCs/>
          <w:lang w:eastAsia="en-IN"/>
        </w:rPr>
        <w:t>[1]</w:t>
      </w:r>
      <w:r w:rsidRPr="00206F3F">
        <w:rPr>
          <w:lang w:eastAsia="en-IN"/>
        </w:rPr>
        <w:t>.</w:t>
      </w:r>
      <w:r w:rsidR="00831E10" w:rsidRPr="00206F3F">
        <w:rPr>
          <w:lang w:eastAsia="en-IN"/>
        </w:rPr>
        <w:t xml:space="preserve"> </w:t>
      </w:r>
      <w:r w:rsidR="00BB287B" w:rsidRPr="00206F3F">
        <w:rPr>
          <w:lang w:eastAsia="en-IN"/>
        </w:rPr>
        <w:t xml:space="preserve">Once in place, use the catheters to deliver the desired treatment </w:t>
      </w:r>
      <w:r w:rsidR="00BB287B" w:rsidRPr="00206F3F">
        <w:rPr>
          <w:b/>
          <w:bCs/>
          <w:lang w:eastAsia="en-IN"/>
        </w:rPr>
        <w:t>[</w:t>
      </w:r>
      <w:r w:rsidR="00BD2B3B" w:rsidRPr="00206F3F">
        <w:rPr>
          <w:b/>
          <w:bCs/>
          <w:lang w:eastAsia="en-IN"/>
        </w:rPr>
        <w:t>2</w:t>
      </w:r>
      <w:r w:rsidR="00BB287B" w:rsidRPr="00206F3F">
        <w:rPr>
          <w:b/>
          <w:bCs/>
          <w:lang w:eastAsia="en-IN"/>
        </w:rPr>
        <w:t>]</w:t>
      </w:r>
      <w:r w:rsidR="00BD2B3B" w:rsidRPr="00206F3F">
        <w:rPr>
          <w:b/>
          <w:bCs/>
          <w:lang w:eastAsia="en-IN"/>
        </w:rPr>
        <w:t xml:space="preserve"> [3]</w:t>
      </w:r>
      <w:r w:rsidR="00BB287B" w:rsidRPr="00206F3F">
        <w:rPr>
          <w:lang w:eastAsia="en-IN"/>
        </w:rPr>
        <w:t>.</w:t>
      </w:r>
    </w:p>
    <w:p w14:paraId="1F0E9966" w14:textId="1D59D424" w:rsidR="00791488" w:rsidRPr="00206F3F" w:rsidRDefault="004D6AE3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06F3F">
        <w:rPr>
          <w:lang w:val="en-IN" w:eastAsia="en-IN"/>
        </w:rPr>
        <w:t xml:space="preserve">SCOPE: </w:t>
      </w:r>
      <w:r w:rsidR="00791488" w:rsidRPr="00206F3F">
        <w:rPr>
          <w:lang w:val="en-IN" w:eastAsia="en-IN"/>
        </w:rPr>
        <w:t xml:space="preserve"> </w:t>
      </w:r>
      <w:r w:rsidR="00206F3F" w:rsidRPr="00206F3F">
        <w:rPr>
          <w:lang w:val="en-IN" w:eastAsia="en-IN"/>
        </w:rPr>
        <w:t>5.5.1</w:t>
      </w:r>
      <w:r w:rsidR="00401656" w:rsidRPr="00206F3F">
        <w:rPr>
          <w:lang w:val="en-IN" w:eastAsia="en-IN"/>
        </w:rPr>
        <w:t>.</w:t>
      </w:r>
    </w:p>
    <w:p w14:paraId="3E31DA85" w14:textId="137D68DC" w:rsidR="00D15C84" w:rsidRPr="00206F3F" w:rsidRDefault="00D15C84" w:rsidP="009774C7">
      <w:pPr>
        <w:pStyle w:val="ShotDescription"/>
        <w:numPr>
          <w:ilvl w:val="2"/>
          <w:numId w:val="45"/>
        </w:numPr>
        <w:rPr>
          <w:color w:val="3333FF"/>
          <w:lang w:val="en-IN" w:eastAsia="en-IN"/>
        </w:rPr>
      </w:pPr>
      <w:r w:rsidRPr="00206F3F">
        <w:rPr>
          <w:lang w:val="en-IN" w:eastAsia="en-IN"/>
        </w:rPr>
        <w:t xml:space="preserve">SCOPE: </w:t>
      </w:r>
      <w:r w:rsidR="00206F3F" w:rsidRPr="00206F3F">
        <w:rPr>
          <w:lang w:val="en-IN" w:eastAsia="en-IN"/>
        </w:rPr>
        <w:t xml:space="preserve">5.5.2 </w:t>
      </w:r>
      <w:r w:rsidR="00206F3F" w:rsidRPr="00206F3F">
        <w:rPr>
          <w:i/>
          <w:iCs/>
          <w:color w:val="3333FF"/>
          <w:lang w:val="en-IN" w:eastAsia="en-IN"/>
        </w:rPr>
        <w:t xml:space="preserve">Video editor: Please show 5.5.2 and 5.5.3 simultaneously </w:t>
      </w:r>
    </w:p>
    <w:p w14:paraId="117D4B5C" w14:textId="1A7DC44C" w:rsidR="00D15C84" w:rsidRPr="00206F3F" w:rsidRDefault="00017863" w:rsidP="009774C7">
      <w:pPr>
        <w:pStyle w:val="ShotDescription"/>
        <w:numPr>
          <w:ilvl w:val="2"/>
          <w:numId w:val="45"/>
        </w:numPr>
        <w:rPr>
          <w:color w:val="EE0000"/>
          <w:lang w:val="en-IN" w:eastAsia="en-IN"/>
        </w:rPr>
      </w:pPr>
      <w:r w:rsidRPr="00206F3F">
        <w:rPr>
          <w:color w:val="EE0000"/>
          <w:lang w:val="en-IN" w:eastAsia="en-IN"/>
        </w:rPr>
        <w:t>Added shot:</w:t>
      </w:r>
      <w:r w:rsidR="00477E81" w:rsidRPr="00206F3F">
        <w:rPr>
          <w:color w:val="EE0000"/>
          <w:lang w:val="en-IN" w:eastAsia="en-IN"/>
        </w:rPr>
        <w:t xml:space="preserve"> </w:t>
      </w:r>
      <w:r w:rsidR="00D15C84" w:rsidRPr="00206F3F">
        <w:rPr>
          <w:color w:val="EE0000"/>
          <w:lang w:val="en-IN" w:eastAsia="en-IN"/>
        </w:rPr>
        <w:t xml:space="preserve">SCOPE:  </w:t>
      </w:r>
      <w:proofErr w:type="gramStart"/>
      <w:r w:rsidR="00206F3F" w:rsidRPr="00206F3F">
        <w:rPr>
          <w:color w:val="EE0000"/>
          <w:lang w:val="en-IN" w:eastAsia="en-IN"/>
        </w:rPr>
        <w:t>5.5.3  00</w:t>
      </w:r>
      <w:proofErr w:type="gramEnd"/>
      <w:r w:rsidR="00206F3F" w:rsidRPr="00206F3F">
        <w:rPr>
          <w:color w:val="EE0000"/>
          <w:lang w:val="en-IN" w:eastAsia="en-IN"/>
        </w:rPr>
        <w:t>:04-00:18</w:t>
      </w:r>
    </w:p>
    <w:p w14:paraId="31E92C63" w14:textId="6B120BFB" w:rsidR="00D15C84" w:rsidRPr="00206F3F" w:rsidRDefault="00D15C84" w:rsidP="00556B11">
      <w:pPr>
        <w:pStyle w:val="ShotDescription"/>
        <w:ind w:left="0" w:firstLine="0"/>
        <w:rPr>
          <w:color w:val="EE0000"/>
          <w:lang w:val="en-IN" w:eastAsia="en-IN"/>
        </w:rPr>
      </w:pPr>
    </w:p>
    <w:p w14:paraId="6F94383E" w14:textId="1AFCC247" w:rsidR="00791488" w:rsidRPr="00206F3F" w:rsidRDefault="00791488" w:rsidP="009774C7">
      <w:pPr>
        <w:pStyle w:val="Narration"/>
        <w:numPr>
          <w:ilvl w:val="1"/>
          <w:numId w:val="45"/>
        </w:numPr>
        <w:rPr>
          <w:lang w:eastAsia="en-IN"/>
        </w:rPr>
      </w:pPr>
      <w:r w:rsidRPr="00206F3F">
        <w:rPr>
          <w:lang w:eastAsia="en-IN"/>
        </w:rPr>
        <w:t>After delivering the treatment, insert a piece of sterile surgical gel</w:t>
      </w:r>
      <w:r w:rsidR="00E81BF3" w:rsidRPr="00206F3F">
        <w:rPr>
          <w:lang w:eastAsia="en-IN"/>
        </w:rPr>
        <w:t>-</w:t>
      </w:r>
      <w:r w:rsidRPr="00206F3F">
        <w:rPr>
          <w:lang w:eastAsia="en-IN"/>
        </w:rPr>
        <w:t xml:space="preserve">foam into the laminectomy cavity to promote haemostasis, aid healing, and maintain spinal structure </w:t>
      </w:r>
      <w:r w:rsidRPr="00206F3F">
        <w:rPr>
          <w:b/>
          <w:bCs/>
          <w:lang w:eastAsia="en-IN"/>
        </w:rPr>
        <w:t>[1]</w:t>
      </w:r>
      <w:r w:rsidRPr="00206F3F">
        <w:rPr>
          <w:lang w:eastAsia="en-IN"/>
        </w:rPr>
        <w:t>.</w:t>
      </w:r>
    </w:p>
    <w:p w14:paraId="243E9EFB" w14:textId="3DAF4F4D" w:rsidR="00791488" w:rsidRPr="00206F3F" w:rsidRDefault="00BC64C5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206F3F">
        <w:rPr>
          <w:lang w:val="en-IN" w:eastAsia="en-IN"/>
        </w:rPr>
        <w:t xml:space="preserve">SCOPE: </w:t>
      </w:r>
      <w:r w:rsidR="00206F3F" w:rsidRPr="00206F3F">
        <w:rPr>
          <w:lang w:val="en-IN" w:eastAsia="en-IN"/>
        </w:rPr>
        <w:t>5.6.1</w:t>
      </w:r>
      <w:r w:rsidR="00791488" w:rsidRPr="00206F3F">
        <w:rPr>
          <w:lang w:val="en-IN" w:eastAsia="en-IN"/>
        </w:rPr>
        <w:t>.</w:t>
      </w:r>
    </w:p>
    <w:p w14:paraId="75D636F5" w14:textId="0FBA95EF" w:rsidR="00E81BF3" w:rsidRDefault="00E81BF3" w:rsidP="00E81BF3">
      <w:pPr>
        <w:pStyle w:val="ShotDescription"/>
        <w:ind w:firstLine="0"/>
        <w:rPr>
          <w:lang w:val="en-IN" w:eastAsia="en-IN"/>
        </w:rPr>
      </w:pPr>
    </w:p>
    <w:p w14:paraId="4EC13A2C" w14:textId="77777777" w:rsidR="00477E81" w:rsidRPr="001A576B" w:rsidRDefault="00477E81" w:rsidP="00556B11">
      <w:pPr>
        <w:pStyle w:val="ShotDescription"/>
        <w:ind w:left="0" w:firstLine="0"/>
        <w:rPr>
          <w:lang w:val="en-IN" w:eastAsia="en-IN"/>
        </w:rPr>
      </w:pPr>
    </w:p>
    <w:p w14:paraId="1165D1C9" w14:textId="5C402EA3" w:rsidR="00791488" w:rsidRPr="001A576B" w:rsidRDefault="00E81BF3" w:rsidP="009774C7">
      <w:pPr>
        <w:pStyle w:val="Narration"/>
        <w:numPr>
          <w:ilvl w:val="1"/>
          <w:numId w:val="45"/>
        </w:numPr>
        <w:rPr>
          <w:lang w:eastAsia="en-IN"/>
        </w:rPr>
      </w:pPr>
      <w:r>
        <w:rPr>
          <w:lang w:eastAsia="en-IN"/>
        </w:rPr>
        <w:t>Finally, u</w:t>
      </w:r>
      <w:r w:rsidR="00791488" w:rsidRPr="001A576B">
        <w:rPr>
          <w:lang w:eastAsia="en-IN"/>
        </w:rPr>
        <w:t>se 4-0</w:t>
      </w:r>
      <w:r>
        <w:rPr>
          <w:lang w:eastAsia="en-IN"/>
        </w:rPr>
        <w:t xml:space="preserve"> </w:t>
      </w:r>
      <w:r w:rsidRPr="00E81BF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4-oh</w:t>
      </w:r>
      <w:r w:rsidRPr="00E81BF3">
        <w:rPr>
          <w:i/>
          <w:iCs/>
          <w:color w:val="EE0000"/>
          <w:lang w:eastAsia="en-IN"/>
        </w:rPr>
        <w:t>)</w:t>
      </w:r>
      <w:r w:rsidR="00791488" w:rsidRPr="001A576B">
        <w:rPr>
          <w:lang w:eastAsia="en-IN"/>
        </w:rPr>
        <w:t xml:space="preserve"> polydioxanone absorbable suture to close the muscle</w:t>
      </w:r>
      <w:r w:rsidR="0077072E">
        <w:rPr>
          <w:lang w:eastAsia="en-IN"/>
        </w:rPr>
        <w:t xml:space="preserve"> </w:t>
      </w:r>
      <w:r w:rsidR="0077072E">
        <w:rPr>
          <w:b/>
          <w:bCs/>
          <w:sz w:val="22"/>
          <w:szCs w:val="22"/>
          <w:lang w:eastAsia="en-IN"/>
        </w:rPr>
        <w:t>[1]</w:t>
      </w:r>
      <w:r w:rsidR="00791488" w:rsidRPr="001A576B">
        <w:rPr>
          <w:lang w:eastAsia="en-IN"/>
        </w:rPr>
        <w:t xml:space="preserve"> and skin</w:t>
      </w:r>
      <w:r w:rsidR="0077072E">
        <w:rPr>
          <w:lang w:eastAsia="en-IN"/>
        </w:rPr>
        <w:t xml:space="preserve"> </w:t>
      </w:r>
      <w:r w:rsidR="00791488" w:rsidRPr="001A576B">
        <w:rPr>
          <w:lang w:eastAsia="en-IN"/>
        </w:rPr>
        <w:t>layers above the spine</w:t>
      </w:r>
      <w:r w:rsidR="00556B11">
        <w:rPr>
          <w:lang w:eastAsia="en-IN"/>
        </w:rPr>
        <w:t xml:space="preserve"> </w:t>
      </w:r>
      <w:r w:rsidR="00556B11">
        <w:rPr>
          <w:b/>
          <w:bCs/>
          <w:lang w:eastAsia="en-IN"/>
        </w:rPr>
        <w:t>[2]</w:t>
      </w:r>
      <w:r w:rsidR="00791488" w:rsidRPr="001A576B">
        <w:rPr>
          <w:lang w:eastAsia="en-IN"/>
        </w:rPr>
        <w:t>.</w:t>
      </w:r>
    </w:p>
    <w:p w14:paraId="164C6CE2" w14:textId="1C49A33D" w:rsidR="0077072E" w:rsidRPr="001A576B" w:rsidRDefault="00791488" w:rsidP="009774C7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1A576B">
        <w:rPr>
          <w:lang w:val="en-IN" w:eastAsia="en-IN"/>
        </w:rPr>
        <w:t>Talent stitching the muscle layers closed using absorbable sutures.</w:t>
      </w:r>
      <w:r w:rsidR="00477E81">
        <w:rPr>
          <w:lang w:val="en-IN" w:eastAsia="en-IN"/>
        </w:rPr>
        <w:t xml:space="preserve"> </w:t>
      </w:r>
      <w:r w:rsidR="00477E81" w:rsidRPr="00605B05">
        <w:rPr>
          <w:i/>
          <w:iCs/>
          <w:color w:val="EE0000"/>
          <w:lang w:val="en-IN" w:eastAsia="en-IN"/>
        </w:rPr>
        <w:t xml:space="preserve">Timestamp (muscle): </w:t>
      </w:r>
      <w:r w:rsidR="000615F5" w:rsidRPr="00605B05">
        <w:rPr>
          <w:i/>
          <w:iCs/>
          <w:color w:val="EE0000"/>
          <w:lang w:val="en-IN" w:eastAsia="en-IN"/>
        </w:rPr>
        <w:t>0:</w:t>
      </w:r>
      <w:r w:rsidR="00831E10" w:rsidRPr="00605B05">
        <w:rPr>
          <w:i/>
          <w:iCs/>
          <w:color w:val="EE0000"/>
          <w:lang w:val="en-IN" w:eastAsia="en-IN"/>
        </w:rPr>
        <w:t>18</w:t>
      </w:r>
      <w:r w:rsidR="000615F5" w:rsidRPr="00605B05">
        <w:rPr>
          <w:i/>
          <w:iCs/>
          <w:color w:val="EE0000"/>
          <w:lang w:val="en-IN" w:eastAsia="en-IN"/>
        </w:rPr>
        <w:t>-0:</w:t>
      </w:r>
      <w:r w:rsidR="00831E10" w:rsidRPr="00605B05">
        <w:rPr>
          <w:i/>
          <w:iCs/>
          <w:color w:val="EE0000"/>
          <w:lang w:val="en-IN" w:eastAsia="en-IN"/>
        </w:rPr>
        <w:t>34/ P1003941</w:t>
      </w:r>
    </w:p>
    <w:p w14:paraId="1FC41E1F" w14:textId="0BBC0BF7" w:rsidR="00E81BF3" w:rsidRPr="00605B05" w:rsidRDefault="0077072E" w:rsidP="00605B05">
      <w:pPr>
        <w:pStyle w:val="ShotDescription"/>
        <w:numPr>
          <w:ilvl w:val="2"/>
          <w:numId w:val="45"/>
        </w:numPr>
        <w:rPr>
          <w:color w:val="EE0000"/>
        </w:rPr>
      </w:pPr>
      <w:r w:rsidRPr="00556B11">
        <w:rPr>
          <w:b/>
          <w:bCs/>
          <w:color w:val="EE0000"/>
        </w:rPr>
        <w:t xml:space="preserve">Added shot: </w:t>
      </w:r>
      <w:r w:rsidRPr="00556B11">
        <w:rPr>
          <w:color w:val="EE0000"/>
        </w:rPr>
        <w:t xml:space="preserve">Talent stitching the skin layer closed using absorbable suture. </w:t>
      </w:r>
      <w:r w:rsidRPr="00605B05">
        <w:rPr>
          <w:i/>
          <w:iCs/>
          <w:color w:val="EE0000"/>
          <w:lang w:val="en-IN" w:eastAsia="en-IN"/>
        </w:rPr>
        <w:t>Timestamp (skin): 0:20-0:40/ P1003943</w:t>
      </w:r>
      <w:r w:rsidR="00E81BF3" w:rsidRPr="00605B05">
        <w:rPr>
          <w:rFonts w:cstheme="minorHAnsi"/>
        </w:rPr>
        <w:br w:type="page"/>
      </w:r>
    </w:p>
    <w:p w14:paraId="12FDC79E" w14:textId="7A51660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9774C7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37F153E6" w:rsidR="00495959" w:rsidRPr="00B07A3B" w:rsidRDefault="008D7891" w:rsidP="009774C7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206F3F">
        <w:rPr>
          <w:rFonts w:cstheme="minorHAnsi"/>
          <w:color w:val="7030A0"/>
        </w:rPr>
        <w:t xml:space="preserve">A bioelectronic device was implanted </w:t>
      </w:r>
      <w:r w:rsidRPr="00206F3F">
        <w:rPr>
          <w:rFonts w:cstheme="minorHAnsi"/>
          <w:b/>
          <w:bCs/>
          <w:color w:val="7030A0"/>
        </w:rPr>
        <w:t>[1]</w:t>
      </w:r>
      <w:r w:rsidRPr="00206F3F">
        <w:rPr>
          <w:rFonts w:cstheme="minorHAnsi"/>
          <w:color w:val="7030A0"/>
        </w:rPr>
        <w:t xml:space="preserve"> or a hydrogel was delivered in</w:t>
      </w:r>
      <w:r w:rsidR="00FA74D0" w:rsidRPr="00206F3F">
        <w:rPr>
          <w:rFonts w:cstheme="minorHAnsi"/>
          <w:color w:val="7030A0"/>
        </w:rPr>
        <w:t>to</w:t>
      </w:r>
      <w:r w:rsidRPr="00206F3F">
        <w:rPr>
          <w:rFonts w:cstheme="minorHAnsi"/>
          <w:color w:val="7030A0"/>
        </w:rPr>
        <w:t xml:space="preserve"> </w:t>
      </w:r>
      <w:r w:rsidR="00FA74D0" w:rsidRPr="00206F3F">
        <w:rPr>
          <w:rFonts w:cstheme="minorHAnsi"/>
          <w:color w:val="7030A0"/>
        </w:rPr>
        <w:t>6-to-8-week-old</w:t>
      </w:r>
      <w:r w:rsidRPr="00206F3F">
        <w:rPr>
          <w:rFonts w:cstheme="minorHAnsi"/>
          <w:color w:val="7030A0"/>
        </w:rPr>
        <w:t xml:space="preserve"> Sprague-Dawley rats </w:t>
      </w:r>
      <w:r w:rsidRPr="008D789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8D7891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1138099" w14:textId="42CA778B" w:rsidR="00495959" w:rsidRDefault="00495959" w:rsidP="009774C7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8D7891">
        <w:rPr>
          <w:rFonts w:cstheme="minorHAnsi"/>
        </w:rPr>
        <w:t xml:space="preserve"> Figure </w:t>
      </w:r>
      <w:r w:rsidR="00A250C9">
        <w:rPr>
          <w:rFonts w:cstheme="minorHAnsi"/>
        </w:rPr>
        <w:t>4</w:t>
      </w:r>
      <w:r w:rsidR="008D7891">
        <w:rPr>
          <w:rFonts w:cstheme="minorHAnsi"/>
        </w:rPr>
        <w:t>A</w:t>
      </w:r>
    </w:p>
    <w:p w14:paraId="5CDEE407" w14:textId="2C973BE9" w:rsidR="008D7891" w:rsidRDefault="008D7891" w:rsidP="009774C7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</w:t>
      </w:r>
      <w:r w:rsidR="00A250C9">
        <w:rPr>
          <w:rFonts w:cstheme="minorHAnsi"/>
        </w:rPr>
        <w:t>4</w:t>
      </w:r>
      <w:r>
        <w:rPr>
          <w:rFonts w:cstheme="minorHAnsi"/>
        </w:rPr>
        <w:t>B</w:t>
      </w:r>
    </w:p>
    <w:p w14:paraId="138DE842" w14:textId="77777777" w:rsidR="008D7891" w:rsidRPr="00B07A3B" w:rsidRDefault="008D7891" w:rsidP="008D7891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4F11E3AB" w:rsidR="00495959" w:rsidRDefault="00A250C9" w:rsidP="009774C7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206F3F">
        <w:rPr>
          <w:rFonts w:cstheme="minorHAnsi"/>
          <w:color w:val="7030A0"/>
        </w:rPr>
        <w:t xml:space="preserve">Following each procedure, all animals maintained normal motor function with no difference in BBB score between groups 7 days post-procedure, indicating the safe implementation of the described protocol </w:t>
      </w:r>
      <w:r w:rsidRPr="00A250C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250C9">
        <w:rPr>
          <w:rFonts w:cstheme="minorHAnsi"/>
          <w:b/>
          <w:bCs/>
        </w:rPr>
        <w:t>]</w:t>
      </w:r>
      <w:r w:rsidRPr="00A250C9">
        <w:rPr>
          <w:rFonts w:cstheme="minorHAnsi"/>
        </w:rPr>
        <w:t>.</w:t>
      </w:r>
    </w:p>
    <w:p w14:paraId="55E631FA" w14:textId="15DD7A03" w:rsidR="00A250C9" w:rsidRPr="00B07A3B" w:rsidRDefault="00A250C9" w:rsidP="009774C7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4C </w:t>
      </w:r>
      <w:r w:rsidRPr="00A250C9">
        <w:rPr>
          <w:rFonts w:cstheme="minorHAnsi"/>
          <w:i/>
          <w:iCs/>
          <w:color w:val="3333FF"/>
        </w:rPr>
        <w:t>Video editor: Highlight the black, blue and yellowish dot for D7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2213FD71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Anesthetized</w:t>
      </w:r>
    </w:p>
    <w:p w14:paraId="73EE9497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https://www.merriam-webster.com/dictionary/anesthetized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ænəsθəˌtaɪzd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an-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uhs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thuh-tized</w:t>
      </w:r>
      <w:proofErr w:type="spellEnd"/>
    </w:p>
    <w:p w14:paraId="22C75C12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F90D092">
          <v:rect id="_x0000_i1151" style="width:0;height:1.5pt" o:hralign="center" o:hrstd="t" o:hr="t" fillcolor="#a0a0a0" stroked="f"/>
        </w:pict>
      </w:r>
    </w:p>
    <w:p w14:paraId="5523D1B7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Isoflurane</w:t>
      </w:r>
    </w:p>
    <w:p w14:paraId="5A3135A4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https://www.merriam-webster.com/dictionary/isoflurane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aɪsəˈflʊˌreɪn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eye-soh-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floo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-rain</w:t>
      </w:r>
    </w:p>
    <w:p w14:paraId="2CE3BE74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19E4988">
          <v:rect id="_x0000_i1152" style="width:0;height:1.5pt" o:hralign="center" o:hrstd="t" o:hr="t" fillcolor="#a0a0a0" stroked="f"/>
        </w:pict>
      </w:r>
    </w:p>
    <w:p w14:paraId="380E34DE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3. </w:t>
      </w:r>
      <w:proofErr w:type="spellStart"/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Temgesic</w:t>
      </w:r>
      <w:proofErr w:type="spellEnd"/>
    </w:p>
    <w:p w14:paraId="140F027E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https://www.howtopronounce.com/temgesic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tɛmˌdʒɛsɪk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tem-jes-ik</w:t>
      </w:r>
      <w:proofErr w:type="spellEnd"/>
    </w:p>
    <w:p w14:paraId="1EDF4716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077ADBE">
          <v:rect id="_x0000_i1153" style="width:0;height:1.5pt" o:hralign="center" o:hrstd="t" o:hr="t" fillcolor="#a0a0a0" stroked="f"/>
        </w:pict>
      </w:r>
    </w:p>
    <w:p w14:paraId="76B6CA04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4. </w:t>
      </w:r>
      <w:proofErr w:type="spellStart"/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Baytril</w:t>
      </w:r>
      <w:proofErr w:type="spellEnd"/>
    </w:p>
    <w:p w14:paraId="5D70F00A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https://www.howtopronounce.com/baytril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beɪˌtrɪl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bay-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tril</w:t>
      </w:r>
      <w:proofErr w:type="spellEnd"/>
    </w:p>
    <w:p w14:paraId="50B5A1BF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A510281">
          <v:rect id="_x0000_i1154" style="width:0;height:1.5pt" o:hralign="center" o:hrstd="t" o:hr="t" fillcolor="#a0a0a0" stroked="f"/>
        </w:pict>
      </w:r>
    </w:p>
    <w:p w14:paraId="630B0EBA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Metacam</w:t>
      </w:r>
    </w:p>
    <w:p w14:paraId="3A40D674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https://www.howtopronounce.com/metacam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mɛtəˌkæm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meh-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-cam</w:t>
      </w:r>
    </w:p>
    <w:p w14:paraId="646FF4A8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0D9D659">
          <v:rect id="_x0000_i1155" style="width:0;height:1.5pt" o:hralign="center" o:hrstd="t" o:hr="t" fillcolor="#a0a0a0" stroked="f"/>
        </w:pict>
      </w:r>
    </w:p>
    <w:p w14:paraId="3609CD0A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Chlorhexidine</w:t>
      </w:r>
    </w:p>
    <w:p w14:paraId="310BC3B6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https://www.merriam-webster.com/dictionary/chlorhexidine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klɔːrˈhɛksɪˌdiːn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klor-hek-suh-deen</w:t>
      </w:r>
      <w:proofErr w:type="spellEnd"/>
    </w:p>
    <w:p w14:paraId="2B5FF71C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000D2BF">
          <v:rect id="_x0000_i1156" style="width:0;height:1.5pt" o:hralign="center" o:hrstd="t" o:hr="t" fillcolor="#a0a0a0" stroked="f"/>
        </w:pict>
      </w:r>
    </w:p>
    <w:p w14:paraId="1B97A66B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Marcaine</w:t>
      </w:r>
    </w:p>
    <w:p w14:paraId="23D82805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https://www.howtopronounce.com/marcaine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mɑːrˌkeɪn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mar-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kane</w:t>
      </w:r>
      <w:proofErr w:type="spellEnd"/>
    </w:p>
    <w:p w14:paraId="368416CB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AA1CEFD">
          <v:rect id="_x0000_i1157" style="width:0;height:1.5pt" o:hralign="center" o:hrstd="t" o:hr="t" fillcolor="#a0a0a0" stroked="f"/>
        </w:pict>
      </w:r>
    </w:p>
    <w:p w14:paraId="046B2E76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Ophthalmic</w:t>
      </w:r>
    </w:p>
    <w:p w14:paraId="1EE207A3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https://www.merriam-webster.com/dictionary/ophthalmic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ɑfˈθælmɪk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off-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thal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mik</w:t>
      </w:r>
      <w:proofErr w:type="spellEnd"/>
    </w:p>
    <w:p w14:paraId="604BB67B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C8EB0E7">
          <v:rect id="_x0000_i1158" style="width:0;height:1.5pt" o:hralign="center" o:hrstd="t" o:hr="t" fillcolor="#a0a0a0" stroked="f"/>
        </w:pict>
      </w:r>
    </w:p>
    <w:p w14:paraId="53A46459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Rostral</w:t>
      </w:r>
    </w:p>
    <w:p w14:paraId="64AA981A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https://www.merriam-webster.com/dictionary/rostral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rɑːstrəl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rahs-truhl</w:t>
      </w:r>
      <w:proofErr w:type="spellEnd"/>
    </w:p>
    <w:p w14:paraId="7F99FB41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9256475">
          <v:rect id="_x0000_i1159" style="width:0;height:1.5pt" o:hralign="center" o:hrstd="t" o:hr="t" fillcolor="#a0a0a0" stroked="f"/>
        </w:pict>
      </w:r>
    </w:p>
    <w:p w14:paraId="5148D656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Caudal</w:t>
      </w:r>
    </w:p>
    <w:p w14:paraId="72538678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https://www.merriam-webster.com/dictionary/caudal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kɔːdəl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kaw-duhl</w:t>
      </w:r>
      <w:proofErr w:type="spellEnd"/>
    </w:p>
    <w:p w14:paraId="095A92A6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A8BD4D7">
          <v:rect id="_x0000_i1160" style="width:0;height:1.5pt" o:hralign="center" o:hrstd="t" o:hr="t" fillcolor="#a0a0a0" stroked="f"/>
        </w:pict>
      </w:r>
    </w:p>
    <w:p w14:paraId="72B890E4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Lamina</w:t>
      </w:r>
    </w:p>
    <w:p w14:paraId="2D9B6993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https://www.merriam-webster.com/dictionary/lamina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læmɪnə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lam-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nuh</w:t>
      </w:r>
      <w:proofErr w:type="spellEnd"/>
    </w:p>
    <w:p w14:paraId="3E2DF1DC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1710B27">
          <v:rect id="_x0000_i1161" style="width:0;height:1.5pt" o:hralign="center" o:hrstd="t" o:hr="t" fillcolor="#a0a0a0" stroked="f"/>
        </w:pict>
      </w:r>
    </w:p>
    <w:p w14:paraId="03A46D60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Serrefine (clamps)</w:t>
      </w:r>
    </w:p>
    <w:p w14:paraId="5604B74B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https://www.howtopronounce.com/serrefine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sɛrəˌfaɪn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seh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-fine</w:t>
      </w:r>
    </w:p>
    <w:p w14:paraId="0DF893A9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8C5C935">
          <v:rect id="_x0000_i1162" style="width:0;height:1.5pt" o:hralign="center" o:hrstd="t" o:hr="t" fillcolor="#a0a0a0" stroked="f"/>
        </w:pict>
      </w:r>
    </w:p>
    <w:p w14:paraId="144584F4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Laminectomy</w:t>
      </w:r>
    </w:p>
    <w:p w14:paraId="4A0A2DDA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https://www.merriam-webster.com/dictionary/laminectomy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læməˈnɛktəmi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lam-uh-neck-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-mee</w:t>
      </w:r>
    </w:p>
    <w:p w14:paraId="038DDA4B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6C4E1A0">
          <v:rect id="_x0000_i1163" style="width:0;height:1.5pt" o:hralign="center" o:hrstd="t" o:hr="t" fillcolor="#a0a0a0" stroked="f"/>
        </w:pict>
      </w:r>
    </w:p>
    <w:p w14:paraId="73FC1768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Thecal (sac)</w:t>
      </w:r>
    </w:p>
    <w:p w14:paraId="291AD869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https://www.merriam-webster.com/dictionary/thecal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θiːkəl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thee-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kuhl</w:t>
      </w:r>
      <w:proofErr w:type="spellEnd"/>
    </w:p>
    <w:p w14:paraId="05ECEFB7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A109C34">
          <v:rect id="_x0000_i1164" style="width:0;height:1.5pt" o:hralign="center" o:hrstd="t" o:hr="t" fillcolor="#a0a0a0" stroked="f"/>
        </w:pict>
      </w:r>
    </w:p>
    <w:p w14:paraId="6DB50277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15. Durotomy</w:t>
      </w:r>
    </w:p>
    <w:p w14:paraId="542C77E8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https://www.howtopronounce.com/durotomy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dʊˈrɑːtəmi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doo-rah-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-mee</w:t>
      </w:r>
    </w:p>
    <w:p w14:paraId="4900CFAE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A455201">
          <v:rect id="_x0000_i1165" style="width:0;height:1.5pt" o:hralign="center" o:hrstd="t" o:hr="t" fillcolor="#a0a0a0" stroked="f"/>
        </w:pict>
      </w:r>
    </w:p>
    <w:p w14:paraId="3F2C1C3B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16. Dura mater</w:t>
      </w:r>
    </w:p>
    <w:p w14:paraId="1A43CAFE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https://www.merriam-webster.com/dictionary/dura%20mater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dʊrə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ˌ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meɪtər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doo-rah may-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</w:p>
    <w:p w14:paraId="35CF37A8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067C568">
          <v:rect id="_x0000_i1166" style="width:0;height:1.5pt" o:hralign="center" o:hrstd="t" o:hr="t" fillcolor="#a0a0a0" stroked="f"/>
        </w:pict>
      </w:r>
    </w:p>
    <w:p w14:paraId="69970983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17. Subdural</w:t>
      </w:r>
    </w:p>
    <w:p w14:paraId="6254CC7E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https://www.merriam-webster.com/dictionary/subdural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sʌbˈdjʊrəl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sub-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dyur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6A35D8CF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80D06D8">
          <v:rect id="_x0000_i1167" style="width:0;height:1.5pt" o:hralign="center" o:hrstd="t" o:hr="t" fillcolor="#a0a0a0" stroked="f"/>
        </w:pict>
      </w:r>
    </w:p>
    <w:p w14:paraId="2ECB71A4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18. Intrathecal</w:t>
      </w:r>
    </w:p>
    <w:p w14:paraId="4DD35E65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https://www.merriam-webster.com/dictionary/intrathecal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ɪntrəˈθiːkəl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in-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-thee-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kuhl</w:t>
      </w:r>
      <w:proofErr w:type="spellEnd"/>
    </w:p>
    <w:p w14:paraId="40D91CE9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6CC3AB2">
          <v:rect id="_x0000_i1168" style="width:0;height:1.5pt" o:hralign="center" o:hrstd="t" o:hr="t" fillcolor="#a0a0a0" stroked="f"/>
        </w:pict>
      </w:r>
    </w:p>
    <w:p w14:paraId="6436F6C7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19. Hydrogel</w:t>
      </w:r>
    </w:p>
    <w:p w14:paraId="2BA60BDB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https://www.merriam-webster.com/dictionary/hydrogel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haɪdrəˌdʒɛl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hy-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droh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jel</w:t>
      </w:r>
      <w:proofErr w:type="spellEnd"/>
    </w:p>
    <w:p w14:paraId="1C21A90D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3F4C1A4">
          <v:rect id="_x0000_i1169" style="width:0;height:1.5pt" o:hralign="center" o:hrstd="t" o:hr="t" fillcolor="#a0a0a0" stroked="f"/>
        </w:pict>
      </w:r>
    </w:p>
    <w:p w14:paraId="525F1F0E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20. Polydioxanone</w:t>
      </w:r>
    </w:p>
    <w:p w14:paraId="263732EE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https://www.howtopronounce.com/polydioxanone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pɑːlɪdaɪˈɑːksəˌnoʊn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pah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-lee-dye-ox-uh-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nohn</w:t>
      </w:r>
      <w:proofErr w:type="spellEnd"/>
    </w:p>
    <w:p w14:paraId="2EA99BF2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FB57789">
          <v:rect id="_x0000_i1170" style="width:0;height:1.5pt" o:hralign="center" o:hrstd="t" o:hr="t" fillcolor="#a0a0a0" stroked="f"/>
        </w:pict>
      </w:r>
    </w:p>
    <w:p w14:paraId="3BD05154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21. Absorbable</w:t>
      </w:r>
    </w:p>
    <w:p w14:paraId="41CCE91E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https://www.merriam-webster.com/dictionary/absorbable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əbˈzɔrbəbəl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ub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zor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buh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-buhl</w:t>
      </w:r>
    </w:p>
    <w:p w14:paraId="6D18096D" w14:textId="77777777" w:rsidR="00605B05" w:rsidRPr="00605B05" w:rsidRDefault="00605B05" w:rsidP="00605B05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FB79D22">
          <v:rect id="_x0000_i1171" style="width:0;height:1.5pt" o:hralign="center" o:hrstd="t" o:hr="t" fillcolor="#a0a0a0" stroked="f"/>
        </w:pict>
      </w:r>
    </w:p>
    <w:p w14:paraId="4E2E7928" w14:textId="77777777" w:rsidR="00605B05" w:rsidRPr="00605B05" w:rsidRDefault="00605B05" w:rsidP="00605B0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605B0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22. Haemostasis</w:t>
      </w:r>
    </w:p>
    <w:p w14:paraId="67EAD65C" w14:textId="77777777" w:rsidR="00605B05" w:rsidRPr="00605B05" w:rsidRDefault="00605B05" w:rsidP="00605B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https://www.merriam-webster.com/dictionary/hemostasis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(Alternate spelling: haemostasis = hemostasis)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hiːməˈsteɪsɪs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hee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moh</w:t>
      </w:r>
      <w:proofErr w:type="spellEnd"/>
      <w:r w:rsidRPr="00605B05">
        <w:rPr>
          <w:rFonts w:ascii="Times New Roman" w:eastAsia="Times New Roman" w:hAnsi="Times New Roman" w:cs="Times New Roman"/>
          <w:color w:val="auto"/>
          <w:lang w:val="en-IN" w:eastAsia="en-IN"/>
        </w:rPr>
        <w:t>-stay-sis</w:t>
      </w:r>
    </w:p>
    <w:p w14:paraId="7730CEEE" w14:textId="77777777" w:rsidR="00605B05" w:rsidRDefault="00605B05" w:rsidP="00012B08">
      <w:pPr>
        <w:rPr>
          <w:rFonts w:eastAsia="Times New Roman" w:cstheme="minorHAnsi"/>
          <w:sz w:val="52"/>
        </w:rPr>
      </w:pPr>
    </w:p>
    <w:sectPr w:rsidR="00605B05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C412" w14:textId="77777777" w:rsidR="00A178EC" w:rsidRDefault="00A178EC">
      <w:r>
        <w:separator/>
      </w:r>
    </w:p>
    <w:p w14:paraId="78D8C060" w14:textId="77777777" w:rsidR="00A178EC" w:rsidRDefault="00A178EC"/>
  </w:endnote>
  <w:endnote w:type="continuationSeparator" w:id="0">
    <w:p w14:paraId="2B6A362F" w14:textId="77777777" w:rsidR="00A178EC" w:rsidRDefault="00A178EC">
      <w:r>
        <w:continuationSeparator/>
      </w:r>
    </w:p>
    <w:p w14:paraId="24AD853D" w14:textId="77777777" w:rsidR="00A178EC" w:rsidRDefault="00A17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D44C9C" w:rsidR="00ED23F4" w:rsidRPr="00790E8C" w:rsidRDefault="00336C61" w:rsidP="00FA74D0">
    <w:pPr>
      <w:pStyle w:val="Footer"/>
      <w:tabs>
        <w:tab w:val="clear" w:pos="8640"/>
        <w:tab w:val="left" w:pos="548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9013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A74D0">
      <w:rPr>
        <w:rFonts w:cstheme="minorHAnsi"/>
      </w:rPr>
      <w:t xml:space="preserve"> July 23, </w:t>
    </w:r>
    <w:proofErr w:type="gramStart"/>
    <w:r w:rsidR="00FA74D0">
      <w:rPr>
        <w:rFonts w:cstheme="minorHAnsi"/>
      </w:rPr>
      <w:t>2025</w:t>
    </w:r>
    <w:proofErr w:type="gramEnd"/>
    <w:r w:rsidR="00FA74D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EA3A" w14:textId="77777777" w:rsidR="00A178EC" w:rsidRDefault="00A178EC">
      <w:r>
        <w:separator/>
      </w:r>
    </w:p>
    <w:p w14:paraId="58509F0A" w14:textId="77777777" w:rsidR="00A178EC" w:rsidRDefault="00A178EC"/>
  </w:footnote>
  <w:footnote w:type="continuationSeparator" w:id="0">
    <w:p w14:paraId="12824E5C" w14:textId="77777777" w:rsidR="00A178EC" w:rsidRDefault="00A178EC">
      <w:r>
        <w:continuationSeparator/>
      </w:r>
    </w:p>
    <w:p w14:paraId="2C04D539" w14:textId="77777777" w:rsidR="00A178EC" w:rsidRDefault="00A17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189D18" w:rsidR="00336C61" w:rsidRPr="006D3AC7" w:rsidRDefault="00336C61" w:rsidP="004D6AE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4D6AE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62ECF"/>
    <w:multiLevelType w:val="hybridMultilevel"/>
    <w:tmpl w:val="7070D95E"/>
    <w:lvl w:ilvl="0" w:tplc="3F72477A">
      <w:numFmt w:val="bullet"/>
      <w:lvlText w:val=""/>
      <w:lvlJc w:val="left"/>
      <w:pPr>
        <w:ind w:left="720" w:hanging="360"/>
      </w:pPr>
      <w:rPr>
        <w:rFonts w:ascii="Symbol" w:eastAsia="Times" w:hAnsi="Symbol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A066175"/>
    <w:multiLevelType w:val="multilevel"/>
    <w:tmpl w:val="22A8079E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color w:val="000000" w:themeColor="text1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" w:hint="default"/>
        <w:b w:val="0"/>
        <w:bCs/>
        <w:color w:val="000000" w:themeColor="text1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" w:hint="default"/>
        <w:b w:val="0"/>
        <w:bCs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" w:hint="default"/>
        <w:b/>
        <w:color w:val="000000" w:themeColor="text1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" w:hint="default"/>
        <w:b/>
        <w:color w:val="000000" w:themeColor="text1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" w:hint="default"/>
        <w:b/>
        <w:color w:val="000000" w:themeColor="text1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" w:hint="default"/>
        <w:b/>
        <w:color w:val="000000" w:themeColor="text1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" w:hint="default"/>
        <w:b/>
        <w:color w:val="000000" w:themeColor="text1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" w:hint="default"/>
        <w:b/>
        <w:color w:val="000000" w:themeColor="text1"/>
        <w:u w:val="single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966931181">
    <w:abstractNumId w:val="32"/>
  </w:num>
  <w:num w:numId="46" w16cid:durableId="182092125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C8B"/>
    <w:rsid w:val="000033EF"/>
    <w:rsid w:val="00003438"/>
    <w:rsid w:val="00003C8B"/>
    <w:rsid w:val="000051DE"/>
    <w:rsid w:val="0000605D"/>
    <w:rsid w:val="0000658B"/>
    <w:rsid w:val="00010DD0"/>
    <w:rsid w:val="0001266D"/>
    <w:rsid w:val="00012B08"/>
    <w:rsid w:val="00013862"/>
    <w:rsid w:val="00016FE0"/>
    <w:rsid w:val="00017863"/>
    <w:rsid w:val="00023E22"/>
    <w:rsid w:val="00024282"/>
    <w:rsid w:val="00024322"/>
    <w:rsid w:val="00025DE9"/>
    <w:rsid w:val="000326C8"/>
    <w:rsid w:val="000326F7"/>
    <w:rsid w:val="0003279B"/>
    <w:rsid w:val="00037828"/>
    <w:rsid w:val="00037C82"/>
    <w:rsid w:val="0004142D"/>
    <w:rsid w:val="00043807"/>
    <w:rsid w:val="00045112"/>
    <w:rsid w:val="00055137"/>
    <w:rsid w:val="00056C37"/>
    <w:rsid w:val="00061022"/>
    <w:rsid w:val="000615F5"/>
    <w:rsid w:val="00074929"/>
    <w:rsid w:val="00075A3B"/>
    <w:rsid w:val="00083792"/>
    <w:rsid w:val="00085AB7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5A0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2DA9"/>
    <w:rsid w:val="000E5459"/>
    <w:rsid w:val="000E6118"/>
    <w:rsid w:val="000E6166"/>
    <w:rsid w:val="000F05F6"/>
    <w:rsid w:val="000F0F14"/>
    <w:rsid w:val="000F1A61"/>
    <w:rsid w:val="000F1E81"/>
    <w:rsid w:val="000F326F"/>
    <w:rsid w:val="0010143F"/>
    <w:rsid w:val="001016BD"/>
    <w:rsid w:val="001026D1"/>
    <w:rsid w:val="001052C8"/>
    <w:rsid w:val="00106F46"/>
    <w:rsid w:val="001115D1"/>
    <w:rsid w:val="00112ADE"/>
    <w:rsid w:val="00113F3E"/>
    <w:rsid w:val="0011473F"/>
    <w:rsid w:val="00125924"/>
    <w:rsid w:val="00126973"/>
    <w:rsid w:val="00127D3B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6F3F"/>
    <w:rsid w:val="00213400"/>
    <w:rsid w:val="00213571"/>
    <w:rsid w:val="00214268"/>
    <w:rsid w:val="002152AB"/>
    <w:rsid w:val="002155C2"/>
    <w:rsid w:val="00226089"/>
    <w:rsid w:val="00237947"/>
    <w:rsid w:val="002422D6"/>
    <w:rsid w:val="00242C8A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AD4"/>
    <w:rsid w:val="00276B4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D6F48"/>
    <w:rsid w:val="002E1991"/>
    <w:rsid w:val="002E7521"/>
    <w:rsid w:val="002F0D42"/>
    <w:rsid w:val="002F344D"/>
    <w:rsid w:val="002F3829"/>
    <w:rsid w:val="002F38CF"/>
    <w:rsid w:val="003036C1"/>
    <w:rsid w:val="00305187"/>
    <w:rsid w:val="0030618C"/>
    <w:rsid w:val="00311FBF"/>
    <w:rsid w:val="003138D4"/>
    <w:rsid w:val="00314691"/>
    <w:rsid w:val="0031548E"/>
    <w:rsid w:val="00316CA1"/>
    <w:rsid w:val="003176C4"/>
    <w:rsid w:val="00320715"/>
    <w:rsid w:val="00322C71"/>
    <w:rsid w:val="0032412A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3DD7"/>
    <w:rsid w:val="00395684"/>
    <w:rsid w:val="003A1109"/>
    <w:rsid w:val="003A49C2"/>
    <w:rsid w:val="003B00BE"/>
    <w:rsid w:val="003B3E2A"/>
    <w:rsid w:val="003B5E26"/>
    <w:rsid w:val="003B68EB"/>
    <w:rsid w:val="003C1044"/>
    <w:rsid w:val="003C2AEF"/>
    <w:rsid w:val="003C32EC"/>
    <w:rsid w:val="003D0847"/>
    <w:rsid w:val="003D0FD6"/>
    <w:rsid w:val="003D40E8"/>
    <w:rsid w:val="003E2BC9"/>
    <w:rsid w:val="003E32B3"/>
    <w:rsid w:val="003F1DBE"/>
    <w:rsid w:val="003F4B52"/>
    <w:rsid w:val="00401656"/>
    <w:rsid w:val="004018D8"/>
    <w:rsid w:val="004034B6"/>
    <w:rsid w:val="004109BC"/>
    <w:rsid w:val="004114EA"/>
    <w:rsid w:val="00414B4F"/>
    <w:rsid w:val="004174D9"/>
    <w:rsid w:val="00420A1E"/>
    <w:rsid w:val="00421271"/>
    <w:rsid w:val="004232DB"/>
    <w:rsid w:val="00426350"/>
    <w:rsid w:val="00432944"/>
    <w:rsid w:val="00440FFA"/>
    <w:rsid w:val="00441E39"/>
    <w:rsid w:val="004425EC"/>
    <w:rsid w:val="00443E8B"/>
    <w:rsid w:val="004455C2"/>
    <w:rsid w:val="0044614C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0F12"/>
    <w:rsid w:val="00471603"/>
    <w:rsid w:val="00472752"/>
    <w:rsid w:val="0047306D"/>
    <w:rsid w:val="00473C27"/>
    <w:rsid w:val="00473E1C"/>
    <w:rsid w:val="00476EBE"/>
    <w:rsid w:val="00477E81"/>
    <w:rsid w:val="0048283A"/>
    <w:rsid w:val="00482D4C"/>
    <w:rsid w:val="00483E1B"/>
    <w:rsid w:val="00490135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6AE3"/>
    <w:rsid w:val="004E0C5A"/>
    <w:rsid w:val="004E2570"/>
    <w:rsid w:val="004E2BE1"/>
    <w:rsid w:val="004E35F1"/>
    <w:rsid w:val="004E3F8E"/>
    <w:rsid w:val="004E4801"/>
    <w:rsid w:val="004E5008"/>
    <w:rsid w:val="004F2DB5"/>
    <w:rsid w:val="004F664D"/>
    <w:rsid w:val="0051075A"/>
    <w:rsid w:val="00510C28"/>
    <w:rsid w:val="00511F52"/>
    <w:rsid w:val="00513853"/>
    <w:rsid w:val="0052184A"/>
    <w:rsid w:val="00524258"/>
    <w:rsid w:val="0053009F"/>
    <w:rsid w:val="00530DD9"/>
    <w:rsid w:val="005320E4"/>
    <w:rsid w:val="00534B83"/>
    <w:rsid w:val="005363E2"/>
    <w:rsid w:val="00536D89"/>
    <w:rsid w:val="00544E06"/>
    <w:rsid w:val="005463CB"/>
    <w:rsid w:val="00547699"/>
    <w:rsid w:val="00551478"/>
    <w:rsid w:val="00554557"/>
    <w:rsid w:val="00556B11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00D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5B05"/>
    <w:rsid w:val="006137EC"/>
    <w:rsid w:val="00622BE8"/>
    <w:rsid w:val="006247A1"/>
    <w:rsid w:val="00625143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B6F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0CE2"/>
    <w:rsid w:val="006F2681"/>
    <w:rsid w:val="00710EA3"/>
    <w:rsid w:val="0071156C"/>
    <w:rsid w:val="0071294C"/>
    <w:rsid w:val="007214C2"/>
    <w:rsid w:val="00724E3B"/>
    <w:rsid w:val="00725DA7"/>
    <w:rsid w:val="00726391"/>
    <w:rsid w:val="00726488"/>
    <w:rsid w:val="00730D4A"/>
    <w:rsid w:val="00731E5D"/>
    <w:rsid w:val="00736CF8"/>
    <w:rsid w:val="007458C6"/>
    <w:rsid w:val="00745D4B"/>
    <w:rsid w:val="00746865"/>
    <w:rsid w:val="007474E4"/>
    <w:rsid w:val="007548F3"/>
    <w:rsid w:val="00756CBA"/>
    <w:rsid w:val="007574EC"/>
    <w:rsid w:val="007639F9"/>
    <w:rsid w:val="00765A72"/>
    <w:rsid w:val="0076691B"/>
    <w:rsid w:val="0077071A"/>
    <w:rsid w:val="0077072E"/>
    <w:rsid w:val="00772380"/>
    <w:rsid w:val="00772548"/>
    <w:rsid w:val="00777388"/>
    <w:rsid w:val="00785075"/>
    <w:rsid w:val="00790E8C"/>
    <w:rsid w:val="00791488"/>
    <w:rsid w:val="007A149A"/>
    <w:rsid w:val="007A4E1D"/>
    <w:rsid w:val="007B0FBB"/>
    <w:rsid w:val="007B3E0E"/>
    <w:rsid w:val="007B72C5"/>
    <w:rsid w:val="007C1283"/>
    <w:rsid w:val="007C1B94"/>
    <w:rsid w:val="007C2ECF"/>
    <w:rsid w:val="007D4222"/>
    <w:rsid w:val="007D61A8"/>
    <w:rsid w:val="007E66D1"/>
    <w:rsid w:val="007F48D4"/>
    <w:rsid w:val="00802635"/>
    <w:rsid w:val="00804C75"/>
    <w:rsid w:val="00806B1B"/>
    <w:rsid w:val="00806BC9"/>
    <w:rsid w:val="008123C3"/>
    <w:rsid w:val="00816F53"/>
    <w:rsid w:val="00817D9F"/>
    <w:rsid w:val="00826BF8"/>
    <w:rsid w:val="00827910"/>
    <w:rsid w:val="00831E1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902E7"/>
    <w:rsid w:val="00894BB5"/>
    <w:rsid w:val="008A0177"/>
    <w:rsid w:val="008A13FD"/>
    <w:rsid w:val="008A39CC"/>
    <w:rsid w:val="008A413E"/>
    <w:rsid w:val="008A7A3E"/>
    <w:rsid w:val="008C642C"/>
    <w:rsid w:val="008D0E4A"/>
    <w:rsid w:val="008D2A6A"/>
    <w:rsid w:val="008D52FB"/>
    <w:rsid w:val="008D5443"/>
    <w:rsid w:val="008D58EC"/>
    <w:rsid w:val="008D7891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1234"/>
    <w:rsid w:val="00971E4A"/>
    <w:rsid w:val="00973E9F"/>
    <w:rsid w:val="009774C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1A83"/>
    <w:rsid w:val="009E4241"/>
    <w:rsid w:val="009E7BDA"/>
    <w:rsid w:val="009F0554"/>
    <w:rsid w:val="009F0B25"/>
    <w:rsid w:val="009F356C"/>
    <w:rsid w:val="009F51F2"/>
    <w:rsid w:val="00A07468"/>
    <w:rsid w:val="00A13CC3"/>
    <w:rsid w:val="00A164F5"/>
    <w:rsid w:val="00A178EC"/>
    <w:rsid w:val="00A20DA8"/>
    <w:rsid w:val="00A218EC"/>
    <w:rsid w:val="00A249AA"/>
    <w:rsid w:val="00A250C9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7148"/>
    <w:rsid w:val="00A72DFD"/>
    <w:rsid w:val="00A72FC5"/>
    <w:rsid w:val="00A730E3"/>
    <w:rsid w:val="00A77CF6"/>
    <w:rsid w:val="00A83A83"/>
    <w:rsid w:val="00A84BA8"/>
    <w:rsid w:val="00A84C50"/>
    <w:rsid w:val="00A91283"/>
    <w:rsid w:val="00AA132F"/>
    <w:rsid w:val="00AA2236"/>
    <w:rsid w:val="00AB3338"/>
    <w:rsid w:val="00AB78E6"/>
    <w:rsid w:val="00AC16C3"/>
    <w:rsid w:val="00AC597A"/>
    <w:rsid w:val="00AC5EF4"/>
    <w:rsid w:val="00AC63FC"/>
    <w:rsid w:val="00AD3B12"/>
    <w:rsid w:val="00AD3B41"/>
    <w:rsid w:val="00AD4C8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44D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1357"/>
    <w:rsid w:val="00B6201D"/>
    <w:rsid w:val="00B653B7"/>
    <w:rsid w:val="00B66A14"/>
    <w:rsid w:val="00B7250F"/>
    <w:rsid w:val="00B807E5"/>
    <w:rsid w:val="00B823A8"/>
    <w:rsid w:val="00B847A0"/>
    <w:rsid w:val="00B87BC5"/>
    <w:rsid w:val="00B87D12"/>
    <w:rsid w:val="00B951D1"/>
    <w:rsid w:val="00BA0371"/>
    <w:rsid w:val="00BA2EF5"/>
    <w:rsid w:val="00BB27C1"/>
    <w:rsid w:val="00BB287B"/>
    <w:rsid w:val="00BB6349"/>
    <w:rsid w:val="00BC01E5"/>
    <w:rsid w:val="00BC3F28"/>
    <w:rsid w:val="00BC64C5"/>
    <w:rsid w:val="00BC6DA7"/>
    <w:rsid w:val="00BC7E90"/>
    <w:rsid w:val="00BD2B3B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6CF9"/>
    <w:rsid w:val="00C2620F"/>
    <w:rsid w:val="00C34F4C"/>
    <w:rsid w:val="00C428F1"/>
    <w:rsid w:val="00C50118"/>
    <w:rsid w:val="00C602B2"/>
    <w:rsid w:val="00C60B64"/>
    <w:rsid w:val="00C66C56"/>
    <w:rsid w:val="00C70C90"/>
    <w:rsid w:val="00C7374B"/>
    <w:rsid w:val="00C766A8"/>
    <w:rsid w:val="00C8109F"/>
    <w:rsid w:val="00C82679"/>
    <w:rsid w:val="00C8297C"/>
    <w:rsid w:val="00C836F3"/>
    <w:rsid w:val="00C91459"/>
    <w:rsid w:val="00C9250E"/>
    <w:rsid w:val="00C96FC6"/>
    <w:rsid w:val="00C97B11"/>
    <w:rsid w:val="00CA5B58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5E2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4DB"/>
    <w:rsid w:val="00D13549"/>
    <w:rsid w:val="00D150D8"/>
    <w:rsid w:val="00D15C84"/>
    <w:rsid w:val="00D22FC8"/>
    <w:rsid w:val="00D30007"/>
    <w:rsid w:val="00D300CE"/>
    <w:rsid w:val="00D367C0"/>
    <w:rsid w:val="00D37C1A"/>
    <w:rsid w:val="00D406D6"/>
    <w:rsid w:val="00D44364"/>
    <w:rsid w:val="00D45AF7"/>
    <w:rsid w:val="00D466AF"/>
    <w:rsid w:val="00D473BF"/>
    <w:rsid w:val="00D47642"/>
    <w:rsid w:val="00D5169F"/>
    <w:rsid w:val="00D53725"/>
    <w:rsid w:val="00D630A2"/>
    <w:rsid w:val="00D6314B"/>
    <w:rsid w:val="00D64CAE"/>
    <w:rsid w:val="00D654B4"/>
    <w:rsid w:val="00D662C7"/>
    <w:rsid w:val="00D70128"/>
    <w:rsid w:val="00D712A3"/>
    <w:rsid w:val="00D75084"/>
    <w:rsid w:val="00D75193"/>
    <w:rsid w:val="00D7547B"/>
    <w:rsid w:val="00D7673F"/>
    <w:rsid w:val="00D80DEB"/>
    <w:rsid w:val="00D87F73"/>
    <w:rsid w:val="00D95C4C"/>
    <w:rsid w:val="00DA117F"/>
    <w:rsid w:val="00DA17FB"/>
    <w:rsid w:val="00DA1A62"/>
    <w:rsid w:val="00DA46BA"/>
    <w:rsid w:val="00DB16A4"/>
    <w:rsid w:val="00DB3580"/>
    <w:rsid w:val="00DB7EBA"/>
    <w:rsid w:val="00DC058D"/>
    <w:rsid w:val="00DC0F13"/>
    <w:rsid w:val="00DC1E10"/>
    <w:rsid w:val="00DC1F6B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2AD8"/>
    <w:rsid w:val="00DE46DB"/>
    <w:rsid w:val="00DE66F3"/>
    <w:rsid w:val="00DF0865"/>
    <w:rsid w:val="00DF1693"/>
    <w:rsid w:val="00DF307B"/>
    <w:rsid w:val="00DF6EE3"/>
    <w:rsid w:val="00E04EFB"/>
    <w:rsid w:val="00E05670"/>
    <w:rsid w:val="00E072C2"/>
    <w:rsid w:val="00E13D28"/>
    <w:rsid w:val="00E24673"/>
    <w:rsid w:val="00E24898"/>
    <w:rsid w:val="00E26956"/>
    <w:rsid w:val="00E2773A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4E2B"/>
    <w:rsid w:val="00E8076C"/>
    <w:rsid w:val="00E81BF3"/>
    <w:rsid w:val="00E86E4B"/>
    <w:rsid w:val="00E87DA4"/>
    <w:rsid w:val="00EA15F6"/>
    <w:rsid w:val="00EA20E5"/>
    <w:rsid w:val="00EA2756"/>
    <w:rsid w:val="00EA341C"/>
    <w:rsid w:val="00EA4B94"/>
    <w:rsid w:val="00EA60D4"/>
    <w:rsid w:val="00EB587C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6A40"/>
    <w:rsid w:val="00EF4E2B"/>
    <w:rsid w:val="00F0293A"/>
    <w:rsid w:val="00F045D1"/>
    <w:rsid w:val="00F04E9E"/>
    <w:rsid w:val="00F0753A"/>
    <w:rsid w:val="00F10CF8"/>
    <w:rsid w:val="00F10FAD"/>
    <w:rsid w:val="00F146E3"/>
    <w:rsid w:val="00F153F4"/>
    <w:rsid w:val="00F22150"/>
    <w:rsid w:val="00F22F5E"/>
    <w:rsid w:val="00F24EB9"/>
    <w:rsid w:val="00F3061E"/>
    <w:rsid w:val="00F35094"/>
    <w:rsid w:val="00F35B29"/>
    <w:rsid w:val="00F3618A"/>
    <w:rsid w:val="00F4412A"/>
    <w:rsid w:val="00F538C2"/>
    <w:rsid w:val="00F563AC"/>
    <w:rsid w:val="00F56A75"/>
    <w:rsid w:val="00F60B45"/>
    <w:rsid w:val="00F60C18"/>
    <w:rsid w:val="00F64903"/>
    <w:rsid w:val="00F64FB6"/>
    <w:rsid w:val="00F728FB"/>
    <w:rsid w:val="00F734E7"/>
    <w:rsid w:val="00F7561F"/>
    <w:rsid w:val="00F76443"/>
    <w:rsid w:val="00F76A1C"/>
    <w:rsid w:val="00F80FD0"/>
    <w:rsid w:val="00F8149F"/>
    <w:rsid w:val="00F83448"/>
    <w:rsid w:val="00F917CF"/>
    <w:rsid w:val="00F95E8D"/>
    <w:rsid w:val="00FA1A9D"/>
    <w:rsid w:val="00FA4CF4"/>
    <w:rsid w:val="00FA532D"/>
    <w:rsid w:val="00FA74D0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05B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9148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9148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9148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9148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9148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9148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605B0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291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8C97-B229-45BB-96E9-CFD2C4AF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2353</Words>
  <Characters>14992</Characters>
  <Application>Microsoft Office Word</Application>
  <DocSecurity>0</DocSecurity>
  <Lines>432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cp:lastPrinted>2025-09-29T19:01:00Z</cp:lastPrinted>
  <dcterms:created xsi:type="dcterms:W3CDTF">2025-09-29T18:59:00Z</dcterms:created>
  <dcterms:modified xsi:type="dcterms:W3CDTF">2025-09-29T19:02:00Z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