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E51A49" w:rsidR="004E0C5A" w:rsidRPr="00967DE6" w:rsidRDefault="004E0C5A" w:rsidP="004E0C5A">
      <w:pPr>
        <w:outlineLvl w:val="0"/>
        <w:rPr>
          <w:rFonts w:eastAsia="Times New Roman" w:cstheme="minorHAnsi"/>
          <w:b/>
        </w:rPr>
      </w:pPr>
      <w:r w:rsidRPr="00967DE6">
        <w:rPr>
          <w:rFonts w:eastAsia="Times New Roman" w:cstheme="minorHAnsi"/>
          <w:b/>
        </w:rPr>
        <w:t xml:space="preserve">Submission ID #: </w:t>
      </w:r>
      <w:r w:rsidR="004E6CA4" w:rsidRPr="00967DE6">
        <w:rPr>
          <w:rFonts w:eastAsia="Times New Roman" w:cstheme="minorHAnsi"/>
          <w:b/>
        </w:rPr>
        <w:t>68612</w:t>
      </w:r>
    </w:p>
    <w:p w14:paraId="2F6924E5" w14:textId="7DE32130" w:rsidR="004E0C5A" w:rsidRPr="00967DE6" w:rsidRDefault="004E0C5A" w:rsidP="004E0C5A">
      <w:pPr>
        <w:outlineLvl w:val="0"/>
        <w:rPr>
          <w:rFonts w:eastAsia="Times New Roman" w:cstheme="minorHAnsi"/>
          <w:b/>
        </w:rPr>
      </w:pPr>
      <w:r w:rsidRPr="00967DE6">
        <w:rPr>
          <w:rFonts w:eastAsia="Times New Roman" w:cstheme="minorHAnsi"/>
          <w:b/>
        </w:rPr>
        <w:t xml:space="preserve">Scriptwriter Name: </w:t>
      </w:r>
      <w:r w:rsidR="004E6CA4" w:rsidRPr="00967DE6">
        <w:rPr>
          <w:rFonts w:eastAsia="Times New Roman" w:cstheme="minorHAnsi"/>
          <w:b/>
        </w:rPr>
        <w:t>Pallavi Sharma</w:t>
      </w:r>
    </w:p>
    <w:p w14:paraId="6FB9233B" w14:textId="53F93B09" w:rsidR="004E0C5A" w:rsidRPr="00967DE6" w:rsidRDefault="004E0C5A" w:rsidP="004E0C5A">
      <w:pPr>
        <w:outlineLvl w:val="0"/>
        <w:rPr>
          <w:rFonts w:eastAsia="Times New Roman" w:cstheme="minorHAnsi"/>
          <w:b/>
        </w:rPr>
      </w:pPr>
      <w:r w:rsidRPr="00967DE6">
        <w:rPr>
          <w:rFonts w:eastAsia="Times New Roman" w:cstheme="minorHAnsi"/>
          <w:b/>
        </w:rPr>
        <w:t>Project Page Link:</w:t>
      </w:r>
      <w:r w:rsidR="00F60C18" w:rsidRPr="00967DE6">
        <w:rPr>
          <w:rFonts w:eastAsia="Times New Roman" w:cstheme="minorHAnsi"/>
          <w:b/>
        </w:rPr>
        <w:t xml:space="preserve"> </w:t>
      </w:r>
      <w:bookmarkStart w:id="0" w:name="_Hlk212096328"/>
      <w:r w:rsidR="003E6799">
        <w:rPr>
          <w:rFonts w:eastAsia="Times New Roman" w:cstheme="minorHAnsi"/>
          <w:b/>
        </w:rPr>
        <w:fldChar w:fldCharType="begin"/>
      </w:r>
      <w:r w:rsidR="003E6799">
        <w:rPr>
          <w:rFonts w:eastAsia="Times New Roman" w:cstheme="minorHAnsi"/>
          <w:b/>
        </w:rPr>
        <w:instrText>HYPERLINK "https://review.jove.com/files_upload.php?src=20926708"</w:instrText>
      </w:r>
      <w:r w:rsidR="003E6799">
        <w:rPr>
          <w:rFonts w:eastAsia="Times New Roman" w:cstheme="minorHAnsi"/>
          <w:b/>
        </w:rPr>
      </w:r>
      <w:r w:rsidR="003E6799">
        <w:rPr>
          <w:rFonts w:eastAsia="Times New Roman" w:cstheme="minorHAnsi"/>
          <w:b/>
        </w:rPr>
        <w:fldChar w:fldCharType="separate"/>
      </w:r>
      <w:r w:rsidR="004E6CA4" w:rsidRPr="003E6799">
        <w:rPr>
          <w:rStyle w:val="Hyperlink"/>
          <w:rFonts w:eastAsia="Times New Roman" w:cstheme="minorHAnsi"/>
          <w:b/>
        </w:rPr>
        <w:t>https://review.jove.com/files_upload.php?src=20926708</w:t>
      </w:r>
      <w:r w:rsidR="003E6799">
        <w:rPr>
          <w:rFonts w:eastAsia="Times New Roman" w:cstheme="minorHAnsi"/>
          <w:b/>
        </w:rPr>
        <w:fldChar w:fldCharType="end"/>
      </w:r>
    </w:p>
    <w:bookmarkEnd w:id="0"/>
    <w:p w14:paraId="2C89778F" w14:textId="77777777" w:rsidR="004E0C5A" w:rsidRPr="00967DE6" w:rsidRDefault="004E0C5A" w:rsidP="004E0C5A">
      <w:pPr>
        <w:outlineLvl w:val="0"/>
        <w:rPr>
          <w:rFonts w:eastAsia="Times New Roman" w:cstheme="minorHAnsi"/>
          <w:b/>
        </w:rPr>
      </w:pPr>
    </w:p>
    <w:p w14:paraId="37C8143F" w14:textId="77777777" w:rsidR="004E6CA4" w:rsidRPr="00967DE6" w:rsidRDefault="004E0C5A" w:rsidP="004E6CA4">
      <w:r w:rsidRPr="00967DE6">
        <w:rPr>
          <w:rFonts w:eastAsia="Times New Roman" w:cstheme="minorHAnsi"/>
          <w:b/>
          <w:sz w:val="32"/>
          <w:szCs w:val="32"/>
        </w:rPr>
        <w:t xml:space="preserve">Title: </w:t>
      </w:r>
      <w:r w:rsidR="004E6CA4" w:rsidRPr="00967DE6">
        <w:rPr>
          <w:b/>
          <w:sz w:val="32"/>
          <w:szCs w:val="32"/>
        </w:rPr>
        <w:t>Ultrasound Localization Microscopy for Super-Resolution Mapping of the Rodent Brain Microvasculature</w:t>
      </w:r>
    </w:p>
    <w:p w14:paraId="30BC7CCC" w14:textId="11BD7A46" w:rsidR="004E0C5A" w:rsidRPr="00967DE6" w:rsidRDefault="004E0C5A" w:rsidP="004E0C5A">
      <w:pPr>
        <w:outlineLvl w:val="0"/>
        <w:rPr>
          <w:rFonts w:eastAsia="Times New Roman" w:cstheme="minorHAnsi"/>
          <w:bCs/>
        </w:rPr>
      </w:pPr>
    </w:p>
    <w:p w14:paraId="4A0C5B67" w14:textId="23814C1E" w:rsidR="004E0C5A" w:rsidRPr="00967DE6" w:rsidRDefault="004E0C5A" w:rsidP="004E0C5A">
      <w:pPr>
        <w:outlineLvl w:val="0"/>
        <w:rPr>
          <w:rFonts w:eastAsia="Times New Roman" w:cstheme="minorHAnsi"/>
          <w:b/>
        </w:rPr>
      </w:pPr>
    </w:p>
    <w:p w14:paraId="571B4839" w14:textId="25AE8914" w:rsidR="00EC3C46" w:rsidRPr="00967DE6" w:rsidRDefault="00EC3C46" w:rsidP="00EC3C46">
      <w:pPr>
        <w:outlineLvl w:val="0"/>
        <w:rPr>
          <w:rFonts w:eastAsia="Times New Roman" w:cstheme="minorHAnsi"/>
          <w:b/>
          <w:sz w:val="28"/>
          <w:szCs w:val="28"/>
        </w:rPr>
      </w:pPr>
      <w:r w:rsidRPr="00967DE6">
        <w:rPr>
          <w:rFonts w:eastAsia="Times New Roman" w:cstheme="minorHAnsi"/>
          <w:b/>
          <w:sz w:val="28"/>
          <w:szCs w:val="28"/>
        </w:rPr>
        <w:t xml:space="preserve">Authors and Affiliations: </w:t>
      </w:r>
    </w:p>
    <w:p w14:paraId="35643347" w14:textId="11DF7930" w:rsidR="004E6CA4" w:rsidRPr="00967DE6" w:rsidRDefault="004E6CA4" w:rsidP="004E6CA4">
      <w:pPr>
        <w:rPr>
          <w:sz w:val="28"/>
          <w:szCs w:val="28"/>
        </w:rPr>
      </w:pPr>
      <w:r w:rsidRPr="00967DE6">
        <w:rPr>
          <w:sz w:val="28"/>
          <w:szCs w:val="28"/>
        </w:rPr>
        <w:t>Pia Virginia Pelaez</w:t>
      </w:r>
      <w:r w:rsidRPr="00967DE6">
        <w:rPr>
          <w:sz w:val="28"/>
          <w:szCs w:val="28"/>
          <w:vertAlign w:val="superscript"/>
        </w:rPr>
        <w:t>1</w:t>
      </w:r>
      <w:r w:rsidR="00412DD9">
        <w:rPr>
          <w:sz w:val="28"/>
          <w:szCs w:val="28"/>
          <w:vertAlign w:val="superscript"/>
        </w:rPr>
        <w:t>*</w:t>
      </w:r>
      <w:r w:rsidRPr="00967DE6">
        <w:rPr>
          <w:sz w:val="28"/>
          <w:szCs w:val="28"/>
        </w:rPr>
        <w:t>, Sara Romanzi</w:t>
      </w:r>
      <w:r w:rsidRPr="00967DE6">
        <w:rPr>
          <w:sz w:val="28"/>
          <w:szCs w:val="28"/>
          <w:vertAlign w:val="superscript"/>
        </w:rPr>
        <w:t>1</w:t>
      </w:r>
      <w:r w:rsidR="00412DD9">
        <w:rPr>
          <w:sz w:val="28"/>
          <w:szCs w:val="28"/>
          <w:vertAlign w:val="superscript"/>
        </w:rPr>
        <w:t>*</w:t>
      </w:r>
      <w:r w:rsidRPr="00967DE6">
        <w:rPr>
          <w:sz w:val="28"/>
          <w:szCs w:val="28"/>
        </w:rPr>
        <w:t>, Adrien Bertolo</w:t>
      </w:r>
      <w:r w:rsidRPr="00967DE6">
        <w:rPr>
          <w:sz w:val="28"/>
          <w:szCs w:val="28"/>
          <w:vertAlign w:val="superscript"/>
        </w:rPr>
        <w:t>1</w:t>
      </w:r>
      <w:r w:rsidRPr="00967DE6">
        <w:rPr>
          <w:sz w:val="28"/>
          <w:szCs w:val="28"/>
        </w:rPr>
        <w:t>, Mohamed Nouhoum</w:t>
      </w:r>
      <w:r w:rsidRPr="00967DE6">
        <w:rPr>
          <w:sz w:val="28"/>
          <w:szCs w:val="28"/>
          <w:vertAlign w:val="superscript"/>
        </w:rPr>
        <w:t>1</w:t>
      </w:r>
      <w:r w:rsidRPr="00967DE6">
        <w:rPr>
          <w:sz w:val="28"/>
          <w:szCs w:val="28"/>
        </w:rPr>
        <w:t>, Theo Meranger</w:t>
      </w:r>
      <w:r w:rsidRPr="00967DE6">
        <w:rPr>
          <w:sz w:val="28"/>
          <w:szCs w:val="28"/>
          <w:vertAlign w:val="superscript"/>
        </w:rPr>
        <w:t>1</w:t>
      </w:r>
      <w:r w:rsidRPr="00967DE6">
        <w:rPr>
          <w:sz w:val="28"/>
          <w:szCs w:val="28"/>
        </w:rPr>
        <w:t>, Nathalie Ialy-Radio</w:t>
      </w:r>
      <w:r w:rsidRPr="00967DE6">
        <w:rPr>
          <w:sz w:val="28"/>
          <w:szCs w:val="28"/>
          <w:vertAlign w:val="superscript"/>
        </w:rPr>
        <w:t>2</w:t>
      </w:r>
      <w:r w:rsidRPr="00967DE6">
        <w:rPr>
          <w:sz w:val="28"/>
          <w:szCs w:val="28"/>
        </w:rPr>
        <w:t>, Thomas Deffieux</w:t>
      </w:r>
      <w:r w:rsidRPr="00967DE6">
        <w:rPr>
          <w:sz w:val="28"/>
          <w:szCs w:val="28"/>
          <w:vertAlign w:val="superscript"/>
        </w:rPr>
        <w:t>2</w:t>
      </w:r>
      <w:r w:rsidRPr="00967DE6">
        <w:rPr>
          <w:sz w:val="28"/>
          <w:szCs w:val="28"/>
        </w:rPr>
        <w:t>, Sophie Pezet</w:t>
      </w:r>
      <w:r w:rsidRPr="00967DE6">
        <w:rPr>
          <w:sz w:val="28"/>
          <w:szCs w:val="28"/>
          <w:vertAlign w:val="superscript"/>
        </w:rPr>
        <w:t>2</w:t>
      </w:r>
      <w:r w:rsidRPr="00967DE6">
        <w:rPr>
          <w:sz w:val="28"/>
          <w:szCs w:val="28"/>
        </w:rPr>
        <w:t>, Jeremy Ferrier</w:t>
      </w:r>
      <w:r w:rsidRPr="00967DE6">
        <w:rPr>
          <w:sz w:val="28"/>
          <w:szCs w:val="28"/>
          <w:vertAlign w:val="superscript"/>
        </w:rPr>
        <w:t>1</w:t>
      </w:r>
    </w:p>
    <w:p w14:paraId="600FF4E5" w14:textId="77777777" w:rsidR="004E6CA4" w:rsidRPr="00967DE6" w:rsidRDefault="004E6CA4" w:rsidP="004E6CA4">
      <w:pPr>
        <w:pBdr>
          <w:top w:val="nil"/>
          <w:left w:val="nil"/>
          <w:bottom w:val="nil"/>
          <w:right w:val="nil"/>
          <w:between w:val="nil"/>
        </w:pBdr>
        <w:rPr>
          <w:sz w:val="28"/>
          <w:szCs w:val="28"/>
        </w:rPr>
      </w:pPr>
    </w:p>
    <w:p w14:paraId="5F32E7AE" w14:textId="213A25C1" w:rsidR="004E6CA4" w:rsidRPr="00967DE6" w:rsidRDefault="004E6CA4" w:rsidP="004E6CA4">
      <w:pPr>
        <w:pStyle w:val="ListParagraph"/>
        <w:pBdr>
          <w:top w:val="nil"/>
          <w:left w:val="nil"/>
          <w:bottom w:val="nil"/>
          <w:right w:val="nil"/>
          <w:between w:val="nil"/>
        </w:pBdr>
        <w:ind w:left="0"/>
        <w:jc w:val="both"/>
        <w:rPr>
          <w:rFonts w:ascii="Calibri" w:hAnsi="Calibri" w:cs="Calibri"/>
          <w:sz w:val="28"/>
          <w:szCs w:val="28"/>
        </w:rPr>
      </w:pPr>
      <w:r w:rsidRPr="00967DE6">
        <w:rPr>
          <w:rFonts w:ascii="Calibri" w:hAnsi="Calibri" w:cs="Calibri"/>
          <w:sz w:val="28"/>
          <w:szCs w:val="28"/>
          <w:vertAlign w:val="superscript"/>
        </w:rPr>
        <w:t>1</w:t>
      </w:r>
      <w:r w:rsidRPr="00967DE6">
        <w:rPr>
          <w:rFonts w:ascii="Calibri" w:hAnsi="Calibri" w:cs="Calibri"/>
          <w:sz w:val="28"/>
          <w:szCs w:val="28"/>
        </w:rPr>
        <w:t>Iconeus</w:t>
      </w:r>
    </w:p>
    <w:p w14:paraId="33CD999C" w14:textId="4EC713E3" w:rsidR="00D6314B" w:rsidRPr="00967DE6" w:rsidRDefault="004E6CA4" w:rsidP="004E6CA4">
      <w:pPr>
        <w:pStyle w:val="ListParagraph"/>
        <w:pBdr>
          <w:top w:val="nil"/>
          <w:left w:val="nil"/>
          <w:bottom w:val="nil"/>
          <w:right w:val="nil"/>
          <w:between w:val="nil"/>
        </w:pBdr>
        <w:ind w:left="0"/>
        <w:jc w:val="both"/>
        <w:rPr>
          <w:rFonts w:eastAsia="Times New Roman" w:cstheme="minorHAnsi"/>
          <w:b/>
          <w:sz w:val="28"/>
          <w:szCs w:val="28"/>
        </w:rPr>
      </w:pPr>
      <w:r w:rsidRPr="00967DE6">
        <w:rPr>
          <w:rFonts w:ascii="Calibri" w:hAnsi="Calibri" w:cs="Calibri"/>
          <w:sz w:val="28"/>
          <w:szCs w:val="28"/>
          <w:vertAlign w:val="superscript"/>
        </w:rPr>
        <w:t>2</w:t>
      </w:r>
      <w:r w:rsidRPr="00967DE6">
        <w:rPr>
          <w:rFonts w:ascii="Calibri" w:hAnsi="Calibri" w:cs="Calibri"/>
          <w:sz w:val="28"/>
          <w:szCs w:val="28"/>
        </w:rPr>
        <w:t>Physics for Medicine Paris, Inserm U1273, ESPCI Paris, PSL University</w:t>
      </w:r>
    </w:p>
    <w:p w14:paraId="74A3CDA1" w14:textId="77777777" w:rsidR="00D6314B" w:rsidRPr="00967DE6" w:rsidRDefault="00D6314B" w:rsidP="00EC3C46">
      <w:pPr>
        <w:outlineLvl w:val="0"/>
        <w:rPr>
          <w:rFonts w:eastAsia="Times New Roman" w:cstheme="minorHAnsi"/>
          <w:b/>
          <w:sz w:val="28"/>
          <w:szCs w:val="28"/>
        </w:rPr>
      </w:pPr>
    </w:p>
    <w:p w14:paraId="4CAE8953" w14:textId="4538EE85" w:rsidR="004E0C5A" w:rsidRPr="00967DE6" w:rsidRDefault="00412DD9" w:rsidP="004E0C5A">
      <w:pPr>
        <w:widowControl w:val="0"/>
        <w:autoSpaceDE w:val="0"/>
        <w:autoSpaceDN w:val="0"/>
        <w:adjustRightInd w:val="0"/>
        <w:rPr>
          <w:rFonts w:eastAsia="Times New Roman" w:cstheme="minorHAnsi"/>
          <w:color w:val="000000"/>
        </w:rPr>
      </w:pPr>
      <w:r>
        <w:rPr>
          <w:vertAlign w:val="superscript"/>
        </w:rPr>
        <w:t>*</w:t>
      </w:r>
      <w:r w:rsidR="004E6CA4" w:rsidRPr="00967DE6">
        <w:t xml:space="preserve">These authors contributed equally </w:t>
      </w:r>
      <w:r w:rsidR="003E6799">
        <w:br/>
      </w:r>
    </w:p>
    <w:p w14:paraId="0CF5E19E" w14:textId="77777777" w:rsidR="004E0C5A" w:rsidRPr="00967DE6" w:rsidRDefault="004E0C5A" w:rsidP="004E0C5A">
      <w:pPr>
        <w:widowControl w:val="0"/>
        <w:autoSpaceDE w:val="0"/>
        <w:autoSpaceDN w:val="0"/>
        <w:adjustRightInd w:val="0"/>
        <w:rPr>
          <w:rFonts w:eastAsia="Times New Roman" w:cstheme="minorHAnsi"/>
          <w:color w:val="000000"/>
        </w:rPr>
      </w:pPr>
    </w:p>
    <w:p w14:paraId="4FDD3434" w14:textId="77777777" w:rsidR="004E0C5A" w:rsidRPr="00967DE6" w:rsidRDefault="004E0C5A" w:rsidP="004E0C5A">
      <w:pPr>
        <w:outlineLvl w:val="0"/>
        <w:rPr>
          <w:rFonts w:eastAsia="Times New Roman" w:cstheme="minorHAnsi"/>
        </w:rPr>
      </w:pPr>
    </w:p>
    <w:p w14:paraId="74288581" w14:textId="77777777" w:rsidR="004E0C5A" w:rsidRPr="00967DE6" w:rsidRDefault="004E0C5A" w:rsidP="004E0C5A">
      <w:pPr>
        <w:outlineLvl w:val="0"/>
        <w:rPr>
          <w:rFonts w:eastAsia="Times New Roman" w:cstheme="minorHAnsi"/>
          <w:b/>
        </w:rPr>
      </w:pPr>
      <w:r w:rsidRPr="00967DE6">
        <w:rPr>
          <w:rFonts w:eastAsia="Times New Roman" w:cstheme="minorHAnsi"/>
          <w:b/>
        </w:rPr>
        <w:t xml:space="preserve">Corresponding Authors: </w:t>
      </w:r>
    </w:p>
    <w:p w14:paraId="508D0EC4" w14:textId="05BFC11F" w:rsidR="004E6CA4" w:rsidRPr="00967DE6" w:rsidRDefault="004E6CA4" w:rsidP="004E6CA4">
      <w:pPr>
        <w:rPr>
          <w:color w:val="000033"/>
        </w:rPr>
      </w:pPr>
      <w:bookmarkStart w:id="1" w:name="_Hlk25233958"/>
      <w:r w:rsidRPr="00967DE6">
        <w:t>Jeremy Ferrier</w:t>
      </w:r>
      <w:r w:rsidRPr="00967DE6">
        <w:tab/>
      </w:r>
      <w:hyperlink r:id="rId10" w:history="1">
        <w:r w:rsidR="003E6799" w:rsidRPr="008E32BF">
          <w:rPr>
            <w:rStyle w:val="Hyperlink"/>
          </w:rPr>
          <w:tab/>
        </w:r>
        <w:r w:rsidR="003E6799" w:rsidRPr="008E32BF">
          <w:rPr>
            <w:rStyle w:val="Hyperlink"/>
          </w:rPr>
          <w:tab/>
        </w:r>
        <w:r w:rsidR="003E6799" w:rsidRPr="008E32BF">
          <w:rPr>
            <w:rStyle w:val="Hyperlink"/>
          </w:rPr>
          <w:tab/>
          <w:t>(jeremy.ferrier@iconeus.com</w:t>
        </w:r>
      </w:hyperlink>
      <w:r w:rsidRPr="00967DE6">
        <w:rPr>
          <w:color w:val="000033"/>
        </w:rPr>
        <w:t>)</w:t>
      </w:r>
    </w:p>
    <w:p w14:paraId="5196A52A" w14:textId="4B149E09" w:rsidR="004E0C5A" w:rsidRPr="00967DE6" w:rsidRDefault="004E0C5A" w:rsidP="004E0C5A">
      <w:pPr>
        <w:outlineLvl w:val="0"/>
        <w:rPr>
          <w:rFonts w:eastAsia="Times New Roman" w:cstheme="minorHAnsi"/>
        </w:rPr>
      </w:pPr>
    </w:p>
    <w:p w14:paraId="70FFA58B" w14:textId="77777777" w:rsidR="00D6314B" w:rsidRPr="00967DE6" w:rsidRDefault="00D6314B" w:rsidP="004E0C5A">
      <w:pPr>
        <w:outlineLvl w:val="0"/>
        <w:rPr>
          <w:rFonts w:eastAsia="Times New Roman" w:cstheme="minorHAnsi"/>
        </w:rPr>
      </w:pPr>
    </w:p>
    <w:p w14:paraId="1B4B2D7A" w14:textId="77777777" w:rsidR="004E0C5A" w:rsidRPr="00967DE6" w:rsidRDefault="004E0C5A" w:rsidP="004E0C5A">
      <w:pPr>
        <w:outlineLvl w:val="0"/>
        <w:rPr>
          <w:rFonts w:eastAsia="Times New Roman" w:cstheme="minorHAnsi"/>
        </w:rPr>
      </w:pPr>
    </w:p>
    <w:p w14:paraId="2E1C6668" w14:textId="7663A19B" w:rsidR="004E0C5A" w:rsidRPr="00967DE6" w:rsidRDefault="004E0C5A" w:rsidP="004E0C5A">
      <w:pPr>
        <w:outlineLvl w:val="0"/>
        <w:rPr>
          <w:rFonts w:eastAsia="Times New Roman" w:cstheme="minorHAnsi"/>
        </w:rPr>
      </w:pPr>
      <w:r w:rsidRPr="00967DE6">
        <w:rPr>
          <w:rFonts w:eastAsia="Times New Roman" w:cstheme="minorHAnsi"/>
          <w:b/>
        </w:rPr>
        <w:t xml:space="preserve">Email Addresses for </w:t>
      </w:r>
      <w:r w:rsidR="006579DD" w:rsidRPr="00967DE6">
        <w:rPr>
          <w:rFonts w:eastAsia="Times New Roman" w:cstheme="minorHAnsi"/>
          <w:b/>
        </w:rPr>
        <w:t>All A</w:t>
      </w:r>
      <w:r w:rsidRPr="00967DE6">
        <w:rPr>
          <w:rFonts w:eastAsia="Times New Roman" w:cstheme="minorHAnsi"/>
          <w:b/>
        </w:rPr>
        <w:t>uthors:</w:t>
      </w:r>
      <w:r w:rsidRPr="00967DE6">
        <w:rPr>
          <w:rFonts w:eastAsia="Times New Roman" w:cstheme="minorHAnsi"/>
        </w:rPr>
        <w:t xml:space="preserve"> </w:t>
      </w:r>
    </w:p>
    <w:bookmarkEnd w:id="1"/>
    <w:p w14:paraId="12916965" w14:textId="77777777" w:rsidR="003B5E26" w:rsidRPr="00967DE6" w:rsidRDefault="003B5E26" w:rsidP="009A0E7C">
      <w:pPr>
        <w:outlineLvl w:val="0"/>
        <w:rPr>
          <w:rFonts w:cstheme="minorHAnsi"/>
          <w:b/>
          <w:sz w:val="22"/>
          <w:szCs w:val="22"/>
        </w:rPr>
      </w:pPr>
    </w:p>
    <w:p w14:paraId="6F84F159" w14:textId="77777777" w:rsidR="003B5E26" w:rsidRPr="00967DE6" w:rsidRDefault="003B5E26" w:rsidP="009A0E7C">
      <w:pPr>
        <w:outlineLvl w:val="0"/>
        <w:rPr>
          <w:rFonts w:cstheme="minorHAnsi"/>
          <w:b/>
          <w:sz w:val="22"/>
          <w:szCs w:val="22"/>
        </w:rPr>
      </w:pPr>
    </w:p>
    <w:p w14:paraId="231FF584" w14:textId="77777777" w:rsidR="004E6CA4" w:rsidRPr="003E6799" w:rsidRDefault="004E6CA4" w:rsidP="004E6CA4">
      <w:pPr>
        <w:pStyle w:val="ListParagraph"/>
        <w:pBdr>
          <w:top w:val="nil"/>
          <w:left w:val="nil"/>
          <w:bottom w:val="nil"/>
          <w:right w:val="nil"/>
          <w:between w:val="nil"/>
        </w:pBdr>
        <w:ind w:left="0"/>
        <w:jc w:val="both"/>
        <w:rPr>
          <w:rFonts w:ascii="Calibri" w:hAnsi="Calibri" w:cs="Calibri"/>
          <w:lang w:val="it-CH"/>
        </w:rPr>
      </w:pPr>
      <w:r w:rsidRPr="003E6799">
        <w:rPr>
          <w:rFonts w:ascii="Calibri" w:hAnsi="Calibri" w:cs="Calibri"/>
          <w:lang w:val="it-CH"/>
        </w:rPr>
        <w:t>Pia Virginia Pelaez</w:t>
      </w:r>
      <w:r w:rsidRPr="003E6799">
        <w:rPr>
          <w:rFonts w:ascii="Calibri" w:hAnsi="Calibri" w:cs="Calibri"/>
          <w:lang w:val="it-CH"/>
        </w:rPr>
        <w:tab/>
      </w:r>
      <w:r w:rsidRPr="003E6799">
        <w:rPr>
          <w:rFonts w:ascii="Calibri" w:hAnsi="Calibri" w:cs="Calibri"/>
          <w:lang w:val="it-CH"/>
        </w:rPr>
        <w:tab/>
        <w:t>(</w:t>
      </w:r>
      <w:hyperlink r:id="rId11" w:history="1">
        <w:r w:rsidRPr="003E6799">
          <w:rPr>
            <w:rStyle w:val="Hyperlink"/>
            <w:rFonts w:ascii="Calibri" w:hAnsi="Calibri" w:cs="Calibri"/>
            <w:lang w:val="it-CH"/>
          </w:rPr>
          <w:t>pia.pelaez@iconeus.com</w:t>
        </w:r>
      </w:hyperlink>
      <w:r w:rsidRPr="003E6799">
        <w:rPr>
          <w:rFonts w:ascii="Calibri" w:hAnsi="Calibri" w:cs="Calibri"/>
          <w:lang w:val="it-CH"/>
        </w:rPr>
        <w:t>)</w:t>
      </w:r>
    </w:p>
    <w:p w14:paraId="1C1A7C6E" w14:textId="77777777" w:rsidR="004E6CA4" w:rsidRPr="003E6799" w:rsidRDefault="004E6CA4" w:rsidP="004E6CA4">
      <w:pPr>
        <w:pStyle w:val="ListParagraph"/>
        <w:pBdr>
          <w:top w:val="nil"/>
          <w:left w:val="nil"/>
          <w:bottom w:val="nil"/>
          <w:right w:val="nil"/>
          <w:between w:val="nil"/>
        </w:pBdr>
        <w:ind w:left="0"/>
        <w:jc w:val="both"/>
        <w:rPr>
          <w:rFonts w:ascii="Calibri" w:hAnsi="Calibri" w:cs="Calibri"/>
          <w:lang w:val="it-CH"/>
        </w:rPr>
      </w:pPr>
      <w:r w:rsidRPr="003E6799">
        <w:rPr>
          <w:rFonts w:ascii="Calibri" w:hAnsi="Calibri" w:cs="Calibri"/>
          <w:lang w:val="it-CH"/>
        </w:rPr>
        <w:t>Sara Romanzi</w:t>
      </w:r>
      <w:r w:rsidRPr="003E6799">
        <w:rPr>
          <w:rFonts w:ascii="Calibri" w:hAnsi="Calibri" w:cs="Calibri"/>
          <w:lang w:val="it-CH"/>
        </w:rPr>
        <w:tab/>
      </w:r>
      <w:r w:rsidRPr="003E6799">
        <w:rPr>
          <w:rFonts w:ascii="Calibri" w:hAnsi="Calibri" w:cs="Calibri"/>
          <w:lang w:val="it-CH"/>
        </w:rPr>
        <w:tab/>
      </w:r>
      <w:r w:rsidRPr="003E6799">
        <w:rPr>
          <w:rFonts w:ascii="Calibri" w:hAnsi="Calibri" w:cs="Calibri"/>
          <w:lang w:val="it-CH"/>
        </w:rPr>
        <w:tab/>
        <w:t>(</w:t>
      </w:r>
      <w:hyperlink r:id="rId12" w:history="1">
        <w:r w:rsidRPr="003E6799">
          <w:rPr>
            <w:rStyle w:val="Hyperlink"/>
            <w:rFonts w:ascii="Calibri" w:hAnsi="Calibri" w:cs="Calibri"/>
            <w:lang w:val="it-CH"/>
          </w:rPr>
          <w:t>sara.romanzi@iconeus.com</w:t>
        </w:r>
      </w:hyperlink>
      <w:r w:rsidRPr="003E6799">
        <w:rPr>
          <w:rFonts w:ascii="Calibri" w:hAnsi="Calibri" w:cs="Calibri"/>
          <w:lang w:val="it-CH"/>
        </w:rPr>
        <w:t>)</w:t>
      </w:r>
    </w:p>
    <w:p w14:paraId="3F2459A2" w14:textId="77777777" w:rsidR="004E6CA4" w:rsidRPr="003E6799" w:rsidRDefault="004E6CA4" w:rsidP="004E6CA4">
      <w:pPr>
        <w:pStyle w:val="ListParagraph"/>
        <w:pBdr>
          <w:top w:val="nil"/>
          <w:left w:val="nil"/>
          <w:bottom w:val="nil"/>
          <w:right w:val="nil"/>
          <w:between w:val="nil"/>
        </w:pBdr>
        <w:ind w:left="0"/>
        <w:jc w:val="both"/>
        <w:rPr>
          <w:rFonts w:ascii="Calibri" w:hAnsi="Calibri" w:cs="Calibri"/>
          <w:lang w:val="it-CH"/>
        </w:rPr>
      </w:pPr>
      <w:r w:rsidRPr="003E6799">
        <w:rPr>
          <w:rFonts w:ascii="Calibri" w:hAnsi="Calibri" w:cs="Calibri"/>
          <w:lang w:val="it-CH"/>
        </w:rPr>
        <w:t>Adrien Bertolo</w:t>
      </w:r>
      <w:r w:rsidRPr="003E6799">
        <w:rPr>
          <w:rFonts w:ascii="Calibri" w:hAnsi="Calibri" w:cs="Calibri"/>
          <w:lang w:val="it-CH"/>
        </w:rPr>
        <w:tab/>
      </w:r>
      <w:r w:rsidRPr="003E6799">
        <w:rPr>
          <w:rFonts w:ascii="Calibri" w:hAnsi="Calibri" w:cs="Calibri"/>
          <w:lang w:val="it-CH"/>
        </w:rPr>
        <w:tab/>
      </w:r>
      <w:r w:rsidRPr="003E6799">
        <w:rPr>
          <w:rFonts w:ascii="Calibri" w:hAnsi="Calibri" w:cs="Calibri"/>
          <w:lang w:val="it-CH"/>
        </w:rPr>
        <w:tab/>
        <w:t>(</w:t>
      </w:r>
      <w:hyperlink r:id="rId13" w:history="1">
        <w:r w:rsidRPr="003E6799">
          <w:rPr>
            <w:rStyle w:val="Hyperlink"/>
            <w:rFonts w:ascii="Calibri" w:hAnsi="Calibri" w:cs="Calibri"/>
            <w:lang w:val="it-CH"/>
          </w:rPr>
          <w:t>adrien.bertolo@iconeus.com</w:t>
        </w:r>
      </w:hyperlink>
      <w:r w:rsidRPr="003E6799">
        <w:rPr>
          <w:rFonts w:ascii="Calibri" w:hAnsi="Calibri" w:cs="Calibri"/>
          <w:lang w:val="it-CH"/>
        </w:rPr>
        <w:t>)</w:t>
      </w:r>
    </w:p>
    <w:p w14:paraId="708F753D" w14:textId="77777777" w:rsidR="004E6CA4" w:rsidRPr="00412DD9" w:rsidRDefault="004E6CA4" w:rsidP="004E6CA4">
      <w:pPr>
        <w:pStyle w:val="ListParagraph"/>
        <w:pBdr>
          <w:top w:val="nil"/>
          <w:left w:val="nil"/>
          <w:bottom w:val="nil"/>
          <w:right w:val="nil"/>
          <w:between w:val="nil"/>
        </w:pBdr>
        <w:ind w:left="0"/>
        <w:jc w:val="both"/>
        <w:rPr>
          <w:rFonts w:ascii="Calibri" w:hAnsi="Calibri" w:cs="Calibri"/>
          <w:lang w:val="it-CH"/>
        </w:rPr>
      </w:pPr>
      <w:r w:rsidRPr="00412DD9">
        <w:rPr>
          <w:rFonts w:ascii="Calibri" w:hAnsi="Calibri" w:cs="Calibri"/>
          <w:lang w:val="it-CH"/>
        </w:rPr>
        <w:t>Mohamed Nouhoum</w:t>
      </w:r>
      <w:r w:rsidRPr="00412DD9">
        <w:rPr>
          <w:rFonts w:ascii="Calibri" w:hAnsi="Calibri" w:cs="Calibri"/>
          <w:lang w:val="it-CH"/>
        </w:rPr>
        <w:tab/>
      </w:r>
      <w:r w:rsidRPr="00412DD9">
        <w:rPr>
          <w:rFonts w:ascii="Calibri" w:hAnsi="Calibri" w:cs="Calibri"/>
          <w:lang w:val="it-CH"/>
        </w:rPr>
        <w:tab/>
        <w:t>(</w:t>
      </w:r>
      <w:hyperlink r:id="rId14" w:history="1">
        <w:r w:rsidRPr="00412DD9">
          <w:rPr>
            <w:rStyle w:val="Hyperlink"/>
            <w:rFonts w:ascii="Calibri" w:hAnsi="Calibri" w:cs="Calibri"/>
            <w:lang w:val="it-CH"/>
          </w:rPr>
          <w:t>mohamed.nouhoum@iconeus.com</w:t>
        </w:r>
      </w:hyperlink>
      <w:r w:rsidRPr="00412DD9">
        <w:rPr>
          <w:rFonts w:ascii="Calibri" w:hAnsi="Calibri" w:cs="Calibri"/>
          <w:lang w:val="it-CH"/>
        </w:rPr>
        <w:t>)</w:t>
      </w:r>
    </w:p>
    <w:p w14:paraId="4A9199C0" w14:textId="77777777" w:rsidR="004E6CA4" w:rsidRPr="00412DD9" w:rsidRDefault="004E6CA4" w:rsidP="004E6CA4">
      <w:pPr>
        <w:pStyle w:val="ListParagraph"/>
        <w:pBdr>
          <w:top w:val="nil"/>
          <w:left w:val="nil"/>
          <w:bottom w:val="nil"/>
          <w:right w:val="nil"/>
          <w:between w:val="nil"/>
        </w:pBdr>
        <w:ind w:left="0"/>
        <w:jc w:val="both"/>
        <w:rPr>
          <w:rFonts w:ascii="Calibri" w:hAnsi="Calibri" w:cs="Calibri"/>
          <w:lang w:val="it-CH"/>
        </w:rPr>
      </w:pPr>
      <w:r w:rsidRPr="00412DD9">
        <w:rPr>
          <w:rFonts w:ascii="Calibri" w:hAnsi="Calibri" w:cs="Calibri"/>
          <w:lang w:val="it-CH"/>
        </w:rPr>
        <w:t>Theo Meranger</w:t>
      </w:r>
      <w:r w:rsidRPr="00412DD9">
        <w:rPr>
          <w:rFonts w:ascii="Calibri" w:hAnsi="Calibri" w:cs="Calibri"/>
          <w:lang w:val="it-CH"/>
        </w:rPr>
        <w:tab/>
      </w:r>
      <w:r w:rsidRPr="00412DD9">
        <w:rPr>
          <w:rFonts w:ascii="Calibri" w:hAnsi="Calibri" w:cs="Calibri"/>
          <w:lang w:val="it-CH"/>
        </w:rPr>
        <w:tab/>
        <w:t>(</w:t>
      </w:r>
      <w:hyperlink r:id="rId15" w:history="1">
        <w:r w:rsidRPr="00412DD9">
          <w:rPr>
            <w:rStyle w:val="Hyperlink"/>
            <w:rFonts w:ascii="Calibri" w:hAnsi="Calibri" w:cs="Calibri"/>
            <w:lang w:val="it-CH"/>
          </w:rPr>
          <w:t>theo.meranger@iconeus.com</w:t>
        </w:r>
      </w:hyperlink>
      <w:r w:rsidRPr="00412DD9">
        <w:rPr>
          <w:rFonts w:ascii="Calibri" w:hAnsi="Calibri" w:cs="Calibri"/>
          <w:lang w:val="it-CH"/>
        </w:rPr>
        <w:t>)</w:t>
      </w:r>
    </w:p>
    <w:p w14:paraId="4EC42680" w14:textId="77777777" w:rsidR="004E6CA4" w:rsidRPr="003E6799" w:rsidRDefault="004E6CA4" w:rsidP="004E6CA4">
      <w:pPr>
        <w:pStyle w:val="ListParagraph"/>
        <w:pBdr>
          <w:top w:val="nil"/>
          <w:left w:val="nil"/>
          <w:bottom w:val="nil"/>
          <w:right w:val="nil"/>
          <w:between w:val="nil"/>
        </w:pBdr>
        <w:ind w:left="0"/>
        <w:jc w:val="both"/>
        <w:rPr>
          <w:rFonts w:ascii="Calibri" w:hAnsi="Calibri" w:cs="Calibri"/>
          <w:lang w:val="it-CH"/>
        </w:rPr>
      </w:pPr>
      <w:r w:rsidRPr="003E6799">
        <w:rPr>
          <w:rFonts w:ascii="Calibri" w:hAnsi="Calibri" w:cs="Calibri"/>
          <w:lang w:val="it-CH"/>
        </w:rPr>
        <w:t>Nathalie Ialy-Radio</w:t>
      </w:r>
      <w:r w:rsidRPr="003E6799">
        <w:rPr>
          <w:rFonts w:ascii="Calibri" w:hAnsi="Calibri" w:cs="Calibri"/>
          <w:lang w:val="it-CH"/>
        </w:rPr>
        <w:tab/>
      </w:r>
      <w:r w:rsidRPr="003E6799">
        <w:rPr>
          <w:rFonts w:ascii="Calibri" w:hAnsi="Calibri" w:cs="Calibri"/>
          <w:lang w:val="it-CH"/>
        </w:rPr>
        <w:tab/>
        <w:t>(</w:t>
      </w:r>
      <w:hyperlink r:id="rId16" w:history="1">
        <w:r w:rsidRPr="003E6799">
          <w:rPr>
            <w:rStyle w:val="Hyperlink"/>
            <w:rFonts w:ascii="Calibri" w:hAnsi="Calibri" w:cs="Calibri"/>
            <w:lang w:val="it-CH"/>
          </w:rPr>
          <w:t>nathalie.ialy-radio@inserm.fr</w:t>
        </w:r>
      </w:hyperlink>
      <w:r w:rsidRPr="003E6799">
        <w:rPr>
          <w:rFonts w:ascii="Calibri" w:hAnsi="Calibri" w:cs="Calibri"/>
          <w:lang w:val="it-CH"/>
        </w:rPr>
        <w:t>)</w:t>
      </w:r>
    </w:p>
    <w:p w14:paraId="5605EED7" w14:textId="77777777" w:rsidR="004E6CA4" w:rsidRPr="00967DE6" w:rsidRDefault="004E6CA4" w:rsidP="004E6CA4">
      <w:pPr>
        <w:pStyle w:val="ListParagraph"/>
        <w:pBdr>
          <w:top w:val="nil"/>
          <w:left w:val="nil"/>
          <w:bottom w:val="nil"/>
          <w:right w:val="nil"/>
          <w:between w:val="nil"/>
        </w:pBdr>
        <w:ind w:left="0"/>
        <w:jc w:val="both"/>
        <w:rPr>
          <w:rFonts w:ascii="Calibri" w:hAnsi="Calibri" w:cs="Calibri"/>
        </w:rPr>
      </w:pPr>
      <w:r w:rsidRPr="00967DE6">
        <w:rPr>
          <w:rFonts w:ascii="Calibri" w:hAnsi="Calibri" w:cs="Calibri"/>
        </w:rPr>
        <w:t>Thomas Deffieux</w:t>
      </w:r>
      <w:r w:rsidRPr="00967DE6">
        <w:rPr>
          <w:rFonts w:ascii="Calibri" w:hAnsi="Calibri" w:cs="Calibri"/>
        </w:rPr>
        <w:tab/>
      </w:r>
      <w:r w:rsidRPr="00967DE6">
        <w:rPr>
          <w:rFonts w:ascii="Calibri" w:hAnsi="Calibri" w:cs="Calibri"/>
        </w:rPr>
        <w:tab/>
        <w:t>(</w:t>
      </w:r>
      <w:hyperlink r:id="rId17" w:history="1">
        <w:r w:rsidRPr="00967DE6">
          <w:rPr>
            <w:rStyle w:val="Hyperlink"/>
            <w:rFonts w:ascii="Calibri" w:hAnsi="Calibri" w:cs="Calibri"/>
          </w:rPr>
          <w:t>thomas.deffieux@inserm.fr</w:t>
        </w:r>
      </w:hyperlink>
      <w:r w:rsidRPr="00967DE6">
        <w:rPr>
          <w:rFonts w:ascii="Calibri" w:hAnsi="Calibri" w:cs="Calibri"/>
        </w:rPr>
        <w:t>)</w:t>
      </w:r>
    </w:p>
    <w:p w14:paraId="3CA88EFD" w14:textId="77777777" w:rsidR="004E6CA4" w:rsidRPr="00412DD9" w:rsidRDefault="004E6CA4" w:rsidP="004E6CA4">
      <w:pPr>
        <w:pStyle w:val="ListParagraph"/>
        <w:pBdr>
          <w:top w:val="nil"/>
          <w:left w:val="nil"/>
          <w:bottom w:val="nil"/>
          <w:right w:val="nil"/>
          <w:between w:val="nil"/>
        </w:pBdr>
        <w:ind w:left="0"/>
        <w:jc w:val="both"/>
        <w:rPr>
          <w:rFonts w:ascii="Calibri" w:hAnsi="Calibri" w:cs="Calibri"/>
          <w:lang w:val="fr-FR"/>
        </w:rPr>
      </w:pPr>
      <w:r w:rsidRPr="00412DD9">
        <w:rPr>
          <w:rFonts w:ascii="Calibri" w:hAnsi="Calibri" w:cs="Calibri"/>
          <w:lang w:val="fr-FR"/>
        </w:rPr>
        <w:t>Sophie Pezet</w:t>
      </w:r>
      <w:r w:rsidRPr="00412DD9">
        <w:rPr>
          <w:rFonts w:ascii="Calibri" w:hAnsi="Calibri" w:cs="Calibri"/>
          <w:lang w:val="fr-FR"/>
        </w:rPr>
        <w:tab/>
      </w:r>
      <w:r w:rsidRPr="00412DD9">
        <w:rPr>
          <w:rFonts w:ascii="Calibri" w:hAnsi="Calibri" w:cs="Calibri"/>
          <w:lang w:val="fr-FR"/>
        </w:rPr>
        <w:tab/>
      </w:r>
      <w:r w:rsidRPr="00412DD9">
        <w:rPr>
          <w:rFonts w:ascii="Calibri" w:hAnsi="Calibri" w:cs="Calibri"/>
          <w:lang w:val="fr-FR"/>
        </w:rPr>
        <w:tab/>
        <w:t>(</w:t>
      </w:r>
      <w:hyperlink r:id="rId18" w:history="1">
        <w:r w:rsidRPr="00412DD9">
          <w:rPr>
            <w:rStyle w:val="Hyperlink"/>
            <w:rFonts w:ascii="Calibri" w:hAnsi="Calibri" w:cs="Calibri"/>
            <w:lang w:val="fr-FR"/>
          </w:rPr>
          <w:t>sophie.pezet@espci.fr</w:t>
        </w:r>
      </w:hyperlink>
      <w:r w:rsidRPr="00412DD9">
        <w:rPr>
          <w:rFonts w:ascii="Calibri" w:hAnsi="Calibri" w:cs="Calibri"/>
          <w:lang w:val="fr-FR"/>
        </w:rPr>
        <w:t>)</w:t>
      </w:r>
    </w:p>
    <w:p w14:paraId="5A2BE33C" w14:textId="77777777" w:rsidR="001E230F" w:rsidRPr="00412DD9" w:rsidRDefault="001E230F" w:rsidP="009A0E7C">
      <w:pPr>
        <w:outlineLvl w:val="0"/>
        <w:rPr>
          <w:rFonts w:cstheme="minorHAnsi"/>
          <w:b/>
          <w:sz w:val="22"/>
          <w:szCs w:val="22"/>
          <w:lang w:val="fr-FR"/>
        </w:rPr>
      </w:pPr>
    </w:p>
    <w:p w14:paraId="60B95108" w14:textId="77777777" w:rsidR="00C70C90" w:rsidRPr="00412DD9" w:rsidRDefault="00C70C90">
      <w:pPr>
        <w:rPr>
          <w:rFonts w:cstheme="minorHAnsi"/>
          <w:b/>
          <w:sz w:val="22"/>
          <w:szCs w:val="22"/>
          <w:lang w:val="fr-FR"/>
        </w:rPr>
      </w:pPr>
      <w:r w:rsidRPr="00412DD9">
        <w:rPr>
          <w:rFonts w:cstheme="minorHAnsi"/>
          <w:b/>
          <w:sz w:val="22"/>
          <w:szCs w:val="22"/>
          <w:lang w:val="fr-FR"/>
        </w:rPr>
        <w:br w:type="page"/>
      </w:r>
    </w:p>
    <w:p w14:paraId="5D14B00D" w14:textId="5B026F76" w:rsidR="00B32BA7" w:rsidRPr="00412DD9" w:rsidRDefault="005F1ADF" w:rsidP="00831492">
      <w:pPr>
        <w:pStyle w:val="Heading2"/>
        <w:jc w:val="center"/>
        <w:rPr>
          <w:rFonts w:cstheme="minorHAnsi"/>
          <w:b/>
          <w:bCs w:val="0"/>
          <w:sz w:val="36"/>
          <w:szCs w:val="36"/>
          <w:lang w:val="fr-FR"/>
        </w:rPr>
      </w:pPr>
      <w:r w:rsidRPr="00412DD9">
        <w:rPr>
          <w:rFonts w:cstheme="minorHAnsi"/>
          <w:b/>
          <w:bCs w:val="0"/>
          <w:sz w:val="36"/>
          <w:szCs w:val="36"/>
          <w:lang w:val="fr-FR"/>
        </w:rPr>
        <w:lastRenderedPageBreak/>
        <w:t>Author Questionnaire</w:t>
      </w:r>
    </w:p>
    <w:p w14:paraId="7892F0B7" w14:textId="77777777" w:rsidR="00CB036A" w:rsidRPr="00412DD9" w:rsidRDefault="00CB036A" w:rsidP="00CB036A">
      <w:pPr>
        <w:rPr>
          <w:lang w:val="fr-FR"/>
        </w:rPr>
      </w:pPr>
    </w:p>
    <w:p w14:paraId="22834088" w14:textId="625A0329" w:rsidR="005F1ADF" w:rsidRPr="00967DE6" w:rsidRDefault="005F1ADF" w:rsidP="005F1ADF">
      <w:pPr>
        <w:spacing w:before="120"/>
        <w:ind w:left="216" w:hanging="216"/>
        <w:rPr>
          <w:rFonts w:eastAsia="Times New Roman" w:cstheme="minorHAnsi"/>
          <w:b/>
        </w:rPr>
      </w:pPr>
      <w:r w:rsidRPr="00967DE6">
        <w:rPr>
          <w:rFonts w:eastAsia="Times New Roman" w:cstheme="minorHAnsi"/>
          <w:b/>
        </w:rPr>
        <w:t xml:space="preserve">1. </w:t>
      </w:r>
      <w:r w:rsidRPr="00967DE6">
        <w:rPr>
          <w:rFonts w:eastAsia="Times New Roman" w:cstheme="minorHAnsi"/>
          <w:b/>
          <w:bCs/>
        </w:rPr>
        <w:t>Microscopy</w:t>
      </w:r>
      <w:r w:rsidRPr="00967DE6">
        <w:rPr>
          <w:rFonts w:eastAsia="Times New Roman" w:cstheme="minorHAnsi"/>
        </w:rPr>
        <w:t xml:space="preserve">: </w:t>
      </w:r>
      <w:r w:rsidRPr="00967DE6">
        <w:rPr>
          <w:rFonts w:eastAsia="Times New Roman" w:cs="Calibri"/>
        </w:rPr>
        <w:t>Does your protocol require the use of a dissecting or stereomicroscope for performing a complex dissection, microinjection technique, or something similar</w:t>
      </w:r>
      <w:r w:rsidRPr="00967DE6">
        <w:rPr>
          <w:rFonts w:eastAsia="Times New Roman" w:cstheme="minorHAnsi"/>
        </w:rPr>
        <w:t>?</w:t>
      </w:r>
      <w:r w:rsidRPr="00967DE6">
        <w:rPr>
          <w:rFonts w:eastAsia="Times New Roman" w:cstheme="minorHAnsi"/>
          <w:b/>
        </w:rPr>
        <w:t xml:space="preserve">  </w:t>
      </w:r>
      <w:r w:rsidR="002E46AA">
        <w:rPr>
          <w:rFonts w:eastAsia="Times New Roman" w:cstheme="minorHAnsi"/>
          <w:b/>
          <w:bCs/>
        </w:rPr>
        <w:t>No</w:t>
      </w:r>
      <w:r w:rsidRPr="00967DE6">
        <w:rPr>
          <w:rFonts w:eastAsia="Times New Roman" w:cstheme="minorHAnsi"/>
        </w:rPr>
        <w:t xml:space="preserve">  </w:t>
      </w:r>
    </w:p>
    <w:p w14:paraId="4E7C3E85" w14:textId="77777777" w:rsidR="00A13CC3" w:rsidRPr="00967DE6" w:rsidRDefault="00A13CC3" w:rsidP="00D7547B">
      <w:pPr>
        <w:spacing w:before="120"/>
        <w:ind w:left="720"/>
        <w:rPr>
          <w:rFonts w:eastAsia="Times New Roman" w:cstheme="minorHAnsi"/>
          <w:b/>
          <w:color w:val="7F7F7F" w:themeColor="text1" w:themeTint="80"/>
        </w:rPr>
      </w:pPr>
    </w:p>
    <w:p w14:paraId="4B20EAF0" w14:textId="3E5FD244" w:rsidR="005F1ADF" w:rsidRPr="00967DE6" w:rsidRDefault="005F1ADF" w:rsidP="005F1ADF">
      <w:pPr>
        <w:spacing w:before="120"/>
        <w:ind w:left="216" w:hanging="216"/>
        <w:rPr>
          <w:rFonts w:eastAsia="Times New Roman" w:cstheme="minorHAnsi"/>
        </w:rPr>
      </w:pPr>
      <w:r w:rsidRPr="00967DE6">
        <w:rPr>
          <w:rFonts w:eastAsia="Times New Roman" w:cstheme="minorHAnsi"/>
          <w:b/>
        </w:rPr>
        <w:t xml:space="preserve">2. Software: </w:t>
      </w:r>
      <w:r w:rsidRPr="00967DE6">
        <w:rPr>
          <w:rFonts w:eastAsia="Times New Roman" w:cstheme="minorHAnsi"/>
        </w:rPr>
        <w:t>Does the part of your protocol being filmed include step-by-step descriptions of software usage?</w:t>
      </w:r>
      <w:r w:rsidRPr="00967DE6">
        <w:rPr>
          <w:rFonts w:eastAsia="Times New Roman" w:cstheme="minorHAnsi"/>
          <w:b/>
        </w:rPr>
        <w:t xml:space="preserve">  </w:t>
      </w:r>
      <w:r w:rsidR="002E46AA">
        <w:rPr>
          <w:rFonts w:eastAsia="Times New Roman" w:cstheme="minorHAnsi"/>
          <w:b/>
          <w:bCs/>
        </w:rPr>
        <w:t>yes</w:t>
      </w:r>
    </w:p>
    <w:p w14:paraId="76D16C59" w14:textId="77777777" w:rsidR="001331E3" w:rsidRPr="00967DE6" w:rsidRDefault="001331E3" w:rsidP="001331E3">
      <w:pPr>
        <w:spacing w:before="120"/>
        <w:ind w:left="720"/>
        <w:rPr>
          <w:rFonts w:cstheme="minorHAnsi"/>
        </w:rPr>
      </w:pPr>
      <w:r w:rsidRPr="00967DE6">
        <w:rPr>
          <w:rFonts w:cstheme="minorHAnsi"/>
        </w:rPr>
        <w:t xml:space="preserve">If </w:t>
      </w:r>
      <w:r w:rsidRPr="00967DE6">
        <w:rPr>
          <w:rFonts w:cstheme="minorHAnsi"/>
          <w:b/>
          <w:bCs/>
        </w:rPr>
        <w:t>Yes</w:t>
      </w:r>
      <w:r w:rsidRPr="00967DE6">
        <w:rPr>
          <w:rFonts w:cstheme="minorHAnsi"/>
        </w:rPr>
        <w:t>, we will need you to record using screen recording software.</w:t>
      </w:r>
    </w:p>
    <w:p w14:paraId="5B3676BC" w14:textId="0A4186C3" w:rsidR="001331E3" w:rsidRPr="00967DE6" w:rsidRDefault="001331E3" w:rsidP="001331E3">
      <w:pPr>
        <w:spacing w:before="120"/>
        <w:ind w:left="720"/>
        <w:rPr>
          <w:rFonts w:cstheme="minorHAnsi"/>
        </w:rPr>
      </w:pPr>
      <w:r w:rsidRPr="00967DE6">
        <w:rPr>
          <w:rFonts w:cstheme="minorHAnsi"/>
        </w:rPr>
        <w:t xml:space="preserve">We recommend using the screen capture program </w:t>
      </w:r>
      <w:hyperlink r:id="rId19" w:history="1">
        <w:r w:rsidRPr="00967DE6">
          <w:rPr>
            <w:rStyle w:val="Hyperlink"/>
            <w:rFonts w:cstheme="minorHAnsi"/>
          </w:rPr>
          <w:t>OBS</w:t>
        </w:r>
      </w:hyperlink>
      <w:r w:rsidRPr="00967DE6">
        <w:rPr>
          <w:rFonts w:cstheme="minorHAnsi"/>
        </w:rPr>
        <w:t xml:space="preserve">. JoVE’s tutorial for using OBS Studio is provided at this link: </w:t>
      </w:r>
      <w:hyperlink r:id="rId20" w:history="1">
        <w:r w:rsidR="0009624C" w:rsidRPr="00967DE6">
          <w:rPr>
            <w:rStyle w:val="Hyperlink"/>
            <w:rFonts w:cstheme="minorHAnsi"/>
          </w:rPr>
          <w:t>https://review.jove.com/v/5848/screen-capture-instructions-for-authors?status=a7854k</w:t>
        </w:r>
      </w:hyperlink>
    </w:p>
    <w:p w14:paraId="3073BEE2" w14:textId="6E1550AD" w:rsidR="001331E3" w:rsidRPr="00967DE6" w:rsidRDefault="001331E3" w:rsidP="001331E3">
      <w:pPr>
        <w:spacing w:before="120"/>
        <w:ind w:left="720"/>
        <w:rPr>
          <w:rFonts w:eastAsia="Times New Roman" w:cstheme="minorHAnsi"/>
        </w:rPr>
      </w:pPr>
      <w:r w:rsidRPr="00967DE6">
        <w:rPr>
          <w:rFonts w:cstheme="minorHAnsi"/>
        </w:rPr>
        <w:t>As these files are necessary for finalizing your script,</w:t>
      </w:r>
      <w:r w:rsidRPr="00967DE6">
        <w:rPr>
          <w:rFonts w:cstheme="minorHAnsi"/>
          <w:highlight w:val="yellow"/>
        </w:rPr>
        <w:t xml:space="preserve"> please upload all </w:t>
      </w:r>
      <w:r w:rsidR="00A13CC3" w:rsidRPr="00967DE6">
        <w:rPr>
          <w:rFonts w:cstheme="minorHAnsi"/>
          <w:highlight w:val="yellow"/>
        </w:rPr>
        <w:t>screen-captured</w:t>
      </w:r>
      <w:r w:rsidRPr="00967DE6">
        <w:rPr>
          <w:rFonts w:cstheme="minorHAnsi"/>
          <w:highlight w:val="yellow"/>
        </w:rPr>
        <w:t xml:space="preserve"> video files to your project page as soon as possible</w:t>
      </w:r>
      <w:r w:rsidRPr="00967DE6">
        <w:rPr>
          <w:rFonts w:cstheme="minorHAnsi"/>
        </w:rPr>
        <w:t>.</w:t>
      </w:r>
    </w:p>
    <w:p w14:paraId="1C68C2BA" w14:textId="77777777" w:rsidR="005F1ADF" w:rsidRPr="00967DE6" w:rsidRDefault="005F1ADF" w:rsidP="005F1ADF">
      <w:pPr>
        <w:spacing w:before="120"/>
        <w:rPr>
          <w:rFonts w:eastAsia="Times New Roman" w:cstheme="minorHAnsi"/>
          <w:b/>
        </w:rPr>
      </w:pPr>
    </w:p>
    <w:p w14:paraId="7A03162F" w14:textId="2E804B29" w:rsidR="005F1ADF" w:rsidRPr="00967DE6" w:rsidRDefault="009A2C33" w:rsidP="005F1ADF">
      <w:pPr>
        <w:spacing w:before="120"/>
        <w:rPr>
          <w:rFonts w:eastAsia="Times New Roman" w:cstheme="minorHAnsi"/>
          <w:b/>
          <w:bCs/>
        </w:rPr>
      </w:pPr>
      <w:r w:rsidRPr="00967DE6">
        <w:rPr>
          <w:rFonts w:eastAsia="Times New Roman" w:cstheme="minorHAnsi"/>
          <w:b/>
        </w:rPr>
        <w:t>3</w:t>
      </w:r>
      <w:r w:rsidR="005F1ADF" w:rsidRPr="00967DE6">
        <w:rPr>
          <w:rFonts w:eastAsia="Times New Roman" w:cstheme="minorHAnsi"/>
          <w:b/>
        </w:rPr>
        <w:t>. Filming location:</w:t>
      </w:r>
      <w:r w:rsidR="005F1ADF" w:rsidRPr="00967DE6">
        <w:rPr>
          <w:rFonts w:eastAsia="Times New Roman" w:cstheme="minorHAnsi"/>
        </w:rPr>
        <w:t xml:space="preserve"> Will the filming need to take place in multiple locations? </w:t>
      </w:r>
      <w:r w:rsidR="005F1ADF" w:rsidRPr="00967DE6">
        <w:rPr>
          <w:rFonts w:eastAsia="Times New Roman" w:cstheme="minorHAnsi"/>
          <w:b/>
        </w:rPr>
        <w:t xml:space="preserve">  </w:t>
      </w:r>
      <w:r w:rsidR="002E46AA">
        <w:rPr>
          <w:rFonts w:eastAsia="Times New Roman" w:cstheme="minorHAnsi"/>
          <w:b/>
          <w:bCs/>
        </w:rPr>
        <w:t>No</w:t>
      </w:r>
    </w:p>
    <w:p w14:paraId="6FB1D12F" w14:textId="77777777" w:rsidR="00EE61EA" w:rsidRPr="00967DE6" w:rsidRDefault="00EE61EA" w:rsidP="00BC1358">
      <w:pPr>
        <w:spacing w:before="120"/>
        <w:rPr>
          <w:rFonts w:eastAsia="Times New Roman" w:cstheme="minorHAnsi"/>
        </w:rPr>
      </w:pPr>
    </w:p>
    <w:p w14:paraId="2EE59D53" w14:textId="77777777" w:rsidR="00CB036A" w:rsidRPr="00967DE6" w:rsidRDefault="00CB036A" w:rsidP="00BC1358">
      <w:pPr>
        <w:spacing w:before="120"/>
        <w:rPr>
          <w:rFonts w:eastAsia="Times New Roman" w:cstheme="minorHAnsi"/>
        </w:rPr>
      </w:pPr>
    </w:p>
    <w:p w14:paraId="32DAE90F" w14:textId="5FC2B5CC" w:rsidR="003326AD" w:rsidRPr="00967DE6" w:rsidRDefault="00226866" w:rsidP="00BC1358">
      <w:pPr>
        <w:spacing w:before="120"/>
        <w:ind w:left="216" w:hanging="216"/>
        <w:rPr>
          <w:rFonts w:eastAsia="Times New Roman" w:cstheme="minorHAnsi"/>
          <w:b/>
          <w:bCs/>
        </w:rPr>
      </w:pPr>
      <w:r w:rsidRPr="00967DE6">
        <w:rPr>
          <w:rFonts w:eastAsia="Times New Roman" w:cstheme="minorHAnsi"/>
          <w:b/>
          <w:bCs/>
        </w:rPr>
        <w:t>4. Testimonials</w:t>
      </w:r>
      <w:r w:rsidR="00EC6C1C" w:rsidRPr="00967DE6">
        <w:rPr>
          <w:rFonts w:eastAsia="Times New Roman" w:cstheme="minorHAnsi"/>
          <w:b/>
          <w:bCs/>
        </w:rPr>
        <w:t xml:space="preserve"> (optional)</w:t>
      </w:r>
      <w:r w:rsidRPr="00967DE6">
        <w:rPr>
          <w:rFonts w:eastAsia="Times New Roman" w:cstheme="minorHAnsi"/>
          <w:b/>
          <w:bCs/>
        </w:rPr>
        <w:t xml:space="preserve">: </w:t>
      </w:r>
      <w:r w:rsidR="001D6481" w:rsidRPr="00967DE6">
        <w:t xml:space="preserve">Would you be open to filming two short testimonial statements </w:t>
      </w:r>
      <w:r w:rsidR="001D6481" w:rsidRPr="00967DE6">
        <w:rPr>
          <w:rStyle w:val="Strong"/>
        </w:rPr>
        <w:t>live during your JoVE shoot</w:t>
      </w:r>
      <w:r w:rsidR="001D6481" w:rsidRPr="00967DE6">
        <w:t xml:space="preserve">? These will </w:t>
      </w:r>
      <w:r w:rsidR="001D6481" w:rsidRPr="00967DE6">
        <w:rPr>
          <w:rStyle w:val="Strong"/>
        </w:rPr>
        <w:t>not appear in your JoVE video</w:t>
      </w:r>
      <w:r w:rsidR="001D6481" w:rsidRPr="00967DE6">
        <w:t xml:space="preserve"> but may be used in JoVE’s promotional materials. </w:t>
      </w:r>
      <w:r w:rsidR="00412DD9">
        <w:rPr>
          <w:rFonts w:eastAsia="Times New Roman" w:cstheme="minorHAnsi"/>
          <w:b/>
          <w:bCs/>
        </w:rPr>
        <w:t>N</w:t>
      </w:r>
      <w:r w:rsidR="00412DD9">
        <w:rPr>
          <w:rFonts w:eastAsia="Times New Roman" w:cstheme="minorHAnsi"/>
          <w:b/>
          <w:bCs/>
        </w:rPr>
        <w:t>o</w:t>
      </w:r>
      <w:r w:rsidR="00251AF3" w:rsidRPr="00967DE6">
        <w:rPr>
          <w:rFonts w:eastAsia="Times New Roman" w:cstheme="minorHAnsi"/>
        </w:rPr>
        <w:t xml:space="preserve">  </w:t>
      </w:r>
    </w:p>
    <w:p w14:paraId="67386C83" w14:textId="77777777" w:rsidR="005F1ADF" w:rsidRPr="00967DE6" w:rsidRDefault="005F1ADF" w:rsidP="005F1ADF">
      <w:pPr>
        <w:rPr>
          <w:rFonts w:cstheme="minorHAnsi"/>
          <w:b/>
          <w:sz w:val="22"/>
          <w:szCs w:val="22"/>
        </w:rPr>
      </w:pPr>
    </w:p>
    <w:p w14:paraId="5C2757A3" w14:textId="77777777" w:rsidR="00B32BA7" w:rsidRPr="00967DE6" w:rsidRDefault="00B32BA7" w:rsidP="005F1ADF">
      <w:pPr>
        <w:rPr>
          <w:rFonts w:cstheme="minorHAnsi"/>
          <w:b/>
          <w:sz w:val="22"/>
          <w:szCs w:val="22"/>
        </w:rPr>
      </w:pPr>
    </w:p>
    <w:p w14:paraId="7AA7BBC5" w14:textId="77777777" w:rsidR="005F1ADF" w:rsidRPr="00967DE6" w:rsidRDefault="005F1ADF" w:rsidP="005F1ADF">
      <w:pPr>
        <w:rPr>
          <w:rFonts w:cstheme="minorHAnsi"/>
          <w:b/>
          <w:sz w:val="22"/>
          <w:szCs w:val="22"/>
        </w:rPr>
      </w:pPr>
      <w:r w:rsidRPr="00967DE6">
        <w:rPr>
          <w:rFonts w:cstheme="minorHAnsi"/>
          <w:b/>
          <w:sz w:val="22"/>
          <w:szCs w:val="22"/>
        </w:rPr>
        <w:t>Current Protocol Length</w:t>
      </w:r>
    </w:p>
    <w:p w14:paraId="72F5C5E6" w14:textId="33C6F91E" w:rsidR="005F1ADF" w:rsidRPr="00967DE6" w:rsidRDefault="005F1ADF" w:rsidP="005F1ADF">
      <w:pPr>
        <w:rPr>
          <w:rFonts w:cstheme="minorHAnsi"/>
          <w:bCs/>
          <w:sz w:val="22"/>
          <w:szCs w:val="22"/>
        </w:rPr>
      </w:pPr>
      <w:r w:rsidRPr="00967DE6">
        <w:rPr>
          <w:rFonts w:cstheme="minorHAnsi"/>
          <w:bCs/>
          <w:sz w:val="22"/>
          <w:szCs w:val="22"/>
        </w:rPr>
        <w:t xml:space="preserve">Number of Steps: </w:t>
      </w:r>
      <w:r w:rsidR="00871CB4">
        <w:rPr>
          <w:rFonts w:cstheme="minorHAnsi"/>
          <w:bCs/>
          <w:sz w:val="22"/>
          <w:szCs w:val="22"/>
        </w:rPr>
        <w:t>31</w:t>
      </w:r>
    </w:p>
    <w:p w14:paraId="5AAC9C6C" w14:textId="324C7E60" w:rsidR="00C2620F" w:rsidRPr="00967DE6" w:rsidRDefault="005F1ADF" w:rsidP="005F1ADF">
      <w:pPr>
        <w:rPr>
          <w:rFonts w:cstheme="minorHAnsi"/>
          <w:b/>
          <w:sz w:val="22"/>
          <w:szCs w:val="22"/>
        </w:rPr>
      </w:pPr>
      <w:r w:rsidRPr="00967DE6">
        <w:rPr>
          <w:rFonts w:cstheme="minorHAnsi"/>
          <w:bCs/>
          <w:sz w:val="22"/>
          <w:szCs w:val="22"/>
        </w:rPr>
        <w:t xml:space="preserve">Number of Shots: </w:t>
      </w:r>
      <w:r w:rsidR="00871CB4">
        <w:rPr>
          <w:rFonts w:cstheme="minorHAnsi"/>
          <w:bCs/>
          <w:sz w:val="22"/>
          <w:szCs w:val="22"/>
        </w:rPr>
        <w:t>55</w:t>
      </w:r>
      <w:r w:rsidRPr="00967DE6">
        <w:rPr>
          <w:rFonts w:cstheme="minorHAnsi"/>
          <w:b/>
          <w:sz w:val="22"/>
          <w:szCs w:val="22"/>
        </w:rPr>
        <w:t xml:space="preserve"> </w:t>
      </w:r>
      <w:r w:rsidR="00277C90" w:rsidRPr="00967DE6">
        <w:rPr>
          <w:rFonts w:cstheme="minorHAnsi"/>
          <w:b/>
          <w:sz w:val="22"/>
          <w:szCs w:val="22"/>
        </w:rPr>
        <w:br w:type="page"/>
      </w:r>
    </w:p>
    <w:p w14:paraId="688BB839" w14:textId="5CB13F29" w:rsidR="00C058AE" w:rsidRPr="00967DE6" w:rsidRDefault="00FF25E5" w:rsidP="000F326F">
      <w:pPr>
        <w:pStyle w:val="Heading1"/>
        <w:rPr>
          <w:rFonts w:cstheme="minorHAnsi"/>
        </w:rPr>
      </w:pPr>
      <w:r w:rsidRPr="00967DE6">
        <w:rPr>
          <w:rFonts w:cstheme="minorHAnsi"/>
        </w:rPr>
        <w:lastRenderedPageBreak/>
        <w:t>Introduction</w:t>
      </w:r>
    </w:p>
    <w:p w14:paraId="21054688" w14:textId="23549FDE" w:rsidR="00455638" w:rsidRPr="00967DE6" w:rsidRDefault="00455638" w:rsidP="00455638">
      <w:pPr>
        <w:rPr>
          <w:rFonts w:cstheme="minorHAnsi"/>
          <w:b/>
          <w:i/>
          <w:iCs/>
        </w:rPr>
      </w:pPr>
      <w:r w:rsidRPr="00967DE6">
        <w:rPr>
          <w:rFonts w:cstheme="minorHAnsi"/>
          <w:b/>
          <w:i/>
          <w:color w:val="0000FF"/>
        </w:rPr>
        <w:t>Videographer: Obtain headshots for all authors</w:t>
      </w:r>
      <w:r w:rsidR="00985868" w:rsidRPr="00967DE6">
        <w:rPr>
          <w:rFonts w:cstheme="minorHAnsi"/>
          <w:b/>
          <w:i/>
          <w:color w:val="0000FF"/>
        </w:rPr>
        <w:t xml:space="preserve"> available at the filming location</w:t>
      </w:r>
      <w:r w:rsidRPr="00967DE6">
        <w:rPr>
          <w:rFonts w:cstheme="minorHAnsi"/>
          <w:b/>
          <w:i/>
          <w:color w:val="0000FF"/>
        </w:rPr>
        <w:t>.</w:t>
      </w:r>
      <w:r w:rsidRPr="00967DE6">
        <w:rPr>
          <w:rFonts w:cstheme="minorHAnsi"/>
          <w:b/>
          <w:i/>
        </w:rPr>
        <w:t xml:space="preserve"> </w:t>
      </w:r>
    </w:p>
    <w:p w14:paraId="7E8076BA" w14:textId="77777777" w:rsidR="007D61A8" w:rsidRPr="00967DE6" w:rsidRDefault="007D61A8" w:rsidP="00731E5D">
      <w:pPr>
        <w:rPr>
          <w:rFonts w:cstheme="minorHAnsi"/>
          <w:b/>
        </w:rPr>
      </w:pPr>
    </w:p>
    <w:p w14:paraId="65488333" w14:textId="77777777" w:rsidR="00D7547B" w:rsidRPr="00967DE6" w:rsidRDefault="00D7547B" w:rsidP="007D61A8">
      <w:pPr>
        <w:rPr>
          <w:rFonts w:eastAsia="Times New Roman" w:cstheme="minorHAnsi"/>
          <w:b/>
        </w:rPr>
      </w:pPr>
    </w:p>
    <w:p w14:paraId="44D70FE8" w14:textId="77777777" w:rsidR="00A40CB9" w:rsidRPr="00967DE6" w:rsidRDefault="00A40CB9" w:rsidP="12DCC64B">
      <w:pPr>
        <w:rPr>
          <w:rFonts w:cstheme="minorBidi"/>
          <w:b/>
          <w:bCs/>
          <w:color w:val="auto"/>
          <w:sz w:val="28"/>
          <w:szCs w:val="28"/>
          <w:shd w:val="clear" w:color="auto" w:fill="FFFFFF"/>
        </w:rPr>
      </w:pPr>
      <w:commentRangeStart w:id="2"/>
      <w:r w:rsidRPr="038208FF">
        <w:rPr>
          <w:rFonts w:cstheme="minorBidi"/>
          <w:b/>
          <w:bCs/>
          <w:color w:val="auto"/>
          <w:sz w:val="28"/>
          <w:szCs w:val="28"/>
          <w:shd w:val="clear" w:color="auto" w:fill="FFFFFF"/>
        </w:rPr>
        <w:t>INTRODUCTION:</w:t>
      </w:r>
      <w:commentRangeEnd w:id="2"/>
      <w:r w:rsidRPr="00967DE6">
        <w:rPr>
          <w:rStyle w:val="CommentReference"/>
          <w:rFonts w:cstheme="minorBidi"/>
          <w:b/>
          <w:bCs/>
          <w:color w:val="auto"/>
          <w:sz w:val="28"/>
          <w:szCs w:val="28"/>
          <w:shd w:val="clear" w:color="auto" w:fill="FFFFFF"/>
        </w:rPr>
        <w:commentReference w:id="2"/>
      </w:r>
    </w:p>
    <w:p w14:paraId="098A05CF" w14:textId="77777777" w:rsidR="00A40CB9" w:rsidRPr="00967DE6" w:rsidRDefault="00A40CB9" w:rsidP="00A40CB9">
      <w:pPr>
        <w:rPr>
          <w:rFonts w:cstheme="minorHAnsi"/>
          <w:b/>
          <w:bCs/>
          <w:color w:val="auto"/>
          <w:shd w:val="clear" w:color="auto" w:fill="FFFFFF"/>
        </w:rPr>
      </w:pPr>
    </w:p>
    <w:p w14:paraId="0F0D9777" w14:textId="77777777" w:rsidR="00A40CB9" w:rsidRPr="00967DE6" w:rsidRDefault="00A40CB9" w:rsidP="00A40CB9">
      <w:pPr>
        <w:rPr>
          <w:rFonts w:cstheme="minorHAnsi"/>
          <w:b/>
          <w:bCs/>
          <w:color w:val="auto"/>
          <w:shd w:val="clear" w:color="auto" w:fill="FFFFFF"/>
        </w:rPr>
      </w:pPr>
      <w:r w:rsidRPr="00967DE6">
        <w:rPr>
          <w:rFonts w:cstheme="minorHAnsi"/>
          <w:color w:val="auto"/>
          <w:shd w:val="clear" w:color="auto" w:fill="FFFFFF"/>
        </w:rPr>
        <w:t>What is the scope of your research? What questions are you trying to answer?</w:t>
      </w:r>
      <w:r w:rsidRPr="00967DE6">
        <w:rPr>
          <w:rFonts w:eastAsia="Times New Roman" w:cstheme="minorHAnsi"/>
          <w:color w:val="auto"/>
          <w:sz w:val="28"/>
          <w:szCs w:val="28"/>
        </w:rPr>
        <w:t xml:space="preserve"> </w:t>
      </w:r>
    </w:p>
    <w:p w14:paraId="17786BBA" w14:textId="589AE3C3" w:rsidR="00A40CB9" w:rsidRDefault="102E8CA8" w:rsidP="038208FF">
      <w:pPr>
        <w:pStyle w:val="ListParagraph"/>
        <w:numPr>
          <w:ilvl w:val="1"/>
          <w:numId w:val="3"/>
        </w:numPr>
        <w:spacing w:before="120"/>
        <w:contextualSpacing w:val="0"/>
        <w:rPr>
          <w:rFonts w:cstheme="minorBidi"/>
        </w:rPr>
      </w:pPr>
      <w:r w:rsidRPr="038208FF">
        <w:rPr>
          <w:rStyle w:val="AuthorName"/>
          <w:rFonts w:asciiTheme="minorHAnsi" w:eastAsia="Times" w:hAnsiTheme="minorHAnsi" w:cstheme="minorBidi"/>
        </w:rPr>
        <w:t>Sara Romanzi</w:t>
      </w:r>
      <w:r w:rsidR="00A40CB9" w:rsidRPr="038208FF">
        <w:rPr>
          <w:rStyle w:val="AuthorName"/>
          <w:rFonts w:asciiTheme="minorHAnsi" w:eastAsia="Times" w:hAnsiTheme="minorHAnsi" w:cstheme="minorBidi"/>
        </w:rPr>
        <w:t>:</w:t>
      </w:r>
      <w:r w:rsidR="00A40CB9" w:rsidRPr="038208FF">
        <w:rPr>
          <w:rFonts w:cstheme="minorBidi"/>
        </w:rPr>
        <w:t xml:space="preserve"> </w:t>
      </w:r>
      <w:sdt>
        <w:sdtPr>
          <w:rPr>
            <w:rFonts w:cstheme="minorBidi"/>
          </w:rPr>
          <w:id w:val="-172577541"/>
          <w:placeholder>
            <w:docPart w:val="5D532D29DFBB4CF983AF9A50FC44F53F"/>
          </w:placeholder>
          <w:temporary/>
        </w:sdtPr>
        <w:sdtContent/>
      </w:sdt>
      <w:r w:rsidR="1ACE6A2A" w:rsidRPr="038208FF">
        <w:rPr>
          <w:rFonts w:cstheme="minorBidi"/>
        </w:rPr>
        <w:t xml:space="preserve"> Our research aims to characterize the </w:t>
      </w:r>
      <w:r w:rsidR="2189D0F1" w:rsidRPr="038208FF">
        <w:rPr>
          <w:rFonts w:cstheme="minorBidi"/>
        </w:rPr>
        <w:t>brain’s</w:t>
      </w:r>
      <w:r w:rsidR="1ACE6A2A" w:rsidRPr="038208FF">
        <w:rPr>
          <w:rFonts w:cstheme="minorBidi"/>
        </w:rPr>
        <w:t xml:space="preserve"> microvascular ar</w:t>
      </w:r>
      <w:r w:rsidR="53BE3969" w:rsidRPr="038208FF">
        <w:rPr>
          <w:rFonts w:cstheme="minorBidi"/>
        </w:rPr>
        <w:t>chitecture and flow</w:t>
      </w:r>
      <w:r w:rsidR="2ACEED06" w:rsidRPr="038208FF">
        <w:rPr>
          <w:rFonts w:cstheme="minorBidi"/>
        </w:rPr>
        <w:t>, while refining super-resolution ultrasound methods.</w:t>
      </w:r>
    </w:p>
    <w:p w14:paraId="58A66413" w14:textId="1C8EC7B8" w:rsidR="00412DD9" w:rsidRPr="00967DE6" w:rsidRDefault="00412DD9" w:rsidP="00412DD9">
      <w:pPr>
        <w:pStyle w:val="ListParagraph"/>
        <w:numPr>
          <w:ilvl w:val="2"/>
          <w:numId w:val="3"/>
        </w:numPr>
        <w:spacing w:before="120"/>
        <w:contextualSpacing w:val="0"/>
        <w:rPr>
          <w:rFonts w:cstheme="minorBid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VIEW: Named Talent says the statement above in an interview-style shot, looking slightly off-camera.</w:t>
      </w:r>
    </w:p>
    <w:p w14:paraId="01C97A98" w14:textId="77777777" w:rsidR="00A40CB9" w:rsidRPr="00967DE6" w:rsidRDefault="00A40CB9" w:rsidP="00A40CB9">
      <w:pPr>
        <w:rPr>
          <w:rFonts w:eastAsia="Times New Roman" w:cstheme="minorHAnsi"/>
          <w:b/>
          <w:bCs/>
        </w:rPr>
      </w:pPr>
    </w:p>
    <w:p w14:paraId="2970B94A" w14:textId="77777777" w:rsidR="00A40CB9" w:rsidRPr="00967DE6" w:rsidRDefault="00A40CB9" w:rsidP="00A40CB9">
      <w:pPr>
        <w:rPr>
          <w:rFonts w:eastAsia="Times New Roman" w:cstheme="minorHAnsi"/>
        </w:rPr>
      </w:pPr>
      <w:r w:rsidRPr="00967DE6">
        <w:rPr>
          <w:rFonts w:cstheme="minorHAnsi"/>
          <w:color w:val="000000"/>
          <w:shd w:val="clear" w:color="auto" w:fill="FFFFFF"/>
        </w:rPr>
        <w:t>What are the most recent developments in your field of research?</w:t>
      </w:r>
    </w:p>
    <w:p w14:paraId="64811BD5" w14:textId="46209925" w:rsidR="00A40CB9" w:rsidRPr="00412DD9" w:rsidRDefault="00000000" w:rsidP="038208FF">
      <w:pPr>
        <w:pStyle w:val="ListParagraph"/>
        <w:numPr>
          <w:ilvl w:val="1"/>
          <w:numId w:val="3"/>
        </w:numPr>
        <w:spacing w:before="120" w:after="240"/>
        <w:contextualSpacing w:val="0"/>
        <w:rPr>
          <w:rFonts w:eastAsia="Times New Roman" w:cstheme="minorBidi"/>
          <w:color w:val="808080"/>
        </w:rPr>
      </w:pPr>
      <w:sdt>
        <w:sdtPr>
          <w:rPr>
            <w:rStyle w:val="AuthorName"/>
            <w:rFonts w:asciiTheme="minorHAnsi" w:eastAsia="Times" w:hAnsiTheme="minorHAnsi" w:cstheme="minorBidi"/>
          </w:rPr>
          <w:id w:val="1275596961"/>
          <w:placeholder>
            <w:docPart w:val="FC4865C82AAB4E8691AB7BE826362E27"/>
          </w:placeholder>
          <w:temporary/>
          <w:text/>
        </w:sdtPr>
        <w:sdtEndPr>
          <w:rPr>
            <w:rStyle w:val="DefaultParagraphFont"/>
            <w:b w:val="0"/>
            <w:u w:val="none"/>
          </w:rPr>
        </w:sdtEndPr>
        <w:sdtContent/>
      </w:sdt>
      <w:r w:rsidR="1C5E4F5E" w:rsidRPr="038208FF">
        <w:rPr>
          <w:rStyle w:val="AuthorName"/>
          <w:rFonts w:asciiTheme="minorHAnsi" w:eastAsia="Times" w:hAnsiTheme="minorHAnsi" w:cstheme="minorBidi"/>
        </w:rPr>
        <w:t>Sara Romanzi</w:t>
      </w:r>
      <w:r w:rsidR="00256B77" w:rsidRPr="038208FF">
        <w:rPr>
          <w:rStyle w:val="AuthorName"/>
          <w:rFonts w:asciiTheme="minorHAnsi" w:eastAsia="Times" w:hAnsiTheme="minorHAnsi" w:cstheme="minorBidi"/>
        </w:rPr>
        <w:t>:</w:t>
      </w:r>
      <w:r w:rsidR="1C5E4F5E" w:rsidRPr="038208FF">
        <w:rPr>
          <w:rStyle w:val="AuthorName"/>
          <w:rFonts w:asciiTheme="minorHAnsi" w:eastAsia="Times" w:hAnsiTheme="minorHAnsi" w:cstheme="minorBidi"/>
        </w:rPr>
        <w:t xml:space="preserve">  </w:t>
      </w:r>
      <w:sdt>
        <w:sdtPr>
          <w:rPr>
            <w:rStyle w:val="AuthorName"/>
            <w:rFonts w:asciiTheme="minorHAnsi" w:eastAsia="Times" w:hAnsiTheme="minorHAnsi" w:cstheme="minorBidi"/>
          </w:rPr>
          <w:id w:val="481895351"/>
          <w:placeholder>
            <w:docPart w:val="FC4865C82AAB4E8691AB7BE826362E27"/>
          </w:placeholder>
          <w:temporary/>
          <w:text/>
        </w:sdtPr>
        <w:sdtEndPr>
          <w:rPr>
            <w:rStyle w:val="DefaultParagraphFont"/>
            <w:b w:val="0"/>
            <w:u w:val="none"/>
          </w:rPr>
        </w:sdtEndPr>
        <w:sdtContent/>
      </w:sdt>
      <w:r w:rsidR="00412DD9">
        <w:t>Recent</w:t>
      </w:r>
      <w:r w:rsidR="634B5C08">
        <w:t xml:space="preserve"> developments </w:t>
      </w:r>
      <w:r w:rsidR="00412DD9">
        <w:t xml:space="preserve">in our research field </w:t>
      </w:r>
      <w:r w:rsidR="5585D3DE">
        <w:t xml:space="preserve">have </w:t>
      </w:r>
      <w:r w:rsidR="634B5C08">
        <w:t>optimized microbubble trac</w:t>
      </w:r>
      <w:r w:rsidR="0693E2B3">
        <w:t>king</w:t>
      </w:r>
      <w:r w:rsidR="246B99AA">
        <w:t xml:space="preserve"> and strengthened processing pipelines</w:t>
      </w:r>
      <w:r w:rsidR="0693E2B3">
        <w:t xml:space="preserve"> </w:t>
      </w:r>
      <w:r w:rsidR="3E31819D">
        <w:t>for high-resolution vascular mapping with ULM.</w:t>
      </w:r>
      <w:r w:rsidR="2F591523">
        <w:t xml:space="preserve"> </w:t>
      </w:r>
    </w:p>
    <w:p w14:paraId="1C3C0BDD" w14:textId="7DCB323A" w:rsidR="00412DD9" w:rsidRPr="00967DE6" w:rsidRDefault="00412DD9" w:rsidP="00412DD9">
      <w:pPr>
        <w:pStyle w:val="ListParagraph"/>
        <w:numPr>
          <w:ilvl w:val="2"/>
          <w:numId w:val="3"/>
        </w:numPr>
        <w:spacing w:before="120" w:after="240"/>
        <w:contextualSpacing w:val="0"/>
        <w:rPr>
          <w:rFonts w:eastAsia="Times New Roman" w:cstheme="minorBidi"/>
          <w:color w:val="808080"/>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VIEW: Named Talent says the statement above in an interview-style shot, looking slightly off-camera.</w:t>
      </w:r>
    </w:p>
    <w:p w14:paraId="7B858F67" w14:textId="77777777" w:rsidR="00A40CB9" w:rsidRPr="00967DE6" w:rsidRDefault="00A40CB9" w:rsidP="00A40CB9">
      <w:pPr>
        <w:rPr>
          <w:rFonts w:eastAsia="Times New Roman" w:cstheme="minorHAnsi"/>
          <w:b/>
          <w:bCs/>
        </w:rPr>
      </w:pPr>
    </w:p>
    <w:p w14:paraId="4DDB5459" w14:textId="77777777" w:rsidR="00A40CB9" w:rsidRPr="00967DE6" w:rsidRDefault="00A40CB9" w:rsidP="12DCC64B">
      <w:pPr>
        <w:rPr>
          <w:rFonts w:eastAsia="Times New Roman" w:cstheme="minorBidi"/>
          <w:b/>
          <w:bCs/>
          <w:sz w:val="28"/>
          <w:szCs w:val="28"/>
        </w:rPr>
      </w:pPr>
      <w:commentRangeStart w:id="3"/>
      <w:r w:rsidRPr="038208FF">
        <w:rPr>
          <w:rFonts w:eastAsia="Times New Roman" w:cstheme="minorBidi"/>
          <w:b/>
          <w:bCs/>
          <w:sz w:val="28"/>
          <w:szCs w:val="28"/>
        </w:rPr>
        <w:t>CONCLUSION:</w:t>
      </w:r>
      <w:commentRangeEnd w:id="3"/>
      <w:r>
        <w:commentReference w:id="3"/>
      </w:r>
    </w:p>
    <w:p w14:paraId="723FA82E" w14:textId="77777777" w:rsidR="00A40CB9" w:rsidRPr="00967DE6" w:rsidRDefault="00A40CB9" w:rsidP="00A40CB9">
      <w:pPr>
        <w:rPr>
          <w:rFonts w:eastAsia="Times New Roman" w:cstheme="minorHAnsi"/>
          <w:b/>
          <w:bCs/>
        </w:rPr>
      </w:pPr>
    </w:p>
    <w:p w14:paraId="0F23E25A" w14:textId="77777777" w:rsidR="00A40CB9" w:rsidRPr="00967DE6" w:rsidRDefault="00A40CB9" w:rsidP="00A40CB9">
      <w:pPr>
        <w:rPr>
          <w:rFonts w:eastAsia="Times New Roman" w:cstheme="minorHAnsi"/>
          <w:sz w:val="28"/>
          <w:szCs w:val="28"/>
        </w:rPr>
      </w:pPr>
      <w:r w:rsidRPr="00967DE6">
        <w:rPr>
          <w:rFonts w:cstheme="minorHAnsi"/>
          <w:color w:val="000000"/>
          <w:shd w:val="clear" w:color="auto" w:fill="FFFFFF"/>
        </w:rPr>
        <w:t>What significant findings have you established in your field?</w:t>
      </w:r>
    </w:p>
    <w:p w14:paraId="6EAF5110" w14:textId="20E5193F" w:rsidR="00A40CB9" w:rsidRPr="00412DD9" w:rsidRDefault="00000000" w:rsidP="038208FF">
      <w:pPr>
        <w:pStyle w:val="ListParagraph"/>
        <w:numPr>
          <w:ilvl w:val="1"/>
          <w:numId w:val="3"/>
        </w:numPr>
        <w:spacing w:before="120"/>
        <w:contextualSpacing w:val="0"/>
        <w:rPr>
          <w:rFonts w:eastAsia="Times New Roman" w:cstheme="minorBidi"/>
        </w:rPr>
      </w:pPr>
      <w:sdt>
        <w:sdtPr>
          <w:rPr>
            <w:rStyle w:val="AuthorName"/>
            <w:rFonts w:asciiTheme="minorHAnsi" w:eastAsia="Times" w:hAnsiTheme="minorHAnsi" w:cstheme="minorBidi"/>
          </w:rPr>
          <w:id w:val="712321454"/>
          <w:placeholder>
            <w:docPart w:val="5F78A2D317DB496CB8509771B3CA23D2"/>
          </w:placeholder>
          <w:temporary/>
          <w:text/>
        </w:sdtPr>
        <w:sdtEndPr>
          <w:rPr>
            <w:rStyle w:val="DefaultParagraphFont"/>
            <w:b w:val="0"/>
            <w:u w:val="none"/>
          </w:rPr>
        </w:sdtEndPr>
        <w:sdtContent/>
      </w:sdt>
      <w:r w:rsidR="696F11C3" w:rsidRPr="038208FF">
        <w:rPr>
          <w:rStyle w:val="AuthorName"/>
          <w:rFonts w:asciiTheme="minorHAnsi" w:eastAsia="Times" w:hAnsiTheme="minorHAnsi" w:cstheme="minorBidi"/>
        </w:rPr>
        <w:t>Pia Pelaez</w:t>
      </w:r>
      <w:sdt>
        <w:sdtPr>
          <w:rPr>
            <w:rStyle w:val="AuthorName"/>
            <w:rFonts w:asciiTheme="minorHAnsi" w:eastAsia="Times" w:hAnsiTheme="minorHAnsi" w:cstheme="minorBidi"/>
          </w:rPr>
          <w:id w:val="-1093624280"/>
          <w:placeholder>
            <w:docPart w:val="5F78A2D317DB496CB8509771B3CA23D2"/>
          </w:placeholder>
          <w:temporary/>
          <w:text/>
        </w:sdtPr>
        <w:sdtEndPr>
          <w:rPr>
            <w:rStyle w:val="DefaultParagraphFont"/>
            <w:b w:val="0"/>
            <w:u w:val="none"/>
          </w:rPr>
        </w:sdtEndPr>
        <w:sdtContent/>
      </w:sdt>
      <w:r w:rsidR="00A40CB9" w:rsidRPr="038208FF">
        <w:rPr>
          <w:rFonts w:eastAsia="Times New Roman" w:cstheme="minorBidi"/>
        </w:rPr>
        <w:t xml:space="preserve"> </w:t>
      </w:r>
      <w:sdt>
        <w:sdtPr>
          <w:rPr>
            <w:rFonts w:cstheme="minorBidi"/>
          </w:rPr>
          <w:id w:val="-1334292685"/>
          <w:placeholder>
            <w:docPart w:val="7B46866722B54C5A82A1FBBE710739B7"/>
          </w:placeholder>
          <w:temporary/>
          <w:text/>
        </w:sdtPr>
        <w:sdtContent/>
      </w:sdt>
      <w:r w:rsidR="10F5EB53" w:rsidRPr="038208FF">
        <w:rPr>
          <w:rFonts w:eastAsia="Times New Roman" w:cstheme="minorBidi"/>
        </w:rPr>
        <w:t xml:space="preserve">This work establishes that ultrasound localization microscopy can reliably produce super-resolution maps of microvascular structure and flow </w:t>
      </w:r>
      <w:r w:rsidR="10F5EB53" w:rsidRPr="00DF4545">
        <w:rPr>
          <w:rFonts w:eastAsia="Times New Roman" w:cstheme="minorBidi"/>
          <w:i/>
          <w:iCs/>
        </w:rPr>
        <w:t>in vivo</w:t>
      </w:r>
      <w:r w:rsidR="00412DD9" w:rsidRPr="00DF4545">
        <w:rPr>
          <w:rFonts w:eastAsia="Times New Roman" w:cstheme="minorBidi"/>
          <w:i/>
          <w:iCs/>
        </w:rPr>
        <w:t>.</w:t>
      </w:r>
      <w:r w:rsidR="10F5EB53" w:rsidRPr="038208FF">
        <w:rPr>
          <w:rFonts w:eastAsia="Times New Roman" w:cstheme="minorBidi"/>
        </w:rPr>
        <w:t xml:space="preserve"> </w:t>
      </w:r>
    </w:p>
    <w:p w14:paraId="61CAD84D" w14:textId="30C0ED95" w:rsidR="00412DD9" w:rsidRPr="00967DE6" w:rsidRDefault="00412DD9" w:rsidP="00412DD9">
      <w:pPr>
        <w:pStyle w:val="ListParagraph"/>
        <w:numPr>
          <w:ilvl w:val="2"/>
          <w:numId w:val="3"/>
        </w:numPr>
        <w:spacing w:before="120"/>
        <w:contextualSpacing w:val="0"/>
        <w:rPr>
          <w:rFonts w:eastAsia="Times New Roman" w:cstheme="minorBid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VIEW: Named Talent says the statement above in an interview-style shot, looking slightly off-camera.</w:t>
      </w:r>
    </w:p>
    <w:p w14:paraId="56C5BFC2" w14:textId="77777777" w:rsidR="00A40CB9" w:rsidRDefault="00A40CB9" w:rsidP="00A40CB9">
      <w:pPr>
        <w:rPr>
          <w:rFonts w:eastAsia="Times New Roman" w:cstheme="minorHAnsi"/>
        </w:rPr>
      </w:pPr>
    </w:p>
    <w:p w14:paraId="3C494A35" w14:textId="77777777" w:rsidR="00412DD9" w:rsidRPr="00967DE6" w:rsidRDefault="00412DD9" w:rsidP="00A40CB9">
      <w:pPr>
        <w:rPr>
          <w:rFonts w:eastAsia="Times New Roman" w:cstheme="minorHAnsi"/>
        </w:rPr>
      </w:pPr>
    </w:p>
    <w:p w14:paraId="7B5A5382" w14:textId="77777777" w:rsidR="00A40CB9" w:rsidRPr="00967DE6" w:rsidRDefault="00A40CB9" w:rsidP="00A40CB9">
      <w:pPr>
        <w:rPr>
          <w:rFonts w:eastAsia="Times New Roman" w:cstheme="minorHAnsi"/>
          <w:sz w:val="28"/>
          <w:szCs w:val="28"/>
        </w:rPr>
      </w:pPr>
      <w:r w:rsidRPr="00967DE6">
        <w:rPr>
          <w:rFonts w:cstheme="minorHAnsi"/>
          <w:color w:val="000000"/>
          <w:shd w:val="clear" w:color="auto" w:fill="FFFFFF"/>
        </w:rPr>
        <w:t>What research gap are you addressing with your protocol?</w:t>
      </w:r>
    </w:p>
    <w:p w14:paraId="5342A0DB" w14:textId="07ED734B" w:rsidR="00A40CB9" w:rsidRPr="00412DD9" w:rsidRDefault="16C737DC" w:rsidP="038208FF">
      <w:pPr>
        <w:pStyle w:val="ListParagraph"/>
        <w:numPr>
          <w:ilvl w:val="1"/>
          <w:numId w:val="3"/>
        </w:numPr>
        <w:spacing w:before="120"/>
        <w:contextualSpacing w:val="0"/>
        <w:rPr>
          <w:rFonts w:eastAsia="Times New Roman" w:cstheme="minorBidi"/>
        </w:rPr>
      </w:pPr>
      <w:r w:rsidRPr="038208FF">
        <w:rPr>
          <w:rStyle w:val="AuthorName"/>
          <w:rFonts w:asciiTheme="minorHAnsi" w:eastAsia="Times" w:hAnsiTheme="minorHAnsi" w:cstheme="minorBidi"/>
        </w:rPr>
        <w:t xml:space="preserve">Pia Pelaez </w:t>
      </w:r>
      <w:r w:rsidR="00DF4545">
        <w:rPr>
          <w:rStyle w:val="AuthorName"/>
          <w:rFonts w:asciiTheme="minorHAnsi" w:eastAsia="Times" w:hAnsiTheme="minorHAnsi" w:cstheme="minorBidi"/>
        </w:rPr>
        <w:t xml:space="preserve">: </w:t>
      </w:r>
      <w:r w:rsidR="3E7F63D2" w:rsidRPr="038208FF">
        <w:rPr>
          <w:rFonts w:eastAsia="Times New Roman" w:cstheme="minorBidi"/>
        </w:rPr>
        <w:t>This protocol fills the need for a standardized</w:t>
      </w:r>
      <w:r w:rsidR="00DF4545">
        <w:rPr>
          <w:rFonts w:eastAsia="Times New Roman" w:cstheme="minorBidi"/>
        </w:rPr>
        <w:t xml:space="preserve"> </w:t>
      </w:r>
      <w:r w:rsidR="3E7F63D2" w:rsidRPr="038208FF">
        <w:rPr>
          <w:rFonts w:eastAsia="Times New Roman" w:cstheme="minorBidi"/>
        </w:rPr>
        <w:t>procedure that enables reliable ULM</w:t>
      </w:r>
      <w:r w:rsidR="24608C88" w:rsidRPr="038208FF">
        <w:rPr>
          <w:rFonts w:eastAsia="Times New Roman" w:cstheme="minorBidi"/>
        </w:rPr>
        <w:t xml:space="preserve"> </w:t>
      </w:r>
      <w:r w:rsidR="3E7F63D2" w:rsidRPr="038208FF">
        <w:rPr>
          <w:rFonts w:eastAsia="Times New Roman" w:cstheme="minorBidi"/>
        </w:rPr>
        <w:t>acquisition</w:t>
      </w:r>
      <w:r w:rsidR="699E4C8D" w:rsidRPr="038208FF">
        <w:rPr>
          <w:rFonts w:eastAsia="Times New Roman" w:cstheme="minorBidi"/>
        </w:rPr>
        <w:t>s in living rodents using a dedicated fUS platform</w:t>
      </w:r>
      <w:r w:rsidR="00412DD9">
        <w:rPr>
          <w:rFonts w:cstheme="minorBidi"/>
        </w:rPr>
        <w:t>.</w:t>
      </w:r>
    </w:p>
    <w:p w14:paraId="6D8A809E" w14:textId="3BCDD55B" w:rsidR="00412DD9" w:rsidRPr="00412DD9" w:rsidRDefault="00412DD9" w:rsidP="00412DD9">
      <w:pPr>
        <w:pStyle w:val="ListParagraph"/>
        <w:numPr>
          <w:ilvl w:val="2"/>
          <w:numId w:val="3"/>
        </w:numPr>
        <w:spacing w:before="120"/>
        <w:contextualSpacing w:val="0"/>
        <w:rPr>
          <w:rStyle w:val="AuthorName"/>
          <w:rFonts w:asciiTheme="minorHAnsi" w:hAnsiTheme="minorHAnsi" w:cstheme="minorBidi"/>
          <w:b w:val="0"/>
          <w:u w:val="none"/>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br/>
      </w:r>
    </w:p>
    <w:p w14:paraId="44B6AB75" w14:textId="74E1F472" w:rsidR="00412DD9" w:rsidRPr="00412DD9" w:rsidRDefault="00412DD9" w:rsidP="00412DD9">
      <w:pPr>
        <w:spacing w:before="120"/>
        <w:rPr>
          <w:rStyle w:val="AuthorName"/>
          <w:rFonts w:asciiTheme="minorHAnsi" w:hAnsiTheme="minorHAnsi" w:cstheme="minorBidi"/>
          <w:b w:val="0"/>
          <w:u w:val="none"/>
        </w:rPr>
      </w:pPr>
      <w:r w:rsidRPr="00967DE6">
        <w:rPr>
          <w:rFonts w:cstheme="minorHAnsi"/>
          <w:color w:val="000000"/>
          <w:shd w:val="clear" w:color="auto" w:fill="FFFFFF"/>
        </w:rPr>
        <w:t>How will your findings advance research in your field?</w:t>
      </w:r>
    </w:p>
    <w:p w14:paraId="0CC1BF1D" w14:textId="54FC23F0" w:rsidR="00412DD9" w:rsidRPr="00412DD9" w:rsidRDefault="00412DD9" w:rsidP="00412DD9">
      <w:pPr>
        <w:pStyle w:val="ListParagraph"/>
        <w:numPr>
          <w:ilvl w:val="1"/>
          <w:numId w:val="3"/>
        </w:numPr>
        <w:spacing w:before="120"/>
        <w:contextualSpacing w:val="0"/>
        <w:rPr>
          <w:rStyle w:val="AuthorName"/>
          <w:rFonts w:asciiTheme="minorHAnsi" w:hAnsiTheme="minorHAnsi" w:cstheme="minorBidi"/>
          <w:b w:val="0"/>
          <w:u w:val="none"/>
        </w:rPr>
      </w:pPr>
      <w:r w:rsidRPr="038208FF">
        <w:rPr>
          <w:rStyle w:val="AuthorName"/>
          <w:rFonts w:asciiTheme="minorHAnsi" w:eastAsia="Times" w:hAnsiTheme="minorHAnsi" w:cstheme="minorBidi"/>
        </w:rPr>
        <w:lastRenderedPageBreak/>
        <w:t>Pia Pelaez</w:t>
      </w:r>
      <w:sdt>
        <w:sdtPr>
          <w:rPr>
            <w:rStyle w:val="AuthorName"/>
            <w:rFonts w:asciiTheme="minorHAnsi" w:eastAsia="Times" w:hAnsiTheme="minorHAnsi" w:cstheme="minorBidi"/>
          </w:rPr>
          <w:id w:val="-1243176612"/>
          <w:placeholder>
            <w:docPart w:val="C9203C85BD174FD9A9FC550CD64E40AC"/>
          </w:placeholder>
          <w:temporary/>
          <w:text/>
        </w:sdtPr>
        <w:sdtEndPr>
          <w:rPr>
            <w:rStyle w:val="DefaultParagraphFont"/>
            <w:b w:val="0"/>
            <w:u w:val="none"/>
          </w:rPr>
        </w:sdtEndPr>
        <w:sdtContent/>
      </w:sdt>
      <w:r w:rsidRPr="038208FF">
        <w:rPr>
          <w:rFonts w:eastAsia="Times New Roman" w:cstheme="minorBidi"/>
        </w:rPr>
        <w:t xml:space="preserve"> </w:t>
      </w:r>
      <w:r w:rsidR="00DF4545">
        <w:rPr>
          <w:rFonts w:eastAsia="Times New Roman" w:cstheme="minorBidi"/>
        </w:rPr>
        <w:t xml:space="preserve">: </w:t>
      </w:r>
      <w:r w:rsidRPr="038208FF">
        <w:rPr>
          <w:rFonts w:eastAsia="Times New Roman" w:cstheme="minorBidi"/>
        </w:rPr>
        <w:t>These findings establish a dependable protocol that allows researchers to capture microvascular dynamics with high precision and consistency.</w:t>
      </w:r>
    </w:p>
    <w:p w14:paraId="158C6870" w14:textId="34E9E9F9" w:rsidR="00412DD9" w:rsidRPr="00967DE6" w:rsidRDefault="00412DD9" w:rsidP="00412DD9">
      <w:pPr>
        <w:pStyle w:val="ListParagraph"/>
        <w:numPr>
          <w:ilvl w:val="2"/>
          <w:numId w:val="3"/>
        </w:numPr>
        <w:spacing w:before="120"/>
        <w:contextualSpacing w:val="0"/>
        <w:rPr>
          <w:rFonts w:eastAsia="Times New Roman" w:cstheme="minorBid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VIEW: Named Talent says the statement above in an interview-style shot, looking slightly off-camera.</w:t>
      </w:r>
    </w:p>
    <w:p w14:paraId="3E21CA80" w14:textId="77777777" w:rsidR="00A40CB9" w:rsidRPr="00967DE6" w:rsidRDefault="00A40CB9" w:rsidP="00A40CB9">
      <w:pPr>
        <w:rPr>
          <w:rFonts w:eastAsia="Times New Roman" w:cstheme="minorHAnsi"/>
          <w:b/>
          <w:bCs/>
        </w:rPr>
      </w:pPr>
    </w:p>
    <w:p w14:paraId="393C2229" w14:textId="065EF342" w:rsidR="00A40CB9" w:rsidRPr="00967DE6" w:rsidRDefault="00A40CB9" w:rsidP="00A40CB9">
      <w:pPr>
        <w:spacing w:before="120"/>
        <w:rPr>
          <w:rFonts w:eastAsia="Times New Roman" w:cstheme="minorHAnsi"/>
        </w:rPr>
      </w:pPr>
    </w:p>
    <w:p w14:paraId="553E09AA" w14:textId="13A4E18C" w:rsidR="00A40CB9" w:rsidRPr="00967DE6" w:rsidRDefault="00000000" w:rsidP="00A40CB9">
      <w:pPr>
        <w:contextualSpacing/>
        <w:outlineLvl w:val="0"/>
        <w:rPr>
          <w:rFonts w:eastAsia="Times New Roman" w:cstheme="minorHAnsi"/>
          <w:b/>
        </w:rPr>
      </w:pPr>
      <w:sdt>
        <w:sdtPr>
          <w:rPr>
            <w:rStyle w:val="AuthorName"/>
            <w:rFonts w:asciiTheme="minorHAnsi" w:eastAsia="Times" w:hAnsiTheme="minorHAnsi" w:cstheme="minorBidi"/>
          </w:rPr>
          <w:id w:val="964618564"/>
          <w:placeholder>
            <w:docPart w:val="B06336378E2149E0B6D149B948EB069A"/>
          </w:placeholder>
          <w:temporary/>
          <w:text/>
        </w:sdtPr>
        <w:sdtEndPr>
          <w:rPr>
            <w:rStyle w:val="DefaultParagraphFont"/>
            <w:b w:val="0"/>
            <w:u w:val="none"/>
          </w:rPr>
        </w:sdtEndPr>
        <w:sdtContent/>
      </w:sdt>
    </w:p>
    <w:p w14:paraId="4805ADE0" w14:textId="77777777" w:rsidR="00A40CB9" w:rsidRPr="00967DE6" w:rsidRDefault="00A40CB9" w:rsidP="00A40CB9">
      <w:pPr>
        <w:contextualSpacing/>
        <w:outlineLvl w:val="0"/>
        <w:rPr>
          <w:rFonts w:eastAsia="Times New Roman" w:cstheme="minorHAnsi"/>
          <w:b/>
        </w:rPr>
      </w:pPr>
    </w:p>
    <w:p w14:paraId="1CEC5287" w14:textId="77777777" w:rsidR="00A40CB9" w:rsidRPr="00967DE6" w:rsidRDefault="00A40CB9" w:rsidP="00A40CB9">
      <w:pPr>
        <w:spacing w:before="120"/>
        <w:rPr>
          <w:rFonts w:cstheme="minorHAnsi"/>
          <w:b/>
          <w:i/>
          <w:color w:val="0000FF"/>
        </w:rPr>
      </w:pPr>
      <w:r w:rsidRPr="00967DE6">
        <w:rPr>
          <w:rFonts w:cstheme="minorHAnsi"/>
          <w:b/>
          <w:i/>
          <w:color w:val="0000FF"/>
        </w:rPr>
        <w:t>Videographer: Obtain headshots for all authors available at the filming location.</w:t>
      </w:r>
    </w:p>
    <w:p w14:paraId="146D4196" w14:textId="50D402DD" w:rsidR="00FF25E5" w:rsidRPr="00967DE6" w:rsidRDefault="00FF25E5" w:rsidP="00BC6EDF">
      <w:pPr>
        <w:contextualSpacing/>
        <w:outlineLvl w:val="0"/>
        <w:rPr>
          <w:rFonts w:cstheme="minorHAnsi"/>
        </w:rPr>
      </w:pPr>
      <w:r w:rsidRPr="00967DE6">
        <w:rPr>
          <w:rFonts w:cstheme="minorHAnsi"/>
        </w:rPr>
        <w:br w:type="page"/>
      </w:r>
    </w:p>
    <w:p w14:paraId="4FD5D05C" w14:textId="3E79DB4D" w:rsidR="00FF25E5" w:rsidRPr="00967DE6" w:rsidRDefault="00FF25E5" w:rsidP="00FF25E5">
      <w:pPr>
        <w:pStyle w:val="ListParagraph"/>
        <w:spacing w:before="120" w:after="240"/>
        <w:ind w:left="360"/>
        <w:contextualSpacing w:val="0"/>
        <w:rPr>
          <w:rFonts w:cstheme="minorHAnsi"/>
          <w:b/>
          <w:bCs/>
        </w:rPr>
      </w:pPr>
      <w:r w:rsidRPr="00967DE6">
        <w:rPr>
          <w:rFonts w:cstheme="minorHAnsi"/>
          <w:b/>
          <w:bCs/>
        </w:rPr>
        <w:lastRenderedPageBreak/>
        <w:t>Ethics Title Card</w:t>
      </w:r>
    </w:p>
    <w:p w14:paraId="234F0D07" w14:textId="11AD4B14" w:rsidR="00FF25E5" w:rsidRPr="00967DE6" w:rsidRDefault="00FF25E5" w:rsidP="12DCC64B">
      <w:pPr>
        <w:pStyle w:val="ListParagraph"/>
        <w:spacing w:before="120" w:after="240"/>
        <w:ind w:left="360"/>
        <w:contextualSpacing w:val="0"/>
      </w:pPr>
      <w:r w:rsidRPr="038208FF">
        <w:rPr>
          <w:rFonts w:eastAsia="Times New Roman" w:cstheme="minorBidi"/>
        </w:rPr>
        <w:t xml:space="preserve">This research has been approved by </w:t>
      </w:r>
      <w:r w:rsidR="6020932E" w:rsidRPr="038208FF">
        <w:rPr>
          <w:rFonts w:ascii="Calibri" w:eastAsia="Calibri" w:hAnsi="Calibri" w:cs="Calibri"/>
        </w:rPr>
        <w:t xml:space="preserve"> by our local ethics committee (Comité d’éthique en matière d’expérimentation animale number 59, ‘Paris Centre et Sud’, project #</w:t>
      </w:r>
      <w:r w:rsidR="6020932E" w:rsidRPr="005E3FDA">
        <w:rPr>
          <w:rFonts w:ascii="Calibri" w:eastAsia="Calibri" w:hAnsi="Calibri" w:cs="Calibri"/>
          <w:color w:val="auto"/>
          <w:u w:val="single"/>
        </w:rPr>
        <w:t>2020</w:t>
      </w:r>
      <w:r w:rsidR="6020932E" w:rsidRPr="005E3FDA">
        <w:rPr>
          <w:rFonts w:ascii="Calibri" w:eastAsia="Calibri" w:hAnsi="Calibri" w:cs="Calibri"/>
          <w:color w:val="auto"/>
        </w:rPr>
        <w:t>-</w:t>
      </w:r>
      <w:r w:rsidR="6020932E" w:rsidRPr="005E3FDA">
        <w:rPr>
          <w:rFonts w:ascii="Calibri" w:eastAsia="Calibri" w:hAnsi="Calibri" w:cs="Calibri"/>
          <w:color w:val="auto"/>
          <w:u w:val="single"/>
        </w:rPr>
        <w:t>16</w:t>
      </w:r>
      <w:r w:rsidR="6020932E" w:rsidRPr="038208FF">
        <w:rPr>
          <w:rFonts w:ascii="Calibri" w:eastAsia="Calibri" w:hAnsi="Calibri" w:cs="Calibri"/>
        </w:rPr>
        <w:t>)</w:t>
      </w:r>
    </w:p>
    <w:p w14:paraId="3C78C807" w14:textId="4663D661" w:rsidR="00A13CC3" w:rsidRPr="00967DE6" w:rsidRDefault="00A13CC3">
      <w:pPr>
        <w:rPr>
          <w:rFonts w:cstheme="minorHAnsi"/>
          <w:b/>
          <w:i/>
          <w:color w:val="0000FF"/>
        </w:rPr>
      </w:pPr>
    </w:p>
    <w:p w14:paraId="08FB6FAB" w14:textId="77777777" w:rsidR="00FF25E5" w:rsidRPr="00967DE6" w:rsidRDefault="00FF25E5" w:rsidP="00A13CC3">
      <w:pPr>
        <w:contextualSpacing/>
        <w:outlineLvl w:val="0"/>
        <w:rPr>
          <w:rFonts w:eastAsia="Times New Roman" w:cstheme="minorHAnsi"/>
          <w:b/>
        </w:rPr>
      </w:pPr>
      <w:r w:rsidRPr="00967DE6">
        <w:rPr>
          <w:rFonts w:eastAsia="Times New Roman" w:cstheme="minorHAnsi"/>
          <w:b/>
        </w:rPr>
        <w:br w:type="page"/>
      </w:r>
    </w:p>
    <w:p w14:paraId="1CEA460B" w14:textId="3E008B71" w:rsidR="00DC2504" w:rsidRPr="00967DE6" w:rsidRDefault="00DC2504" w:rsidP="005A02B6">
      <w:pPr>
        <w:pStyle w:val="Heading1"/>
        <w:rPr>
          <w:rFonts w:cstheme="minorHAnsi"/>
          <w:lang w:eastAsia="zh-TW"/>
        </w:rPr>
      </w:pPr>
      <w:r w:rsidRPr="00967DE6">
        <w:rPr>
          <w:rFonts w:cstheme="minorHAnsi"/>
        </w:rPr>
        <w:lastRenderedPageBreak/>
        <w:t>Protocol</w:t>
      </w:r>
      <w:r w:rsidR="0066127A" w:rsidRPr="00967DE6">
        <w:rPr>
          <w:rFonts w:cstheme="minorHAnsi"/>
        </w:rPr>
        <w:t xml:space="preserve"> </w:t>
      </w:r>
      <w:r w:rsidR="00D75084" w:rsidRPr="00967DE6">
        <w:rPr>
          <w:rFonts w:cstheme="minorHAnsi"/>
        </w:rPr>
        <w:t xml:space="preserve"> </w:t>
      </w:r>
    </w:p>
    <w:p w14:paraId="2A467797" w14:textId="77777777" w:rsidR="00992857" w:rsidRPr="00967DE6" w:rsidRDefault="00992857" w:rsidP="00DC2504">
      <w:pPr>
        <w:rPr>
          <w:rFonts w:cstheme="minorHAnsi"/>
        </w:rPr>
      </w:pPr>
    </w:p>
    <w:p w14:paraId="75DFC648" w14:textId="69C59E43" w:rsidR="00CE10F2" w:rsidRPr="00967DE6" w:rsidRDefault="00967DE6" w:rsidP="00A13CC3">
      <w:pPr>
        <w:pStyle w:val="ListParagraph"/>
        <w:numPr>
          <w:ilvl w:val="0"/>
          <w:numId w:val="3"/>
        </w:numPr>
        <w:spacing w:before="120"/>
        <w:contextualSpacing w:val="0"/>
        <w:rPr>
          <w:rFonts w:cstheme="minorHAnsi"/>
          <w:b/>
          <w:bCs/>
        </w:rPr>
      </w:pPr>
      <w:r w:rsidRPr="00967DE6">
        <w:rPr>
          <w:rFonts w:cstheme="minorHAnsi"/>
          <w:b/>
          <w:bCs/>
        </w:rPr>
        <w:t>Animal Preparation and Tail Vein Catheterization</w:t>
      </w:r>
    </w:p>
    <w:p w14:paraId="314C5FBA" w14:textId="6DE6A040" w:rsidR="00985FE6" w:rsidRPr="00967DE6" w:rsidRDefault="00D7547B" w:rsidP="00985FE6">
      <w:pPr>
        <w:pStyle w:val="ListParagraph"/>
        <w:spacing w:before="120"/>
        <w:ind w:left="360"/>
        <w:contextualSpacing w:val="0"/>
        <w:rPr>
          <w:rFonts w:cstheme="minorHAnsi"/>
        </w:rPr>
      </w:pPr>
      <w:r w:rsidRPr="00967DE6">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967DE6">
            <w:rPr>
              <w:rFonts w:eastAsia="Times New Roman" w:cstheme="minorHAnsi"/>
              <w:color w:val="808080"/>
              <w:shd w:val="clear" w:color="auto" w:fill="FFFF00"/>
            </w:rPr>
            <w:t>Click here to enter name of demonstrator(s)</w:t>
          </w:r>
        </w:sdtContent>
      </w:sdt>
      <w:r w:rsidR="00FF25E5" w:rsidRPr="00967DE6">
        <w:rPr>
          <w:rFonts w:cstheme="minorHAnsi"/>
        </w:rPr>
        <w:t xml:space="preserve"> </w:t>
      </w:r>
    </w:p>
    <w:p w14:paraId="5B94155B" w14:textId="77777777" w:rsidR="00985FE6" w:rsidRPr="00967DE6" w:rsidRDefault="00985FE6" w:rsidP="00985FE6">
      <w:pPr>
        <w:widowControl w:val="0"/>
        <w:autoSpaceDE w:val="0"/>
        <w:autoSpaceDN w:val="0"/>
        <w:adjustRightInd w:val="0"/>
        <w:rPr>
          <w:rFonts w:eastAsia="Times New Roman" w:cstheme="minorHAnsi"/>
          <w:color w:val="000000"/>
        </w:rPr>
      </w:pPr>
    </w:p>
    <w:p w14:paraId="6FE16670" w14:textId="7711A099" w:rsidR="00985FE6" w:rsidRPr="00DF4545" w:rsidRDefault="00DF4545" w:rsidP="00985FE6">
      <w:pPr>
        <w:pStyle w:val="ListParagraph"/>
        <w:spacing w:before="120"/>
        <w:ind w:left="360"/>
        <w:contextualSpacing w:val="0"/>
        <w:rPr>
          <w:rFonts w:cstheme="minorHAnsi"/>
          <w:b/>
          <w:bCs/>
        </w:rPr>
      </w:pPr>
      <w:r w:rsidRPr="00DF4545">
        <w:rPr>
          <w:rFonts w:cstheme="minorHAnsi"/>
          <w:b/>
          <w:bCs/>
          <w:highlight w:val="yellow"/>
        </w:rPr>
        <w:t>AUTHORS: Please provide the name of the demonstrator(s)</w:t>
      </w:r>
      <w:r w:rsidRPr="00DF4545">
        <w:rPr>
          <w:rFonts w:cstheme="minorHAnsi"/>
          <w:b/>
          <w:bCs/>
        </w:rPr>
        <w:t xml:space="preserve"> </w:t>
      </w:r>
    </w:p>
    <w:p w14:paraId="49938376" w14:textId="7A4B0191" w:rsidR="00A330B8" w:rsidRPr="00967DE6" w:rsidRDefault="003E6799" w:rsidP="00A330B8">
      <w:pPr>
        <w:pStyle w:val="Narration"/>
        <w:numPr>
          <w:ilvl w:val="1"/>
          <w:numId w:val="3"/>
        </w:numPr>
        <w:rPr>
          <w:lang w:val="en-US"/>
        </w:rPr>
      </w:pPr>
      <w:r>
        <w:rPr>
          <w:lang w:val="en-US"/>
        </w:rPr>
        <w:t>To begin</w:t>
      </w:r>
      <w:r w:rsidR="00A330B8" w:rsidRPr="00967DE6">
        <w:rPr>
          <w:lang w:val="en-US"/>
        </w:rPr>
        <w:t xml:space="preserve">, </w:t>
      </w:r>
      <w:r w:rsidR="002A359A">
        <w:rPr>
          <w:lang w:val="en-US"/>
        </w:rPr>
        <w:t>place</w:t>
      </w:r>
      <w:r w:rsidR="002A359A" w:rsidRPr="00967DE6">
        <w:rPr>
          <w:lang w:val="en-US"/>
        </w:rPr>
        <w:t xml:space="preserve"> </w:t>
      </w:r>
      <w:r w:rsidR="00412DD9">
        <w:rPr>
          <w:lang w:val="en-US"/>
        </w:rPr>
        <w:t>a</w:t>
      </w:r>
      <w:r w:rsidR="00DF4545">
        <w:rPr>
          <w:lang w:val="en-US"/>
        </w:rPr>
        <w:t>n</w:t>
      </w:r>
      <w:r w:rsidR="00412DD9">
        <w:rPr>
          <w:lang w:val="en-US"/>
        </w:rPr>
        <w:t xml:space="preserve"> </w:t>
      </w:r>
      <w:r>
        <w:rPr>
          <w:lang w:val="en-US"/>
        </w:rPr>
        <w:t>anesthetized</w:t>
      </w:r>
      <w:r w:rsidR="00A330B8" w:rsidRPr="00967DE6">
        <w:rPr>
          <w:lang w:val="en-US"/>
        </w:rPr>
        <w:t xml:space="preserve"> mouse </w:t>
      </w:r>
      <w:r w:rsidR="002A359A">
        <w:rPr>
          <w:lang w:val="en-US"/>
        </w:rPr>
        <w:t>on</w:t>
      </w:r>
      <w:r w:rsidR="00A330B8" w:rsidRPr="00967DE6">
        <w:rPr>
          <w:lang w:val="en-US"/>
        </w:rPr>
        <w:t xml:space="preserve">to a stereotaxic frame </w:t>
      </w:r>
      <w:r w:rsidR="00A009F2">
        <w:rPr>
          <w:lang w:val="en-US"/>
        </w:rPr>
        <w:t>with</w:t>
      </w:r>
      <w:r w:rsidR="00A330B8" w:rsidRPr="00967DE6">
        <w:rPr>
          <w:lang w:val="en-US"/>
        </w:rPr>
        <w:t xml:space="preserve"> a heating pad set to 37 degrees Celsius </w:t>
      </w:r>
      <w:r w:rsidR="00A330B8" w:rsidRPr="00967DE6">
        <w:rPr>
          <w:b/>
          <w:bCs/>
          <w:lang w:val="en-US"/>
        </w:rPr>
        <w:t>[1</w:t>
      </w:r>
      <w:r w:rsidR="00396DD5" w:rsidRPr="00967DE6">
        <w:rPr>
          <w:b/>
          <w:bCs/>
          <w:lang w:val="en-US"/>
        </w:rPr>
        <w:t>-TXT</w:t>
      </w:r>
      <w:r w:rsidR="00A330B8" w:rsidRPr="00967DE6">
        <w:rPr>
          <w:b/>
          <w:bCs/>
          <w:lang w:val="en-US"/>
        </w:rPr>
        <w:t>]</w:t>
      </w:r>
      <w:r w:rsidR="00A330B8" w:rsidRPr="00967DE6">
        <w:rPr>
          <w:lang w:val="en-US"/>
        </w:rPr>
        <w:t xml:space="preserve">. </w:t>
      </w:r>
    </w:p>
    <w:p w14:paraId="3B27233A" w14:textId="5A22D440" w:rsidR="00A330B8" w:rsidRPr="00967DE6" w:rsidRDefault="00396DD5" w:rsidP="00A330B8">
      <w:pPr>
        <w:pStyle w:val="ShotDescription"/>
        <w:numPr>
          <w:ilvl w:val="2"/>
          <w:numId w:val="3"/>
        </w:numPr>
      </w:pPr>
      <w:r w:rsidRPr="00967DE6">
        <w:t xml:space="preserve">WIDE: </w:t>
      </w:r>
      <w:r w:rsidR="00A330B8" w:rsidRPr="00967DE6">
        <w:t xml:space="preserve">Talent </w:t>
      </w:r>
      <w:r w:rsidR="00967DE6">
        <w:t>placing</w:t>
      </w:r>
      <w:r w:rsidR="00A330B8" w:rsidRPr="00967DE6">
        <w:t xml:space="preserve"> the anesthetized mouse into the stereotaxic frame over the heating pad.</w:t>
      </w:r>
      <w:r w:rsidRPr="00967DE6">
        <w:t xml:space="preserve"> </w:t>
      </w:r>
      <w:r w:rsidRPr="00967DE6">
        <w:rPr>
          <w:b/>
          <w:bCs/>
        </w:rPr>
        <w:t xml:space="preserve">TXT: </w:t>
      </w:r>
      <w:r w:rsidR="00412DD9" w:rsidRPr="00967DE6">
        <w:rPr>
          <w:b/>
          <w:bCs/>
        </w:rPr>
        <w:t>Anesthesia</w:t>
      </w:r>
      <w:r w:rsidRPr="00967DE6">
        <w:rPr>
          <w:b/>
          <w:bCs/>
        </w:rPr>
        <w:t xml:space="preserve">: </w:t>
      </w:r>
      <w:r w:rsidRPr="00967DE6">
        <w:rPr>
          <w:rStyle w:val="normaltextrun"/>
          <w:b/>
          <w:bCs/>
        </w:rPr>
        <w:t>2% isoflurane with air and</w:t>
      </w:r>
      <w:r w:rsidRPr="00967DE6">
        <w:rPr>
          <w:rStyle w:val="normaltextrun"/>
        </w:rPr>
        <w:t xml:space="preserve"> </w:t>
      </w:r>
      <w:r w:rsidR="00967DE6" w:rsidRPr="00967DE6">
        <w:rPr>
          <w:rStyle w:val="normaltextrun"/>
          <w:b/>
          <w:bCs/>
        </w:rPr>
        <w:t>O</w:t>
      </w:r>
      <w:r w:rsidR="00967DE6" w:rsidRPr="00967DE6">
        <w:rPr>
          <w:rStyle w:val="normaltextrun"/>
          <w:b/>
          <w:bCs/>
          <w:vertAlign w:val="subscript"/>
        </w:rPr>
        <w:t>2</w:t>
      </w:r>
      <w:r w:rsidR="003E6799">
        <w:rPr>
          <w:rStyle w:val="normaltextrun"/>
          <w:b/>
          <w:bCs/>
        </w:rPr>
        <w:t xml:space="preserve"> </w:t>
      </w:r>
    </w:p>
    <w:p w14:paraId="19ED83DA" w14:textId="5DDE6FDB" w:rsidR="00A330B8" w:rsidRPr="00967DE6" w:rsidRDefault="00A330B8" w:rsidP="00396DD5">
      <w:pPr>
        <w:pStyle w:val="Narration"/>
        <w:numPr>
          <w:ilvl w:val="1"/>
          <w:numId w:val="3"/>
        </w:numPr>
        <w:rPr>
          <w:lang w:val="en-US"/>
        </w:rPr>
      </w:pPr>
      <w:r w:rsidRPr="00967DE6">
        <w:rPr>
          <w:lang w:val="en-US"/>
        </w:rPr>
        <w:t xml:space="preserve">Using firm but non-damaging pressure, pinch the toe or tail to check for the absence of reflexes and confirm adequate anesthesia depth </w:t>
      </w:r>
      <w:r w:rsidRPr="00967DE6">
        <w:rPr>
          <w:b/>
          <w:bCs/>
          <w:lang w:val="en-US"/>
        </w:rPr>
        <w:t>[1</w:t>
      </w:r>
      <w:r w:rsidR="00396DD5" w:rsidRPr="00967DE6">
        <w:rPr>
          <w:b/>
          <w:bCs/>
          <w:lang w:val="en-US"/>
        </w:rPr>
        <w:t>-TXT</w:t>
      </w:r>
      <w:r w:rsidRPr="00967DE6">
        <w:rPr>
          <w:b/>
          <w:bCs/>
          <w:lang w:val="en-US"/>
        </w:rPr>
        <w:t>]</w:t>
      </w:r>
      <w:r w:rsidRPr="00967DE6">
        <w:rPr>
          <w:lang w:val="en-US"/>
        </w:rPr>
        <w:t>.</w:t>
      </w:r>
      <w:r w:rsidR="00396DD5" w:rsidRPr="00967DE6">
        <w:rPr>
          <w:lang w:val="en-US"/>
        </w:rPr>
        <w:t xml:space="preserve"> Apply eye ointment to both eyes to prevent cataract formation during the procedure </w:t>
      </w:r>
      <w:r w:rsidR="00396DD5" w:rsidRPr="00967DE6">
        <w:rPr>
          <w:b/>
          <w:bCs/>
          <w:lang w:val="en-US"/>
        </w:rPr>
        <w:t>[2]</w:t>
      </w:r>
      <w:r w:rsidR="00396DD5" w:rsidRPr="00967DE6">
        <w:rPr>
          <w:lang w:val="en-US"/>
        </w:rPr>
        <w:t>.</w:t>
      </w:r>
    </w:p>
    <w:p w14:paraId="47E7FBAA" w14:textId="2EE53455" w:rsidR="00A330B8" w:rsidRPr="00967DE6" w:rsidRDefault="00A330B8" w:rsidP="00A330B8">
      <w:pPr>
        <w:pStyle w:val="ShotDescription"/>
        <w:numPr>
          <w:ilvl w:val="2"/>
          <w:numId w:val="3"/>
        </w:numPr>
      </w:pPr>
      <w:r w:rsidRPr="00967DE6">
        <w:t>Talent gently pinch the tail of the mouse.</w:t>
      </w:r>
      <w:r w:rsidR="00396DD5" w:rsidRPr="00967DE6">
        <w:t xml:space="preserve"> </w:t>
      </w:r>
      <w:r w:rsidR="00396DD5" w:rsidRPr="00967DE6">
        <w:rPr>
          <w:b/>
          <w:bCs/>
        </w:rPr>
        <w:t>TXT: If reflex observed, slightly increase isoflurane and reassess</w:t>
      </w:r>
    </w:p>
    <w:p w14:paraId="0A40782F" w14:textId="34F95F4A" w:rsidR="00A330B8" w:rsidRPr="00967DE6" w:rsidRDefault="003E6799" w:rsidP="00A330B8">
      <w:pPr>
        <w:pStyle w:val="ShotDescription"/>
        <w:numPr>
          <w:ilvl w:val="2"/>
          <w:numId w:val="3"/>
        </w:numPr>
      </w:pPr>
      <w:r>
        <w:t>Ta</w:t>
      </w:r>
      <w:r w:rsidR="00A330B8" w:rsidRPr="00967DE6">
        <w:t>lent gently applying eye ointment to the mouse's eyes using a sterile applicator.</w:t>
      </w:r>
    </w:p>
    <w:p w14:paraId="664F61A3" w14:textId="1FE9F07D" w:rsidR="00A330B8" w:rsidRPr="00967DE6" w:rsidRDefault="003E6799" w:rsidP="00A330B8">
      <w:pPr>
        <w:pStyle w:val="Narration"/>
        <w:numPr>
          <w:ilvl w:val="1"/>
          <w:numId w:val="3"/>
        </w:numPr>
        <w:rPr>
          <w:lang w:val="en-US"/>
        </w:rPr>
      </w:pPr>
      <w:r>
        <w:rPr>
          <w:lang w:val="en-US"/>
        </w:rPr>
        <w:t>Now, s</w:t>
      </w:r>
      <w:r w:rsidR="00A330B8" w:rsidRPr="00967DE6">
        <w:rPr>
          <w:lang w:val="en-US"/>
        </w:rPr>
        <w:t xml:space="preserve">have the head of the mouse using a trimmer </w:t>
      </w:r>
      <w:r w:rsidR="00A330B8" w:rsidRPr="00967DE6">
        <w:rPr>
          <w:b/>
          <w:bCs/>
          <w:lang w:val="en-US"/>
        </w:rPr>
        <w:t>[1]</w:t>
      </w:r>
      <w:r w:rsidR="00A330B8" w:rsidRPr="00967DE6">
        <w:rPr>
          <w:lang w:val="en-US"/>
        </w:rPr>
        <w:t>. Apply depilatory cream, let it sit for 1 to 1.5 minutes</w:t>
      </w:r>
      <w:r w:rsidR="00396DD5" w:rsidRPr="00967DE6">
        <w:rPr>
          <w:lang w:val="en-US"/>
        </w:rPr>
        <w:t xml:space="preserve"> </w:t>
      </w:r>
      <w:r w:rsidR="00396DD5" w:rsidRPr="00967DE6">
        <w:rPr>
          <w:b/>
          <w:bCs/>
          <w:lang w:val="en-US"/>
        </w:rPr>
        <w:t>[2]</w:t>
      </w:r>
      <w:r w:rsidR="00A330B8" w:rsidRPr="00967DE6">
        <w:rPr>
          <w:b/>
          <w:bCs/>
          <w:lang w:val="en-US"/>
        </w:rPr>
        <w:t>,</w:t>
      </w:r>
      <w:r w:rsidR="00A330B8" w:rsidRPr="00967DE6">
        <w:rPr>
          <w:lang w:val="en-US"/>
        </w:rPr>
        <w:t xml:space="preserve"> then rinse with warm water and dry with gauze</w:t>
      </w:r>
      <w:r w:rsidR="00967DE6">
        <w:rPr>
          <w:lang w:val="en-US"/>
        </w:rPr>
        <w:t xml:space="preserve"> </w:t>
      </w:r>
      <w:r w:rsidR="00A330B8" w:rsidRPr="00967DE6">
        <w:rPr>
          <w:b/>
          <w:bCs/>
          <w:lang w:val="en-US"/>
        </w:rPr>
        <w:t>[</w:t>
      </w:r>
      <w:r w:rsidR="00396DD5" w:rsidRPr="00967DE6">
        <w:rPr>
          <w:b/>
          <w:bCs/>
          <w:lang w:val="en-US"/>
        </w:rPr>
        <w:t>2</w:t>
      </w:r>
      <w:r w:rsidR="00A330B8" w:rsidRPr="00967DE6">
        <w:rPr>
          <w:b/>
          <w:bCs/>
          <w:lang w:val="en-US"/>
        </w:rPr>
        <w:t>]</w:t>
      </w:r>
      <w:r w:rsidR="00A330B8" w:rsidRPr="00967DE6">
        <w:rPr>
          <w:lang w:val="en-US"/>
        </w:rPr>
        <w:t>.</w:t>
      </w:r>
    </w:p>
    <w:p w14:paraId="0E619DC2" w14:textId="77777777" w:rsidR="00A330B8" w:rsidRPr="00967DE6" w:rsidRDefault="00A330B8" w:rsidP="00A330B8">
      <w:pPr>
        <w:pStyle w:val="ShotDescription"/>
        <w:numPr>
          <w:ilvl w:val="2"/>
          <w:numId w:val="3"/>
        </w:numPr>
      </w:pPr>
      <w:r w:rsidRPr="00967DE6">
        <w:t>Talent trimming the fur on the mouse's head using an electric trimmer.</w:t>
      </w:r>
    </w:p>
    <w:p w14:paraId="5198B7E3" w14:textId="77777777" w:rsidR="00396DD5" w:rsidRPr="00967DE6" w:rsidRDefault="00A330B8" w:rsidP="00A330B8">
      <w:pPr>
        <w:pStyle w:val="ShotDescription"/>
        <w:numPr>
          <w:ilvl w:val="2"/>
          <w:numId w:val="3"/>
        </w:numPr>
      </w:pPr>
      <w:r w:rsidRPr="00967DE6">
        <w:t>Talent applying depilatory cream to the shaved area</w:t>
      </w:r>
      <w:r w:rsidR="00396DD5" w:rsidRPr="00967DE6">
        <w:t>.</w:t>
      </w:r>
    </w:p>
    <w:p w14:paraId="51EDD266" w14:textId="014F4536" w:rsidR="00A330B8" w:rsidRPr="00967DE6" w:rsidRDefault="00396DD5" w:rsidP="00A330B8">
      <w:pPr>
        <w:pStyle w:val="ShotDescription"/>
        <w:numPr>
          <w:ilvl w:val="2"/>
          <w:numId w:val="3"/>
        </w:numPr>
      </w:pPr>
      <w:r w:rsidRPr="00967DE6">
        <w:t>Talent</w:t>
      </w:r>
      <w:r w:rsidR="00A330B8" w:rsidRPr="00967DE6">
        <w:t xml:space="preserve"> rinsing and drying the skin with gauze.</w:t>
      </w:r>
      <w:r w:rsidR="00967DE6">
        <w:t xml:space="preserve"> </w:t>
      </w:r>
      <w:r w:rsidR="00967DE6" w:rsidRPr="00967DE6">
        <w:rPr>
          <w:b/>
          <w:bCs/>
        </w:rPr>
        <w:t xml:space="preserve">TXT: Repeat as needed until all hair is removed; </w:t>
      </w:r>
      <w:r w:rsidR="00967DE6">
        <w:rPr>
          <w:b/>
          <w:bCs/>
        </w:rPr>
        <w:t>A</w:t>
      </w:r>
      <w:r w:rsidR="00967DE6" w:rsidRPr="00967DE6">
        <w:rPr>
          <w:b/>
          <w:bCs/>
        </w:rPr>
        <w:t>void leaving cream on too long</w:t>
      </w:r>
      <w:r w:rsidRPr="00967DE6">
        <w:br/>
      </w:r>
    </w:p>
    <w:p w14:paraId="3809356C" w14:textId="7BBAF563" w:rsidR="00A330B8" w:rsidRPr="00967DE6" w:rsidRDefault="0068111F" w:rsidP="00A330B8">
      <w:pPr>
        <w:pStyle w:val="Narration"/>
        <w:numPr>
          <w:ilvl w:val="1"/>
          <w:numId w:val="3"/>
        </w:numPr>
        <w:rPr>
          <w:lang w:val="en-US"/>
        </w:rPr>
      </w:pPr>
      <w:r>
        <w:rPr>
          <w:lang w:val="en-US"/>
        </w:rPr>
        <w:t>Next</w:t>
      </w:r>
      <w:r w:rsidR="003E6799">
        <w:rPr>
          <w:lang w:val="en-US"/>
        </w:rPr>
        <w:t>, a</w:t>
      </w:r>
      <w:r w:rsidR="00A330B8" w:rsidRPr="00967DE6">
        <w:rPr>
          <w:lang w:val="en-US"/>
        </w:rPr>
        <w:t xml:space="preserve">pply centrifuged ultrasound gel onto the head to ensure acoustic coupling </w:t>
      </w:r>
      <w:r w:rsidR="00A330B8" w:rsidRPr="00967DE6">
        <w:rPr>
          <w:b/>
          <w:bCs/>
          <w:lang w:val="en-US"/>
        </w:rPr>
        <w:t>[1]</w:t>
      </w:r>
      <w:r w:rsidR="00A330B8" w:rsidRPr="00967DE6">
        <w:rPr>
          <w:lang w:val="en-US"/>
        </w:rPr>
        <w:t>.</w:t>
      </w:r>
    </w:p>
    <w:p w14:paraId="54534FB1" w14:textId="270C4524" w:rsidR="00A330B8" w:rsidRPr="00967DE6" w:rsidRDefault="00967DE6" w:rsidP="00A330B8">
      <w:pPr>
        <w:pStyle w:val="ShotDescription"/>
        <w:numPr>
          <w:ilvl w:val="2"/>
          <w:numId w:val="3"/>
        </w:numPr>
      </w:pPr>
      <w:r>
        <w:t>T</w:t>
      </w:r>
      <w:r w:rsidR="00A330B8" w:rsidRPr="00967DE6">
        <w:t>alent applying a layer of ultrasound gel evenly across the mouse’s scalp.</w:t>
      </w:r>
      <w:r>
        <w:br/>
      </w:r>
    </w:p>
    <w:p w14:paraId="1B2522E1" w14:textId="78267C30" w:rsidR="00A330B8" w:rsidRPr="00967DE6" w:rsidRDefault="00396DD5" w:rsidP="00A330B8">
      <w:pPr>
        <w:pStyle w:val="Narration"/>
        <w:numPr>
          <w:ilvl w:val="1"/>
          <w:numId w:val="3"/>
        </w:numPr>
        <w:rPr>
          <w:lang w:val="en-US"/>
        </w:rPr>
      </w:pPr>
      <w:r w:rsidRPr="00967DE6">
        <w:rPr>
          <w:lang w:val="en-US"/>
        </w:rPr>
        <w:t>For tail vein catheterization, u</w:t>
      </w:r>
      <w:r w:rsidR="00A330B8" w:rsidRPr="00967DE6">
        <w:rPr>
          <w:lang w:val="en-US"/>
        </w:rPr>
        <w:t xml:space="preserve">se a </w:t>
      </w:r>
      <w:r w:rsidR="003E6799">
        <w:rPr>
          <w:lang w:val="en-US"/>
        </w:rPr>
        <w:t>27-gauge</w:t>
      </w:r>
      <w:r w:rsidR="00A330B8" w:rsidRPr="00967DE6">
        <w:rPr>
          <w:lang w:val="en-US"/>
        </w:rPr>
        <w:t xml:space="preserve"> by </w:t>
      </w:r>
      <w:r w:rsidR="003E6799">
        <w:rPr>
          <w:lang w:val="en-US"/>
        </w:rPr>
        <w:t>half-inch</w:t>
      </w:r>
      <w:r w:rsidR="00A330B8" w:rsidRPr="00967DE6">
        <w:rPr>
          <w:lang w:val="en-US"/>
        </w:rPr>
        <w:t xml:space="preserve"> winged infusion set connected to an </w:t>
      </w:r>
      <w:r w:rsidR="00967DE6">
        <w:rPr>
          <w:lang w:val="en-US"/>
        </w:rPr>
        <w:t>18-gauge</w:t>
      </w:r>
      <w:r w:rsidR="00A330B8" w:rsidRPr="00967DE6">
        <w:rPr>
          <w:lang w:val="en-US"/>
        </w:rPr>
        <w:t xml:space="preserve"> by </w:t>
      </w:r>
      <w:r w:rsidR="005C0B19">
        <w:rPr>
          <w:lang w:val="en-US"/>
        </w:rPr>
        <w:t>half-inch</w:t>
      </w:r>
      <w:r w:rsidR="00A330B8" w:rsidRPr="00967DE6">
        <w:rPr>
          <w:lang w:val="en-US"/>
        </w:rPr>
        <w:t xml:space="preserve"> needle with 8 inches of tubing </w:t>
      </w:r>
      <w:r w:rsidR="00A330B8" w:rsidRPr="00967DE6">
        <w:rPr>
          <w:b/>
          <w:bCs/>
          <w:lang w:val="en-US"/>
        </w:rPr>
        <w:t>[1</w:t>
      </w:r>
      <w:r w:rsidR="00967DE6">
        <w:rPr>
          <w:b/>
          <w:bCs/>
          <w:lang w:val="en-US"/>
        </w:rPr>
        <w:t>-TXT</w:t>
      </w:r>
      <w:r w:rsidR="00A330B8" w:rsidRPr="00967DE6">
        <w:rPr>
          <w:b/>
          <w:bCs/>
          <w:lang w:val="en-US"/>
        </w:rPr>
        <w:t>]</w:t>
      </w:r>
      <w:r w:rsidR="00A330B8" w:rsidRPr="00967DE6">
        <w:rPr>
          <w:lang w:val="en-US"/>
        </w:rPr>
        <w:t xml:space="preserve">. </w:t>
      </w:r>
    </w:p>
    <w:p w14:paraId="7AB7C297" w14:textId="1FE3862C" w:rsidR="00A330B8" w:rsidRPr="00967DE6" w:rsidRDefault="00A330B8" w:rsidP="00A330B8">
      <w:pPr>
        <w:pStyle w:val="ShotDescription"/>
        <w:numPr>
          <w:ilvl w:val="2"/>
          <w:numId w:val="3"/>
        </w:numPr>
      </w:pPr>
      <w:r w:rsidRPr="00967DE6">
        <w:t xml:space="preserve">Talent holding a winged infusion set and attaching it to an </w:t>
      </w:r>
      <w:r w:rsidR="003E6799">
        <w:t>18-gauge</w:t>
      </w:r>
      <w:r w:rsidRPr="00967DE6">
        <w:t xml:space="preserve"> needle using 8-inch tubing.</w:t>
      </w:r>
      <w:r w:rsidR="00396DD5" w:rsidRPr="00967DE6">
        <w:t xml:space="preserve"> </w:t>
      </w:r>
      <w:r w:rsidR="00396DD5" w:rsidRPr="00967DE6">
        <w:rPr>
          <w:b/>
          <w:bCs/>
        </w:rPr>
        <w:t>TXT: Shorten the tubing, if possible, to minimize dead volume</w:t>
      </w:r>
    </w:p>
    <w:p w14:paraId="618E0093" w14:textId="77777777" w:rsidR="00396DD5" w:rsidRPr="00967DE6" w:rsidRDefault="00396DD5" w:rsidP="00396DD5">
      <w:pPr>
        <w:pStyle w:val="ShotDescription"/>
        <w:ind w:firstLine="0"/>
      </w:pPr>
    </w:p>
    <w:p w14:paraId="002085F7" w14:textId="1E447E56" w:rsidR="00A330B8" w:rsidRPr="00967DE6" w:rsidRDefault="00A330B8" w:rsidP="00A330B8">
      <w:pPr>
        <w:pStyle w:val="Narration"/>
        <w:numPr>
          <w:ilvl w:val="1"/>
          <w:numId w:val="3"/>
        </w:numPr>
        <w:rPr>
          <w:lang w:val="en-US"/>
        </w:rPr>
      </w:pPr>
      <w:r w:rsidRPr="00967DE6">
        <w:rPr>
          <w:lang w:val="en-US"/>
        </w:rPr>
        <w:t xml:space="preserve">Gently turn the animal’s tail 90 degrees to expose the lateral tail veins </w:t>
      </w:r>
      <w:r w:rsidRPr="00967DE6">
        <w:rPr>
          <w:b/>
          <w:bCs/>
          <w:lang w:val="en-US"/>
        </w:rPr>
        <w:t>[1]</w:t>
      </w:r>
      <w:r w:rsidRPr="00967DE6">
        <w:rPr>
          <w:lang w:val="en-US"/>
        </w:rPr>
        <w:t xml:space="preserve">. </w:t>
      </w:r>
      <w:r w:rsidR="00DF4545">
        <w:rPr>
          <w:lang w:val="en-US"/>
        </w:rPr>
        <w:t>Then s</w:t>
      </w:r>
      <w:r w:rsidRPr="00967DE6">
        <w:rPr>
          <w:lang w:val="en-US"/>
        </w:rPr>
        <w:t xml:space="preserve">ecure </w:t>
      </w:r>
      <w:r w:rsidRPr="00967DE6">
        <w:rPr>
          <w:lang w:val="en-US"/>
        </w:rPr>
        <w:lastRenderedPageBreak/>
        <w:t xml:space="preserve">the tail in place with tape to maintain stability and prevent movement during catheterization </w:t>
      </w:r>
      <w:r w:rsidRPr="00967DE6">
        <w:rPr>
          <w:b/>
          <w:bCs/>
          <w:lang w:val="en-US"/>
        </w:rPr>
        <w:t>[2]</w:t>
      </w:r>
      <w:r w:rsidRPr="00967DE6">
        <w:rPr>
          <w:lang w:val="en-US"/>
        </w:rPr>
        <w:t>.</w:t>
      </w:r>
    </w:p>
    <w:p w14:paraId="7ABFF685" w14:textId="77777777" w:rsidR="00A330B8" w:rsidRPr="00967DE6" w:rsidRDefault="00A330B8" w:rsidP="00A330B8">
      <w:pPr>
        <w:pStyle w:val="ShotDescription"/>
        <w:numPr>
          <w:ilvl w:val="2"/>
          <w:numId w:val="3"/>
        </w:numPr>
      </w:pPr>
      <w:r w:rsidRPr="00967DE6">
        <w:t>Talent rotating the mouse’s tail sideways to a 90-degree position.</w:t>
      </w:r>
    </w:p>
    <w:p w14:paraId="31614973" w14:textId="77777777" w:rsidR="00A330B8" w:rsidRPr="00967DE6" w:rsidRDefault="00A330B8" w:rsidP="00A330B8">
      <w:pPr>
        <w:pStyle w:val="ShotDescription"/>
        <w:numPr>
          <w:ilvl w:val="2"/>
          <w:numId w:val="3"/>
        </w:numPr>
      </w:pPr>
      <w:r w:rsidRPr="00967DE6">
        <w:t>Talent taping the tail to the work surface to hold it in place securely.</w:t>
      </w:r>
    </w:p>
    <w:p w14:paraId="57B5A365" w14:textId="77777777" w:rsidR="00396DD5" w:rsidRPr="00967DE6" w:rsidRDefault="00396DD5" w:rsidP="00396DD5">
      <w:pPr>
        <w:pStyle w:val="ShotDescription"/>
        <w:ind w:firstLine="0"/>
      </w:pPr>
    </w:p>
    <w:p w14:paraId="7C4B8FAC" w14:textId="698C6154" w:rsidR="00A330B8" w:rsidRPr="00967DE6" w:rsidRDefault="00DF4545" w:rsidP="00A330B8">
      <w:pPr>
        <w:pStyle w:val="Narration"/>
        <w:numPr>
          <w:ilvl w:val="1"/>
          <w:numId w:val="3"/>
        </w:numPr>
        <w:rPr>
          <w:lang w:val="en-US"/>
        </w:rPr>
      </w:pPr>
      <w:r>
        <w:rPr>
          <w:lang w:val="en-US"/>
        </w:rPr>
        <w:t>Now, i</w:t>
      </w:r>
      <w:r w:rsidR="00A330B8" w:rsidRPr="00967DE6">
        <w:rPr>
          <w:lang w:val="en-US"/>
        </w:rPr>
        <w:t>dentify the tail vein</w:t>
      </w:r>
      <w:r w:rsidR="00A20184">
        <w:rPr>
          <w:lang w:val="en-US"/>
        </w:rPr>
        <w:t>.</w:t>
      </w:r>
      <w:r w:rsidR="00967DE6">
        <w:rPr>
          <w:lang w:val="en-US"/>
        </w:rPr>
        <w:t xml:space="preserve"> </w:t>
      </w:r>
      <w:r w:rsidR="00A330B8" w:rsidRPr="00967DE6">
        <w:rPr>
          <w:b/>
          <w:bCs/>
          <w:lang w:val="en-US"/>
        </w:rPr>
        <w:t>[1]</w:t>
      </w:r>
      <w:r w:rsidR="00A330B8" w:rsidRPr="00967DE6">
        <w:rPr>
          <w:lang w:val="en-US"/>
        </w:rPr>
        <w:t xml:space="preserve">. To improve vein visibility, warm the tail with lukewarm water to promote vasodilation </w:t>
      </w:r>
      <w:r w:rsidR="00A330B8" w:rsidRPr="00967DE6">
        <w:rPr>
          <w:b/>
          <w:bCs/>
          <w:lang w:val="en-US"/>
        </w:rPr>
        <w:t>[2]</w:t>
      </w:r>
      <w:r w:rsidR="00A330B8" w:rsidRPr="00967DE6">
        <w:rPr>
          <w:lang w:val="en-US"/>
        </w:rPr>
        <w:t>.</w:t>
      </w:r>
    </w:p>
    <w:p w14:paraId="79D3C3F3" w14:textId="7F52A26F" w:rsidR="00A330B8" w:rsidRPr="00967DE6" w:rsidRDefault="00DF4545" w:rsidP="00A330B8">
      <w:pPr>
        <w:pStyle w:val="ShotDescription"/>
        <w:numPr>
          <w:ilvl w:val="2"/>
          <w:numId w:val="3"/>
        </w:numPr>
      </w:pPr>
      <w:r>
        <w:t>Shot of the tail vein</w:t>
      </w:r>
      <w:r w:rsidR="00A330B8" w:rsidRPr="00967DE6">
        <w:t>.</w:t>
      </w:r>
    </w:p>
    <w:p w14:paraId="4C1134E4" w14:textId="7AFAC794" w:rsidR="00A330B8" w:rsidRPr="00967DE6" w:rsidRDefault="00A330B8" w:rsidP="00A330B8">
      <w:pPr>
        <w:pStyle w:val="ShotDescription"/>
        <w:numPr>
          <w:ilvl w:val="2"/>
          <w:numId w:val="3"/>
        </w:numPr>
      </w:pPr>
      <w:r w:rsidRPr="00967DE6">
        <w:t>Talent applying a warm, damp cloth to the tail to facilitate vasodilation.</w:t>
      </w:r>
      <w:r w:rsidR="00967DE6">
        <w:br/>
      </w:r>
    </w:p>
    <w:p w14:paraId="4B26F328" w14:textId="545FC5FE" w:rsidR="00A330B8" w:rsidRPr="00967DE6" w:rsidRDefault="00A330B8" w:rsidP="00396DD5">
      <w:pPr>
        <w:pStyle w:val="Narration"/>
        <w:numPr>
          <w:ilvl w:val="1"/>
          <w:numId w:val="3"/>
        </w:numPr>
        <w:rPr>
          <w:lang w:val="en-US"/>
        </w:rPr>
      </w:pPr>
      <w:r w:rsidRPr="00967DE6">
        <w:rPr>
          <w:lang w:val="en-US"/>
        </w:rPr>
        <w:t xml:space="preserve">Using a finger, apply gentle pressure at the base of the tail and slide it toward the injection site against the direction of blood flow </w:t>
      </w:r>
      <w:r w:rsidRPr="00967DE6">
        <w:rPr>
          <w:b/>
          <w:bCs/>
          <w:lang w:val="en-US"/>
        </w:rPr>
        <w:t>[1]</w:t>
      </w:r>
      <w:r w:rsidRPr="00967DE6">
        <w:rPr>
          <w:lang w:val="en-US"/>
        </w:rPr>
        <w:t>.</w:t>
      </w:r>
      <w:r w:rsidR="00396DD5" w:rsidRPr="00967DE6">
        <w:rPr>
          <w:lang w:val="en-US"/>
        </w:rPr>
        <w:t xml:space="preserve"> Insert the needle parallel to the vein with the bevel facing up </w:t>
      </w:r>
      <w:r w:rsidR="00396DD5" w:rsidRPr="00967DE6">
        <w:rPr>
          <w:b/>
          <w:bCs/>
          <w:lang w:val="en-US"/>
        </w:rPr>
        <w:t>[2]</w:t>
      </w:r>
      <w:r w:rsidR="00396DD5" w:rsidRPr="00967DE6">
        <w:rPr>
          <w:lang w:val="en-US"/>
        </w:rPr>
        <w:t>.</w:t>
      </w:r>
    </w:p>
    <w:p w14:paraId="304B27B0" w14:textId="452F235D" w:rsidR="00A330B8" w:rsidRPr="00967DE6" w:rsidRDefault="00967DE6" w:rsidP="00A330B8">
      <w:pPr>
        <w:pStyle w:val="ShotDescription"/>
        <w:numPr>
          <w:ilvl w:val="2"/>
          <w:numId w:val="3"/>
        </w:numPr>
      </w:pPr>
      <w:r>
        <w:t>T</w:t>
      </w:r>
      <w:r w:rsidR="00A330B8" w:rsidRPr="00967DE6">
        <w:t>alent pressing at the tail base and sliding a finger toward the mid-tail region.</w:t>
      </w:r>
    </w:p>
    <w:p w14:paraId="358AD6F7" w14:textId="793B8AB2" w:rsidR="00A330B8" w:rsidRPr="00967DE6" w:rsidRDefault="00412DD9" w:rsidP="00A330B8">
      <w:pPr>
        <w:pStyle w:val="ShotDescription"/>
        <w:numPr>
          <w:ilvl w:val="2"/>
          <w:numId w:val="3"/>
        </w:numPr>
      </w:pPr>
      <w:r>
        <w:t>Shot</w:t>
      </w:r>
      <w:r w:rsidR="00A330B8" w:rsidRPr="00967DE6">
        <w:t xml:space="preserve"> of the needle being inserted at a shallow angle into the distended lateral tail vein with the bevel clearly positioned upward.</w:t>
      </w:r>
      <w:r w:rsidR="00967DE6">
        <w:br/>
      </w:r>
    </w:p>
    <w:p w14:paraId="2A658637" w14:textId="77777777" w:rsidR="00A330B8" w:rsidRPr="00967DE6" w:rsidRDefault="00A330B8" w:rsidP="00A330B8">
      <w:pPr>
        <w:pStyle w:val="Narration"/>
        <w:numPr>
          <w:ilvl w:val="1"/>
          <w:numId w:val="3"/>
        </w:numPr>
        <w:rPr>
          <w:lang w:val="en-US"/>
        </w:rPr>
      </w:pPr>
      <w:r w:rsidRPr="00967DE6">
        <w:rPr>
          <w:lang w:val="en-US"/>
        </w:rPr>
        <w:t xml:space="preserve">Observe the tubing for blood flashback to confirm correct needle placement </w:t>
      </w:r>
      <w:r w:rsidRPr="00967DE6">
        <w:rPr>
          <w:b/>
          <w:bCs/>
          <w:lang w:val="en-US"/>
        </w:rPr>
        <w:t>[1]</w:t>
      </w:r>
      <w:r w:rsidRPr="00967DE6">
        <w:rPr>
          <w:lang w:val="en-US"/>
        </w:rPr>
        <w:t>.</w:t>
      </w:r>
    </w:p>
    <w:p w14:paraId="13DAC692" w14:textId="70527EED" w:rsidR="00A330B8" w:rsidRPr="00967DE6" w:rsidRDefault="00DF4545" w:rsidP="00A330B8">
      <w:pPr>
        <w:pStyle w:val="ShotDescription"/>
        <w:numPr>
          <w:ilvl w:val="2"/>
          <w:numId w:val="3"/>
        </w:numPr>
      </w:pPr>
      <w:r>
        <w:t>Shot</w:t>
      </w:r>
      <w:r w:rsidR="00A330B8" w:rsidRPr="00967DE6">
        <w:t xml:space="preserve"> of blood visibly flowing back into the tubing, confirming successful vein entry.</w:t>
      </w:r>
      <w:r w:rsidR="003E6799">
        <w:br/>
      </w:r>
    </w:p>
    <w:p w14:paraId="4B0099AB" w14:textId="7C44BE4E" w:rsidR="00A330B8" w:rsidRPr="00967DE6" w:rsidRDefault="00A330B8" w:rsidP="00A330B8">
      <w:pPr>
        <w:pStyle w:val="Narration"/>
        <w:numPr>
          <w:ilvl w:val="1"/>
          <w:numId w:val="3"/>
        </w:numPr>
        <w:rPr>
          <w:lang w:val="en-US"/>
        </w:rPr>
      </w:pPr>
      <w:r w:rsidRPr="00967DE6">
        <w:rPr>
          <w:lang w:val="en-US"/>
        </w:rPr>
        <w:t xml:space="preserve">On the </w:t>
      </w:r>
      <w:r w:rsidR="00D84458">
        <w:rPr>
          <w:lang w:val="en-US"/>
        </w:rPr>
        <w:t>imaging system</w:t>
      </w:r>
      <w:r w:rsidRPr="00967DE6">
        <w:rPr>
          <w:lang w:val="en-US"/>
        </w:rPr>
        <w:t xml:space="preserve">, launch the functional ultrasound acquisition software and create a new experiment session </w:t>
      </w:r>
      <w:r w:rsidRPr="00967DE6">
        <w:rPr>
          <w:b/>
          <w:bCs/>
          <w:lang w:val="en-US"/>
        </w:rPr>
        <w:t>[1]</w:t>
      </w:r>
      <w:r w:rsidRPr="00967DE6">
        <w:rPr>
          <w:lang w:val="en-US"/>
        </w:rPr>
        <w:t xml:space="preserve">. Adjust the position of the ultrasound probe </w:t>
      </w:r>
      <w:r w:rsidRPr="00967DE6">
        <w:rPr>
          <w:b/>
          <w:bCs/>
          <w:lang w:val="en-US"/>
        </w:rPr>
        <w:t>[2]</w:t>
      </w:r>
      <w:r w:rsidRPr="00967DE6">
        <w:rPr>
          <w:lang w:val="en-US"/>
        </w:rPr>
        <w:t>.</w:t>
      </w:r>
    </w:p>
    <w:p w14:paraId="71140BA9" w14:textId="77777777" w:rsidR="00A330B8" w:rsidRDefault="00A330B8" w:rsidP="00A330B8">
      <w:pPr>
        <w:pStyle w:val="ShotDescription"/>
        <w:numPr>
          <w:ilvl w:val="2"/>
          <w:numId w:val="3"/>
        </w:numPr>
      </w:pPr>
      <w:r w:rsidRPr="00967DE6">
        <w:rPr>
          <w:highlight w:val="yellow"/>
        </w:rPr>
        <w:t>SCREEN:</w:t>
      </w:r>
      <w:r w:rsidRPr="00967DE6">
        <w:t xml:space="preserve"> Show the software interface as the user clicks on New Session or Create Experiment within the IcoScan software.</w:t>
      </w:r>
    </w:p>
    <w:p w14:paraId="6EA2F0B0" w14:textId="77777777" w:rsidR="00575A00" w:rsidRPr="00575A00" w:rsidRDefault="00575A00" w:rsidP="00575A00">
      <w:pPr>
        <w:pStyle w:val="ShotDescription"/>
        <w:ind w:hanging="187"/>
        <w:rPr>
          <w:b/>
        </w:rPr>
      </w:pPr>
      <w:r w:rsidRPr="001D683D">
        <w:rPr>
          <w:highlight w:val="yellow"/>
        </w:rPr>
        <w:t>Authors: Please create screen capture videos of the shots labeled as SCREEN, create a screenshot summary, and upload the files to your project page as soon as possible:</w:t>
      </w:r>
      <w:r w:rsidRPr="001D683D">
        <w:t xml:space="preserve"> </w:t>
      </w:r>
      <w:hyperlink r:id="rId25" w:history="1">
        <w:r w:rsidRPr="00575A00">
          <w:rPr>
            <w:rStyle w:val="Hyperlink"/>
            <w:b/>
          </w:rPr>
          <w:t>https://review.jove.com/files_upload.php?src=20926708</w:t>
        </w:r>
      </w:hyperlink>
    </w:p>
    <w:p w14:paraId="5432C8EB" w14:textId="7BF8808D" w:rsidR="00575A00" w:rsidRPr="00967DE6" w:rsidRDefault="00575A00" w:rsidP="00575A00">
      <w:pPr>
        <w:pStyle w:val="ShotDescription"/>
        <w:ind w:firstLine="0"/>
      </w:pPr>
    </w:p>
    <w:p w14:paraId="29104ABB" w14:textId="172A484A" w:rsidR="00A330B8" w:rsidRPr="00967DE6" w:rsidRDefault="00EF4A06" w:rsidP="00A330B8">
      <w:pPr>
        <w:pStyle w:val="ShotDescription"/>
        <w:numPr>
          <w:ilvl w:val="2"/>
          <w:numId w:val="3"/>
        </w:numPr>
      </w:pPr>
      <w:r>
        <w:t xml:space="preserve"> </w:t>
      </w:r>
      <w:r w:rsidRPr="00412DD9">
        <w:rPr>
          <w:highlight w:val="yellow"/>
        </w:rPr>
        <w:t>SCREEN</w:t>
      </w:r>
      <w:r>
        <w:t xml:space="preserve">: </w:t>
      </w:r>
      <w:r w:rsidR="00DF4545">
        <w:t xml:space="preserve">The panel probe position is being adjusted. </w:t>
      </w:r>
      <w:r w:rsidR="00967DE6">
        <w:br/>
      </w:r>
    </w:p>
    <w:p w14:paraId="710FB6FB" w14:textId="71CB26EA" w:rsidR="00A330B8" w:rsidRPr="00967DE6" w:rsidRDefault="005C0B19" w:rsidP="00A330B8">
      <w:pPr>
        <w:pStyle w:val="Narration"/>
        <w:numPr>
          <w:ilvl w:val="1"/>
          <w:numId w:val="3"/>
        </w:numPr>
        <w:rPr>
          <w:lang w:val="en-US"/>
        </w:rPr>
      </w:pPr>
      <w:r>
        <w:rPr>
          <w:lang w:val="en-US"/>
        </w:rPr>
        <w:t>Now, s</w:t>
      </w:r>
      <w:r w:rsidR="00A330B8" w:rsidRPr="00967DE6">
        <w:rPr>
          <w:lang w:val="en-US"/>
        </w:rPr>
        <w:t xml:space="preserve">tart the </w:t>
      </w:r>
      <w:r w:rsidR="00A330B8" w:rsidRPr="00967DE6">
        <w:rPr>
          <w:b/>
          <w:bCs/>
          <w:lang w:val="en-US"/>
        </w:rPr>
        <w:t>Live View</w:t>
      </w:r>
      <w:r w:rsidR="00A330B8" w:rsidRPr="00967DE6">
        <w:rPr>
          <w:lang w:val="en-US"/>
        </w:rPr>
        <w:t xml:space="preserve"> acquisition in the software and adjust the probe in real time using </w:t>
      </w:r>
      <w:r w:rsidR="00A94AAB">
        <w:rPr>
          <w:lang w:val="en-US"/>
        </w:rPr>
        <w:t>power doppler</w:t>
      </w:r>
      <w:r w:rsidR="00A330B8" w:rsidRPr="00967DE6">
        <w:rPr>
          <w:lang w:val="en-US"/>
        </w:rPr>
        <w:t xml:space="preserve"> imaging to center the brain on the screen </w:t>
      </w:r>
      <w:r w:rsidR="00A330B8" w:rsidRPr="00967DE6">
        <w:rPr>
          <w:b/>
          <w:bCs/>
          <w:lang w:val="en-US"/>
        </w:rPr>
        <w:t>[1]</w:t>
      </w:r>
      <w:r w:rsidR="00A330B8" w:rsidRPr="00967DE6">
        <w:rPr>
          <w:lang w:val="en-US"/>
        </w:rPr>
        <w:t>. Optimize the imaging parameters</w:t>
      </w:r>
      <w:r w:rsidR="003E6799">
        <w:rPr>
          <w:lang w:val="en-US"/>
        </w:rPr>
        <w:t>,</w:t>
      </w:r>
      <w:r w:rsidR="00A330B8" w:rsidRPr="00967DE6">
        <w:rPr>
          <w:lang w:val="en-US"/>
        </w:rPr>
        <w:t xml:space="preserve"> such as contrast and compression</w:t>
      </w:r>
      <w:r w:rsidR="003E6799">
        <w:rPr>
          <w:lang w:val="en-US"/>
        </w:rPr>
        <w:t>,</w:t>
      </w:r>
      <w:r w:rsidR="00A330B8" w:rsidRPr="00967DE6">
        <w:rPr>
          <w:lang w:val="en-US"/>
        </w:rPr>
        <w:t xml:space="preserve"> to </w:t>
      </w:r>
      <w:r w:rsidR="007B4A2E" w:rsidRPr="007B4A2E">
        <w:rPr>
          <w:lang w:val="en-US"/>
        </w:rPr>
        <w:t>enhance visualization quality</w:t>
      </w:r>
      <w:r w:rsidR="007B4A2E" w:rsidRPr="007B4A2E" w:rsidDel="007B4A2E">
        <w:rPr>
          <w:lang w:val="en-US"/>
        </w:rPr>
        <w:t xml:space="preserve"> </w:t>
      </w:r>
      <w:r w:rsidR="00A330B8" w:rsidRPr="00967DE6">
        <w:rPr>
          <w:b/>
          <w:bCs/>
          <w:lang w:val="en-US"/>
        </w:rPr>
        <w:t>[2]</w:t>
      </w:r>
      <w:r w:rsidR="00A330B8" w:rsidRPr="00967DE6">
        <w:rPr>
          <w:lang w:val="en-US"/>
        </w:rPr>
        <w:t>.</w:t>
      </w:r>
    </w:p>
    <w:p w14:paraId="02EBAD3B"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Live View mode activated with real-time CBV imaging </w:t>
      </w:r>
      <w:r w:rsidRPr="00967DE6">
        <w:lastRenderedPageBreak/>
        <w:t>displayed, and talent adjusting the probe accordingly to center the brain.</w:t>
      </w:r>
    </w:p>
    <w:p w14:paraId="26614F3B" w14:textId="2645F31A" w:rsidR="00A330B8" w:rsidRPr="00967DE6" w:rsidRDefault="00A330B8" w:rsidP="00A330B8">
      <w:pPr>
        <w:pStyle w:val="ShotDescription"/>
        <w:numPr>
          <w:ilvl w:val="2"/>
          <w:numId w:val="3"/>
        </w:numPr>
      </w:pPr>
      <w:r w:rsidRPr="00967DE6">
        <w:rPr>
          <w:highlight w:val="yellow"/>
        </w:rPr>
        <w:t>SCREEN</w:t>
      </w:r>
      <w:r w:rsidRPr="00967DE6">
        <w:t>: Show the Contrast and Compression settings being adjusted to enhance image clarity and improve signal-to-noise.</w:t>
      </w:r>
      <w:r w:rsidR="00967DE6">
        <w:br/>
      </w:r>
    </w:p>
    <w:p w14:paraId="7E295702" w14:textId="56B5A3C9" w:rsidR="00A330B8" w:rsidRPr="00967DE6" w:rsidRDefault="003E6799" w:rsidP="00A330B8">
      <w:pPr>
        <w:pStyle w:val="Narration"/>
        <w:numPr>
          <w:ilvl w:val="1"/>
          <w:numId w:val="3"/>
        </w:numPr>
        <w:rPr>
          <w:lang w:val="en-US"/>
        </w:rPr>
      </w:pPr>
      <w:r>
        <w:rPr>
          <w:lang w:val="en-US"/>
        </w:rPr>
        <w:t>Then, o</w:t>
      </w:r>
      <w:r w:rsidR="00A330B8" w:rsidRPr="00967DE6">
        <w:rPr>
          <w:lang w:val="en-US"/>
        </w:rPr>
        <w:t xml:space="preserve">pen the </w:t>
      </w:r>
      <w:r w:rsidR="00A330B8" w:rsidRPr="00967DE6">
        <w:rPr>
          <w:b/>
          <w:bCs/>
          <w:lang w:val="en-US"/>
        </w:rPr>
        <w:t>Angio3D</w:t>
      </w:r>
      <w:r w:rsidR="00396DD5" w:rsidRPr="00967DE6">
        <w:rPr>
          <w:b/>
          <w:bCs/>
          <w:lang w:val="en-US"/>
        </w:rPr>
        <w:t xml:space="preserve"> </w:t>
      </w:r>
      <w:r w:rsidR="00396DD5" w:rsidRPr="00967DE6">
        <w:rPr>
          <w:i/>
          <w:iCs/>
          <w:color w:val="EE0000"/>
          <w:lang w:val="en-US"/>
        </w:rPr>
        <w:t>(Angio-3-D)</w:t>
      </w:r>
      <w:r w:rsidR="00A330B8" w:rsidRPr="00967DE6">
        <w:rPr>
          <w:color w:val="EE0000"/>
          <w:lang w:val="en-US"/>
        </w:rPr>
        <w:t xml:space="preserve"> </w:t>
      </w:r>
      <w:r w:rsidR="00A330B8" w:rsidRPr="00967DE6">
        <w:rPr>
          <w:lang w:val="en-US"/>
        </w:rPr>
        <w:t>menu in the acquisition software</w:t>
      </w:r>
      <w:r w:rsidR="00DF4545">
        <w:rPr>
          <w:lang w:val="en-US"/>
        </w:rPr>
        <w:t xml:space="preserve"> </w:t>
      </w:r>
      <w:r w:rsidR="00DF4545">
        <w:rPr>
          <w:b/>
          <w:bCs/>
          <w:lang w:val="en-US"/>
        </w:rPr>
        <w:t>[1]</w:t>
      </w:r>
      <w:r w:rsidR="00A330B8" w:rsidRPr="00967DE6">
        <w:rPr>
          <w:lang w:val="en-US"/>
        </w:rPr>
        <w:t xml:space="preserve">. Adjust the scanning parameters to fully cover the brain, then start the scan acquisition </w:t>
      </w:r>
      <w:r w:rsidR="00A330B8" w:rsidRPr="00967DE6">
        <w:rPr>
          <w:b/>
          <w:bCs/>
          <w:lang w:val="en-US"/>
        </w:rPr>
        <w:t>[</w:t>
      </w:r>
      <w:r w:rsidR="00DF4545">
        <w:rPr>
          <w:b/>
          <w:bCs/>
          <w:lang w:val="en-US"/>
        </w:rPr>
        <w:t>2</w:t>
      </w:r>
      <w:r w:rsidR="00A330B8" w:rsidRPr="00967DE6">
        <w:rPr>
          <w:b/>
          <w:bCs/>
          <w:lang w:val="en-US"/>
        </w:rPr>
        <w:t>]</w:t>
      </w:r>
      <w:r w:rsidR="00A330B8" w:rsidRPr="00967DE6">
        <w:rPr>
          <w:lang w:val="en-US"/>
        </w:rPr>
        <w:t>.</w:t>
      </w:r>
    </w:p>
    <w:p w14:paraId="04FF327D" w14:textId="77777777" w:rsidR="00DF4545" w:rsidRDefault="00A330B8" w:rsidP="00A330B8">
      <w:pPr>
        <w:pStyle w:val="ShotDescription"/>
        <w:numPr>
          <w:ilvl w:val="2"/>
          <w:numId w:val="3"/>
        </w:numPr>
      </w:pPr>
      <w:r w:rsidRPr="00967DE6">
        <w:rPr>
          <w:highlight w:val="yellow"/>
        </w:rPr>
        <w:t>SCREEN</w:t>
      </w:r>
      <w:r w:rsidRPr="00967DE6">
        <w:t>: Show the user selecting the Angio3D menu</w:t>
      </w:r>
      <w:r w:rsidR="00DF4545">
        <w:t>.</w:t>
      </w:r>
    </w:p>
    <w:p w14:paraId="12FBF100" w14:textId="0C0A1B61" w:rsidR="00A330B8" w:rsidRPr="00967DE6" w:rsidRDefault="00DF4545" w:rsidP="00A330B8">
      <w:pPr>
        <w:pStyle w:val="ShotDescription"/>
        <w:numPr>
          <w:ilvl w:val="2"/>
          <w:numId w:val="3"/>
        </w:numPr>
      </w:pPr>
      <w:r w:rsidRPr="00DF4545">
        <w:rPr>
          <w:highlight w:val="yellow"/>
        </w:rPr>
        <w:t>SCREEN</w:t>
      </w:r>
      <w:r>
        <w:t xml:space="preserve">: </w:t>
      </w:r>
      <w:r w:rsidR="00396DD5" w:rsidRPr="00967DE6">
        <w:t>Show the parameter fields being filled in and the Start Acquisition button being clicked to begin the scan</w:t>
      </w:r>
    </w:p>
    <w:p w14:paraId="6659377B" w14:textId="26FEBC06" w:rsidR="00A330B8" w:rsidRPr="00967DE6" w:rsidRDefault="00A330B8" w:rsidP="00396DD5">
      <w:pPr>
        <w:pStyle w:val="ShotDescription"/>
      </w:pPr>
      <w:r w:rsidRPr="00967DE6">
        <w:t>.</w:t>
      </w:r>
    </w:p>
    <w:p w14:paraId="07B26984" w14:textId="13E427C3" w:rsidR="00A330B8" w:rsidRPr="00967DE6" w:rsidRDefault="00A330B8" w:rsidP="00A330B8">
      <w:pPr>
        <w:pStyle w:val="Narration"/>
        <w:numPr>
          <w:ilvl w:val="1"/>
          <w:numId w:val="3"/>
        </w:numPr>
        <w:rPr>
          <w:lang w:val="en-US"/>
        </w:rPr>
      </w:pPr>
      <w:r w:rsidRPr="00967DE6">
        <w:rPr>
          <w:lang w:val="en-US"/>
        </w:rPr>
        <w:t xml:space="preserve">Keep the acquisition software open and launch the </w:t>
      </w:r>
      <w:r w:rsidRPr="00967DE6">
        <w:rPr>
          <w:b/>
          <w:bCs/>
          <w:lang w:val="en-US"/>
        </w:rPr>
        <w:t>IcoStudio</w:t>
      </w:r>
      <w:r w:rsidR="00396DD5" w:rsidRPr="00967DE6">
        <w:rPr>
          <w:lang w:val="en-US"/>
        </w:rPr>
        <w:t xml:space="preserve"> </w:t>
      </w:r>
      <w:r w:rsidR="00396DD5" w:rsidRPr="00967DE6">
        <w:rPr>
          <w:i/>
          <w:iCs/>
          <w:color w:val="EE0000"/>
          <w:lang w:val="en-US"/>
        </w:rPr>
        <w:t>(Ico-Studio)</w:t>
      </w:r>
      <w:r w:rsidRPr="00967DE6">
        <w:rPr>
          <w:lang w:val="en-US"/>
        </w:rPr>
        <w:t xml:space="preserve"> software for analysis and visualization. Load the </w:t>
      </w:r>
      <w:r w:rsidRPr="00967DE6">
        <w:rPr>
          <w:b/>
          <w:bCs/>
          <w:lang w:val="en-US"/>
        </w:rPr>
        <w:t xml:space="preserve">Angio3D </w:t>
      </w:r>
      <w:r w:rsidRPr="00967DE6">
        <w:rPr>
          <w:lang w:val="en-US"/>
        </w:rPr>
        <w:t xml:space="preserve">scan for review </w:t>
      </w:r>
      <w:r w:rsidRPr="00967DE6">
        <w:rPr>
          <w:b/>
          <w:bCs/>
          <w:lang w:val="en-US"/>
        </w:rPr>
        <w:t>[</w:t>
      </w:r>
      <w:r w:rsidR="004D392C" w:rsidRPr="00967DE6">
        <w:rPr>
          <w:b/>
          <w:bCs/>
          <w:lang w:val="en-US"/>
        </w:rPr>
        <w:t>1</w:t>
      </w:r>
      <w:r w:rsidRPr="00967DE6">
        <w:rPr>
          <w:b/>
          <w:bCs/>
          <w:lang w:val="en-US"/>
        </w:rPr>
        <w:t>]</w:t>
      </w:r>
      <w:r w:rsidRPr="00967DE6">
        <w:rPr>
          <w:lang w:val="en-US"/>
        </w:rPr>
        <w:t>.</w:t>
      </w:r>
    </w:p>
    <w:p w14:paraId="62869BC8" w14:textId="19A0CDFB" w:rsidR="00A330B8" w:rsidRPr="00967DE6" w:rsidRDefault="00A330B8" w:rsidP="00A330B8">
      <w:pPr>
        <w:pStyle w:val="ShotDescription"/>
        <w:numPr>
          <w:ilvl w:val="2"/>
          <w:numId w:val="3"/>
        </w:numPr>
      </w:pPr>
      <w:r w:rsidRPr="003E6799">
        <w:rPr>
          <w:highlight w:val="yellow"/>
        </w:rPr>
        <w:t>SCREEN</w:t>
      </w:r>
      <w:r w:rsidRPr="00967DE6">
        <w:t xml:space="preserve">: Show </w:t>
      </w:r>
      <w:r w:rsidR="004D392C" w:rsidRPr="00967DE6">
        <w:t xml:space="preserve">the </w:t>
      </w:r>
      <w:r w:rsidRPr="00967DE6">
        <w:t>IcoStudio being launched from the desktop or applications menu.</w:t>
      </w:r>
      <w:r w:rsidR="004D392C" w:rsidRPr="00967DE6">
        <w:t xml:space="preserve"> Load the angio scan</w:t>
      </w:r>
      <w:r w:rsidR="0089004F">
        <w:t>.</w:t>
      </w:r>
      <w:r w:rsidR="004D392C" w:rsidRPr="00967DE6">
        <w:br/>
      </w:r>
    </w:p>
    <w:p w14:paraId="38FE1405" w14:textId="2310C26E" w:rsidR="00A330B8" w:rsidRPr="00967DE6" w:rsidRDefault="00A330B8" w:rsidP="004D392C">
      <w:pPr>
        <w:pStyle w:val="Narration"/>
        <w:numPr>
          <w:ilvl w:val="1"/>
          <w:numId w:val="3"/>
        </w:numPr>
        <w:rPr>
          <w:lang w:val="en-US"/>
        </w:rPr>
      </w:pPr>
      <w:r w:rsidRPr="00967DE6">
        <w:rPr>
          <w:lang w:val="en-US"/>
        </w:rPr>
        <w:t xml:space="preserve">Navigate to the </w:t>
      </w:r>
      <w:r w:rsidRPr="00967DE6">
        <w:rPr>
          <w:b/>
          <w:bCs/>
          <w:lang w:val="en-US"/>
        </w:rPr>
        <w:t>Brain Registration</w:t>
      </w:r>
      <w:r w:rsidRPr="00967DE6">
        <w:rPr>
          <w:lang w:val="en-US"/>
        </w:rPr>
        <w:t xml:space="preserve"> panel and register the Angio3D scan to the </w:t>
      </w:r>
      <w:r w:rsidRPr="00967DE6">
        <w:rPr>
          <w:b/>
          <w:bCs/>
          <w:lang w:val="en-US"/>
        </w:rPr>
        <w:t>Allen Mouse Common Coordinate Framework</w:t>
      </w:r>
      <w:r w:rsidRPr="00967DE6">
        <w:rPr>
          <w:lang w:val="en-US"/>
        </w:rPr>
        <w:t xml:space="preserve"> using either the fully automatic or manual mode </w:t>
      </w:r>
      <w:r w:rsidRPr="00967DE6">
        <w:rPr>
          <w:b/>
          <w:bCs/>
          <w:lang w:val="en-US"/>
        </w:rPr>
        <w:t>[1]</w:t>
      </w:r>
      <w:r w:rsidRPr="00967DE6">
        <w:rPr>
          <w:lang w:val="en-US"/>
        </w:rPr>
        <w:t>.</w:t>
      </w:r>
      <w:r w:rsidR="004D392C" w:rsidRPr="00967DE6">
        <w:rPr>
          <w:lang w:val="en-US"/>
        </w:rPr>
        <w:t xml:space="preserve"> Save the completed registration as a </w:t>
      </w:r>
      <w:r w:rsidR="004D392C" w:rsidRPr="00967DE6">
        <w:rPr>
          <w:b/>
          <w:bCs/>
          <w:lang w:val="en-US"/>
        </w:rPr>
        <w:t>.bps</w:t>
      </w:r>
      <w:r w:rsidR="006979E0">
        <w:rPr>
          <w:b/>
          <w:bCs/>
          <w:lang w:val="en-US"/>
        </w:rPr>
        <w:t xml:space="preserve"> </w:t>
      </w:r>
      <w:r w:rsidR="006979E0" w:rsidRPr="006979E0">
        <w:rPr>
          <w:i/>
          <w:iCs/>
          <w:color w:val="EE0000"/>
          <w:lang w:val="en-US"/>
        </w:rPr>
        <w:t>(B-P-S)</w:t>
      </w:r>
      <w:r w:rsidR="004D392C" w:rsidRPr="006979E0">
        <w:rPr>
          <w:color w:val="EE0000"/>
          <w:lang w:val="en-US"/>
        </w:rPr>
        <w:t xml:space="preserve"> </w:t>
      </w:r>
      <w:r w:rsidR="004D392C" w:rsidRPr="00967DE6">
        <w:rPr>
          <w:lang w:val="en-US"/>
        </w:rPr>
        <w:t xml:space="preserve">file </w:t>
      </w:r>
      <w:r w:rsidR="004D392C" w:rsidRPr="00967DE6">
        <w:rPr>
          <w:b/>
          <w:bCs/>
          <w:lang w:val="en-US"/>
        </w:rPr>
        <w:t>[1]</w:t>
      </w:r>
      <w:r w:rsidR="004D392C" w:rsidRPr="00967DE6">
        <w:rPr>
          <w:lang w:val="en-US"/>
        </w:rPr>
        <w:t>.</w:t>
      </w:r>
    </w:p>
    <w:p w14:paraId="0652E12E" w14:textId="490ACA1C" w:rsidR="00A330B8" w:rsidRPr="00967DE6" w:rsidRDefault="00A330B8" w:rsidP="00A330B8">
      <w:pPr>
        <w:pStyle w:val="ShotDescription"/>
        <w:numPr>
          <w:ilvl w:val="2"/>
          <w:numId w:val="3"/>
        </w:numPr>
      </w:pPr>
      <w:r w:rsidRPr="00967DE6">
        <w:rPr>
          <w:highlight w:val="yellow"/>
        </w:rPr>
        <w:t>SCREEN:</w:t>
      </w:r>
      <w:r w:rsidRPr="00967DE6">
        <w:t xml:space="preserve"> Show the Brain Registration panel open in IcoStudio and the user selecting either Automatic Registration or Manual Registration </w:t>
      </w:r>
    </w:p>
    <w:p w14:paraId="61CF0EA4" w14:textId="68AE1027" w:rsidR="00A330B8" w:rsidRPr="00967DE6" w:rsidRDefault="00A330B8" w:rsidP="00A330B8">
      <w:pPr>
        <w:pStyle w:val="ShotDescription"/>
        <w:numPr>
          <w:ilvl w:val="2"/>
          <w:numId w:val="3"/>
        </w:numPr>
      </w:pPr>
      <w:r w:rsidRPr="006979E0">
        <w:rPr>
          <w:highlight w:val="yellow"/>
        </w:rPr>
        <w:t>SCREEN</w:t>
      </w:r>
      <w:r w:rsidRPr="00967DE6">
        <w:t>: Show the Save As dialog box and the user typing a file name with the .bps extension and clicking Save.</w:t>
      </w:r>
      <w:r w:rsidR="006979E0">
        <w:br/>
      </w:r>
    </w:p>
    <w:p w14:paraId="5F718969" w14:textId="3DF8694A" w:rsidR="00A330B8" w:rsidRPr="00967DE6" w:rsidRDefault="003E6799" w:rsidP="00A330B8">
      <w:pPr>
        <w:pStyle w:val="Narration"/>
        <w:numPr>
          <w:ilvl w:val="1"/>
          <w:numId w:val="3"/>
        </w:numPr>
        <w:rPr>
          <w:lang w:val="en-US"/>
        </w:rPr>
      </w:pPr>
      <w:r>
        <w:rPr>
          <w:lang w:val="en-US"/>
        </w:rPr>
        <w:t>Now, o</w:t>
      </w:r>
      <w:r w:rsidR="00A330B8" w:rsidRPr="00967DE6">
        <w:rPr>
          <w:lang w:val="en-US"/>
        </w:rPr>
        <w:t xml:space="preserve">pen the </w:t>
      </w:r>
      <w:r w:rsidR="00A330B8" w:rsidRPr="00967DE6">
        <w:rPr>
          <w:b/>
          <w:bCs/>
          <w:lang w:val="en-US"/>
        </w:rPr>
        <w:t>Brain Navigation</w:t>
      </w:r>
      <w:r w:rsidR="00A330B8" w:rsidRPr="00967DE6">
        <w:rPr>
          <w:lang w:val="en-US"/>
        </w:rPr>
        <w:t xml:space="preserve"> menu and </w:t>
      </w:r>
      <w:r w:rsidR="002B2BAE">
        <w:rPr>
          <w:lang w:val="en-US"/>
        </w:rPr>
        <w:t>scroll down to</w:t>
      </w:r>
      <w:r w:rsidR="002B2BAE" w:rsidRPr="00967DE6">
        <w:rPr>
          <w:lang w:val="en-US"/>
        </w:rPr>
        <w:t xml:space="preserve"> </w:t>
      </w:r>
      <w:r w:rsidR="00A330B8" w:rsidRPr="00967DE6">
        <w:rPr>
          <w:lang w:val="en-US"/>
        </w:rPr>
        <w:t xml:space="preserve">the </w:t>
      </w:r>
      <w:r w:rsidR="00A330B8" w:rsidRPr="00967DE6">
        <w:rPr>
          <w:b/>
          <w:bCs/>
          <w:lang w:val="en-US"/>
        </w:rPr>
        <w:t>Atlas Manager</w:t>
      </w:r>
      <w:r w:rsidR="00A330B8" w:rsidRPr="00967DE6">
        <w:rPr>
          <w:lang w:val="en-US"/>
        </w:rPr>
        <w:t xml:space="preserve"> panel </w:t>
      </w:r>
      <w:r w:rsidR="00A330B8" w:rsidRPr="00967DE6">
        <w:rPr>
          <w:b/>
          <w:bCs/>
          <w:lang w:val="en-US"/>
        </w:rPr>
        <w:t>[1]</w:t>
      </w:r>
      <w:r w:rsidR="00A330B8" w:rsidRPr="00967DE6">
        <w:rPr>
          <w:lang w:val="en-US"/>
        </w:rPr>
        <w:t>. Use the Parent</w:t>
      </w:r>
      <w:r>
        <w:rPr>
          <w:lang w:val="en-US"/>
        </w:rPr>
        <w:t xml:space="preserve"> and </w:t>
      </w:r>
      <w:r w:rsidR="00A330B8" w:rsidRPr="00967DE6">
        <w:rPr>
          <w:lang w:val="en-US"/>
        </w:rPr>
        <w:t xml:space="preserve">Child tree navigator to browse the Allen Mouse Brain Atlas and select the desired anatomical regions for overlay in the 3-view panel </w:t>
      </w:r>
      <w:r w:rsidR="00A330B8" w:rsidRPr="00967DE6">
        <w:rPr>
          <w:b/>
          <w:bCs/>
          <w:lang w:val="en-US"/>
        </w:rPr>
        <w:t>[2]</w:t>
      </w:r>
      <w:r w:rsidR="00A330B8" w:rsidRPr="00967DE6">
        <w:rPr>
          <w:lang w:val="en-US"/>
        </w:rPr>
        <w:t>.</w:t>
      </w:r>
    </w:p>
    <w:p w14:paraId="21B16733" w14:textId="7DEC22E8" w:rsidR="00A330B8" w:rsidRPr="00967DE6" w:rsidRDefault="00A330B8" w:rsidP="00A330B8">
      <w:pPr>
        <w:pStyle w:val="ShotDescription"/>
        <w:numPr>
          <w:ilvl w:val="2"/>
          <w:numId w:val="3"/>
        </w:numPr>
      </w:pPr>
      <w:r w:rsidRPr="00967DE6">
        <w:rPr>
          <w:highlight w:val="yellow"/>
        </w:rPr>
        <w:t>SCREEN:</w:t>
      </w:r>
      <w:r w:rsidRPr="00967DE6">
        <w:t xml:space="preserve"> Sh</w:t>
      </w:r>
      <w:r w:rsidRPr="006979E0">
        <w:t>ow the Brain Navigation tab and Atlas Manager panel in IcoStudio.</w:t>
      </w:r>
    </w:p>
    <w:p w14:paraId="2DD0D224" w14:textId="78AE8800" w:rsidR="00A330B8" w:rsidRPr="00967DE6" w:rsidRDefault="00A330B8" w:rsidP="00A330B8">
      <w:pPr>
        <w:pStyle w:val="ShotDescription"/>
        <w:numPr>
          <w:ilvl w:val="2"/>
          <w:numId w:val="3"/>
        </w:numPr>
      </w:pPr>
      <w:r w:rsidRPr="00967DE6">
        <w:rPr>
          <w:highlight w:val="yellow"/>
        </w:rPr>
        <w:t>SCREEN:</w:t>
      </w:r>
      <w:r w:rsidRPr="00967DE6">
        <w:t xml:space="preserve"> Demonstrate selecting anatomical structures using the hierarchical tree and viewing the selected regions overlaid in the 3-view display.</w:t>
      </w:r>
      <w:r w:rsidR="006979E0">
        <w:br/>
      </w:r>
    </w:p>
    <w:p w14:paraId="3F1A74E9" w14:textId="77777777" w:rsidR="00A330B8" w:rsidRPr="00967DE6" w:rsidRDefault="00A330B8" w:rsidP="00A330B8">
      <w:pPr>
        <w:pStyle w:val="Narration"/>
        <w:numPr>
          <w:ilvl w:val="1"/>
          <w:numId w:val="3"/>
        </w:numPr>
        <w:rPr>
          <w:lang w:val="en-US"/>
        </w:rPr>
      </w:pPr>
      <w:r w:rsidRPr="00967DE6">
        <w:rPr>
          <w:lang w:val="en-US"/>
        </w:rPr>
        <w:t xml:space="preserve">Choose an imaging plane that overlaps with the selected regions of interest </w:t>
      </w:r>
      <w:r w:rsidRPr="00967DE6">
        <w:rPr>
          <w:b/>
          <w:bCs/>
          <w:lang w:val="en-US"/>
        </w:rPr>
        <w:t>[1]</w:t>
      </w:r>
      <w:r w:rsidRPr="00967DE6">
        <w:rPr>
          <w:lang w:val="en-US"/>
        </w:rPr>
        <w:t xml:space="preserve">. In the coronal view, manually place two markers to define the desired imaging slice </w:t>
      </w:r>
      <w:r w:rsidRPr="00967DE6">
        <w:rPr>
          <w:b/>
          <w:bCs/>
          <w:lang w:val="en-US"/>
        </w:rPr>
        <w:t>[2]</w:t>
      </w:r>
      <w:r w:rsidRPr="00967DE6">
        <w:rPr>
          <w:lang w:val="en-US"/>
        </w:rPr>
        <w:t>.</w:t>
      </w:r>
    </w:p>
    <w:p w14:paraId="7503F392" w14:textId="5AA44E0D" w:rsidR="00A330B8" w:rsidRPr="00967DE6" w:rsidRDefault="00A330B8" w:rsidP="00A330B8">
      <w:pPr>
        <w:pStyle w:val="ShotDescription"/>
        <w:numPr>
          <w:ilvl w:val="2"/>
          <w:numId w:val="3"/>
        </w:numPr>
      </w:pPr>
      <w:r w:rsidRPr="006979E0">
        <w:rPr>
          <w:highlight w:val="yellow"/>
        </w:rPr>
        <w:t>SCREEN:</w:t>
      </w:r>
      <w:r w:rsidRPr="00967DE6">
        <w:t xml:space="preserve"> Show the imaging plane being adjusted to intersect the targeted anatomical areas.</w:t>
      </w:r>
    </w:p>
    <w:p w14:paraId="33A41B94" w14:textId="48FB3F4C" w:rsidR="00A330B8" w:rsidRPr="00967DE6" w:rsidRDefault="00A330B8" w:rsidP="00A330B8">
      <w:pPr>
        <w:pStyle w:val="ShotDescription"/>
        <w:numPr>
          <w:ilvl w:val="2"/>
          <w:numId w:val="3"/>
        </w:numPr>
      </w:pPr>
      <w:r w:rsidRPr="003E6799">
        <w:rPr>
          <w:highlight w:val="yellow"/>
        </w:rPr>
        <w:t>SCREEN</w:t>
      </w:r>
      <w:r w:rsidRPr="00967DE6">
        <w:t>: User clicking to set two markers within the coronal panel, defining the imaging slice.</w:t>
      </w:r>
      <w:r w:rsidR="003E6799">
        <w:br/>
      </w:r>
    </w:p>
    <w:p w14:paraId="39C2DA34" w14:textId="22AAFD09" w:rsidR="00A330B8" w:rsidRPr="00967DE6" w:rsidRDefault="003E6799" w:rsidP="00A330B8">
      <w:pPr>
        <w:pStyle w:val="Narration"/>
        <w:numPr>
          <w:ilvl w:val="1"/>
          <w:numId w:val="3"/>
        </w:numPr>
        <w:rPr>
          <w:lang w:val="en-US"/>
        </w:rPr>
      </w:pPr>
      <w:r>
        <w:rPr>
          <w:lang w:val="en-US"/>
        </w:rPr>
        <w:t>Then, c</w:t>
      </w:r>
      <w:r w:rsidR="00A330B8" w:rsidRPr="00967DE6">
        <w:rPr>
          <w:lang w:val="en-US"/>
        </w:rPr>
        <w:t xml:space="preserve">lick on </w:t>
      </w:r>
      <w:r w:rsidR="00F242EF" w:rsidRPr="00412DD9">
        <w:rPr>
          <w:b/>
          <w:bCs/>
          <w:lang w:val="en-US"/>
        </w:rPr>
        <w:t>BPS Positioning</w:t>
      </w:r>
      <w:r w:rsidR="00A330B8" w:rsidRPr="00967DE6">
        <w:rPr>
          <w:lang w:val="en-US"/>
        </w:rPr>
        <w:t xml:space="preserve"> to extract the motor coordinates for the selected imaging plane </w:t>
      </w:r>
      <w:r w:rsidR="00A330B8" w:rsidRPr="00967DE6">
        <w:rPr>
          <w:b/>
          <w:bCs/>
          <w:lang w:val="en-US"/>
        </w:rPr>
        <w:t>[1]</w:t>
      </w:r>
      <w:r w:rsidR="00A330B8" w:rsidRPr="00967DE6">
        <w:rPr>
          <w:lang w:val="en-US"/>
        </w:rPr>
        <w:t xml:space="preserve">. Review the image preview from the Angio3D scan and click </w:t>
      </w:r>
      <w:r w:rsidR="00A330B8" w:rsidRPr="00967DE6">
        <w:rPr>
          <w:b/>
          <w:bCs/>
          <w:lang w:val="en-US"/>
        </w:rPr>
        <w:t>Copy BPS Coordinates</w:t>
      </w:r>
      <w:r w:rsidR="00A330B8" w:rsidRPr="00967DE6">
        <w:rPr>
          <w:lang w:val="en-US"/>
        </w:rPr>
        <w:t xml:space="preserve"> </w:t>
      </w:r>
      <w:r w:rsidR="00A330B8" w:rsidRPr="00967DE6">
        <w:rPr>
          <w:b/>
          <w:bCs/>
          <w:lang w:val="en-US"/>
        </w:rPr>
        <w:t>[2]</w:t>
      </w:r>
      <w:r w:rsidR="00A330B8" w:rsidRPr="00967DE6">
        <w:rPr>
          <w:lang w:val="en-US"/>
        </w:rPr>
        <w:t>.</w:t>
      </w:r>
    </w:p>
    <w:p w14:paraId="0339C3C7"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BPS window displaying calculated coordinates along with a preview image of the slice.</w:t>
      </w:r>
    </w:p>
    <w:p w14:paraId="5A185653" w14:textId="6C5331D8" w:rsidR="00A330B8" w:rsidRPr="00967DE6" w:rsidRDefault="00A330B8" w:rsidP="00A330B8">
      <w:pPr>
        <w:pStyle w:val="ShotDescription"/>
        <w:numPr>
          <w:ilvl w:val="2"/>
          <w:numId w:val="3"/>
        </w:numPr>
      </w:pPr>
      <w:r w:rsidRPr="00967DE6">
        <w:rPr>
          <w:highlight w:val="yellow"/>
        </w:rPr>
        <w:t>SCREEN:</w:t>
      </w:r>
      <w:r w:rsidRPr="00967DE6">
        <w:t xml:space="preserve"> User clicking on Copy BPS Coordinates to save the positional data.</w:t>
      </w:r>
      <w:r w:rsidR="006979E0">
        <w:br/>
      </w:r>
    </w:p>
    <w:p w14:paraId="72B48E5C" w14:textId="41905E75" w:rsidR="00A330B8" w:rsidRPr="00967DE6" w:rsidRDefault="00A330B8" w:rsidP="00A330B8">
      <w:pPr>
        <w:pStyle w:val="Narration"/>
        <w:numPr>
          <w:ilvl w:val="1"/>
          <w:numId w:val="3"/>
        </w:numPr>
        <w:rPr>
          <w:lang w:val="en-US"/>
        </w:rPr>
      </w:pPr>
      <w:r w:rsidRPr="00967DE6">
        <w:rPr>
          <w:lang w:val="en-US"/>
        </w:rPr>
        <w:t xml:space="preserve">Switch to the IcoScan software and open the </w:t>
      </w:r>
      <w:r w:rsidR="00C4096A">
        <w:rPr>
          <w:b/>
          <w:bCs/>
          <w:lang w:val="en-US"/>
        </w:rPr>
        <w:t>Move Probe</w:t>
      </w:r>
      <w:r w:rsidRPr="00967DE6">
        <w:rPr>
          <w:lang w:val="en-US"/>
        </w:rPr>
        <w:t xml:space="preserve"> panel </w:t>
      </w:r>
      <w:r w:rsidRPr="00967DE6">
        <w:rPr>
          <w:b/>
          <w:bCs/>
          <w:lang w:val="en-US"/>
        </w:rPr>
        <w:t>[1]</w:t>
      </w:r>
      <w:r w:rsidRPr="00967DE6">
        <w:rPr>
          <w:lang w:val="en-US"/>
        </w:rPr>
        <w:t xml:space="preserve">. Click on </w:t>
      </w:r>
      <w:r w:rsidR="00437E1E">
        <w:rPr>
          <w:b/>
          <w:bCs/>
          <w:lang w:val="en-US"/>
        </w:rPr>
        <w:t>Neuronavigation</w:t>
      </w:r>
      <w:r w:rsidRPr="00967DE6">
        <w:rPr>
          <w:lang w:val="en-US"/>
        </w:rPr>
        <w:t xml:space="preserve">, paste the copied values, and allow the system to automatically align the probe with the selected imaging plane </w:t>
      </w:r>
      <w:r w:rsidRPr="00967DE6">
        <w:rPr>
          <w:b/>
          <w:bCs/>
          <w:lang w:val="en-US"/>
        </w:rPr>
        <w:t>[2]</w:t>
      </w:r>
      <w:r w:rsidRPr="00967DE6">
        <w:rPr>
          <w:lang w:val="en-US"/>
        </w:rPr>
        <w:t>.</w:t>
      </w:r>
    </w:p>
    <w:p w14:paraId="13C658F5" w14:textId="77777777" w:rsidR="00A330B8" w:rsidRPr="006979E0" w:rsidRDefault="00A330B8" w:rsidP="00A330B8">
      <w:pPr>
        <w:pStyle w:val="ShotDescription"/>
        <w:numPr>
          <w:ilvl w:val="2"/>
          <w:numId w:val="3"/>
        </w:numPr>
      </w:pPr>
      <w:r w:rsidRPr="006979E0">
        <w:rPr>
          <w:highlight w:val="yellow"/>
        </w:rPr>
        <w:t>SCREEN:</w:t>
      </w:r>
      <w:r w:rsidRPr="00967DE6">
        <w:t xml:space="preserve"> </w:t>
      </w:r>
      <w:r w:rsidRPr="006979E0">
        <w:t>Show the user switching windows to IcoScan and opening the Probe Positioning panel.</w:t>
      </w:r>
    </w:p>
    <w:p w14:paraId="3B4F7A75" w14:textId="636199EB" w:rsidR="00A330B8" w:rsidRPr="00967DE6" w:rsidRDefault="00A330B8" w:rsidP="00A330B8">
      <w:pPr>
        <w:pStyle w:val="ShotDescription"/>
        <w:numPr>
          <w:ilvl w:val="2"/>
          <w:numId w:val="3"/>
        </w:numPr>
      </w:pPr>
      <w:r w:rsidRPr="006979E0">
        <w:rPr>
          <w:highlight w:val="yellow"/>
        </w:rPr>
        <w:t>SCREEN</w:t>
      </w:r>
      <w:r w:rsidRPr="006979E0">
        <w:t>: Show the coordinates being pasted into the input field, and the probe adjusting its position automatically in response</w:t>
      </w:r>
      <w:r w:rsidRPr="00967DE6">
        <w:t>.</w:t>
      </w:r>
      <w:r w:rsidR="00871CB4">
        <w:br/>
      </w:r>
    </w:p>
    <w:p w14:paraId="7319B0F8" w14:textId="7C31027F" w:rsidR="00A330B8" w:rsidRPr="00967DE6" w:rsidRDefault="005C0B19" w:rsidP="00A330B8">
      <w:pPr>
        <w:pStyle w:val="Narration"/>
        <w:numPr>
          <w:ilvl w:val="1"/>
          <w:numId w:val="3"/>
        </w:numPr>
        <w:rPr>
          <w:lang w:val="en-US"/>
        </w:rPr>
      </w:pPr>
      <w:r>
        <w:rPr>
          <w:lang w:val="en-US"/>
        </w:rPr>
        <w:t xml:space="preserve">Then, </w:t>
      </w:r>
      <w:r w:rsidR="000E2EF1">
        <w:rPr>
          <w:lang w:val="en-US"/>
        </w:rPr>
        <w:t>start Live Imaging</w:t>
      </w:r>
      <w:r w:rsidR="00A330B8" w:rsidRPr="00967DE6">
        <w:rPr>
          <w:lang w:val="en-US"/>
        </w:rPr>
        <w:t xml:space="preserve"> to confirm that the current imaging plane aligns with the previously selected plane </w:t>
      </w:r>
      <w:r w:rsidR="00A330B8" w:rsidRPr="00967DE6">
        <w:rPr>
          <w:b/>
          <w:bCs/>
          <w:lang w:val="en-US"/>
        </w:rPr>
        <w:t>[1]</w:t>
      </w:r>
      <w:r w:rsidR="00A330B8" w:rsidRPr="00967DE6">
        <w:rPr>
          <w:lang w:val="en-US"/>
        </w:rPr>
        <w:t>.</w:t>
      </w:r>
    </w:p>
    <w:p w14:paraId="3BA70B76" w14:textId="13B05F08" w:rsidR="00A330B8" w:rsidRPr="00967DE6" w:rsidRDefault="00A330B8" w:rsidP="00A330B8">
      <w:pPr>
        <w:pStyle w:val="ShotDescription"/>
        <w:numPr>
          <w:ilvl w:val="2"/>
          <w:numId w:val="3"/>
        </w:numPr>
      </w:pPr>
      <w:r w:rsidRPr="006979E0">
        <w:rPr>
          <w:highlight w:val="yellow"/>
        </w:rPr>
        <w:t>SCREEN:</w:t>
      </w:r>
      <w:r w:rsidRPr="00967DE6">
        <w:t xml:space="preserve"> Show the </w:t>
      </w:r>
      <w:r w:rsidRPr="005C0B19">
        <w:t>Live View screen displaying a real-time image matching the anatomical region previously selected.</w:t>
      </w:r>
      <w:r w:rsidR="00871CB4" w:rsidRPr="005C0B19">
        <w:br/>
      </w:r>
    </w:p>
    <w:p w14:paraId="757BCBB6" w14:textId="33899D8E" w:rsidR="004D392C" w:rsidRDefault="00412DD9" w:rsidP="004D392C">
      <w:pPr>
        <w:pStyle w:val="ShotDescription"/>
        <w:numPr>
          <w:ilvl w:val="0"/>
          <w:numId w:val="3"/>
        </w:numPr>
        <w:rPr>
          <w:b/>
          <w:bCs/>
        </w:rPr>
      </w:pPr>
      <w:r>
        <w:rPr>
          <w:b/>
          <w:bCs/>
        </w:rPr>
        <w:t>Ultrasound Localization Microscopy</w:t>
      </w:r>
      <w:r w:rsidRPr="00967DE6">
        <w:rPr>
          <w:b/>
          <w:bCs/>
        </w:rPr>
        <w:t xml:space="preserve"> </w:t>
      </w:r>
      <w:r>
        <w:rPr>
          <w:b/>
          <w:bCs/>
        </w:rPr>
        <w:t>(</w:t>
      </w:r>
      <w:r w:rsidR="004D392C" w:rsidRPr="00967DE6">
        <w:rPr>
          <w:b/>
          <w:bCs/>
        </w:rPr>
        <w:t>ULM</w:t>
      </w:r>
      <w:r>
        <w:rPr>
          <w:b/>
          <w:bCs/>
        </w:rPr>
        <w:t>)</w:t>
      </w:r>
      <w:r w:rsidR="004D392C" w:rsidRPr="00967DE6">
        <w:rPr>
          <w:b/>
          <w:bCs/>
        </w:rPr>
        <w:t xml:space="preserve"> </w:t>
      </w:r>
      <w:r w:rsidR="004D392C" w:rsidRPr="00871CB4">
        <w:rPr>
          <w:b/>
          <w:bCs/>
        </w:rPr>
        <w:t>Acquisition</w:t>
      </w:r>
      <w:r w:rsidR="00871CB4" w:rsidRPr="00871CB4">
        <w:rPr>
          <w:b/>
          <w:bCs/>
        </w:rPr>
        <w:t xml:space="preserve"> of the Brain </w:t>
      </w:r>
      <w:r w:rsidR="005C0B19">
        <w:rPr>
          <w:b/>
          <w:bCs/>
        </w:rPr>
        <w:t>Microvasculature</w:t>
      </w:r>
      <w:r w:rsidR="00871CB4" w:rsidRPr="00197B60">
        <w:t xml:space="preserve"> </w:t>
      </w:r>
    </w:p>
    <w:p w14:paraId="205C72EB" w14:textId="0A68184B" w:rsidR="00871CB4" w:rsidRPr="00967DE6" w:rsidRDefault="00871CB4" w:rsidP="00871CB4">
      <w:pPr>
        <w:pStyle w:val="ShotDescription"/>
        <w:ind w:left="360" w:firstLine="0"/>
        <w:rPr>
          <w:b/>
          <w:bCs/>
        </w:rPr>
      </w:pPr>
      <w:r w:rsidRPr="00967DE6">
        <w:rPr>
          <w:rFonts w:cstheme="minorHAnsi"/>
          <w:b/>
          <w:bCs/>
        </w:rPr>
        <w:t xml:space="preserve">Demonstrator: </w:t>
      </w:r>
      <w:sdt>
        <w:sdtPr>
          <w:rPr>
            <w:rFonts w:cstheme="minorHAnsi"/>
          </w:rPr>
          <w:id w:val="994388817"/>
          <w:placeholder>
            <w:docPart w:val="323D8A02C6EC4F2FA2A8819F1C9CCAF7"/>
          </w:placeholder>
          <w:temporary/>
          <w:showingPlcHdr/>
          <w:text/>
        </w:sdtPr>
        <w:sdtContent>
          <w:r w:rsidRPr="00967DE6">
            <w:rPr>
              <w:rFonts w:eastAsia="Times New Roman" w:cstheme="minorHAnsi"/>
              <w:color w:val="808080"/>
              <w:shd w:val="clear" w:color="auto" w:fill="FFFF00"/>
            </w:rPr>
            <w:t>Click here to enter name of demonstrator(s)</w:t>
          </w:r>
        </w:sdtContent>
      </w:sdt>
      <w:r w:rsidRPr="00967DE6">
        <w:rPr>
          <w:rFonts w:cstheme="minorHAnsi"/>
        </w:rPr>
        <w:t xml:space="preserve"> </w:t>
      </w:r>
    </w:p>
    <w:p w14:paraId="126F80F7" w14:textId="3DF2D98B" w:rsidR="00A330B8" w:rsidRPr="00967DE6" w:rsidRDefault="00A330B8" w:rsidP="008D471E">
      <w:pPr>
        <w:pStyle w:val="Narration"/>
        <w:numPr>
          <w:ilvl w:val="1"/>
          <w:numId w:val="3"/>
        </w:numPr>
        <w:rPr>
          <w:lang w:val="en-US"/>
        </w:rPr>
      </w:pPr>
      <w:r w:rsidRPr="00967DE6">
        <w:rPr>
          <w:lang w:val="en-US"/>
        </w:rPr>
        <w:t xml:space="preserve">Using a sterile syringe, inject 5 milliliters of 0.9 percent sodium chloride solution into the vial through the septum </w:t>
      </w:r>
      <w:r w:rsidRPr="00967DE6">
        <w:rPr>
          <w:b/>
          <w:bCs/>
          <w:lang w:val="en-US"/>
        </w:rPr>
        <w:t>[1]</w:t>
      </w:r>
      <w:r w:rsidRPr="00967DE6">
        <w:rPr>
          <w:lang w:val="en-US"/>
        </w:rPr>
        <w:t>.</w:t>
      </w:r>
      <w:r w:rsidR="008D471E" w:rsidRPr="00967DE6">
        <w:rPr>
          <w:lang w:val="en-US"/>
        </w:rPr>
        <w:t xml:space="preserve"> Agitate the vial vigorously for 20 seconds to resuspend the microbubbles and ensure uniform dispersion </w:t>
      </w:r>
      <w:r w:rsidR="008D471E" w:rsidRPr="00967DE6">
        <w:rPr>
          <w:b/>
          <w:bCs/>
          <w:lang w:val="en-US"/>
        </w:rPr>
        <w:t>[2]</w:t>
      </w:r>
      <w:r w:rsidR="008D471E" w:rsidRPr="00967DE6">
        <w:rPr>
          <w:lang w:val="en-US"/>
        </w:rPr>
        <w:t>.</w:t>
      </w:r>
    </w:p>
    <w:p w14:paraId="5AB34810" w14:textId="77777777" w:rsidR="00A330B8" w:rsidRPr="00967DE6" w:rsidRDefault="00A330B8" w:rsidP="00A330B8">
      <w:pPr>
        <w:pStyle w:val="ShotDescription"/>
        <w:numPr>
          <w:ilvl w:val="2"/>
          <w:numId w:val="3"/>
        </w:numPr>
      </w:pPr>
      <w:r w:rsidRPr="00967DE6">
        <w:t>Talent inserting a sterile syringe through the septum of a vial and slowly injecting 5 milliliters of sodium chloride solution.</w:t>
      </w:r>
    </w:p>
    <w:p w14:paraId="01BB17E4" w14:textId="74F0092F" w:rsidR="00A330B8" w:rsidRPr="00967DE6" w:rsidRDefault="00A330B8" w:rsidP="00A330B8">
      <w:pPr>
        <w:pStyle w:val="ShotDescription"/>
        <w:numPr>
          <w:ilvl w:val="2"/>
          <w:numId w:val="3"/>
        </w:numPr>
      </w:pPr>
      <w:r w:rsidRPr="00967DE6">
        <w:t>Talent holding the vial and shaking it energetically for 20 seconds.</w:t>
      </w:r>
      <w:r w:rsidR="006979E0">
        <w:br/>
      </w:r>
    </w:p>
    <w:p w14:paraId="01903543" w14:textId="289073C0" w:rsidR="00A330B8" w:rsidRPr="00967DE6" w:rsidRDefault="00A330B8" w:rsidP="00A330B8">
      <w:pPr>
        <w:pStyle w:val="Narration"/>
        <w:numPr>
          <w:ilvl w:val="1"/>
          <w:numId w:val="3"/>
        </w:numPr>
        <w:rPr>
          <w:lang w:val="en-US"/>
        </w:rPr>
      </w:pPr>
      <w:r w:rsidRPr="00967DE6">
        <w:rPr>
          <w:lang w:val="en-US"/>
        </w:rPr>
        <w:t>Predefine the recording parameters</w:t>
      </w:r>
      <w:r w:rsidR="008D471E" w:rsidRPr="00967DE6">
        <w:rPr>
          <w:lang w:val="en-US"/>
        </w:rPr>
        <w:t>,</w:t>
      </w:r>
      <w:r w:rsidRPr="00967DE6">
        <w:rPr>
          <w:lang w:val="en-US"/>
        </w:rPr>
        <w:t xml:space="preserve"> including ultrasound sequence, frame rate, and total recording duration </w:t>
      </w:r>
      <w:r w:rsidRPr="00967DE6">
        <w:rPr>
          <w:b/>
          <w:bCs/>
          <w:lang w:val="en-US"/>
        </w:rPr>
        <w:t>[1]</w:t>
      </w:r>
      <w:r w:rsidRPr="00967DE6">
        <w:rPr>
          <w:lang w:val="en-US"/>
        </w:rPr>
        <w:t>.</w:t>
      </w:r>
    </w:p>
    <w:p w14:paraId="1457FDFF" w14:textId="379D4C9B" w:rsidR="00A330B8" w:rsidRPr="00967DE6" w:rsidRDefault="00A330B8" w:rsidP="00A330B8">
      <w:pPr>
        <w:pStyle w:val="ShotDescription"/>
        <w:numPr>
          <w:ilvl w:val="2"/>
          <w:numId w:val="3"/>
        </w:numPr>
      </w:pPr>
      <w:r w:rsidRPr="00967DE6">
        <w:rPr>
          <w:highlight w:val="yellow"/>
        </w:rPr>
        <w:t>SCREEN:</w:t>
      </w:r>
      <w:r w:rsidRPr="00967DE6">
        <w:t xml:space="preserve"> Show the software interface where the ultrasound sequence, frame rate, and recording time are entered in their respective fields.</w:t>
      </w:r>
      <w:r w:rsidR="006979E0">
        <w:br/>
      </w:r>
    </w:p>
    <w:p w14:paraId="0EB7E205" w14:textId="0B385429" w:rsidR="00A330B8" w:rsidRPr="00967DE6" w:rsidRDefault="00871CB4" w:rsidP="00A330B8">
      <w:pPr>
        <w:pStyle w:val="Narration"/>
        <w:numPr>
          <w:ilvl w:val="1"/>
          <w:numId w:val="3"/>
        </w:numPr>
        <w:rPr>
          <w:lang w:val="en-US"/>
        </w:rPr>
      </w:pPr>
      <w:r>
        <w:rPr>
          <w:lang w:val="en-US"/>
        </w:rPr>
        <w:t>Then, d</w:t>
      </w:r>
      <w:r w:rsidR="00A330B8" w:rsidRPr="00967DE6">
        <w:rPr>
          <w:lang w:val="en-US"/>
        </w:rPr>
        <w:t xml:space="preserve">raw the desired volume of microbubbles for injection and begin the acquisition </w:t>
      </w:r>
      <w:r w:rsidR="00A330B8" w:rsidRPr="00967DE6">
        <w:rPr>
          <w:b/>
          <w:bCs/>
          <w:lang w:val="en-US"/>
        </w:rPr>
        <w:lastRenderedPageBreak/>
        <w:t>[1]</w:t>
      </w:r>
      <w:r w:rsidR="00A330B8" w:rsidRPr="00967DE6">
        <w:rPr>
          <w:lang w:val="en-US"/>
        </w:rPr>
        <w:t xml:space="preserve">. Once acquisition starts, inject 100 microliters for mice, using the appropriate dilution </w:t>
      </w:r>
      <w:r w:rsidR="00A330B8" w:rsidRPr="00967DE6">
        <w:rPr>
          <w:b/>
          <w:bCs/>
          <w:lang w:val="en-US"/>
        </w:rPr>
        <w:t>[2]</w:t>
      </w:r>
      <w:r w:rsidR="00A330B8" w:rsidRPr="00967DE6">
        <w:rPr>
          <w:lang w:val="en-US"/>
        </w:rPr>
        <w:t xml:space="preserve">. Confirm contrast enhancement on the </w:t>
      </w:r>
      <w:r w:rsidR="00054AB5">
        <w:rPr>
          <w:lang w:val="en-US"/>
        </w:rPr>
        <w:t>l</w:t>
      </w:r>
      <w:r w:rsidR="00054AB5" w:rsidRPr="00967DE6">
        <w:rPr>
          <w:lang w:val="en-US"/>
        </w:rPr>
        <w:t xml:space="preserve">ive </w:t>
      </w:r>
      <w:r w:rsidR="00054AB5">
        <w:rPr>
          <w:lang w:val="en-US"/>
        </w:rPr>
        <w:t>vi</w:t>
      </w:r>
      <w:r w:rsidR="00853270">
        <w:rPr>
          <w:lang w:val="en-US"/>
        </w:rPr>
        <w:t>sualization</w:t>
      </w:r>
      <w:r w:rsidR="00DF4545">
        <w:rPr>
          <w:lang w:val="en-US"/>
        </w:rPr>
        <w:t xml:space="preserve"> panel </w:t>
      </w:r>
      <w:r w:rsidR="00A330B8" w:rsidRPr="00967DE6">
        <w:rPr>
          <w:b/>
          <w:bCs/>
          <w:lang w:val="en-US"/>
        </w:rPr>
        <w:t>[3]</w:t>
      </w:r>
      <w:r w:rsidR="00A330B8" w:rsidRPr="00967DE6">
        <w:rPr>
          <w:lang w:val="en-US"/>
        </w:rPr>
        <w:t xml:space="preserve">. Immediately flush the remaining microbubbles in the dead volume by injecting physiological fluid into the catheter </w:t>
      </w:r>
      <w:r w:rsidR="00A330B8" w:rsidRPr="00967DE6">
        <w:rPr>
          <w:b/>
          <w:bCs/>
          <w:lang w:val="en-US"/>
        </w:rPr>
        <w:t>[4]</w:t>
      </w:r>
      <w:r w:rsidR="00A330B8" w:rsidRPr="00967DE6">
        <w:rPr>
          <w:lang w:val="en-US"/>
        </w:rPr>
        <w:t>.</w:t>
      </w:r>
    </w:p>
    <w:p w14:paraId="3F669DFC" w14:textId="77777777" w:rsidR="00A330B8" w:rsidRPr="00967DE6" w:rsidRDefault="00A330B8" w:rsidP="00A330B8">
      <w:pPr>
        <w:pStyle w:val="ShotDescription"/>
        <w:numPr>
          <w:ilvl w:val="2"/>
          <w:numId w:val="3"/>
        </w:numPr>
      </w:pPr>
      <w:r w:rsidRPr="00967DE6">
        <w:t>Talent drawing microbubble solution into a syringe according to the species-specific volume.</w:t>
      </w:r>
    </w:p>
    <w:p w14:paraId="5EC7931C" w14:textId="0397425D" w:rsidR="00A330B8" w:rsidRPr="00967DE6" w:rsidRDefault="00A330B8" w:rsidP="00A330B8">
      <w:pPr>
        <w:pStyle w:val="ShotDescription"/>
        <w:numPr>
          <w:ilvl w:val="2"/>
          <w:numId w:val="3"/>
        </w:numPr>
      </w:pPr>
      <w:r w:rsidRPr="00967DE6">
        <w:t>Talent injecting the microbubbles into the catheter.</w:t>
      </w:r>
    </w:p>
    <w:p w14:paraId="29637EED" w14:textId="77777777" w:rsidR="00A330B8" w:rsidRPr="00967DE6" w:rsidRDefault="00A330B8" w:rsidP="00A330B8">
      <w:pPr>
        <w:pStyle w:val="ShotDescription"/>
        <w:numPr>
          <w:ilvl w:val="2"/>
          <w:numId w:val="3"/>
        </w:numPr>
      </w:pPr>
      <w:r w:rsidRPr="00967DE6">
        <w:rPr>
          <w:highlight w:val="yellow"/>
        </w:rPr>
        <w:t>SCREEN:</w:t>
      </w:r>
      <w:r w:rsidRPr="00967DE6">
        <w:t xml:space="preserve"> Live View showing real-time enhancement in the image due to microbubbles.</w:t>
      </w:r>
    </w:p>
    <w:p w14:paraId="69091732" w14:textId="77777777" w:rsidR="00A330B8" w:rsidRPr="00967DE6" w:rsidRDefault="00A330B8" w:rsidP="00A330B8">
      <w:pPr>
        <w:pStyle w:val="ShotDescription"/>
        <w:numPr>
          <w:ilvl w:val="2"/>
          <w:numId w:val="3"/>
        </w:numPr>
      </w:pPr>
      <w:r w:rsidRPr="00967DE6">
        <w:t>Talent injecting physiological fluid into the catheter to flush remaining microbubbles.</w:t>
      </w:r>
    </w:p>
    <w:p w14:paraId="1CCBD5D9" w14:textId="47282578" w:rsidR="00A330B8" w:rsidRPr="00967DE6" w:rsidRDefault="00A330B8" w:rsidP="00A330B8">
      <w:pPr>
        <w:pStyle w:val="Narration"/>
        <w:numPr>
          <w:ilvl w:val="1"/>
          <w:numId w:val="3"/>
        </w:numPr>
        <w:rPr>
          <w:lang w:val="en-US"/>
        </w:rPr>
      </w:pPr>
      <w:r w:rsidRPr="00967DE6">
        <w:rPr>
          <w:lang w:val="en-US"/>
        </w:rPr>
        <w:t xml:space="preserve">Wait for the acquisition to finish and save the recorded data </w:t>
      </w:r>
      <w:r w:rsidRPr="00967DE6">
        <w:rPr>
          <w:b/>
          <w:bCs/>
          <w:lang w:val="en-US"/>
        </w:rPr>
        <w:t>[1</w:t>
      </w:r>
      <w:r w:rsidR="008D471E" w:rsidRPr="00967DE6">
        <w:rPr>
          <w:b/>
          <w:bCs/>
          <w:lang w:val="en-US"/>
        </w:rPr>
        <w:t>-TXT</w:t>
      </w:r>
      <w:r w:rsidRPr="00967DE6">
        <w:rPr>
          <w:b/>
          <w:bCs/>
          <w:lang w:val="en-US"/>
        </w:rPr>
        <w:t>]</w:t>
      </w:r>
      <w:r w:rsidRPr="00967DE6">
        <w:rPr>
          <w:lang w:val="en-US"/>
        </w:rPr>
        <w:t>.</w:t>
      </w:r>
    </w:p>
    <w:p w14:paraId="52D7A2E6" w14:textId="789187F9" w:rsidR="00A330B8" w:rsidRPr="00967DE6" w:rsidRDefault="00A330B8" w:rsidP="00A330B8">
      <w:pPr>
        <w:pStyle w:val="ShotDescription"/>
        <w:numPr>
          <w:ilvl w:val="2"/>
          <w:numId w:val="3"/>
        </w:numPr>
      </w:pPr>
      <w:r w:rsidRPr="00967DE6">
        <w:rPr>
          <w:highlight w:val="yellow"/>
        </w:rPr>
        <w:t>SCREEN:</w:t>
      </w:r>
      <w:r w:rsidRPr="00967DE6">
        <w:t xml:space="preserve"> Show the acquisition progress bar reaching completion and the </w:t>
      </w:r>
      <w:r w:rsidRPr="00967DE6">
        <w:rPr>
          <w:b/>
          <w:bCs/>
        </w:rPr>
        <w:t>Save</w:t>
      </w:r>
      <w:r w:rsidRPr="00967DE6">
        <w:t xml:space="preserve"> button being clicked to store the data.</w:t>
      </w:r>
      <w:r w:rsidR="008D471E" w:rsidRPr="00967DE6">
        <w:t xml:space="preserve"> </w:t>
      </w:r>
      <w:r w:rsidR="008D471E" w:rsidRPr="00967DE6">
        <w:rPr>
          <w:b/>
          <w:bCs/>
        </w:rPr>
        <w:t>TXT: Stop isoflurane and monitor the animal in a warm area until fully awake</w:t>
      </w:r>
    </w:p>
    <w:p w14:paraId="23A2BA92" w14:textId="77777777" w:rsidR="008D471E" w:rsidRPr="00967DE6" w:rsidRDefault="008D471E" w:rsidP="008D471E">
      <w:pPr>
        <w:pStyle w:val="ShotDescription"/>
        <w:ind w:firstLine="0"/>
      </w:pPr>
    </w:p>
    <w:p w14:paraId="051C792B" w14:textId="0056028B" w:rsidR="004D392C" w:rsidRDefault="004D392C" w:rsidP="004D392C">
      <w:pPr>
        <w:pStyle w:val="ListParagraph"/>
        <w:numPr>
          <w:ilvl w:val="0"/>
          <w:numId w:val="3"/>
        </w:numPr>
        <w:rPr>
          <w:rFonts w:ascii="Calibri" w:hAnsi="Calibri" w:cs="Calibri"/>
          <w:b/>
          <w:bCs/>
        </w:rPr>
      </w:pPr>
      <w:r w:rsidRPr="00967DE6">
        <w:rPr>
          <w:rFonts w:ascii="Calibri" w:hAnsi="Calibri" w:cs="Calibri"/>
          <w:b/>
          <w:bCs/>
        </w:rPr>
        <w:t xml:space="preserve">Image </w:t>
      </w:r>
      <w:r w:rsidR="00871CB4">
        <w:rPr>
          <w:rFonts w:ascii="Calibri" w:hAnsi="Calibri" w:cs="Calibri"/>
          <w:b/>
          <w:bCs/>
        </w:rPr>
        <w:t>R</w:t>
      </w:r>
      <w:r w:rsidRPr="00967DE6">
        <w:rPr>
          <w:rFonts w:ascii="Calibri" w:hAnsi="Calibri" w:cs="Calibri"/>
          <w:b/>
          <w:bCs/>
        </w:rPr>
        <w:t xml:space="preserve">econstruction using the IcoLab </w:t>
      </w:r>
      <w:r w:rsidR="00871CB4">
        <w:rPr>
          <w:rFonts w:ascii="Calibri" w:hAnsi="Calibri" w:cs="Calibri"/>
          <w:b/>
          <w:bCs/>
        </w:rPr>
        <w:t>S</w:t>
      </w:r>
      <w:r w:rsidRPr="00967DE6">
        <w:rPr>
          <w:rFonts w:ascii="Calibri" w:hAnsi="Calibri" w:cs="Calibri"/>
          <w:b/>
          <w:bCs/>
        </w:rPr>
        <w:t>oftware</w:t>
      </w:r>
    </w:p>
    <w:p w14:paraId="2F37CC7C" w14:textId="77777777" w:rsidR="001043C4" w:rsidRPr="00967DE6" w:rsidRDefault="001043C4" w:rsidP="001043C4">
      <w:pPr>
        <w:pStyle w:val="ShotDescription"/>
        <w:ind w:left="360" w:firstLine="0"/>
        <w:rPr>
          <w:b/>
          <w:bCs/>
        </w:rPr>
      </w:pPr>
      <w:r w:rsidRPr="00967DE6">
        <w:rPr>
          <w:rFonts w:cstheme="minorHAnsi"/>
          <w:b/>
          <w:bCs/>
        </w:rPr>
        <w:t xml:space="preserve">Demonstrator: </w:t>
      </w:r>
      <w:sdt>
        <w:sdtPr>
          <w:rPr>
            <w:rFonts w:cstheme="minorHAnsi"/>
          </w:rPr>
          <w:id w:val="-820123630"/>
          <w:placeholder>
            <w:docPart w:val="1DD4127278E44A3D9241CC3E38EDAB9F"/>
          </w:placeholder>
          <w:temporary/>
          <w:showingPlcHdr/>
          <w:text/>
        </w:sdtPr>
        <w:sdtContent>
          <w:r w:rsidRPr="00967DE6">
            <w:rPr>
              <w:rFonts w:eastAsia="Times New Roman" w:cstheme="minorHAnsi"/>
              <w:color w:val="808080"/>
              <w:shd w:val="clear" w:color="auto" w:fill="FFFF00"/>
            </w:rPr>
            <w:t>Click here to enter name of demonstrator(s)</w:t>
          </w:r>
        </w:sdtContent>
      </w:sdt>
      <w:r w:rsidRPr="00967DE6">
        <w:rPr>
          <w:rFonts w:cstheme="minorHAnsi"/>
        </w:rPr>
        <w:t xml:space="preserve"> </w:t>
      </w:r>
    </w:p>
    <w:p w14:paraId="26B0CC01" w14:textId="77777777" w:rsidR="001043C4" w:rsidRPr="00967DE6" w:rsidRDefault="001043C4" w:rsidP="001043C4">
      <w:pPr>
        <w:pStyle w:val="ListParagraph"/>
        <w:ind w:left="360"/>
        <w:rPr>
          <w:rFonts w:ascii="Calibri" w:hAnsi="Calibri" w:cs="Calibri"/>
          <w:b/>
          <w:bCs/>
        </w:rPr>
      </w:pPr>
    </w:p>
    <w:p w14:paraId="0AD2F06E" w14:textId="0E1DDD42" w:rsidR="00A330B8" w:rsidRPr="00967DE6" w:rsidRDefault="00A330B8" w:rsidP="00A330B8">
      <w:pPr>
        <w:pStyle w:val="Narration"/>
        <w:numPr>
          <w:ilvl w:val="1"/>
          <w:numId w:val="3"/>
        </w:numPr>
        <w:rPr>
          <w:lang w:val="en-US"/>
        </w:rPr>
      </w:pPr>
      <w:r w:rsidRPr="00967DE6">
        <w:rPr>
          <w:lang w:val="en-US"/>
        </w:rPr>
        <w:t xml:space="preserve">Open the IcoLab software and click on the </w:t>
      </w:r>
      <w:r w:rsidR="000E2EF1">
        <w:rPr>
          <w:b/>
          <w:bCs/>
          <w:lang w:val="en-US"/>
        </w:rPr>
        <w:t>Ultrasound Localization Microscopy</w:t>
      </w:r>
      <w:r w:rsidRPr="00967DE6">
        <w:rPr>
          <w:color w:val="EE0000"/>
          <w:lang w:val="en-US"/>
        </w:rPr>
        <w:t xml:space="preserve"> </w:t>
      </w:r>
      <w:r w:rsidRPr="00967DE6">
        <w:rPr>
          <w:lang w:val="en-US"/>
        </w:rPr>
        <w:t xml:space="preserve">tab located on the leftmost part of the screen to access the ultrasound localization microscopy interface </w:t>
      </w:r>
      <w:r w:rsidRPr="00967DE6">
        <w:rPr>
          <w:b/>
          <w:bCs/>
          <w:lang w:val="en-US"/>
        </w:rPr>
        <w:t>[1]</w:t>
      </w:r>
      <w:r w:rsidRPr="00967DE6">
        <w:rPr>
          <w:lang w:val="en-US"/>
        </w:rPr>
        <w:t xml:space="preserve">. Then, click on </w:t>
      </w:r>
      <w:r w:rsidRPr="00967DE6">
        <w:rPr>
          <w:b/>
          <w:bCs/>
          <w:lang w:val="en-US"/>
        </w:rPr>
        <w:t>Compute ULM Maps</w:t>
      </w:r>
      <w:r w:rsidRPr="00967DE6">
        <w:rPr>
          <w:lang w:val="en-US"/>
        </w:rPr>
        <w:t xml:space="preserve"> to begin the processing workflow </w:t>
      </w:r>
      <w:r w:rsidRPr="00967DE6">
        <w:rPr>
          <w:b/>
          <w:bCs/>
          <w:lang w:val="en-US"/>
        </w:rPr>
        <w:t>[2]</w:t>
      </w:r>
      <w:r w:rsidRPr="00967DE6">
        <w:rPr>
          <w:lang w:val="en-US"/>
        </w:rPr>
        <w:t>.</w:t>
      </w:r>
    </w:p>
    <w:p w14:paraId="595E5B2A"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IcoLab main interface with the ULM tab being selected on the left sidebar.</w:t>
      </w:r>
    </w:p>
    <w:p w14:paraId="13DC44BC" w14:textId="77777777" w:rsidR="00A330B8" w:rsidRDefault="00A330B8" w:rsidP="00A330B8">
      <w:pPr>
        <w:pStyle w:val="ShotDescription"/>
        <w:numPr>
          <w:ilvl w:val="2"/>
          <w:numId w:val="3"/>
        </w:numPr>
      </w:pPr>
      <w:r w:rsidRPr="00967DE6">
        <w:rPr>
          <w:highlight w:val="yellow"/>
        </w:rPr>
        <w:t>SCREEN:</w:t>
      </w:r>
      <w:r w:rsidRPr="00967DE6">
        <w:t xml:space="preserve"> Show the user clicking on Compute ULM Maps to launch the workflow.</w:t>
      </w:r>
    </w:p>
    <w:p w14:paraId="51217AB8" w14:textId="77777777" w:rsidR="006979E0" w:rsidRPr="00967DE6" w:rsidRDefault="006979E0" w:rsidP="006979E0">
      <w:pPr>
        <w:pStyle w:val="ShotDescription"/>
        <w:ind w:firstLine="0"/>
      </w:pPr>
    </w:p>
    <w:p w14:paraId="0445980C" w14:textId="04CEC1AB" w:rsidR="00A330B8" w:rsidRPr="00967DE6" w:rsidRDefault="00A330B8" w:rsidP="00975459">
      <w:pPr>
        <w:pStyle w:val="Narration"/>
        <w:numPr>
          <w:ilvl w:val="1"/>
          <w:numId w:val="3"/>
        </w:numPr>
        <w:rPr>
          <w:lang w:val="en-US"/>
        </w:rPr>
      </w:pPr>
      <w:r w:rsidRPr="00967DE6">
        <w:rPr>
          <w:lang w:val="en-US"/>
        </w:rPr>
        <w:t xml:space="preserve">Select the source folder that contains the previously acquired data </w:t>
      </w:r>
      <w:r w:rsidRPr="00967DE6">
        <w:rPr>
          <w:b/>
          <w:bCs/>
          <w:lang w:val="en-US"/>
        </w:rPr>
        <w:t>[1]</w:t>
      </w:r>
      <w:r w:rsidRPr="00967DE6">
        <w:rPr>
          <w:lang w:val="en-US"/>
        </w:rPr>
        <w:t>.</w:t>
      </w:r>
      <w:r w:rsidR="00975459" w:rsidRPr="00967DE6">
        <w:rPr>
          <w:lang w:val="en-US"/>
        </w:rPr>
        <w:t xml:space="preserve"> </w:t>
      </w:r>
      <w:r w:rsidR="00871CB4">
        <w:rPr>
          <w:lang w:val="en-US"/>
        </w:rPr>
        <w:t xml:space="preserve">Then, </w:t>
      </w:r>
      <w:r w:rsidR="001043C4">
        <w:rPr>
          <w:lang w:val="en-US"/>
        </w:rPr>
        <w:t>select the specific scan file to process and adjust the processing time boundaries as needed</w:t>
      </w:r>
      <w:r w:rsidR="00975459" w:rsidRPr="00967DE6">
        <w:rPr>
          <w:lang w:val="en-US"/>
        </w:rPr>
        <w:t xml:space="preserve"> </w:t>
      </w:r>
      <w:r w:rsidR="00975459" w:rsidRPr="00967DE6">
        <w:rPr>
          <w:b/>
          <w:bCs/>
          <w:lang w:val="en-US"/>
        </w:rPr>
        <w:t>[2]</w:t>
      </w:r>
      <w:r w:rsidR="00975459" w:rsidRPr="00967DE6">
        <w:rPr>
          <w:lang w:val="en-US"/>
        </w:rPr>
        <w:t>.</w:t>
      </w:r>
    </w:p>
    <w:p w14:paraId="7CE6BD3A"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folder selection dialog with the path being chosen to locate the recorded scan data.</w:t>
      </w:r>
    </w:p>
    <w:p w14:paraId="172BAA2D" w14:textId="2ABDF642" w:rsidR="00A330B8" w:rsidRPr="00967DE6" w:rsidRDefault="00A330B8" w:rsidP="00A330B8">
      <w:pPr>
        <w:pStyle w:val="ShotDescription"/>
        <w:numPr>
          <w:ilvl w:val="2"/>
          <w:numId w:val="3"/>
        </w:numPr>
      </w:pPr>
      <w:r w:rsidRPr="00967DE6">
        <w:rPr>
          <w:highlight w:val="yellow"/>
        </w:rPr>
        <w:t>SCREEN:</w:t>
      </w:r>
      <w:r w:rsidRPr="00967DE6">
        <w:t xml:space="preserve"> Display a list of available scan files and show the user selecting one, then editing the time boundaries using input fields.</w:t>
      </w:r>
    </w:p>
    <w:p w14:paraId="1008E243" w14:textId="77777777" w:rsidR="008D471E" w:rsidRPr="00967DE6" w:rsidRDefault="008D471E" w:rsidP="008D471E">
      <w:pPr>
        <w:pStyle w:val="ShotDescription"/>
        <w:ind w:firstLine="0"/>
      </w:pPr>
    </w:p>
    <w:p w14:paraId="012C5120" w14:textId="1D4E467B" w:rsidR="00A330B8" w:rsidRPr="00967DE6" w:rsidRDefault="00A330B8" w:rsidP="00A330B8">
      <w:pPr>
        <w:pStyle w:val="Narration"/>
        <w:numPr>
          <w:ilvl w:val="1"/>
          <w:numId w:val="3"/>
        </w:numPr>
        <w:rPr>
          <w:lang w:val="en-US"/>
        </w:rPr>
      </w:pPr>
      <w:r w:rsidRPr="00967DE6">
        <w:rPr>
          <w:lang w:val="en-US"/>
        </w:rPr>
        <w:t xml:space="preserve">Click on </w:t>
      </w:r>
      <w:r w:rsidRPr="00967DE6">
        <w:rPr>
          <w:b/>
          <w:bCs/>
          <w:lang w:val="en-US"/>
        </w:rPr>
        <w:t>Next</w:t>
      </w:r>
      <w:r w:rsidRPr="00967DE6">
        <w:rPr>
          <w:lang w:val="en-US"/>
        </w:rPr>
        <w:t xml:space="preserve"> to move to the Reporting step. </w:t>
      </w:r>
      <w:r w:rsidR="00B95AD8" w:rsidRPr="00967DE6">
        <w:rPr>
          <w:lang w:val="en-US"/>
        </w:rPr>
        <w:t>S</w:t>
      </w:r>
      <w:r w:rsidRPr="00967DE6">
        <w:rPr>
          <w:lang w:val="en-US"/>
        </w:rPr>
        <w:t xml:space="preserve">et the output folder path for saving the processed files and configure the visualization parameters for the report images </w:t>
      </w:r>
      <w:r w:rsidRPr="00967DE6">
        <w:rPr>
          <w:b/>
          <w:bCs/>
          <w:lang w:val="en-US"/>
        </w:rPr>
        <w:t>[2]</w:t>
      </w:r>
      <w:r w:rsidRPr="00967DE6">
        <w:rPr>
          <w:lang w:val="en-US"/>
        </w:rPr>
        <w:t>.</w:t>
      </w:r>
    </w:p>
    <w:p w14:paraId="1C30E4C3" w14:textId="5319FAD8" w:rsidR="00A330B8" w:rsidRPr="00967DE6" w:rsidRDefault="00A330B8" w:rsidP="00A330B8">
      <w:pPr>
        <w:pStyle w:val="ShotDescription"/>
        <w:numPr>
          <w:ilvl w:val="2"/>
          <w:numId w:val="3"/>
        </w:numPr>
      </w:pPr>
      <w:r w:rsidRPr="00967DE6">
        <w:rPr>
          <w:highlight w:val="yellow"/>
        </w:rPr>
        <w:lastRenderedPageBreak/>
        <w:t>SCREEN:</w:t>
      </w:r>
      <w:r w:rsidRPr="00967DE6">
        <w:t xml:space="preserve"> </w:t>
      </w:r>
      <w:r w:rsidRPr="006979E0">
        <w:t>Show the Next button being clicked and the interface switching to the Reporting setup screen.</w:t>
      </w:r>
      <w:r w:rsidR="00B95AD8" w:rsidRPr="006979E0">
        <w:t xml:space="preserve"> Display the user browsing to set an output folder, then selecting visualization options.</w:t>
      </w:r>
    </w:p>
    <w:p w14:paraId="1AC4BFCB" w14:textId="031A1318" w:rsidR="00A330B8" w:rsidRPr="00967DE6" w:rsidRDefault="00A330B8" w:rsidP="00B95AD8">
      <w:pPr>
        <w:pStyle w:val="ShotDescription"/>
      </w:pPr>
      <w:r w:rsidRPr="00967DE6">
        <w:t xml:space="preserve"> </w:t>
      </w:r>
    </w:p>
    <w:p w14:paraId="08FEA182" w14:textId="44773B68" w:rsidR="00A330B8" w:rsidRPr="00967DE6" w:rsidRDefault="00871CB4" w:rsidP="00975459">
      <w:pPr>
        <w:pStyle w:val="Narration"/>
        <w:numPr>
          <w:ilvl w:val="1"/>
          <w:numId w:val="3"/>
        </w:numPr>
        <w:rPr>
          <w:lang w:val="en-US"/>
        </w:rPr>
      </w:pPr>
      <w:r>
        <w:rPr>
          <w:lang w:val="en-US"/>
        </w:rPr>
        <w:t>Now c</w:t>
      </w:r>
      <w:r w:rsidR="00A330B8" w:rsidRPr="00967DE6">
        <w:rPr>
          <w:lang w:val="en-US"/>
        </w:rPr>
        <w:t xml:space="preserve">lick on </w:t>
      </w:r>
      <w:r w:rsidR="00A330B8" w:rsidRPr="00967DE6">
        <w:rPr>
          <w:b/>
          <w:bCs/>
          <w:lang w:val="en-US"/>
        </w:rPr>
        <w:t>RUN</w:t>
      </w:r>
      <w:r w:rsidR="00A330B8" w:rsidRPr="00967DE6">
        <w:rPr>
          <w:lang w:val="en-US"/>
        </w:rPr>
        <w:t xml:space="preserve"> to begin processing the data</w:t>
      </w:r>
      <w:r w:rsidR="00DF4545">
        <w:rPr>
          <w:lang w:val="en-US"/>
        </w:rPr>
        <w:t xml:space="preserve"> </w:t>
      </w:r>
      <w:r w:rsidR="00DF4545">
        <w:rPr>
          <w:b/>
          <w:bCs/>
          <w:lang w:val="en-US"/>
        </w:rPr>
        <w:t>[1]</w:t>
      </w:r>
      <w:r w:rsidR="00A330B8" w:rsidRPr="00967DE6">
        <w:rPr>
          <w:lang w:val="en-US"/>
        </w:rPr>
        <w:t xml:space="preserve">. Once completed, a </w:t>
      </w:r>
      <w:r w:rsidR="00A330B8" w:rsidRPr="00967DE6">
        <w:rPr>
          <w:b/>
          <w:bCs/>
          <w:lang w:val="en-US"/>
        </w:rPr>
        <w:t>.trk</w:t>
      </w:r>
      <w:r w:rsidR="008D471E" w:rsidRPr="00967DE6">
        <w:rPr>
          <w:b/>
          <w:bCs/>
          <w:lang w:val="en-US"/>
        </w:rPr>
        <w:t xml:space="preserve"> </w:t>
      </w:r>
      <w:r w:rsidR="008D471E" w:rsidRPr="00967DE6">
        <w:rPr>
          <w:i/>
          <w:iCs/>
          <w:color w:val="EE0000"/>
          <w:lang w:val="en-US"/>
        </w:rPr>
        <w:t>(T-R-K)</w:t>
      </w:r>
      <w:r w:rsidR="00A330B8" w:rsidRPr="00967DE6">
        <w:rPr>
          <w:i/>
          <w:iCs/>
          <w:color w:val="EE0000"/>
          <w:lang w:val="en-US"/>
        </w:rPr>
        <w:t xml:space="preserve"> </w:t>
      </w:r>
      <w:r w:rsidR="00A330B8" w:rsidRPr="00967DE6">
        <w:rPr>
          <w:lang w:val="en-US"/>
        </w:rPr>
        <w:t xml:space="preserve">file will be created containing localized microbubble coordinates, along with TIFF files representing density, velocity, and backscattered amplitude </w:t>
      </w:r>
      <w:r w:rsidR="00A330B8" w:rsidRPr="00967DE6">
        <w:rPr>
          <w:b/>
          <w:bCs/>
          <w:lang w:val="en-US"/>
        </w:rPr>
        <w:t>[</w:t>
      </w:r>
      <w:r w:rsidR="00DF4545">
        <w:rPr>
          <w:b/>
          <w:bCs/>
          <w:lang w:val="en-US"/>
        </w:rPr>
        <w:t>2]</w:t>
      </w:r>
      <w:r w:rsidR="00A330B8" w:rsidRPr="00967DE6">
        <w:rPr>
          <w:lang w:val="en-US"/>
        </w:rPr>
        <w:t>.</w:t>
      </w:r>
      <w:r w:rsidR="00975459" w:rsidRPr="00967DE6">
        <w:rPr>
          <w:lang w:val="en-US"/>
        </w:rPr>
        <w:t xml:space="preserve"> Load the </w:t>
      </w:r>
      <w:r w:rsidR="00975459" w:rsidRPr="00967DE6">
        <w:rPr>
          <w:b/>
          <w:bCs/>
          <w:lang w:val="en-US"/>
        </w:rPr>
        <w:t>.trk</w:t>
      </w:r>
      <w:r w:rsidR="00975459" w:rsidRPr="00967DE6">
        <w:rPr>
          <w:lang w:val="en-US"/>
        </w:rPr>
        <w:t xml:space="preserve"> file into IcoStudio to begin exploring the processed data </w:t>
      </w:r>
      <w:r w:rsidR="00975459" w:rsidRPr="00967DE6">
        <w:rPr>
          <w:b/>
          <w:bCs/>
          <w:lang w:val="en-US"/>
        </w:rPr>
        <w:t>[</w:t>
      </w:r>
      <w:r w:rsidR="00DF4545">
        <w:rPr>
          <w:b/>
          <w:bCs/>
          <w:lang w:val="en-US"/>
        </w:rPr>
        <w:t>3</w:t>
      </w:r>
      <w:r w:rsidR="00975459" w:rsidRPr="00967DE6">
        <w:rPr>
          <w:b/>
          <w:bCs/>
          <w:lang w:val="en-US"/>
        </w:rPr>
        <w:t>]</w:t>
      </w:r>
      <w:r w:rsidR="00975459" w:rsidRPr="00967DE6">
        <w:rPr>
          <w:lang w:val="en-US"/>
        </w:rPr>
        <w:t>.</w:t>
      </w:r>
    </w:p>
    <w:p w14:paraId="001DA5E5" w14:textId="77777777" w:rsidR="00DF4545" w:rsidRDefault="00A330B8" w:rsidP="00975459">
      <w:pPr>
        <w:pStyle w:val="ShotDescription"/>
        <w:numPr>
          <w:ilvl w:val="2"/>
          <w:numId w:val="3"/>
        </w:numPr>
      </w:pPr>
      <w:r w:rsidRPr="00967DE6">
        <w:rPr>
          <w:highlight w:val="yellow"/>
        </w:rPr>
        <w:t>SCREEN:</w:t>
      </w:r>
      <w:r w:rsidRPr="00967DE6">
        <w:t xml:space="preserve"> Show the RUN button being clicked.</w:t>
      </w:r>
    </w:p>
    <w:p w14:paraId="2B86B063" w14:textId="3849C921" w:rsidR="00A330B8" w:rsidRPr="00967DE6" w:rsidRDefault="00DF4545" w:rsidP="00975459">
      <w:pPr>
        <w:pStyle w:val="ShotDescription"/>
        <w:numPr>
          <w:ilvl w:val="2"/>
          <w:numId w:val="3"/>
        </w:numPr>
      </w:pPr>
      <w:r w:rsidRPr="00DF4545">
        <w:rPr>
          <w:highlight w:val="yellow"/>
        </w:rPr>
        <w:t>SCREEN</w:t>
      </w:r>
      <w:r>
        <w:t xml:space="preserve">: </w:t>
      </w:r>
      <w:r w:rsidR="00975459" w:rsidRPr="00967DE6">
        <w:t xml:space="preserve"> Show the output folder displaying a .trk file and several TIFF files being generated after processing.</w:t>
      </w:r>
    </w:p>
    <w:p w14:paraId="6970CAC0" w14:textId="625B8156" w:rsidR="00A330B8" w:rsidRPr="00967DE6" w:rsidRDefault="00A330B8" w:rsidP="00A330B8">
      <w:pPr>
        <w:pStyle w:val="ShotDescription"/>
        <w:numPr>
          <w:ilvl w:val="2"/>
          <w:numId w:val="3"/>
        </w:numPr>
      </w:pPr>
      <w:r w:rsidRPr="00967DE6">
        <w:rPr>
          <w:highlight w:val="yellow"/>
        </w:rPr>
        <w:t>SCREEN:</w:t>
      </w:r>
      <w:r w:rsidRPr="00967DE6">
        <w:t xml:space="preserve"> Show IcoStudio interface with the .trk file being imported and the visualized microbubble tracks appearing.</w:t>
      </w:r>
      <w:r w:rsidR="00871CB4">
        <w:br/>
      </w:r>
    </w:p>
    <w:p w14:paraId="271F0D48" w14:textId="3D5E3672" w:rsidR="00A330B8" w:rsidRPr="00967DE6" w:rsidRDefault="00871CB4" w:rsidP="00A330B8">
      <w:pPr>
        <w:pStyle w:val="Narration"/>
        <w:numPr>
          <w:ilvl w:val="1"/>
          <w:numId w:val="3"/>
        </w:numPr>
        <w:rPr>
          <w:lang w:val="en-US"/>
        </w:rPr>
      </w:pPr>
      <w:r>
        <w:rPr>
          <w:lang w:val="en-US"/>
        </w:rPr>
        <w:t>Then, u</w:t>
      </w:r>
      <w:r w:rsidR="00A330B8" w:rsidRPr="00967DE6">
        <w:rPr>
          <w:lang w:val="en-US"/>
        </w:rPr>
        <w:t xml:space="preserve">se the right-side panel in IcoStudio to adjust visualization parameters such as contrast, compression, and colormap for enhanced data representation </w:t>
      </w:r>
      <w:r w:rsidR="00A330B8" w:rsidRPr="00967DE6">
        <w:rPr>
          <w:b/>
          <w:bCs/>
          <w:lang w:val="en-US"/>
        </w:rPr>
        <w:t>[1]</w:t>
      </w:r>
      <w:r w:rsidR="00A330B8" w:rsidRPr="00967DE6">
        <w:rPr>
          <w:lang w:val="en-US"/>
        </w:rPr>
        <w:t>.</w:t>
      </w:r>
    </w:p>
    <w:p w14:paraId="6D4D3B5A" w14:textId="77777777" w:rsidR="00A330B8" w:rsidRDefault="00A330B8" w:rsidP="00A330B8">
      <w:pPr>
        <w:pStyle w:val="ShotDescription"/>
        <w:numPr>
          <w:ilvl w:val="2"/>
          <w:numId w:val="3"/>
        </w:numPr>
      </w:pPr>
      <w:r w:rsidRPr="00967DE6">
        <w:rPr>
          <w:highlight w:val="yellow"/>
        </w:rPr>
        <w:t>SCREEN:</w:t>
      </w:r>
      <w:r w:rsidRPr="00967DE6">
        <w:t xml:space="preserve"> Display the adjustment panel in IcoStudio with the user modifying the contrast, compression level, and selecting a new colormap for optimal visualization.</w:t>
      </w:r>
    </w:p>
    <w:p w14:paraId="51C2AD4B" w14:textId="77777777" w:rsidR="00871CB4" w:rsidRPr="00967DE6" w:rsidRDefault="00871CB4" w:rsidP="00871CB4">
      <w:pPr>
        <w:pStyle w:val="ShotDescription"/>
        <w:ind w:firstLine="0"/>
      </w:pPr>
    </w:p>
    <w:p w14:paraId="46EACE60" w14:textId="2835CA23" w:rsidR="00A330B8" w:rsidRPr="00871CB4" w:rsidRDefault="008D471E" w:rsidP="00871CB4">
      <w:pPr>
        <w:pStyle w:val="Narration"/>
        <w:numPr>
          <w:ilvl w:val="1"/>
          <w:numId w:val="3"/>
        </w:numPr>
        <w:rPr>
          <w:lang w:val="en-US"/>
        </w:rPr>
      </w:pPr>
      <w:r w:rsidRPr="00967DE6">
        <w:rPr>
          <w:lang w:val="en-US"/>
        </w:rPr>
        <w:t>To s</w:t>
      </w:r>
      <w:r w:rsidR="00A330B8" w:rsidRPr="00967DE6">
        <w:rPr>
          <w:lang w:val="en-US"/>
        </w:rPr>
        <w:t>et the integration time</w:t>
      </w:r>
      <w:r w:rsidRPr="00967DE6">
        <w:rPr>
          <w:lang w:val="en-US"/>
        </w:rPr>
        <w:t>,</w:t>
      </w:r>
      <w:r w:rsidR="00A330B8" w:rsidRPr="00967DE6">
        <w:rPr>
          <w:lang w:val="en-US"/>
        </w:rPr>
        <w:t xml:space="preserve"> adjust the double slider located at the bottom of the main view to define the start and end frames for the analysis </w:t>
      </w:r>
      <w:r w:rsidR="00A330B8" w:rsidRPr="00967DE6">
        <w:rPr>
          <w:b/>
          <w:bCs/>
          <w:lang w:val="en-US"/>
        </w:rPr>
        <w:t>[1]</w:t>
      </w:r>
      <w:r w:rsidR="00A330B8" w:rsidRPr="00967DE6">
        <w:rPr>
          <w:lang w:val="en-US"/>
        </w:rPr>
        <w:t>.</w:t>
      </w:r>
      <w:r w:rsidR="00871CB4">
        <w:rPr>
          <w:lang w:val="en-US"/>
        </w:rPr>
        <w:t xml:space="preserve"> </w:t>
      </w:r>
      <w:r w:rsidR="00227074">
        <w:rPr>
          <w:lang w:val="en-US"/>
        </w:rPr>
        <w:t>T</w:t>
      </w:r>
      <w:r w:rsidR="00871CB4" w:rsidRPr="00967DE6">
        <w:rPr>
          <w:lang w:val="en-US"/>
        </w:rPr>
        <w:t xml:space="preserve">he </w:t>
      </w:r>
      <w:r w:rsidR="00871CB4" w:rsidRPr="00967DE6">
        <w:rPr>
          <w:b/>
          <w:bCs/>
          <w:lang w:val="en-US"/>
        </w:rPr>
        <w:t>Density</w:t>
      </w:r>
      <w:r w:rsidR="00871CB4" w:rsidRPr="00967DE6">
        <w:rPr>
          <w:lang w:val="en-US"/>
        </w:rPr>
        <w:t xml:space="preserve"> tab </w:t>
      </w:r>
      <w:r w:rsidR="00227074">
        <w:rPr>
          <w:lang w:val="en-US"/>
        </w:rPr>
        <w:t>shows</w:t>
      </w:r>
      <w:r w:rsidR="00871CB4" w:rsidRPr="00967DE6">
        <w:rPr>
          <w:lang w:val="en-US"/>
        </w:rPr>
        <w:t xml:space="preserve"> the distribution of microbubble occurrences. Choose between </w:t>
      </w:r>
      <w:r w:rsidR="00871CB4" w:rsidRPr="00967DE6">
        <w:rPr>
          <w:b/>
          <w:bCs/>
          <w:lang w:val="en-US"/>
        </w:rPr>
        <w:t>Absolute Density</w:t>
      </w:r>
      <w:r w:rsidR="00871CB4" w:rsidRPr="00967DE6">
        <w:rPr>
          <w:lang w:val="en-US"/>
        </w:rPr>
        <w:t xml:space="preserve"> and </w:t>
      </w:r>
      <w:r w:rsidR="00871CB4" w:rsidRPr="00967DE6">
        <w:rPr>
          <w:b/>
          <w:bCs/>
          <w:lang w:val="en-US"/>
        </w:rPr>
        <w:t>Directional Density</w:t>
      </w:r>
      <w:r w:rsidR="00871CB4" w:rsidRPr="00967DE6">
        <w:rPr>
          <w:lang w:val="en-US"/>
        </w:rPr>
        <w:t xml:space="preserve"> </w:t>
      </w:r>
      <w:r w:rsidR="00871CB4" w:rsidRPr="00967DE6">
        <w:rPr>
          <w:b/>
          <w:bCs/>
          <w:lang w:val="en-US"/>
        </w:rPr>
        <w:t>[</w:t>
      </w:r>
      <w:r w:rsidR="00871CB4">
        <w:rPr>
          <w:b/>
          <w:bCs/>
          <w:lang w:val="en-US"/>
        </w:rPr>
        <w:t>2</w:t>
      </w:r>
      <w:r w:rsidR="00871CB4" w:rsidRPr="00967DE6">
        <w:rPr>
          <w:b/>
          <w:bCs/>
          <w:lang w:val="en-US"/>
        </w:rPr>
        <w:t>]</w:t>
      </w:r>
      <w:r w:rsidR="00871CB4" w:rsidRPr="00967DE6">
        <w:rPr>
          <w:lang w:val="en-US"/>
        </w:rPr>
        <w:t>.</w:t>
      </w:r>
    </w:p>
    <w:p w14:paraId="38FC1B42"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user dragging the two ends of the double slider to select a specific frame range for integration.</w:t>
      </w:r>
    </w:p>
    <w:p w14:paraId="52748118" w14:textId="1BFC09C8" w:rsidR="00A330B8" w:rsidRPr="00967DE6" w:rsidRDefault="00A330B8" w:rsidP="00A330B8">
      <w:pPr>
        <w:pStyle w:val="ShotDescription"/>
        <w:numPr>
          <w:ilvl w:val="2"/>
          <w:numId w:val="3"/>
        </w:numPr>
      </w:pPr>
      <w:r w:rsidRPr="00967DE6">
        <w:rPr>
          <w:highlight w:val="yellow"/>
        </w:rPr>
        <w:t>SCREEN:</w:t>
      </w:r>
      <w:r w:rsidRPr="00967DE6">
        <w:t xml:space="preserve"> Show the Density tab and the microbubble density map.</w:t>
      </w:r>
      <w:r w:rsidR="00975459" w:rsidRPr="00967DE6">
        <w:t xml:space="preserve"> Demonstrate toggling between Absolute Density and Directional Density options </w:t>
      </w:r>
      <w:r w:rsidR="00871CB4">
        <w:br/>
      </w:r>
    </w:p>
    <w:p w14:paraId="5FA71F2A" w14:textId="266FC66B" w:rsidR="00A330B8" w:rsidRPr="00967DE6" w:rsidRDefault="001043C4" w:rsidP="00A330B8">
      <w:pPr>
        <w:pStyle w:val="Narration"/>
        <w:numPr>
          <w:ilvl w:val="1"/>
          <w:numId w:val="3"/>
        </w:numPr>
        <w:rPr>
          <w:lang w:val="en-US"/>
        </w:rPr>
      </w:pPr>
      <w:r>
        <w:rPr>
          <w:lang w:val="en-US"/>
        </w:rPr>
        <w:t>After that, c</w:t>
      </w:r>
      <w:r w:rsidR="00A330B8" w:rsidRPr="00967DE6">
        <w:rPr>
          <w:lang w:val="en-US"/>
        </w:rPr>
        <w:t xml:space="preserve">lick on the </w:t>
      </w:r>
      <w:r w:rsidR="00A330B8" w:rsidRPr="00967DE6">
        <w:rPr>
          <w:b/>
          <w:bCs/>
          <w:lang w:val="en-US"/>
        </w:rPr>
        <w:t>Velocity</w:t>
      </w:r>
      <w:r w:rsidR="00A330B8" w:rsidRPr="00967DE6">
        <w:rPr>
          <w:lang w:val="en-US"/>
        </w:rPr>
        <w:t xml:space="preserve"> tab to display microbubble speed in millimeters per second using Absolute, Directional, Axial, and Lateral modes </w:t>
      </w:r>
      <w:r w:rsidR="00A330B8" w:rsidRPr="00967DE6">
        <w:rPr>
          <w:b/>
          <w:bCs/>
          <w:lang w:val="en-US"/>
        </w:rPr>
        <w:t>[1]</w:t>
      </w:r>
      <w:r w:rsidR="00A330B8" w:rsidRPr="00967DE6">
        <w:rPr>
          <w:lang w:val="en-US"/>
        </w:rPr>
        <w:t xml:space="preserve">. Adjust the contrast, compression, and velocity thresholds to improve image clarity </w:t>
      </w:r>
      <w:r w:rsidR="00A330B8" w:rsidRPr="00967DE6">
        <w:rPr>
          <w:b/>
          <w:bCs/>
          <w:lang w:val="en-US"/>
        </w:rPr>
        <w:t>[2]</w:t>
      </w:r>
      <w:r w:rsidR="00A330B8" w:rsidRPr="00967DE6">
        <w:rPr>
          <w:lang w:val="en-US"/>
        </w:rPr>
        <w:t>.</w:t>
      </w:r>
    </w:p>
    <w:p w14:paraId="296377C2"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velocity map </w:t>
      </w:r>
      <w:r w:rsidRPr="00871CB4">
        <w:t>appearing after selecting the Velocity tab, with display options for the four velocity modes.</w:t>
      </w:r>
    </w:p>
    <w:p w14:paraId="67F61DB9" w14:textId="090DEFCA" w:rsidR="00A330B8" w:rsidRPr="00967DE6" w:rsidRDefault="00A330B8" w:rsidP="00A330B8">
      <w:pPr>
        <w:pStyle w:val="ShotDescription"/>
        <w:numPr>
          <w:ilvl w:val="2"/>
          <w:numId w:val="3"/>
        </w:numPr>
      </w:pPr>
      <w:r w:rsidRPr="00967DE6">
        <w:rPr>
          <w:highlight w:val="yellow"/>
        </w:rPr>
        <w:t>SCREEN:</w:t>
      </w:r>
      <w:r w:rsidRPr="00967DE6">
        <w:t xml:space="preserve"> User fine-tuning visualization parameters such as contrast sliders, compression levels, and threshold values.</w:t>
      </w:r>
      <w:r w:rsidR="00871CB4">
        <w:br/>
      </w:r>
    </w:p>
    <w:p w14:paraId="67DF30A6" w14:textId="2F0FFE2C" w:rsidR="00A330B8" w:rsidRPr="00967DE6" w:rsidRDefault="001043C4" w:rsidP="00A330B8">
      <w:pPr>
        <w:pStyle w:val="Narration"/>
        <w:numPr>
          <w:ilvl w:val="1"/>
          <w:numId w:val="3"/>
        </w:numPr>
        <w:rPr>
          <w:lang w:val="en-US"/>
        </w:rPr>
      </w:pPr>
      <w:r>
        <w:rPr>
          <w:lang w:val="en-US"/>
        </w:rPr>
        <w:lastRenderedPageBreak/>
        <w:t>Then e</w:t>
      </w:r>
      <w:r w:rsidR="00A330B8" w:rsidRPr="00967DE6">
        <w:rPr>
          <w:lang w:val="en-US"/>
        </w:rPr>
        <w:t xml:space="preserve">xplore the </w:t>
      </w:r>
      <w:r w:rsidR="00A330B8" w:rsidRPr="00967DE6">
        <w:rPr>
          <w:b/>
          <w:bCs/>
          <w:lang w:val="en-US"/>
        </w:rPr>
        <w:t>BSA</w:t>
      </w:r>
      <w:r w:rsidR="00A330B8" w:rsidRPr="00967DE6">
        <w:rPr>
          <w:lang w:val="en-US"/>
        </w:rPr>
        <w:t xml:space="preserve"> tab to view microbubble reflectivity, which enhances contrast and reveals microvascular structures and out-of-plane motion </w:t>
      </w:r>
      <w:r w:rsidR="00A330B8" w:rsidRPr="00967DE6">
        <w:rPr>
          <w:b/>
          <w:bCs/>
          <w:lang w:val="en-US"/>
        </w:rPr>
        <w:t>[1]</w:t>
      </w:r>
      <w:r w:rsidR="00A330B8" w:rsidRPr="00967DE6">
        <w:rPr>
          <w:lang w:val="en-US"/>
        </w:rPr>
        <w:t>. Export images as high-resolution PNGs</w:t>
      </w:r>
      <w:r w:rsidR="00871CB4">
        <w:rPr>
          <w:lang w:val="en-US"/>
        </w:rPr>
        <w:t xml:space="preserve"> </w:t>
      </w:r>
      <w:r w:rsidR="00871CB4" w:rsidRPr="00871CB4">
        <w:rPr>
          <w:i/>
          <w:iCs/>
          <w:color w:val="EE0000"/>
          <w:lang w:val="en-US"/>
        </w:rPr>
        <w:t>(P-N-Geez)</w:t>
      </w:r>
      <w:r w:rsidR="00A330B8" w:rsidRPr="00871CB4">
        <w:rPr>
          <w:color w:val="EE0000"/>
          <w:lang w:val="en-US"/>
        </w:rPr>
        <w:t xml:space="preserve"> </w:t>
      </w:r>
      <w:r w:rsidR="00A330B8" w:rsidRPr="00967DE6">
        <w:rPr>
          <w:lang w:val="en-US"/>
        </w:rPr>
        <w:t xml:space="preserve">or generate TIFF files for quantitative analysis with customizable pixel size </w:t>
      </w:r>
      <w:r w:rsidR="00A330B8" w:rsidRPr="00967DE6">
        <w:rPr>
          <w:b/>
          <w:bCs/>
          <w:lang w:val="en-US"/>
        </w:rPr>
        <w:t>[2]</w:t>
      </w:r>
      <w:r w:rsidR="00A330B8" w:rsidRPr="00967DE6">
        <w:rPr>
          <w:lang w:val="en-US"/>
        </w:rPr>
        <w:t>.</w:t>
      </w:r>
    </w:p>
    <w:p w14:paraId="785A4677"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BSA tab being selected and a reflectivity-based image appearing with visible vascular patterns.</w:t>
      </w:r>
    </w:p>
    <w:p w14:paraId="3A4E2E3B" w14:textId="3F11CF71" w:rsidR="00A330B8" w:rsidRPr="00967DE6" w:rsidRDefault="00A330B8" w:rsidP="00A330B8">
      <w:pPr>
        <w:pStyle w:val="ShotDescription"/>
        <w:numPr>
          <w:ilvl w:val="2"/>
          <w:numId w:val="3"/>
        </w:numPr>
      </w:pPr>
      <w:r w:rsidRPr="00967DE6">
        <w:rPr>
          <w:highlight w:val="yellow"/>
        </w:rPr>
        <w:t>SCREEN:</w:t>
      </w:r>
      <w:r w:rsidRPr="00967DE6">
        <w:t xml:space="preserve"> User </w:t>
      </w:r>
      <w:r w:rsidR="00412DD9">
        <w:t xml:space="preserve">exporting and saving images as PNG. </w:t>
      </w:r>
    </w:p>
    <w:p w14:paraId="64504F98" w14:textId="77777777" w:rsidR="00A330B8" w:rsidRPr="00967DE6" w:rsidRDefault="00A330B8" w:rsidP="00A330B8"/>
    <w:p w14:paraId="09689C4F" w14:textId="39805BA2" w:rsidR="00495959" w:rsidRPr="00967DE6" w:rsidRDefault="00495959" w:rsidP="000F326F">
      <w:pPr>
        <w:pStyle w:val="ListParagraph"/>
        <w:numPr>
          <w:ilvl w:val="2"/>
          <w:numId w:val="3"/>
        </w:numPr>
        <w:spacing w:before="120"/>
        <w:contextualSpacing w:val="0"/>
        <w:rPr>
          <w:rFonts w:cstheme="minorHAnsi"/>
        </w:rPr>
      </w:pPr>
      <w:r w:rsidRPr="00967DE6">
        <w:rPr>
          <w:rFonts w:cstheme="minorHAnsi"/>
        </w:rPr>
        <w:br w:type="page"/>
      </w:r>
    </w:p>
    <w:p w14:paraId="12FDC79E" w14:textId="59861F38" w:rsidR="00495959" w:rsidRPr="00967DE6" w:rsidRDefault="00495959" w:rsidP="00495959">
      <w:pPr>
        <w:pStyle w:val="Heading1"/>
        <w:rPr>
          <w:rFonts w:cstheme="minorHAnsi"/>
        </w:rPr>
      </w:pPr>
      <w:r w:rsidRPr="00967DE6">
        <w:rPr>
          <w:rFonts w:cstheme="minorHAnsi"/>
        </w:rPr>
        <w:lastRenderedPageBreak/>
        <w:t>Results</w:t>
      </w:r>
    </w:p>
    <w:p w14:paraId="7A4F1842" w14:textId="77777777" w:rsidR="00495959" w:rsidRPr="00967DE6" w:rsidRDefault="00495959" w:rsidP="00495959">
      <w:pPr>
        <w:ind w:left="360"/>
        <w:outlineLvl w:val="0"/>
        <w:rPr>
          <w:rFonts w:cstheme="minorHAnsi"/>
          <w:lang w:eastAsia="zh-TW"/>
        </w:rPr>
      </w:pPr>
    </w:p>
    <w:p w14:paraId="476287CC" w14:textId="6BF85A06" w:rsidR="00495959" w:rsidRPr="00967DE6" w:rsidRDefault="00EE6470" w:rsidP="00495959">
      <w:pPr>
        <w:pStyle w:val="ListParagraph"/>
        <w:numPr>
          <w:ilvl w:val="0"/>
          <w:numId w:val="3"/>
        </w:numPr>
        <w:spacing w:before="240"/>
        <w:outlineLvl w:val="0"/>
        <w:rPr>
          <w:rFonts w:cstheme="minorHAnsi"/>
          <w:lang w:eastAsia="zh-TW"/>
        </w:rPr>
      </w:pPr>
      <w:r w:rsidRPr="00967DE6">
        <w:rPr>
          <w:rFonts w:cstheme="minorHAnsi"/>
          <w:b/>
        </w:rPr>
        <w:t xml:space="preserve">Results </w:t>
      </w:r>
    </w:p>
    <w:p w14:paraId="1C654D1D" w14:textId="77777777" w:rsidR="00985FE6" w:rsidRPr="00967DE6" w:rsidRDefault="00985FE6" w:rsidP="00985FE6">
      <w:pPr>
        <w:pStyle w:val="ListParagraph"/>
        <w:spacing w:before="240"/>
        <w:ind w:left="360"/>
        <w:outlineLvl w:val="0"/>
        <w:rPr>
          <w:rFonts w:cstheme="minorHAnsi"/>
          <w:lang w:eastAsia="zh-TW"/>
        </w:rPr>
      </w:pPr>
    </w:p>
    <w:p w14:paraId="031D2B75" w14:textId="2605558F" w:rsidR="00633714" w:rsidRPr="00967DE6" w:rsidRDefault="00633714" w:rsidP="00633714">
      <w:pPr>
        <w:pStyle w:val="Narration"/>
        <w:numPr>
          <w:ilvl w:val="1"/>
          <w:numId w:val="3"/>
        </w:numPr>
        <w:rPr>
          <w:lang w:val="en-US"/>
        </w:rPr>
      </w:pPr>
      <w:r w:rsidRPr="00967DE6">
        <w:rPr>
          <w:lang w:val="en-US"/>
        </w:rPr>
        <w:t xml:space="preserve">Microbubble density maps of a coronal rat brain slice acquired with </w:t>
      </w:r>
      <w:r w:rsidR="00871CB4">
        <w:rPr>
          <w:lang w:val="en-US"/>
        </w:rPr>
        <w:t xml:space="preserve">ULM </w:t>
      </w:r>
      <w:r w:rsidRPr="00967DE6">
        <w:rPr>
          <w:lang w:val="en-US"/>
        </w:rPr>
        <w:t xml:space="preserve">resolved both large vessels and fine capillary structures, revealing detailed vascular topology including bifurcations and branching patterns </w:t>
      </w:r>
      <w:r w:rsidRPr="00967DE6">
        <w:rPr>
          <w:b/>
          <w:bCs/>
          <w:lang w:val="en-US"/>
        </w:rPr>
        <w:t>[1].</w:t>
      </w:r>
    </w:p>
    <w:p w14:paraId="1118EB64" w14:textId="70CD65EA" w:rsidR="00633714" w:rsidRPr="00967DE6" w:rsidRDefault="00633714" w:rsidP="00633714">
      <w:pPr>
        <w:pStyle w:val="ShotDescription"/>
        <w:numPr>
          <w:ilvl w:val="2"/>
          <w:numId w:val="3"/>
        </w:numPr>
      </w:pPr>
      <w:r w:rsidRPr="00967DE6">
        <w:t>LAB MEDIA: Figure 5</w:t>
      </w:r>
      <w:r w:rsidRPr="00967DE6">
        <w:rPr>
          <w:b/>
          <w:bCs/>
        </w:rPr>
        <w:t>.</w:t>
      </w:r>
      <w:r w:rsidRPr="00967DE6">
        <w:t xml:space="preserve"> </w:t>
      </w:r>
      <w:r w:rsidRPr="00967DE6">
        <w:rPr>
          <w:i/>
          <w:iCs/>
          <w:color w:val="0070C0"/>
        </w:rPr>
        <w:t xml:space="preserve">Video editor: Highlight the leftmost full brain panel under “Density,” then zoom in on the bottom left inset </w:t>
      </w:r>
    </w:p>
    <w:p w14:paraId="040B248A" w14:textId="5FE64A15" w:rsidR="00633714" w:rsidRPr="00967DE6" w:rsidRDefault="00633714" w:rsidP="00633714">
      <w:pPr>
        <w:widowControl w:val="0"/>
        <w:jc w:val="both"/>
      </w:pPr>
    </w:p>
    <w:p w14:paraId="3A857802" w14:textId="77777777" w:rsidR="00633714" w:rsidRPr="00967DE6" w:rsidRDefault="00633714" w:rsidP="00633714">
      <w:pPr>
        <w:pStyle w:val="Narration"/>
        <w:numPr>
          <w:ilvl w:val="1"/>
          <w:numId w:val="3"/>
        </w:numPr>
        <w:rPr>
          <w:lang w:val="en-US"/>
        </w:rPr>
      </w:pPr>
      <w:r w:rsidRPr="00967DE6">
        <w:rPr>
          <w:lang w:val="en-US"/>
        </w:rPr>
        <w:t xml:space="preserve">The velocity map of the same brain slice showed clear axial directional flow, with upward flow representing venous drainage and downward flow corresponding to arterial perfusion, consistent with known cortical vascular architecture </w:t>
      </w:r>
      <w:r w:rsidRPr="00967DE6">
        <w:rPr>
          <w:b/>
          <w:bCs/>
          <w:lang w:val="en-US"/>
        </w:rPr>
        <w:t>[1].</w:t>
      </w:r>
    </w:p>
    <w:p w14:paraId="2D59AF35" w14:textId="0592261D" w:rsidR="00633714" w:rsidRPr="00967DE6" w:rsidRDefault="00633714" w:rsidP="00633714">
      <w:pPr>
        <w:pStyle w:val="ShotDescription"/>
        <w:numPr>
          <w:ilvl w:val="2"/>
          <w:numId w:val="3"/>
        </w:numPr>
      </w:pPr>
      <w:r w:rsidRPr="00AB13DF">
        <w:t>LAB MEDIA: Figure 5</w:t>
      </w:r>
      <w:r w:rsidRPr="00967DE6">
        <w:rPr>
          <w:b/>
          <w:bCs/>
        </w:rPr>
        <w:t>.</w:t>
      </w:r>
      <w:r w:rsidRPr="00967DE6">
        <w:t xml:space="preserve"> </w:t>
      </w:r>
      <w:r w:rsidRPr="00967DE6">
        <w:rPr>
          <w:i/>
          <w:iCs/>
          <w:color w:val="0070C0"/>
        </w:rPr>
        <w:t>Video editor: Highlight the center full brain panel under “Velocities,” then zoom in on the bottom center inset showing vessels with both blue and orange</w:t>
      </w:r>
      <w:r w:rsidRPr="00967DE6">
        <w:rPr>
          <w:color w:val="0070C0"/>
        </w:rPr>
        <w:t xml:space="preserve"> </w:t>
      </w:r>
    </w:p>
    <w:p w14:paraId="64A34CDC" w14:textId="65717376" w:rsidR="00633714" w:rsidRPr="00967DE6" w:rsidRDefault="00633714" w:rsidP="00633714">
      <w:pPr>
        <w:widowControl w:val="0"/>
        <w:jc w:val="both"/>
      </w:pPr>
    </w:p>
    <w:p w14:paraId="67C86E22" w14:textId="77777777" w:rsidR="00633714" w:rsidRPr="00967DE6" w:rsidRDefault="00633714" w:rsidP="00633714">
      <w:pPr>
        <w:pStyle w:val="Narration"/>
        <w:numPr>
          <w:ilvl w:val="1"/>
          <w:numId w:val="3"/>
        </w:numPr>
        <w:rPr>
          <w:b/>
          <w:bCs/>
          <w:lang w:val="en-US"/>
        </w:rPr>
      </w:pPr>
      <w:r w:rsidRPr="00967DE6">
        <w:rPr>
          <w:lang w:val="en-US"/>
        </w:rPr>
        <w:t xml:space="preserve">The backscattered amplitude map provided depth-dependent contrast and highlighted vessels based on their elevational position, useful for segmenting out-of-plane or low-amplitude vessels </w:t>
      </w:r>
      <w:r w:rsidRPr="00967DE6">
        <w:rPr>
          <w:b/>
          <w:bCs/>
          <w:lang w:val="en-US"/>
        </w:rPr>
        <w:t>[1].</w:t>
      </w:r>
    </w:p>
    <w:p w14:paraId="0F3602DE" w14:textId="37F21919" w:rsidR="00633714" w:rsidRPr="00967DE6" w:rsidRDefault="00633714" w:rsidP="00633714">
      <w:pPr>
        <w:pStyle w:val="ShotDescription"/>
        <w:numPr>
          <w:ilvl w:val="2"/>
          <w:numId w:val="3"/>
        </w:numPr>
      </w:pPr>
      <w:r w:rsidRPr="00AB13DF">
        <w:t>LAB MEDIA: Figure 5</w:t>
      </w:r>
      <w:r w:rsidRPr="00967DE6">
        <w:rPr>
          <w:b/>
          <w:bCs/>
        </w:rPr>
        <w:t>.</w:t>
      </w:r>
      <w:r w:rsidRPr="00967DE6">
        <w:t xml:space="preserve"> </w:t>
      </w:r>
      <w:r w:rsidRPr="00967DE6">
        <w:rPr>
          <w:i/>
          <w:iCs/>
          <w:color w:val="0070C0"/>
        </w:rPr>
        <w:t>Video editor: Highlight the rightmost full brain panel under “Backscattered Amplitude,” then zoom in on the bottom right inset</w:t>
      </w:r>
      <w:r w:rsidRPr="00967DE6">
        <w:rPr>
          <w:color w:val="0070C0"/>
        </w:rPr>
        <w:t xml:space="preserve"> </w:t>
      </w:r>
    </w:p>
    <w:p w14:paraId="2618C36F" w14:textId="58874F3E" w:rsidR="00633714" w:rsidRPr="00967DE6" w:rsidRDefault="00633714" w:rsidP="00633714">
      <w:pPr>
        <w:widowControl w:val="0"/>
        <w:jc w:val="both"/>
      </w:pPr>
    </w:p>
    <w:p w14:paraId="1F0E496D" w14:textId="77777777" w:rsidR="00633714" w:rsidRPr="00967DE6" w:rsidRDefault="00633714" w:rsidP="00633714">
      <w:pPr>
        <w:pStyle w:val="Narration"/>
        <w:numPr>
          <w:ilvl w:val="1"/>
          <w:numId w:val="3"/>
        </w:numPr>
        <w:rPr>
          <w:b/>
          <w:bCs/>
          <w:lang w:val="en-US"/>
        </w:rPr>
      </w:pPr>
      <w:r w:rsidRPr="00967DE6">
        <w:rPr>
          <w:lang w:val="en-US"/>
        </w:rPr>
        <w:t xml:space="preserve">Vascular density maps acquired one week apart in the same mouse showed strong spatial overlap, confirming the reproducibility of coronal plane targeting using the Brain Positioning System </w:t>
      </w:r>
      <w:r w:rsidRPr="00967DE6">
        <w:rPr>
          <w:b/>
          <w:bCs/>
          <w:lang w:val="en-US"/>
        </w:rPr>
        <w:t>[1].</w:t>
      </w:r>
    </w:p>
    <w:p w14:paraId="022394BF" w14:textId="08810342" w:rsidR="00633714" w:rsidRPr="00967DE6" w:rsidRDefault="00633714" w:rsidP="00633714">
      <w:pPr>
        <w:pStyle w:val="ShotDescription"/>
        <w:numPr>
          <w:ilvl w:val="2"/>
          <w:numId w:val="3"/>
        </w:numPr>
      </w:pPr>
      <w:r w:rsidRPr="00AB13DF">
        <w:t>LAB MEDIA: Figure 6A</w:t>
      </w:r>
      <w:r w:rsidRPr="00967DE6">
        <w:rPr>
          <w:b/>
          <w:bCs/>
        </w:rPr>
        <w:t>.</w:t>
      </w:r>
      <w:r w:rsidRPr="00967DE6">
        <w:t xml:space="preserve"> </w:t>
      </w:r>
      <w:r w:rsidRPr="00967DE6">
        <w:rPr>
          <w:i/>
          <w:iCs/>
          <w:color w:val="0070C0"/>
        </w:rPr>
        <w:t xml:space="preserve">Video editor: </w:t>
      </w:r>
      <w:r w:rsidR="00C9776D" w:rsidRPr="00967DE6">
        <w:rPr>
          <w:i/>
          <w:iCs/>
          <w:color w:val="0070C0"/>
        </w:rPr>
        <w:t>Highlight the “Comparison” image</w:t>
      </w:r>
      <w:r w:rsidRPr="00967DE6">
        <w:rPr>
          <w:color w:val="0070C0"/>
        </w:rPr>
        <w:t xml:space="preserve"> </w:t>
      </w:r>
    </w:p>
    <w:p w14:paraId="2A0E1511" w14:textId="209A342F" w:rsidR="00633714" w:rsidRPr="00967DE6" w:rsidRDefault="00633714" w:rsidP="00633714">
      <w:pPr>
        <w:widowControl w:val="0"/>
        <w:jc w:val="both"/>
      </w:pPr>
    </w:p>
    <w:p w14:paraId="794AF10F" w14:textId="6FB26A8F" w:rsidR="00633714" w:rsidRPr="00967DE6" w:rsidRDefault="00633714" w:rsidP="00633714">
      <w:pPr>
        <w:pStyle w:val="Narration"/>
        <w:numPr>
          <w:ilvl w:val="1"/>
          <w:numId w:val="3"/>
        </w:numPr>
        <w:rPr>
          <w:lang w:val="en-US"/>
        </w:rPr>
      </w:pPr>
      <w:r w:rsidRPr="00967DE6">
        <w:rPr>
          <w:lang w:val="en-US"/>
        </w:rPr>
        <w:t xml:space="preserve">Quantitative analysis of the left somatosensory cortex across sessions showed similar distributions in vessel radius </w:t>
      </w:r>
      <w:r w:rsidRPr="00967DE6">
        <w:rPr>
          <w:b/>
          <w:bCs/>
          <w:lang w:val="en-US"/>
        </w:rPr>
        <w:t>[1],</w:t>
      </w:r>
      <w:r w:rsidRPr="00967DE6">
        <w:rPr>
          <w:lang w:val="en-US"/>
        </w:rPr>
        <w:t xml:space="preserve"> velocity </w:t>
      </w:r>
      <w:r w:rsidRPr="00967DE6">
        <w:rPr>
          <w:b/>
          <w:bCs/>
          <w:lang w:val="en-US"/>
        </w:rPr>
        <w:t>[2],</w:t>
      </w:r>
      <w:r w:rsidRPr="00967DE6">
        <w:rPr>
          <w:lang w:val="en-US"/>
        </w:rPr>
        <w:t xml:space="preserve"> and flow rat</w:t>
      </w:r>
      <w:r w:rsidR="00C9776D" w:rsidRPr="00967DE6">
        <w:rPr>
          <w:lang w:val="en-US"/>
        </w:rPr>
        <w:t>e</w:t>
      </w:r>
      <w:r w:rsidRPr="00967DE6">
        <w:rPr>
          <w:lang w:val="en-US"/>
        </w:rPr>
        <w:t>, demonstrating measurement reproducibility</w:t>
      </w:r>
      <w:r w:rsidR="00C9776D" w:rsidRPr="00967DE6">
        <w:rPr>
          <w:lang w:val="en-US"/>
        </w:rPr>
        <w:t xml:space="preserve"> </w:t>
      </w:r>
      <w:r w:rsidR="00C9776D" w:rsidRPr="00967DE6">
        <w:rPr>
          <w:b/>
          <w:bCs/>
          <w:lang w:val="en-US"/>
        </w:rPr>
        <w:t>[3]</w:t>
      </w:r>
      <w:r w:rsidRPr="00967DE6">
        <w:rPr>
          <w:b/>
          <w:bCs/>
          <w:lang w:val="en-US"/>
        </w:rPr>
        <w:t>.</w:t>
      </w:r>
    </w:p>
    <w:p w14:paraId="4B0ED305" w14:textId="77777777" w:rsidR="00633714" w:rsidRPr="00967DE6" w:rsidRDefault="00633714" w:rsidP="00633714">
      <w:pPr>
        <w:pStyle w:val="ShotDescription"/>
        <w:numPr>
          <w:ilvl w:val="2"/>
          <w:numId w:val="3"/>
        </w:numPr>
      </w:pPr>
      <w:r w:rsidRPr="00967DE6">
        <w:t xml:space="preserve">LAB MEDIA: Figure 6B. </w:t>
      </w:r>
      <w:r w:rsidRPr="00967DE6">
        <w:rPr>
          <w:i/>
          <w:iCs/>
          <w:color w:val="0070C0"/>
        </w:rPr>
        <w:t>Video editor: Highlight the box plots labeled “Radius” under “Week 1” and “Week 2” in the right panel.</w:t>
      </w:r>
    </w:p>
    <w:p w14:paraId="12C2495A" w14:textId="77777777" w:rsidR="00633714" w:rsidRPr="00967DE6" w:rsidRDefault="00633714" w:rsidP="00633714">
      <w:pPr>
        <w:pStyle w:val="ShotDescription"/>
        <w:numPr>
          <w:ilvl w:val="2"/>
          <w:numId w:val="3"/>
        </w:numPr>
      </w:pPr>
      <w:r w:rsidRPr="00967DE6">
        <w:t xml:space="preserve">LAB MEDIA: Figure 6B. </w:t>
      </w:r>
      <w:r w:rsidRPr="00967DE6">
        <w:rPr>
          <w:i/>
          <w:iCs/>
          <w:color w:val="0070C0"/>
        </w:rPr>
        <w:t>Video editor: Highlight the box plots labeled “Velocity” under “Week 1” and “Week 2” in the right panel</w:t>
      </w:r>
      <w:r w:rsidRPr="00967DE6">
        <w:t>.</w:t>
      </w:r>
    </w:p>
    <w:p w14:paraId="4284AFB4" w14:textId="77777777" w:rsidR="00633714" w:rsidRPr="00967DE6" w:rsidRDefault="00633714" w:rsidP="00633714">
      <w:pPr>
        <w:pStyle w:val="ShotDescription"/>
        <w:numPr>
          <w:ilvl w:val="2"/>
          <w:numId w:val="3"/>
        </w:numPr>
      </w:pPr>
      <w:r w:rsidRPr="00967DE6">
        <w:lastRenderedPageBreak/>
        <w:t xml:space="preserve">LAB MEDIA: Figure 6B. </w:t>
      </w:r>
      <w:r w:rsidRPr="00967DE6">
        <w:rPr>
          <w:i/>
          <w:iCs/>
          <w:color w:val="0070C0"/>
        </w:rPr>
        <w:t>Video editor: Highlight the box plots labeled “Flowrate” under “Week 1” and “Week 2” in the right panel.</w:t>
      </w:r>
    </w:p>
    <w:p w14:paraId="77555418" w14:textId="1ABD36FD" w:rsidR="00633714" w:rsidRPr="00967DE6" w:rsidRDefault="00633714" w:rsidP="00633714">
      <w:pPr>
        <w:widowControl w:val="0"/>
        <w:jc w:val="both"/>
      </w:pPr>
    </w:p>
    <w:p w14:paraId="1F881668" w14:textId="0AB2890B" w:rsidR="00633714" w:rsidRPr="00967DE6" w:rsidRDefault="00633714" w:rsidP="00633714">
      <w:pPr>
        <w:pStyle w:val="Narration"/>
        <w:numPr>
          <w:ilvl w:val="1"/>
          <w:numId w:val="3"/>
        </w:numPr>
        <w:rPr>
          <w:lang w:val="en-US"/>
        </w:rPr>
      </w:pPr>
      <w:r w:rsidRPr="00967DE6">
        <w:rPr>
          <w:lang w:val="en-US"/>
        </w:rPr>
        <w:t xml:space="preserve">Similar reproducibility was observed in the left thalamus region, with consistent values for vessel radius </w:t>
      </w:r>
      <w:r w:rsidRPr="00967DE6">
        <w:rPr>
          <w:b/>
          <w:bCs/>
          <w:lang w:val="en-US"/>
        </w:rPr>
        <w:t>[1],</w:t>
      </w:r>
      <w:r w:rsidRPr="00967DE6">
        <w:rPr>
          <w:lang w:val="en-US"/>
        </w:rPr>
        <w:t xml:space="preserve"> velocity </w:t>
      </w:r>
      <w:r w:rsidRPr="00967DE6">
        <w:rPr>
          <w:b/>
          <w:bCs/>
          <w:lang w:val="en-US"/>
        </w:rPr>
        <w:t>[2],</w:t>
      </w:r>
      <w:r w:rsidRPr="00967DE6">
        <w:rPr>
          <w:lang w:val="en-US"/>
        </w:rPr>
        <w:t xml:space="preserve"> and flow rate between Week 1 and Week 2 sessions</w:t>
      </w:r>
      <w:r w:rsidR="00C9776D" w:rsidRPr="00967DE6">
        <w:rPr>
          <w:lang w:val="en-US"/>
        </w:rPr>
        <w:t xml:space="preserve"> </w:t>
      </w:r>
      <w:r w:rsidR="00C9776D" w:rsidRPr="00967DE6">
        <w:rPr>
          <w:b/>
          <w:bCs/>
          <w:lang w:val="en-US"/>
        </w:rPr>
        <w:t>[3]</w:t>
      </w:r>
      <w:r w:rsidRPr="00967DE6">
        <w:rPr>
          <w:b/>
          <w:bCs/>
          <w:lang w:val="en-US"/>
        </w:rPr>
        <w:t>.</w:t>
      </w:r>
    </w:p>
    <w:p w14:paraId="42D046A8" w14:textId="77777777" w:rsidR="00633714" w:rsidRPr="00967DE6" w:rsidRDefault="00633714" w:rsidP="00633714">
      <w:pPr>
        <w:pStyle w:val="ShotDescription"/>
        <w:numPr>
          <w:ilvl w:val="2"/>
          <w:numId w:val="3"/>
        </w:numPr>
      </w:pPr>
      <w:r w:rsidRPr="00967DE6">
        <w:t xml:space="preserve">LAB MEDIA: Figure 6C. </w:t>
      </w:r>
      <w:r w:rsidRPr="00967DE6">
        <w:rPr>
          <w:i/>
          <w:iCs/>
          <w:color w:val="0070C0"/>
        </w:rPr>
        <w:t>Video editor: Highlight the box plots labeled “Radius” under “Week 1” and “Week 2” in the right panel.</w:t>
      </w:r>
    </w:p>
    <w:p w14:paraId="4B3381AF" w14:textId="77777777" w:rsidR="00633714" w:rsidRPr="00967DE6" w:rsidRDefault="00633714" w:rsidP="00633714">
      <w:pPr>
        <w:pStyle w:val="ShotDescription"/>
        <w:numPr>
          <w:ilvl w:val="2"/>
          <w:numId w:val="3"/>
        </w:numPr>
      </w:pPr>
      <w:r w:rsidRPr="00967DE6">
        <w:t xml:space="preserve">LAB MEDIA: Figure 6C. </w:t>
      </w:r>
      <w:r w:rsidRPr="00967DE6">
        <w:rPr>
          <w:i/>
          <w:iCs/>
          <w:color w:val="0070C0"/>
        </w:rPr>
        <w:t>Video editor: Highlight the box plots labeled “Velocity” under “Week 1” and “Week 2” in the right panel.</w:t>
      </w:r>
    </w:p>
    <w:p w14:paraId="1202EA92" w14:textId="77777777" w:rsidR="00633714" w:rsidRPr="00967DE6" w:rsidRDefault="00633714" w:rsidP="00633714">
      <w:pPr>
        <w:pStyle w:val="ShotDescription"/>
        <w:numPr>
          <w:ilvl w:val="2"/>
          <w:numId w:val="3"/>
        </w:numPr>
        <w:rPr>
          <w:i/>
          <w:iCs/>
          <w:color w:val="0070C0"/>
        </w:rPr>
      </w:pPr>
      <w:r w:rsidRPr="00967DE6">
        <w:t xml:space="preserve">LAB MEDIA: Figure 6C. </w:t>
      </w:r>
      <w:r w:rsidRPr="00967DE6">
        <w:rPr>
          <w:i/>
          <w:iCs/>
          <w:color w:val="0070C0"/>
        </w:rPr>
        <w:t>Video editor: Highlight the box plots labeled “Flowrate” under “Week 1” and “Week 2” in the right panel.</w:t>
      </w:r>
    </w:p>
    <w:p w14:paraId="14EDAE45" w14:textId="77777777" w:rsidR="00633714" w:rsidRPr="00967DE6" w:rsidRDefault="00633714" w:rsidP="00633714"/>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6"/>
      <w:footerReference w:type="even" r:id="rId27"/>
      <w:footerReference w:type="default" r:id="rId2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eremy Ferrier" w:date="2025-11-28T17:23:00Z" w:initials="JF">
    <w:p w14:paraId="1FC485FF" w14:textId="10096FF3" w:rsidR="00F01F18" w:rsidRDefault="00F01F18">
      <w:r>
        <w:annotationRef/>
      </w:r>
      <w:r w:rsidRPr="242EE8C0">
        <w:t>je garderai 1.1 et 1.2 seulement</w:t>
      </w:r>
    </w:p>
  </w:comment>
  <w:comment w:id="3" w:author="Jeremy Ferrier" w:date="2025-11-28T17:23:00Z" w:initials="JF">
    <w:p w14:paraId="650061F4" w14:textId="694251ED" w:rsidR="00F01F18" w:rsidRDefault="00F01F18">
      <w:r>
        <w:annotationRef/>
      </w:r>
      <w:r w:rsidRPr="754A6538">
        <w:t>1.4, 1.5 et 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C485FF" w15:done="1"/>
  <w15:commentEx w15:paraId="650061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3F280" w16cex:dateUtc="2025-11-28T16:23:00Z">
    <w16cex:extLst>
      <w16:ext w16:uri="{CE6994B0-6A32-4C9F-8C6B-6E91EDA988CE}">
        <cr:reactions xmlns:cr="http://schemas.microsoft.com/office/comments/2020/reactions">
          <cr:reaction reactionType="1">
            <cr:reactionInfo dateUtc="2025-12-01T12:47:52Z">
              <cr:user userId="S::sara.romanzi@iconeus.com::78c41282-27fc-4606-bbe4-0a8060d3ea44" userProvider="AD" userName="Sara Romanzi"/>
            </cr:reactionInfo>
          </cr:reaction>
        </cr:reactions>
      </w16:ext>
    </w16cex:extLst>
  </w16cex:commentExtensible>
  <w16cex:commentExtensible w16cex:durableId="0C650B11" w16cex:dateUtc="2025-11-28T16:23:00Z">
    <w16cex:extLst>
      <w16:ext w16:uri="{CE6994B0-6A32-4C9F-8C6B-6E91EDA988CE}">
        <cr:reactions xmlns:cr="http://schemas.microsoft.com/office/comments/2020/reactions">
          <cr:reaction reactionType="1">
            <cr:reactionInfo dateUtc="2025-12-01T12:49:48Z">
              <cr:user userId="S::sara.romanzi@iconeus.com::78c41282-27fc-4606-bbe4-0a8060d3ea44" userProvider="AD" userName="Sara Romanz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C485FF" w16cid:durableId="6403F280"/>
  <w16cid:commentId w16cid:paraId="650061F4" w16cid:durableId="0C650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5CAB" w14:textId="77777777" w:rsidR="003F6352" w:rsidRPr="00967DE6" w:rsidRDefault="003F6352">
      <w:r w:rsidRPr="00967DE6">
        <w:separator/>
      </w:r>
    </w:p>
    <w:p w14:paraId="0116B88F" w14:textId="77777777" w:rsidR="003F6352" w:rsidRPr="00967DE6" w:rsidRDefault="003F6352"/>
  </w:endnote>
  <w:endnote w:type="continuationSeparator" w:id="0">
    <w:p w14:paraId="6E710F47" w14:textId="77777777" w:rsidR="003F6352" w:rsidRPr="00967DE6" w:rsidRDefault="003F6352">
      <w:r w:rsidRPr="00967DE6">
        <w:continuationSeparator/>
      </w:r>
    </w:p>
    <w:p w14:paraId="026419FF" w14:textId="77777777" w:rsidR="003F6352" w:rsidRPr="00967DE6" w:rsidRDefault="003F6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967DE6" w:rsidRDefault="00336C61" w:rsidP="00184EF9">
        <w:pPr>
          <w:pStyle w:val="Footer"/>
          <w:framePr w:wrap="none" w:vAnchor="text" w:hAnchor="margin" w:xAlign="right" w:y="1"/>
          <w:rPr>
            <w:rStyle w:val="PageNumber"/>
            <w:lang w:val="en-US"/>
          </w:rPr>
        </w:pPr>
        <w:r w:rsidRPr="00967DE6">
          <w:rPr>
            <w:rStyle w:val="PageNumber"/>
            <w:lang w:val="en-US"/>
          </w:rPr>
          <w:fldChar w:fldCharType="begin"/>
        </w:r>
        <w:r w:rsidRPr="00967DE6">
          <w:rPr>
            <w:rStyle w:val="PageNumber"/>
            <w:lang w:val="en-US"/>
          </w:rPr>
          <w:instrText xml:space="preserve"> PAGE </w:instrText>
        </w:r>
        <w:r w:rsidRPr="00967DE6">
          <w:rPr>
            <w:rStyle w:val="PageNumber"/>
            <w:lang w:val="en-US"/>
          </w:rPr>
          <w:fldChar w:fldCharType="end"/>
        </w:r>
      </w:p>
    </w:sdtContent>
  </w:sdt>
  <w:p w14:paraId="67D27EA4" w14:textId="77777777" w:rsidR="00336C61" w:rsidRPr="00967DE6" w:rsidRDefault="00336C61" w:rsidP="001E230F">
    <w:pPr>
      <w:pStyle w:val="Footer"/>
      <w:ind w:right="360"/>
      <w:rPr>
        <w:lang w:val="en-US"/>
      </w:rPr>
    </w:pPr>
  </w:p>
  <w:p w14:paraId="1151463A" w14:textId="77777777" w:rsidR="00ED23F4" w:rsidRPr="00967DE6"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E59ABC6" w:rsidR="00ED23F4" w:rsidRPr="00967DE6" w:rsidRDefault="00336C61" w:rsidP="00790E8C">
    <w:pPr>
      <w:pStyle w:val="Footer"/>
      <w:tabs>
        <w:tab w:val="clear" w:pos="8640"/>
        <w:tab w:val="right" w:pos="9360"/>
      </w:tabs>
      <w:rPr>
        <w:rFonts w:cstheme="minorHAnsi"/>
        <w:lang w:val="en-US"/>
      </w:rPr>
    </w:pPr>
    <w:r w:rsidRPr="00967DE6">
      <w:rPr>
        <w:rFonts w:ascii="Symbol" w:eastAsia="Symbol" w:hAnsi="Symbol" w:cstheme="minorHAnsi"/>
        <w:lang w:val="en-US"/>
      </w:rPr>
      <w:t>Ó</w:t>
    </w:r>
    <w:r w:rsidR="000E236A" w:rsidRPr="00967DE6">
      <w:rPr>
        <w:rFonts w:cstheme="minorHAnsi"/>
        <w:lang w:val="en-US"/>
      </w:rPr>
      <w:t xml:space="preserve"> </w:t>
    </w:r>
    <w:r w:rsidR="000E236A" w:rsidRPr="00967DE6">
      <w:rPr>
        <w:rFonts w:cstheme="minorHAnsi"/>
        <w:lang w:val="en-US"/>
      </w:rPr>
      <w:fldChar w:fldCharType="begin"/>
    </w:r>
    <w:r w:rsidR="000E236A" w:rsidRPr="00967DE6">
      <w:rPr>
        <w:rFonts w:cstheme="minorHAnsi"/>
        <w:lang w:val="en-US"/>
      </w:rPr>
      <w:instrText xml:space="preserve"> DATE \@ "YYYY" </w:instrText>
    </w:r>
    <w:r w:rsidR="000E236A" w:rsidRPr="00967DE6">
      <w:rPr>
        <w:rFonts w:cstheme="minorHAnsi"/>
        <w:lang w:val="en-US"/>
      </w:rPr>
      <w:fldChar w:fldCharType="separate"/>
    </w:r>
    <w:r w:rsidR="00412DD9">
      <w:rPr>
        <w:rFonts w:cstheme="minorHAnsi"/>
        <w:noProof/>
        <w:lang w:val="en-US"/>
      </w:rPr>
      <w:t>2025</w:t>
    </w:r>
    <w:r w:rsidR="000E236A" w:rsidRPr="00967DE6">
      <w:rPr>
        <w:rFonts w:cstheme="minorHAnsi"/>
        <w:lang w:val="en-US"/>
      </w:rPr>
      <w:fldChar w:fldCharType="end"/>
    </w:r>
    <w:r w:rsidRPr="00967DE6">
      <w:rPr>
        <w:rFonts w:cstheme="minorHAnsi"/>
        <w:lang w:val="en-US"/>
      </w:rPr>
      <w:t>, Journal of Visualized Experiments</w:t>
    </w:r>
    <w:r w:rsidRPr="00967DE6">
      <w:rPr>
        <w:rFonts w:cstheme="minorHAnsi"/>
        <w:lang w:val="en-US"/>
      </w:rPr>
      <w:tab/>
    </w:r>
    <w:r w:rsidR="00412DD9">
      <w:rPr>
        <w:rFonts w:cstheme="minorHAnsi"/>
        <w:lang w:val="en-US"/>
      </w:rPr>
      <w:t>December 5, 2025</w:t>
    </w:r>
    <w:r w:rsidR="00176D6F" w:rsidRPr="00967DE6">
      <w:rPr>
        <w:rFonts w:cstheme="minorHAnsi"/>
        <w:lang w:val="en-US"/>
      </w:rPr>
      <w:tab/>
    </w:r>
    <w:r w:rsidRPr="00967DE6">
      <w:rPr>
        <w:rFonts w:cstheme="minorHAnsi"/>
        <w:lang w:val="en-US"/>
      </w:rPr>
      <w:t xml:space="preserve">Page </w:t>
    </w:r>
    <w:r w:rsidRPr="00967DE6">
      <w:rPr>
        <w:rFonts w:cstheme="minorHAnsi"/>
        <w:lang w:val="en-US"/>
      </w:rPr>
      <w:fldChar w:fldCharType="begin"/>
    </w:r>
    <w:r w:rsidRPr="00967DE6">
      <w:rPr>
        <w:rFonts w:cstheme="minorHAnsi"/>
        <w:lang w:val="en-US"/>
      </w:rPr>
      <w:instrText xml:space="preserve"> PAGE  \* Arabic  \* MERGEFORMAT </w:instrText>
    </w:r>
    <w:r w:rsidRPr="00967DE6">
      <w:rPr>
        <w:rFonts w:cstheme="minorHAnsi"/>
        <w:lang w:val="en-US"/>
      </w:rPr>
      <w:fldChar w:fldCharType="separate"/>
    </w:r>
    <w:r w:rsidR="00FA1A9D" w:rsidRPr="00967DE6">
      <w:rPr>
        <w:rFonts w:cstheme="minorHAnsi"/>
        <w:lang w:val="en-US"/>
      </w:rPr>
      <w:t>9</w:t>
    </w:r>
    <w:r w:rsidRPr="00967DE6">
      <w:rPr>
        <w:rFonts w:cstheme="minorHAnsi"/>
        <w:lang w:val="en-US"/>
      </w:rPr>
      <w:fldChar w:fldCharType="end"/>
    </w:r>
    <w:r w:rsidRPr="00967DE6">
      <w:rPr>
        <w:rFonts w:cstheme="minorHAnsi"/>
        <w:lang w:val="en-US"/>
      </w:rPr>
      <w:t xml:space="preserve"> of </w:t>
    </w:r>
    <w:r w:rsidRPr="00967DE6">
      <w:rPr>
        <w:rFonts w:cstheme="minorHAnsi"/>
        <w:lang w:val="en-US"/>
      </w:rPr>
      <w:fldChar w:fldCharType="begin"/>
    </w:r>
    <w:r w:rsidRPr="00967DE6">
      <w:rPr>
        <w:rFonts w:cstheme="minorHAnsi"/>
        <w:lang w:val="en-US"/>
      </w:rPr>
      <w:instrText xml:space="preserve"> NUMPAGES  \* Arabic  \* MERGEFORMAT </w:instrText>
    </w:r>
    <w:r w:rsidRPr="00967DE6">
      <w:rPr>
        <w:rFonts w:cstheme="minorHAnsi"/>
        <w:lang w:val="en-US"/>
      </w:rPr>
      <w:fldChar w:fldCharType="separate"/>
    </w:r>
    <w:r w:rsidR="00FA1A9D" w:rsidRPr="00967DE6">
      <w:rPr>
        <w:rFonts w:cstheme="minorHAnsi"/>
        <w:lang w:val="en-US"/>
      </w:rPr>
      <w:t>9</w:t>
    </w:r>
    <w:r w:rsidRPr="00967DE6">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04D8" w14:textId="77777777" w:rsidR="003F6352" w:rsidRPr="00967DE6" w:rsidRDefault="003F6352">
      <w:r w:rsidRPr="00967DE6">
        <w:separator/>
      </w:r>
    </w:p>
    <w:p w14:paraId="08F583DA" w14:textId="77777777" w:rsidR="003F6352" w:rsidRPr="00967DE6" w:rsidRDefault="003F6352"/>
  </w:footnote>
  <w:footnote w:type="continuationSeparator" w:id="0">
    <w:p w14:paraId="3C58CCF2" w14:textId="77777777" w:rsidR="003F6352" w:rsidRPr="00967DE6" w:rsidRDefault="003F6352">
      <w:r w:rsidRPr="00967DE6">
        <w:continuationSeparator/>
      </w:r>
    </w:p>
    <w:p w14:paraId="35BB23A6" w14:textId="77777777" w:rsidR="003F6352" w:rsidRPr="00967DE6" w:rsidRDefault="003F6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66895CF" w:rsidR="00336C61" w:rsidRPr="00967DE6" w:rsidRDefault="00336C61" w:rsidP="00412DD9">
    <w:pPr>
      <w:pStyle w:val="Header"/>
      <w:tabs>
        <w:tab w:val="clear" w:pos="4320"/>
        <w:tab w:val="clear" w:pos="8640"/>
        <w:tab w:val="center" w:pos="4680"/>
      </w:tabs>
      <w:spacing w:before="240"/>
      <w:rPr>
        <w:rFonts w:cstheme="minorHAnsi"/>
        <w:b/>
        <w:color w:val="FF0000"/>
        <w:sz w:val="28"/>
        <w:szCs w:val="28"/>
        <w:u w:val="single"/>
      </w:rPr>
    </w:pPr>
    <w:r w:rsidRPr="00967DE6">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F2AF7" w:rsidRPr="00426B7C">
      <w:rPr>
        <w:rFonts w:cstheme="minorHAnsi"/>
        <w:b/>
        <w:color w:val="00B050"/>
        <w:sz w:val="32"/>
        <w:szCs w:val="32"/>
        <w:u w:val="single"/>
      </w:rPr>
      <w:t xml:space="preserve"> </w:t>
    </w:r>
    <w:r w:rsidR="009F2AF7" w:rsidRPr="008733E6">
      <w:rPr>
        <w:rFonts w:cstheme="minorHAnsi"/>
        <w:b/>
        <w:color w:val="00B050"/>
        <w:sz w:val="32"/>
        <w:szCs w:val="32"/>
        <w:u w:val="single"/>
      </w:rPr>
      <w:t>FINAL SCRIPT: APPROVED FOR FILMING</w:t>
    </w:r>
    <w:r w:rsidR="009F2AF7" w:rsidRPr="00967DE6" w:rsidDel="009F2AF7">
      <w:rPr>
        <w:rFonts w:cstheme="minorHAnsi"/>
        <w:b/>
        <w:color w:val="FF0000"/>
        <w:sz w:val="28"/>
        <w:szCs w:val="28"/>
        <w:u w:val="single"/>
      </w:rPr>
      <w:t xml:space="preserve"> </w:t>
    </w:r>
  </w:p>
  <w:p w14:paraId="398EBB40" w14:textId="77777777" w:rsidR="00ED23F4" w:rsidRPr="00967DE6" w:rsidRDefault="00ED23F4"/>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1E0379"/>
    <w:multiLevelType w:val="multilevel"/>
    <w:tmpl w:val="CA06DE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06B24DF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2049183955">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my Ferrier">
    <w15:presenceInfo w15:providerId="AD" w15:userId="S::jferrier@iconeus.onmicrosoft.com::751b6eaa-8abd-4466-91ba-6603b586a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4AB5"/>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19C1"/>
    <w:rsid w:val="000C27AE"/>
    <w:rsid w:val="000C3645"/>
    <w:rsid w:val="000C39AF"/>
    <w:rsid w:val="000C5D59"/>
    <w:rsid w:val="000C6AEE"/>
    <w:rsid w:val="000D065F"/>
    <w:rsid w:val="000D0D24"/>
    <w:rsid w:val="000D17E8"/>
    <w:rsid w:val="000D2C59"/>
    <w:rsid w:val="000D35D9"/>
    <w:rsid w:val="000D67E3"/>
    <w:rsid w:val="000E1C29"/>
    <w:rsid w:val="000E236A"/>
    <w:rsid w:val="000E2EF1"/>
    <w:rsid w:val="000E5459"/>
    <w:rsid w:val="000E6166"/>
    <w:rsid w:val="000F05F6"/>
    <w:rsid w:val="000F0F14"/>
    <w:rsid w:val="000F1A61"/>
    <w:rsid w:val="000F326F"/>
    <w:rsid w:val="001016BD"/>
    <w:rsid w:val="001026D1"/>
    <w:rsid w:val="001043C4"/>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27074"/>
    <w:rsid w:val="00236E0A"/>
    <w:rsid w:val="002422D6"/>
    <w:rsid w:val="002448C1"/>
    <w:rsid w:val="00244CDB"/>
    <w:rsid w:val="00247BFF"/>
    <w:rsid w:val="00251AF3"/>
    <w:rsid w:val="0025310D"/>
    <w:rsid w:val="002544F1"/>
    <w:rsid w:val="002553AE"/>
    <w:rsid w:val="00256B77"/>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2B65"/>
    <w:rsid w:val="002A359A"/>
    <w:rsid w:val="002A6FCF"/>
    <w:rsid w:val="002A7F8B"/>
    <w:rsid w:val="002B009A"/>
    <w:rsid w:val="002B025E"/>
    <w:rsid w:val="002B0C72"/>
    <w:rsid w:val="002B0D88"/>
    <w:rsid w:val="002B26D4"/>
    <w:rsid w:val="002B2BAE"/>
    <w:rsid w:val="002B55D9"/>
    <w:rsid w:val="002B7584"/>
    <w:rsid w:val="002C54DB"/>
    <w:rsid w:val="002D48BB"/>
    <w:rsid w:val="002D52A1"/>
    <w:rsid w:val="002E46AA"/>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24D55"/>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197B"/>
    <w:rsid w:val="0038502C"/>
    <w:rsid w:val="00386777"/>
    <w:rsid w:val="00394E68"/>
    <w:rsid w:val="00395684"/>
    <w:rsid w:val="00396DD5"/>
    <w:rsid w:val="003A0D47"/>
    <w:rsid w:val="003A1109"/>
    <w:rsid w:val="003A49C2"/>
    <w:rsid w:val="003A661A"/>
    <w:rsid w:val="003B00BE"/>
    <w:rsid w:val="003B3E2A"/>
    <w:rsid w:val="003B5E26"/>
    <w:rsid w:val="003C1044"/>
    <w:rsid w:val="003C2AEF"/>
    <w:rsid w:val="003C32EC"/>
    <w:rsid w:val="003D0847"/>
    <w:rsid w:val="003D0FD6"/>
    <w:rsid w:val="003D40E8"/>
    <w:rsid w:val="003E2BC9"/>
    <w:rsid w:val="003E6799"/>
    <w:rsid w:val="003F4B52"/>
    <w:rsid w:val="003F6352"/>
    <w:rsid w:val="004018D8"/>
    <w:rsid w:val="004034B6"/>
    <w:rsid w:val="004114EA"/>
    <w:rsid w:val="00412DD9"/>
    <w:rsid w:val="00414B4F"/>
    <w:rsid w:val="00420A1E"/>
    <w:rsid w:val="00421271"/>
    <w:rsid w:val="004232DB"/>
    <w:rsid w:val="00426350"/>
    <w:rsid w:val="00437E1E"/>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86846"/>
    <w:rsid w:val="00491B01"/>
    <w:rsid w:val="00493A57"/>
    <w:rsid w:val="00493B46"/>
    <w:rsid w:val="00495959"/>
    <w:rsid w:val="004A72BD"/>
    <w:rsid w:val="004C1095"/>
    <w:rsid w:val="004C12F8"/>
    <w:rsid w:val="004C2DAD"/>
    <w:rsid w:val="004C4FAE"/>
    <w:rsid w:val="004C6ED2"/>
    <w:rsid w:val="004D1E0E"/>
    <w:rsid w:val="004D392C"/>
    <w:rsid w:val="004D4A4F"/>
    <w:rsid w:val="004D5C8C"/>
    <w:rsid w:val="004E0C5A"/>
    <w:rsid w:val="004E2BE1"/>
    <w:rsid w:val="004E35F1"/>
    <w:rsid w:val="004E3F8E"/>
    <w:rsid w:val="004E4801"/>
    <w:rsid w:val="004E5008"/>
    <w:rsid w:val="004E6CA4"/>
    <w:rsid w:val="004F664D"/>
    <w:rsid w:val="0051075A"/>
    <w:rsid w:val="00511F52"/>
    <w:rsid w:val="00513853"/>
    <w:rsid w:val="005147FB"/>
    <w:rsid w:val="0052184A"/>
    <w:rsid w:val="00524258"/>
    <w:rsid w:val="00530DD9"/>
    <w:rsid w:val="005320E4"/>
    <w:rsid w:val="00534B83"/>
    <w:rsid w:val="005363E2"/>
    <w:rsid w:val="00536D89"/>
    <w:rsid w:val="00537DEF"/>
    <w:rsid w:val="00544E06"/>
    <w:rsid w:val="005463CB"/>
    <w:rsid w:val="00547699"/>
    <w:rsid w:val="00556A37"/>
    <w:rsid w:val="00557116"/>
    <w:rsid w:val="0055763A"/>
    <w:rsid w:val="005611F3"/>
    <w:rsid w:val="0056220F"/>
    <w:rsid w:val="00565757"/>
    <w:rsid w:val="00575A00"/>
    <w:rsid w:val="0058214E"/>
    <w:rsid w:val="005829FA"/>
    <w:rsid w:val="00585ECC"/>
    <w:rsid w:val="005925C3"/>
    <w:rsid w:val="00594A84"/>
    <w:rsid w:val="005A02B6"/>
    <w:rsid w:val="005A09D8"/>
    <w:rsid w:val="005A1F5E"/>
    <w:rsid w:val="005A33C6"/>
    <w:rsid w:val="005A3F8F"/>
    <w:rsid w:val="005B0866"/>
    <w:rsid w:val="005B4717"/>
    <w:rsid w:val="005B6859"/>
    <w:rsid w:val="005C0B19"/>
    <w:rsid w:val="005C2915"/>
    <w:rsid w:val="005C6D1E"/>
    <w:rsid w:val="005D0E9C"/>
    <w:rsid w:val="005D0F8B"/>
    <w:rsid w:val="005D2CA3"/>
    <w:rsid w:val="005D783F"/>
    <w:rsid w:val="005E27DD"/>
    <w:rsid w:val="005E2B7E"/>
    <w:rsid w:val="005E3FDA"/>
    <w:rsid w:val="005F0509"/>
    <w:rsid w:val="005F18A3"/>
    <w:rsid w:val="005F1ADF"/>
    <w:rsid w:val="00604177"/>
    <w:rsid w:val="006066D2"/>
    <w:rsid w:val="006137EC"/>
    <w:rsid w:val="00622BE8"/>
    <w:rsid w:val="00626AF2"/>
    <w:rsid w:val="00631B84"/>
    <w:rsid w:val="0063371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091"/>
    <w:rsid w:val="00665FDA"/>
    <w:rsid w:val="0067274F"/>
    <w:rsid w:val="006801B1"/>
    <w:rsid w:val="0068111F"/>
    <w:rsid w:val="00681C47"/>
    <w:rsid w:val="0069425D"/>
    <w:rsid w:val="0069665E"/>
    <w:rsid w:val="006979E0"/>
    <w:rsid w:val="006A0250"/>
    <w:rsid w:val="006A0AFD"/>
    <w:rsid w:val="006A14A2"/>
    <w:rsid w:val="006A18B0"/>
    <w:rsid w:val="006A1B4F"/>
    <w:rsid w:val="006A21CB"/>
    <w:rsid w:val="006A6324"/>
    <w:rsid w:val="006B2573"/>
    <w:rsid w:val="006C08AE"/>
    <w:rsid w:val="006C0E87"/>
    <w:rsid w:val="006C1A3B"/>
    <w:rsid w:val="006C1B70"/>
    <w:rsid w:val="006C4093"/>
    <w:rsid w:val="006D1F9B"/>
    <w:rsid w:val="006D2372"/>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56B9"/>
    <w:rsid w:val="0076691B"/>
    <w:rsid w:val="0077018A"/>
    <w:rsid w:val="0077071A"/>
    <w:rsid w:val="00772380"/>
    <w:rsid w:val="00772548"/>
    <w:rsid w:val="00777388"/>
    <w:rsid w:val="00785075"/>
    <w:rsid w:val="00790E8C"/>
    <w:rsid w:val="007A149A"/>
    <w:rsid w:val="007A4E1D"/>
    <w:rsid w:val="007B0FBB"/>
    <w:rsid w:val="007B3E0E"/>
    <w:rsid w:val="007B4A2E"/>
    <w:rsid w:val="007B72C5"/>
    <w:rsid w:val="007D4222"/>
    <w:rsid w:val="007D61A8"/>
    <w:rsid w:val="007F48D4"/>
    <w:rsid w:val="00802635"/>
    <w:rsid w:val="00804C75"/>
    <w:rsid w:val="00806B1B"/>
    <w:rsid w:val="00806BC9"/>
    <w:rsid w:val="008123C3"/>
    <w:rsid w:val="00816F53"/>
    <w:rsid w:val="00817D9F"/>
    <w:rsid w:val="008279FB"/>
    <w:rsid w:val="00827CEA"/>
    <w:rsid w:val="00831492"/>
    <w:rsid w:val="00831E2A"/>
    <w:rsid w:val="00831FBF"/>
    <w:rsid w:val="00832FA5"/>
    <w:rsid w:val="00833C0A"/>
    <w:rsid w:val="0083566C"/>
    <w:rsid w:val="00836659"/>
    <w:rsid w:val="008373A7"/>
    <w:rsid w:val="00844E09"/>
    <w:rsid w:val="008459FC"/>
    <w:rsid w:val="00851B3E"/>
    <w:rsid w:val="00851C4B"/>
    <w:rsid w:val="00853270"/>
    <w:rsid w:val="00854994"/>
    <w:rsid w:val="00860BC3"/>
    <w:rsid w:val="008672DA"/>
    <w:rsid w:val="00871CB4"/>
    <w:rsid w:val="00871F2E"/>
    <w:rsid w:val="00873D1A"/>
    <w:rsid w:val="008752B8"/>
    <w:rsid w:val="00875BE8"/>
    <w:rsid w:val="00877B88"/>
    <w:rsid w:val="0088113B"/>
    <w:rsid w:val="008838E8"/>
    <w:rsid w:val="0089004F"/>
    <w:rsid w:val="00890DD2"/>
    <w:rsid w:val="008A0177"/>
    <w:rsid w:val="008A34B4"/>
    <w:rsid w:val="008A413E"/>
    <w:rsid w:val="008A7A3E"/>
    <w:rsid w:val="008B1DBC"/>
    <w:rsid w:val="008C642C"/>
    <w:rsid w:val="008D0E4A"/>
    <w:rsid w:val="008D2A6A"/>
    <w:rsid w:val="008D471E"/>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0BF9"/>
    <w:rsid w:val="00941F06"/>
    <w:rsid w:val="009431F3"/>
    <w:rsid w:val="00947092"/>
    <w:rsid w:val="009470DC"/>
    <w:rsid w:val="009511B0"/>
    <w:rsid w:val="00951A8E"/>
    <w:rsid w:val="009538A4"/>
    <w:rsid w:val="00954870"/>
    <w:rsid w:val="00954BDD"/>
    <w:rsid w:val="00962168"/>
    <w:rsid w:val="009625B1"/>
    <w:rsid w:val="00966F67"/>
    <w:rsid w:val="009670EA"/>
    <w:rsid w:val="00967DE6"/>
    <w:rsid w:val="00975459"/>
    <w:rsid w:val="009809C5"/>
    <w:rsid w:val="00985868"/>
    <w:rsid w:val="00985F44"/>
    <w:rsid w:val="00985FE6"/>
    <w:rsid w:val="00987081"/>
    <w:rsid w:val="00990E15"/>
    <w:rsid w:val="00992857"/>
    <w:rsid w:val="00996F48"/>
    <w:rsid w:val="00997611"/>
    <w:rsid w:val="009A0E7C"/>
    <w:rsid w:val="009A2C33"/>
    <w:rsid w:val="009A3CBD"/>
    <w:rsid w:val="009B2183"/>
    <w:rsid w:val="009B3807"/>
    <w:rsid w:val="009B4EE3"/>
    <w:rsid w:val="009B5B99"/>
    <w:rsid w:val="009B671E"/>
    <w:rsid w:val="009C041E"/>
    <w:rsid w:val="009C2062"/>
    <w:rsid w:val="009C7B9A"/>
    <w:rsid w:val="009D21B9"/>
    <w:rsid w:val="009E4241"/>
    <w:rsid w:val="009E7BDA"/>
    <w:rsid w:val="009EE87A"/>
    <w:rsid w:val="009F0554"/>
    <w:rsid w:val="009F2AF7"/>
    <w:rsid w:val="009F356C"/>
    <w:rsid w:val="009F51F2"/>
    <w:rsid w:val="00A009F2"/>
    <w:rsid w:val="00A07468"/>
    <w:rsid w:val="00A13CC3"/>
    <w:rsid w:val="00A164F5"/>
    <w:rsid w:val="00A20184"/>
    <w:rsid w:val="00A20DA8"/>
    <w:rsid w:val="00A218EC"/>
    <w:rsid w:val="00A310D7"/>
    <w:rsid w:val="00A3138F"/>
    <w:rsid w:val="00A319BE"/>
    <w:rsid w:val="00A31F9A"/>
    <w:rsid w:val="00A330B8"/>
    <w:rsid w:val="00A40760"/>
    <w:rsid w:val="00A40CB9"/>
    <w:rsid w:val="00A4233A"/>
    <w:rsid w:val="00A44EFB"/>
    <w:rsid w:val="00A45F31"/>
    <w:rsid w:val="00A50DAE"/>
    <w:rsid w:val="00A5213D"/>
    <w:rsid w:val="00A5222C"/>
    <w:rsid w:val="00A60320"/>
    <w:rsid w:val="00A622CC"/>
    <w:rsid w:val="00A64D8E"/>
    <w:rsid w:val="00A72FC5"/>
    <w:rsid w:val="00A730E3"/>
    <w:rsid w:val="00A75C20"/>
    <w:rsid w:val="00A77CF6"/>
    <w:rsid w:val="00A84BA8"/>
    <w:rsid w:val="00A84C50"/>
    <w:rsid w:val="00A91283"/>
    <w:rsid w:val="00A925A2"/>
    <w:rsid w:val="00A94AAB"/>
    <w:rsid w:val="00AA132F"/>
    <w:rsid w:val="00AA2236"/>
    <w:rsid w:val="00AB1351"/>
    <w:rsid w:val="00AB13DF"/>
    <w:rsid w:val="00AB3338"/>
    <w:rsid w:val="00AC16C3"/>
    <w:rsid w:val="00AC597A"/>
    <w:rsid w:val="00AC5EF4"/>
    <w:rsid w:val="00AC63FC"/>
    <w:rsid w:val="00AD3B12"/>
    <w:rsid w:val="00AD3B41"/>
    <w:rsid w:val="00AD4F04"/>
    <w:rsid w:val="00AD5A94"/>
    <w:rsid w:val="00AE11E8"/>
    <w:rsid w:val="00AE2480"/>
    <w:rsid w:val="00AF3977"/>
    <w:rsid w:val="00AF3D2A"/>
    <w:rsid w:val="00AF6128"/>
    <w:rsid w:val="00AF623F"/>
    <w:rsid w:val="00B00969"/>
    <w:rsid w:val="00B00E07"/>
    <w:rsid w:val="00B0143B"/>
    <w:rsid w:val="00B025DC"/>
    <w:rsid w:val="00B0378C"/>
    <w:rsid w:val="00B0394A"/>
    <w:rsid w:val="00B03E54"/>
    <w:rsid w:val="00B04340"/>
    <w:rsid w:val="00B07A3B"/>
    <w:rsid w:val="00B11485"/>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95AD8"/>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0D52"/>
    <w:rsid w:val="00C12062"/>
    <w:rsid w:val="00C2620F"/>
    <w:rsid w:val="00C34F4C"/>
    <w:rsid w:val="00C4096A"/>
    <w:rsid w:val="00C428F1"/>
    <w:rsid w:val="00C50118"/>
    <w:rsid w:val="00C602B2"/>
    <w:rsid w:val="00C63C3B"/>
    <w:rsid w:val="00C66C56"/>
    <w:rsid w:val="00C70C90"/>
    <w:rsid w:val="00C7374B"/>
    <w:rsid w:val="00C766A8"/>
    <w:rsid w:val="00C8109F"/>
    <w:rsid w:val="00C82679"/>
    <w:rsid w:val="00C836F3"/>
    <w:rsid w:val="00C9250E"/>
    <w:rsid w:val="00C96FC6"/>
    <w:rsid w:val="00C9776D"/>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4458"/>
    <w:rsid w:val="00D87F73"/>
    <w:rsid w:val="00D95C4C"/>
    <w:rsid w:val="00DA117F"/>
    <w:rsid w:val="00DA17FB"/>
    <w:rsid w:val="00DB16A4"/>
    <w:rsid w:val="00DB3580"/>
    <w:rsid w:val="00DB6887"/>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4545"/>
    <w:rsid w:val="00DF6EE3"/>
    <w:rsid w:val="00E01248"/>
    <w:rsid w:val="00E04EFB"/>
    <w:rsid w:val="00E072C2"/>
    <w:rsid w:val="00E24673"/>
    <w:rsid w:val="00E24898"/>
    <w:rsid w:val="00E27EF5"/>
    <w:rsid w:val="00E3312B"/>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A06"/>
    <w:rsid w:val="00EF4E2B"/>
    <w:rsid w:val="00F01F18"/>
    <w:rsid w:val="00F0293A"/>
    <w:rsid w:val="00F045D1"/>
    <w:rsid w:val="00F04E9E"/>
    <w:rsid w:val="00F10CF8"/>
    <w:rsid w:val="00F10FAD"/>
    <w:rsid w:val="00F146E3"/>
    <w:rsid w:val="00F153F4"/>
    <w:rsid w:val="00F22F5E"/>
    <w:rsid w:val="00F242EF"/>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5A0"/>
    <w:rsid w:val="00FA1A9D"/>
    <w:rsid w:val="00FA532D"/>
    <w:rsid w:val="00FA5806"/>
    <w:rsid w:val="00FA7A79"/>
    <w:rsid w:val="00FA7D51"/>
    <w:rsid w:val="00FB1A7B"/>
    <w:rsid w:val="00FB3077"/>
    <w:rsid w:val="00FB6729"/>
    <w:rsid w:val="00FC5752"/>
    <w:rsid w:val="00FD00B1"/>
    <w:rsid w:val="00FD1497"/>
    <w:rsid w:val="00FE059A"/>
    <w:rsid w:val="00FE156D"/>
    <w:rsid w:val="00FF25E5"/>
    <w:rsid w:val="00FF34BC"/>
    <w:rsid w:val="00FF6C56"/>
    <w:rsid w:val="00FF70BA"/>
    <w:rsid w:val="00FF754B"/>
    <w:rsid w:val="038208FF"/>
    <w:rsid w:val="03F73448"/>
    <w:rsid w:val="0693E2B3"/>
    <w:rsid w:val="06E92A8D"/>
    <w:rsid w:val="08D86FC1"/>
    <w:rsid w:val="0A7270BF"/>
    <w:rsid w:val="0BE89FC1"/>
    <w:rsid w:val="0E4C6F34"/>
    <w:rsid w:val="102E8CA8"/>
    <w:rsid w:val="10F5EB53"/>
    <w:rsid w:val="1234E39A"/>
    <w:rsid w:val="12DCC64B"/>
    <w:rsid w:val="1412F32A"/>
    <w:rsid w:val="1567AC93"/>
    <w:rsid w:val="163CFB1E"/>
    <w:rsid w:val="16C737DC"/>
    <w:rsid w:val="170F6B40"/>
    <w:rsid w:val="178F5B88"/>
    <w:rsid w:val="199BD15F"/>
    <w:rsid w:val="1A08E53C"/>
    <w:rsid w:val="1ACE6A2A"/>
    <w:rsid w:val="1C5E4F5E"/>
    <w:rsid w:val="1D9C22B5"/>
    <w:rsid w:val="1DF75454"/>
    <w:rsid w:val="21303185"/>
    <w:rsid w:val="2189D0F1"/>
    <w:rsid w:val="24608C88"/>
    <w:rsid w:val="246B99AA"/>
    <w:rsid w:val="27EC3538"/>
    <w:rsid w:val="2ACEED06"/>
    <w:rsid w:val="2B9AA63B"/>
    <w:rsid w:val="2F591523"/>
    <w:rsid w:val="35D1690D"/>
    <w:rsid w:val="363A061C"/>
    <w:rsid w:val="364EC72D"/>
    <w:rsid w:val="393BEC2C"/>
    <w:rsid w:val="399193E8"/>
    <w:rsid w:val="3A50AA84"/>
    <w:rsid w:val="3A987820"/>
    <w:rsid w:val="3ACD3FFE"/>
    <w:rsid w:val="3C8380F6"/>
    <w:rsid w:val="3E31819D"/>
    <w:rsid w:val="3E7F63D2"/>
    <w:rsid w:val="40AE5E20"/>
    <w:rsid w:val="42466004"/>
    <w:rsid w:val="42A97712"/>
    <w:rsid w:val="43279814"/>
    <w:rsid w:val="43BE7393"/>
    <w:rsid w:val="43E6E150"/>
    <w:rsid w:val="44513733"/>
    <w:rsid w:val="453CE7CD"/>
    <w:rsid w:val="4550747C"/>
    <w:rsid w:val="48DC59B9"/>
    <w:rsid w:val="4E27D1AF"/>
    <w:rsid w:val="501144AE"/>
    <w:rsid w:val="53BE3969"/>
    <w:rsid w:val="5585D3DE"/>
    <w:rsid w:val="57BC2042"/>
    <w:rsid w:val="5804F4E3"/>
    <w:rsid w:val="5886A94D"/>
    <w:rsid w:val="5B96F309"/>
    <w:rsid w:val="5F1FB196"/>
    <w:rsid w:val="5F6600DF"/>
    <w:rsid w:val="6020932E"/>
    <w:rsid w:val="626507DB"/>
    <w:rsid w:val="634B5C08"/>
    <w:rsid w:val="663800F5"/>
    <w:rsid w:val="66FF3000"/>
    <w:rsid w:val="68D59F0F"/>
    <w:rsid w:val="696F11C3"/>
    <w:rsid w:val="699E4C8D"/>
    <w:rsid w:val="6A9DD6A7"/>
    <w:rsid w:val="6C8399DB"/>
    <w:rsid w:val="6FE2CAA3"/>
    <w:rsid w:val="73391CBA"/>
    <w:rsid w:val="75E57184"/>
    <w:rsid w:val="7CC3A36E"/>
    <w:rsid w:val="7DF41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330B8"/>
    <w:rPr>
      <w:rFonts w:cs="Calibri"/>
      <w:color w:val="7030A0"/>
      <w:lang w:val="en-GB"/>
    </w:rPr>
  </w:style>
  <w:style w:type="character" w:customStyle="1" w:styleId="NarrationChar">
    <w:name w:val="Narration Char"/>
    <w:basedOn w:val="DefaultParagraphFont"/>
    <w:link w:val="Narration"/>
    <w:rsid w:val="00A330B8"/>
    <w:rPr>
      <w:rFonts w:ascii="Calibri" w:hAnsi="Calibri" w:cs="Calibri"/>
      <w:color w:val="7030A0"/>
      <w:lang w:val="en-GB"/>
    </w:rPr>
  </w:style>
  <w:style w:type="paragraph" w:customStyle="1" w:styleId="ShotDescription">
    <w:name w:val="Shot Description"/>
    <w:basedOn w:val="TemplateShot"/>
    <w:link w:val="ShotDescriptionChar"/>
    <w:qFormat/>
    <w:rsid w:val="00A330B8"/>
    <w:rPr>
      <w:rFonts w:cs="Calibri"/>
    </w:rPr>
  </w:style>
  <w:style w:type="character" w:customStyle="1" w:styleId="ShotDescriptionChar">
    <w:name w:val="Shot Description Char"/>
    <w:basedOn w:val="DefaultParagraphFont"/>
    <w:link w:val="ShotDescription"/>
    <w:rsid w:val="00A330B8"/>
    <w:rPr>
      <w:rFonts w:ascii="Calibri" w:hAnsi="Calibri" w:cs="Calibri"/>
    </w:rPr>
  </w:style>
  <w:style w:type="paragraph" w:customStyle="1" w:styleId="TemplateNarration">
    <w:name w:val="Template Narration"/>
    <w:basedOn w:val="ListParagraph"/>
    <w:rsid w:val="00A330B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330B8"/>
    <w:pPr>
      <w:widowControl w:val="0"/>
      <w:spacing w:before="120"/>
      <w:ind w:left="1627" w:hanging="720"/>
      <w:contextualSpacing w:val="0"/>
      <w:jc w:val="both"/>
    </w:pPr>
    <w:rPr>
      <w:rFonts w:ascii="Calibri" w:hAnsi="Calibri"/>
    </w:rPr>
  </w:style>
  <w:style w:type="character" w:customStyle="1" w:styleId="normaltextrun">
    <w:name w:val="normaltextrun"/>
    <w:basedOn w:val="DefaultParagraphFont"/>
    <w:rsid w:val="0039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rien.bertolo@iconeus.com" TargetMode="External"/><Relationship Id="rId18" Type="http://schemas.openxmlformats.org/officeDocument/2006/relationships/hyperlink" Target="mailto:sophie.pezet@espci.f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webSettings" Target="webSettings.xml"/><Relationship Id="rId12" Type="http://schemas.openxmlformats.org/officeDocument/2006/relationships/hyperlink" Target="mailto:sara.romanzi@iconeus.com" TargetMode="External"/><Relationship Id="rId17" Type="http://schemas.openxmlformats.org/officeDocument/2006/relationships/hyperlink" Target="mailto:thomas.deffieux@inserm.fr" TargetMode="External"/><Relationship Id="rId25" Type="http://schemas.openxmlformats.org/officeDocument/2006/relationships/hyperlink" Target="https://review.jove.com/files_upload.php?src=20926708"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nathalie.ialy-radio@inserm.fr" TargetMode="External"/><Relationship Id="rId20" Type="http://schemas.openxmlformats.org/officeDocument/2006/relationships/hyperlink" Target="https://review.jove.com/v/5848/screen-capture-instructions-for-authors?status=a7854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a.pelaez@iconeus.com" TargetMode="Externa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theo.meranger@iconeus.com" TargetMode="External"/><Relationship Id="rId23" Type="http://schemas.microsoft.com/office/2016/09/relationships/commentsIds" Target="commentsIds.xml"/><Relationship Id="rId28" Type="http://schemas.openxmlformats.org/officeDocument/2006/relationships/footer" Target="footer2.xml"/><Relationship Id="rId10" Type="http://schemas.openxmlformats.org/officeDocument/2006/relationships/hyperlink" Target="mailto:%09%09%09(jeremy.ferrier@iconeus.com" TargetMode="External"/><Relationship Id="rId19" Type="http://schemas.openxmlformats.org/officeDocument/2006/relationships/hyperlink" Target="https://obsproject.com/"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ohamed.nouhoum@iconeus.com" TargetMode="External"/><Relationship Id="rId22" Type="http://schemas.microsoft.com/office/2011/relationships/commentsExtended" Target="commentsExtended.xml"/><Relationship Id="rId27" Type="http://schemas.openxmlformats.org/officeDocument/2006/relationships/footer" Target="footer1.xml"/><Relationship Id="rId30" Type="http://schemas.microsoft.com/office/2011/relationships/people" Target="peop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323D8A02C6EC4F2FA2A8819F1C9CCAF7"/>
        <w:category>
          <w:name w:val="General"/>
          <w:gallery w:val="placeholder"/>
        </w:category>
        <w:types>
          <w:type w:val="bbPlcHdr"/>
        </w:types>
        <w:behaviors>
          <w:behavior w:val="content"/>
        </w:behaviors>
        <w:guid w:val="{5C72DBB0-FF7D-42CB-9A7E-DBB48395F9A2}"/>
      </w:docPartPr>
      <w:docPartBody>
        <w:p w:rsidR="001B1439" w:rsidRDefault="00996F48" w:rsidP="00996F48">
          <w:pPr>
            <w:pStyle w:val="323D8A02C6EC4F2FA2A8819F1C9CCAF7"/>
          </w:pPr>
          <w:r w:rsidRPr="00B07A3B">
            <w:rPr>
              <w:rFonts w:eastAsia="Times New Roman" w:cstheme="minorHAnsi"/>
              <w:color w:val="808080"/>
              <w:shd w:val="clear" w:color="auto" w:fill="FFFF00"/>
            </w:rPr>
            <w:t>Click here to enter name of demonstrator(s)</w:t>
          </w:r>
        </w:p>
      </w:docPartBody>
    </w:docPart>
    <w:docPart>
      <w:docPartPr>
        <w:name w:val="1DD4127278E44A3D9241CC3E38EDAB9F"/>
        <w:category>
          <w:name w:val="General"/>
          <w:gallery w:val="placeholder"/>
        </w:category>
        <w:types>
          <w:type w:val="bbPlcHdr"/>
        </w:types>
        <w:behaviors>
          <w:behavior w:val="content"/>
        </w:behaviors>
        <w:guid w:val="{AFA5F629-F7D6-486F-8725-BDC125DF64E0}"/>
      </w:docPartPr>
      <w:docPartBody>
        <w:p w:rsidR="001B1439" w:rsidRDefault="00996F48" w:rsidP="00996F48">
          <w:pPr>
            <w:pStyle w:val="1DD4127278E44A3D9241CC3E38EDAB9F"/>
          </w:pPr>
          <w:r w:rsidRPr="00B07A3B">
            <w:rPr>
              <w:rFonts w:eastAsia="Times New Roman" w:cstheme="minorHAnsi"/>
              <w:color w:val="808080"/>
              <w:shd w:val="clear" w:color="auto" w:fill="FFFF00"/>
            </w:rPr>
            <w:t>Click here to enter name of demonstrator(s)</w:t>
          </w:r>
        </w:p>
      </w:docPartBody>
    </w:docPart>
    <w:docPart>
      <w:docPartPr>
        <w:name w:val="C9203C85BD174FD9A9FC550CD64E40AC"/>
        <w:category>
          <w:name w:val="General"/>
          <w:gallery w:val="placeholder"/>
        </w:category>
        <w:types>
          <w:type w:val="bbPlcHdr"/>
        </w:types>
        <w:behaviors>
          <w:behavior w:val="content"/>
        </w:behaviors>
        <w:guid w:val="{5282F572-210E-4B3D-8FE7-CEA2BCD00E85}"/>
      </w:docPartPr>
      <w:docPartBody>
        <w:p w:rsidR="00000000" w:rsidRDefault="00DE5F21" w:rsidP="00DE5F21">
          <w:pPr>
            <w:pStyle w:val="C9203C85BD174FD9A9FC550CD64E40AC"/>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3280"/>
    <w:rsid w:val="00077BDA"/>
    <w:rsid w:val="00094D84"/>
    <w:rsid w:val="000C2304"/>
    <w:rsid w:val="000C3645"/>
    <w:rsid w:val="000C43A9"/>
    <w:rsid w:val="000D54D8"/>
    <w:rsid w:val="0010269D"/>
    <w:rsid w:val="00113F3E"/>
    <w:rsid w:val="0011473F"/>
    <w:rsid w:val="00142D32"/>
    <w:rsid w:val="001630B4"/>
    <w:rsid w:val="00186680"/>
    <w:rsid w:val="001B1439"/>
    <w:rsid w:val="001B439B"/>
    <w:rsid w:val="001D01D8"/>
    <w:rsid w:val="001F6C86"/>
    <w:rsid w:val="002201FC"/>
    <w:rsid w:val="002452FD"/>
    <w:rsid w:val="002470A6"/>
    <w:rsid w:val="00251E04"/>
    <w:rsid w:val="00257C3C"/>
    <w:rsid w:val="002667E5"/>
    <w:rsid w:val="0027616B"/>
    <w:rsid w:val="00287B01"/>
    <w:rsid w:val="002A4B61"/>
    <w:rsid w:val="002F6418"/>
    <w:rsid w:val="002F76E2"/>
    <w:rsid w:val="00324D55"/>
    <w:rsid w:val="00344E88"/>
    <w:rsid w:val="00356726"/>
    <w:rsid w:val="00394443"/>
    <w:rsid w:val="003A11B2"/>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452A7"/>
    <w:rsid w:val="005611F3"/>
    <w:rsid w:val="00565A22"/>
    <w:rsid w:val="005950B3"/>
    <w:rsid w:val="005B24C0"/>
    <w:rsid w:val="00627CAF"/>
    <w:rsid w:val="00665091"/>
    <w:rsid w:val="00691751"/>
    <w:rsid w:val="006A18B0"/>
    <w:rsid w:val="006A568E"/>
    <w:rsid w:val="006A7088"/>
    <w:rsid w:val="006B2B83"/>
    <w:rsid w:val="0070584F"/>
    <w:rsid w:val="00706CE8"/>
    <w:rsid w:val="00716A63"/>
    <w:rsid w:val="00741C3F"/>
    <w:rsid w:val="0075243E"/>
    <w:rsid w:val="00753425"/>
    <w:rsid w:val="007571D3"/>
    <w:rsid w:val="007575BF"/>
    <w:rsid w:val="007656B9"/>
    <w:rsid w:val="00774030"/>
    <w:rsid w:val="0077793F"/>
    <w:rsid w:val="00792E1F"/>
    <w:rsid w:val="007B72C5"/>
    <w:rsid w:val="007F1F0B"/>
    <w:rsid w:val="00801C92"/>
    <w:rsid w:val="008279FB"/>
    <w:rsid w:val="00886687"/>
    <w:rsid w:val="008A06BD"/>
    <w:rsid w:val="008B0A46"/>
    <w:rsid w:val="008E296E"/>
    <w:rsid w:val="008F498E"/>
    <w:rsid w:val="00925550"/>
    <w:rsid w:val="009333F9"/>
    <w:rsid w:val="00937B16"/>
    <w:rsid w:val="009511B0"/>
    <w:rsid w:val="009670EA"/>
    <w:rsid w:val="00996A4C"/>
    <w:rsid w:val="00996F48"/>
    <w:rsid w:val="009E354D"/>
    <w:rsid w:val="00A06513"/>
    <w:rsid w:val="00A12489"/>
    <w:rsid w:val="00A128CE"/>
    <w:rsid w:val="00A3565A"/>
    <w:rsid w:val="00A439E7"/>
    <w:rsid w:val="00A464FD"/>
    <w:rsid w:val="00A4768E"/>
    <w:rsid w:val="00A5699C"/>
    <w:rsid w:val="00A62F99"/>
    <w:rsid w:val="00A74D32"/>
    <w:rsid w:val="00A867C2"/>
    <w:rsid w:val="00A925A2"/>
    <w:rsid w:val="00AC597A"/>
    <w:rsid w:val="00AE1BA8"/>
    <w:rsid w:val="00AE42DD"/>
    <w:rsid w:val="00AF3D2A"/>
    <w:rsid w:val="00B00E07"/>
    <w:rsid w:val="00B04933"/>
    <w:rsid w:val="00B1083B"/>
    <w:rsid w:val="00B87D12"/>
    <w:rsid w:val="00BA0371"/>
    <w:rsid w:val="00BA638B"/>
    <w:rsid w:val="00BA79A4"/>
    <w:rsid w:val="00BB3236"/>
    <w:rsid w:val="00BB5C5B"/>
    <w:rsid w:val="00BC01E5"/>
    <w:rsid w:val="00BC07A2"/>
    <w:rsid w:val="00BC5F88"/>
    <w:rsid w:val="00BD547D"/>
    <w:rsid w:val="00BE41A6"/>
    <w:rsid w:val="00BE7565"/>
    <w:rsid w:val="00C10D52"/>
    <w:rsid w:val="00C26F24"/>
    <w:rsid w:val="00C30852"/>
    <w:rsid w:val="00C52B21"/>
    <w:rsid w:val="00C63C3B"/>
    <w:rsid w:val="00C76C5C"/>
    <w:rsid w:val="00C863C5"/>
    <w:rsid w:val="00CB5D71"/>
    <w:rsid w:val="00CB754D"/>
    <w:rsid w:val="00CE0665"/>
    <w:rsid w:val="00CE402E"/>
    <w:rsid w:val="00CF6F92"/>
    <w:rsid w:val="00D10D3E"/>
    <w:rsid w:val="00D12DDA"/>
    <w:rsid w:val="00D25AF9"/>
    <w:rsid w:val="00D42EDE"/>
    <w:rsid w:val="00D45B22"/>
    <w:rsid w:val="00D75ED4"/>
    <w:rsid w:val="00DA10A3"/>
    <w:rsid w:val="00DA55E8"/>
    <w:rsid w:val="00DB6887"/>
    <w:rsid w:val="00DE5F21"/>
    <w:rsid w:val="00DF6EE3"/>
    <w:rsid w:val="00DF70BE"/>
    <w:rsid w:val="00DF7570"/>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2F5C"/>
    <w:rsid w:val="00FA3D16"/>
    <w:rsid w:val="00FB3077"/>
    <w:rsid w:val="00FB6729"/>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323D8A02C6EC4F2FA2A8819F1C9CCAF7">
    <w:name w:val="323D8A02C6EC4F2FA2A8819F1C9CCAF7"/>
    <w:rsid w:val="00996F48"/>
    <w:pPr>
      <w:spacing w:after="160" w:line="278" w:lineRule="auto"/>
    </w:pPr>
    <w:rPr>
      <w:kern w:val="2"/>
      <w:lang w:val="en-IN" w:eastAsia="en-IN"/>
      <w14:ligatures w14:val="standardContextual"/>
    </w:rPr>
  </w:style>
  <w:style w:type="paragraph" w:customStyle="1" w:styleId="1DD4127278E44A3D9241CC3E38EDAB9F">
    <w:name w:val="1DD4127278E44A3D9241CC3E38EDAB9F"/>
    <w:rsid w:val="00996F48"/>
    <w:pPr>
      <w:spacing w:after="160" w:line="278" w:lineRule="auto"/>
    </w:pPr>
    <w:rPr>
      <w:kern w:val="2"/>
      <w:lang w:val="en-IN" w:eastAsia="en-IN"/>
      <w14:ligatures w14:val="standardContextual"/>
    </w:rPr>
  </w:style>
  <w:style w:type="paragraph" w:customStyle="1" w:styleId="C9203C85BD174FD9A9FC550CD64E40AC">
    <w:name w:val="C9203C85BD174FD9A9FC550CD64E40AC"/>
    <w:rsid w:val="00DE5F21"/>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d1252c-214c-4aea-b0a2-13ec172d1527">
      <Terms xmlns="http://schemas.microsoft.com/office/infopath/2007/PartnerControls"/>
    </lcf76f155ced4ddcb4097134ff3c332f>
    <TaxCatchAll xmlns="0008d815-d669-4dc4-9195-031be51741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5EFC3F9643F04A9B56C68D281516B8" ma:contentTypeVersion="16" ma:contentTypeDescription="Crée un document." ma:contentTypeScope="" ma:versionID="131f630145a91e8284d3ff8b9094ea4f">
  <xsd:schema xmlns:xsd="http://www.w3.org/2001/XMLSchema" xmlns:xs="http://www.w3.org/2001/XMLSchema" xmlns:p="http://schemas.microsoft.com/office/2006/metadata/properties" xmlns:ns2="e8d1252c-214c-4aea-b0a2-13ec172d1527" xmlns:ns3="0008d815-d669-4dc4-9195-031be5174113" targetNamespace="http://schemas.microsoft.com/office/2006/metadata/properties" ma:root="true" ma:fieldsID="e95f0ff9f09b4fcb50e54147c3137d41" ns2:_="" ns3:_="">
    <xsd:import namespace="e8d1252c-214c-4aea-b0a2-13ec172d1527"/>
    <xsd:import namespace="0008d815-d669-4dc4-9195-031be51741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1252c-214c-4aea-b0a2-13ec172d1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1dbf01e-2b01-4c46-8547-e8144b9a8c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8d815-d669-4dc4-9195-031be517411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b1e6d92c-9f71-43ca-a7b6-d49febde3f1e}" ma:internalName="TaxCatchAll" ma:showField="CatchAllData" ma:web="0008d815-d669-4dc4-9195-031be5174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56E35-B960-4FA7-A235-3817A5914B9A}">
  <ds:schemaRefs>
    <ds:schemaRef ds:uri="http://schemas.microsoft.com/office/2006/metadata/properties"/>
    <ds:schemaRef ds:uri="http://schemas.microsoft.com/office/infopath/2007/PartnerControls"/>
    <ds:schemaRef ds:uri="e8d1252c-214c-4aea-b0a2-13ec172d1527"/>
    <ds:schemaRef ds:uri="0008d815-d669-4dc4-9195-031be5174113"/>
  </ds:schemaRefs>
</ds:datastoreItem>
</file>

<file path=customXml/itemProps2.xml><?xml version="1.0" encoding="utf-8"?>
<ds:datastoreItem xmlns:ds="http://schemas.openxmlformats.org/officeDocument/2006/customXml" ds:itemID="{765BB474-CF66-4681-A938-A00E21B5A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1252c-214c-4aea-b0a2-13ec172d1527"/>
    <ds:schemaRef ds:uri="0008d815-d669-4dc4-9195-031be517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DCFBB-2334-4DB2-82B4-9A51785C4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43</cp:revision>
  <dcterms:created xsi:type="dcterms:W3CDTF">2025-12-01T12:44:00Z</dcterms:created>
  <dcterms:modified xsi:type="dcterms:W3CDTF">2025-12-05T14:16:00Z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0x010100DA5EFC3F9643F04A9B56C68D281516B8</vt:lpwstr>
  </property>
  <property fmtid="{D5CDD505-2E9C-101B-9397-08002B2CF9AE}" pid="4" name="MediaServiceImageTags">
    <vt:lpwstr/>
  </property>
</Properties>
</file>