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C84BC4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A41FE">
        <w:rPr>
          <w:rFonts w:eastAsia="Times New Roman" w:cstheme="minorHAnsi"/>
          <w:b/>
        </w:rPr>
        <w:t>68603</w:t>
      </w:r>
    </w:p>
    <w:p w14:paraId="2F6924E5" w14:textId="23B8415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A41FE">
        <w:rPr>
          <w:rFonts w:eastAsia="Times New Roman" w:cstheme="minorHAnsi"/>
          <w:b/>
        </w:rPr>
        <w:t>Debopriya Sadhukhan</w:t>
      </w:r>
    </w:p>
    <w:p w14:paraId="6FB9233B" w14:textId="02BC61D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A41FE" w:rsidRPr="00A51D7E">
          <w:rPr>
            <w:rStyle w:val="Hyperlink"/>
            <w:rFonts w:eastAsia="Times New Roman" w:cstheme="minorHAnsi"/>
            <w:b/>
          </w:rPr>
          <w:t>https://review.jove.com/account/file-uploader?src=20923963</w:t>
        </w:r>
      </w:hyperlink>
      <w:r w:rsidR="005A41F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F4734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A41FE" w:rsidRPr="005A41FE">
        <w:rPr>
          <w:rFonts w:asciiTheme="majorHAnsi" w:hAnsiTheme="majorHAnsi" w:cstheme="majorHAnsi"/>
          <w:b/>
          <w:bCs/>
          <w:sz w:val="32"/>
          <w:szCs w:val="32"/>
        </w:rPr>
        <w:t>Point-of-</w:t>
      </w:r>
      <w:r w:rsidR="005A41FE" w:rsidRPr="005A41FE">
        <w:rPr>
          <w:rFonts w:asciiTheme="majorHAnsi" w:hAnsiTheme="majorHAnsi" w:cstheme="majorHAnsi"/>
          <w:b/>
          <w:bCs/>
          <w:sz w:val="32"/>
          <w:szCs w:val="32"/>
        </w:rPr>
        <w:t>C</w:t>
      </w:r>
      <w:r w:rsidR="005A41FE" w:rsidRPr="005A41FE">
        <w:rPr>
          <w:rFonts w:asciiTheme="majorHAnsi" w:hAnsiTheme="majorHAnsi" w:cstheme="majorHAnsi"/>
          <w:b/>
          <w:bCs/>
          <w:sz w:val="32"/>
          <w:szCs w:val="32"/>
        </w:rPr>
        <w:t>are Ultrasound to Screen for Gastrointestinal Dysfunction: Image Acquisition and Interpretation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7368378" w14:textId="77777777" w:rsidR="005A41FE" w:rsidRPr="00754C46" w:rsidRDefault="005A41FE" w:rsidP="005A41F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54C46">
        <w:rPr>
          <w:rFonts w:asciiTheme="majorHAnsi" w:hAnsiTheme="majorHAnsi" w:cstheme="majorHAnsi"/>
        </w:rPr>
        <w:t>Lior Abramson</w:t>
      </w:r>
      <w:r w:rsidRPr="00754C46">
        <w:rPr>
          <w:rFonts w:asciiTheme="majorHAnsi" w:hAnsiTheme="majorHAnsi" w:cstheme="majorHAnsi"/>
          <w:vertAlign w:val="superscript"/>
        </w:rPr>
        <w:t>1,2</w:t>
      </w:r>
      <w:r w:rsidRPr="00754C46">
        <w:rPr>
          <w:rFonts w:asciiTheme="majorHAnsi" w:hAnsiTheme="majorHAnsi" w:cstheme="majorHAnsi"/>
        </w:rPr>
        <w:t>, Jacqueline K. Olive</w:t>
      </w:r>
      <w:r w:rsidRPr="00754C46">
        <w:rPr>
          <w:rFonts w:asciiTheme="majorHAnsi" w:hAnsiTheme="majorHAnsi" w:cstheme="majorHAnsi"/>
          <w:vertAlign w:val="superscript"/>
        </w:rPr>
        <w:t>3,4</w:t>
      </w:r>
      <w:r w:rsidRPr="00754C46">
        <w:rPr>
          <w:rFonts w:asciiTheme="majorHAnsi" w:hAnsiTheme="majorHAnsi" w:cstheme="majorHAnsi"/>
        </w:rPr>
        <w:t>, Brice Lefler</w:t>
      </w:r>
      <w:r w:rsidRPr="00754C46">
        <w:rPr>
          <w:rFonts w:asciiTheme="majorHAnsi" w:hAnsiTheme="majorHAnsi" w:cstheme="majorHAnsi"/>
          <w:vertAlign w:val="superscript"/>
        </w:rPr>
        <w:t>1,2</w:t>
      </w:r>
      <w:r w:rsidRPr="00754C46">
        <w:rPr>
          <w:rFonts w:asciiTheme="majorHAnsi" w:hAnsiTheme="majorHAnsi" w:cstheme="majorHAnsi"/>
        </w:rPr>
        <w:t>, Lindsey Wu</w:t>
      </w:r>
      <w:r w:rsidRPr="00754C46">
        <w:rPr>
          <w:rFonts w:asciiTheme="majorHAnsi" w:hAnsiTheme="majorHAnsi" w:cstheme="majorHAnsi"/>
          <w:vertAlign w:val="superscript"/>
        </w:rPr>
        <w:t>1,2</w:t>
      </w:r>
      <w:r w:rsidRPr="00754C46">
        <w:rPr>
          <w:rFonts w:asciiTheme="majorHAnsi" w:hAnsiTheme="majorHAnsi" w:cstheme="majorHAnsi"/>
        </w:rPr>
        <w:t>, Amber Bowman</w:t>
      </w:r>
      <w:r w:rsidRPr="00754C46">
        <w:rPr>
          <w:rFonts w:asciiTheme="majorHAnsi" w:hAnsiTheme="majorHAnsi" w:cstheme="majorHAnsi"/>
          <w:vertAlign w:val="superscript"/>
        </w:rPr>
        <w:t>1,2</w:t>
      </w:r>
      <w:r w:rsidRPr="00754C46">
        <w:rPr>
          <w:rFonts w:asciiTheme="majorHAnsi" w:hAnsiTheme="majorHAnsi" w:cstheme="majorHAnsi"/>
        </w:rPr>
        <w:t>, Tyler Simpson</w:t>
      </w:r>
      <w:r w:rsidRPr="00754C46">
        <w:rPr>
          <w:rFonts w:asciiTheme="majorHAnsi" w:hAnsiTheme="majorHAnsi" w:cstheme="majorHAnsi"/>
          <w:vertAlign w:val="superscript"/>
        </w:rPr>
        <w:t>4</w:t>
      </w:r>
      <w:r w:rsidRPr="00754C46">
        <w:rPr>
          <w:rFonts w:asciiTheme="majorHAnsi" w:hAnsiTheme="majorHAnsi" w:cstheme="majorHAnsi"/>
        </w:rPr>
        <w:t>, Cory Vatsaas</w:t>
      </w:r>
      <w:r w:rsidRPr="00754C46">
        <w:rPr>
          <w:rFonts w:asciiTheme="majorHAnsi" w:hAnsiTheme="majorHAnsi" w:cstheme="majorHAnsi"/>
          <w:vertAlign w:val="superscript"/>
        </w:rPr>
        <w:t>4</w:t>
      </w:r>
      <w:r w:rsidRPr="00754C46">
        <w:rPr>
          <w:rFonts w:asciiTheme="majorHAnsi" w:hAnsiTheme="majorHAnsi" w:cstheme="majorHAnsi"/>
        </w:rPr>
        <w:t>, Mamata Yanamadala</w:t>
      </w:r>
      <w:r w:rsidRPr="00754C46">
        <w:rPr>
          <w:rFonts w:asciiTheme="majorHAnsi" w:hAnsiTheme="majorHAnsi" w:cstheme="majorHAnsi"/>
          <w:vertAlign w:val="superscript"/>
        </w:rPr>
        <w:t>1,2</w:t>
      </w:r>
      <w:r w:rsidRPr="00754C46">
        <w:rPr>
          <w:rFonts w:asciiTheme="majorHAnsi" w:hAnsiTheme="majorHAnsi" w:cstheme="majorHAnsi"/>
        </w:rPr>
        <w:t>, Yuriy S. Bronshteyn</w:t>
      </w:r>
      <w:r w:rsidRPr="00754C46">
        <w:rPr>
          <w:rFonts w:asciiTheme="majorHAnsi" w:hAnsiTheme="majorHAnsi" w:cstheme="majorHAnsi"/>
          <w:vertAlign w:val="superscript"/>
        </w:rPr>
        <w:t>1,5</w:t>
      </w:r>
    </w:p>
    <w:p w14:paraId="015E8158" w14:textId="77777777" w:rsidR="005A41FE" w:rsidRPr="00754C46" w:rsidRDefault="005A41FE" w:rsidP="005A41F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194AC11" w14:textId="63F260DF" w:rsidR="005A41FE" w:rsidRPr="00754C46" w:rsidRDefault="005A41FE" w:rsidP="005A41FE">
      <w:pPr>
        <w:rPr>
          <w:rFonts w:asciiTheme="majorHAnsi" w:hAnsiTheme="majorHAnsi" w:cstheme="majorHAnsi"/>
        </w:rPr>
      </w:pPr>
      <w:r w:rsidRPr="00754C46">
        <w:rPr>
          <w:rFonts w:asciiTheme="majorHAnsi" w:hAnsiTheme="majorHAnsi" w:cstheme="majorHAnsi"/>
          <w:vertAlign w:val="superscript"/>
        </w:rPr>
        <w:t>1</w:t>
      </w:r>
      <w:r w:rsidRPr="00754C46">
        <w:rPr>
          <w:rFonts w:asciiTheme="majorHAnsi" w:hAnsiTheme="majorHAnsi" w:cstheme="majorHAnsi"/>
        </w:rPr>
        <w:t>Durham VA Medical Center</w:t>
      </w:r>
    </w:p>
    <w:p w14:paraId="5F99CA43" w14:textId="0817EB9E" w:rsidR="005A41FE" w:rsidRPr="00754C46" w:rsidRDefault="005A41FE" w:rsidP="005A41FE">
      <w:pPr>
        <w:rPr>
          <w:rFonts w:asciiTheme="majorHAnsi" w:hAnsiTheme="majorHAnsi" w:cstheme="majorHAnsi"/>
        </w:rPr>
      </w:pPr>
      <w:r w:rsidRPr="00754C46">
        <w:rPr>
          <w:rFonts w:asciiTheme="majorHAnsi" w:hAnsiTheme="majorHAnsi" w:cstheme="majorHAnsi"/>
          <w:vertAlign w:val="superscript"/>
        </w:rPr>
        <w:t>2</w:t>
      </w:r>
      <w:r w:rsidRPr="00754C46">
        <w:rPr>
          <w:rFonts w:asciiTheme="majorHAnsi" w:hAnsiTheme="majorHAnsi" w:cstheme="majorHAnsi"/>
        </w:rPr>
        <w:t>Department of Medicine, Duke University School of Medicine</w:t>
      </w:r>
    </w:p>
    <w:p w14:paraId="29F159A0" w14:textId="73969285" w:rsidR="005A41FE" w:rsidRPr="00754C46" w:rsidRDefault="005A41FE" w:rsidP="005A41FE">
      <w:pPr>
        <w:rPr>
          <w:rFonts w:asciiTheme="majorHAnsi" w:hAnsiTheme="majorHAnsi" w:cstheme="majorHAnsi"/>
        </w:rPr>
      </w:pPr>
      <w:r w:rsidRPr="00754C46">
        <w:rPr>
          <w:rFonts w:asciiTheme="majorHAnsi" w:hAnsiTheme="majorHAnsi" w:cstheme="majorHAnsi"/>
          <w:vertAlign w:val="superscript"/>
        </w:rPr>
        <w:t>3</w:t>
      </w:r>
      <w:r w:rsidRPr="00754C46">
        <w:rPr>
          <w:rFonts w:asciiTheme="majorHAnsi" w:hAnsiTheme="majorHAnsi" w:cstheme="majorHAnsi"/>
        </w:rPr>
        <w:t>Division of Cardiovascular and Thoracic Surgery, Department of Surgery, Duke University School of Medicine</w:t>
      </w:r>
    </w:p>
    <w:p w14:paraId="2B0812DD" w14:textId="292E0B08" w:rsidR="005A41FE" w:rsidRPr="00754C46" w:rsidRDefault="005A41FE" w:rsidP="005A41FE">
      <w:pPr>
        <w:rPr>
          <w:rFonts w:asciiTheme="majorHAnsi" w:hAnsiTheme="majorHAnsi" w:cstheme="majorHAnsi"/>
        </w:rPr>
      </w:pPr>
      <w:r w:rsidRPr="00754C46">
        <w:rPr>
          <w:rFonts w:asciiTheme="majorHAnsi" w:hAnsiTheme="majorHAnsi" w:cstheme="majorHAnsi"/>
          <w:vertAlign w:val="superscript"/>
        </w:rPr>
        <w:t>4</w:t>
      </w:r>
      <w:r w:rsidRPr="00754C46">
        <w:rPr>
          <w:rFonts w:asciiTheme="majorHAnsi" w:hAnsiTheme="majorHAnsi" w:cstheme="majorHAnsi"/>
        </w:rPr>
        <w:t>Division of Trauma, Acute, and Critical Care Surgery, Department of Surgery, Duke University School of Medicine</w:t>
      </w:r>
    </w:p>
    <w:p w14:paraId="6FC8638D" w14:textId="3C071B88" w:rsidR="005A41FE" w:rsidRPr="00754C46" w:rsidRDefault="005A41FE" w:rsidP="005A41FE">
      <w:pPr>
        <w:rPr>
          <w:rFonts w:asciiTheme="majorHAnsi" w:hAnsiTheme="majorHAnsi" w:cstheme="majorHAnsi"/>
        </w:rPr>
      </w:pPr>
      <w:r w:rsidRPr="00754C46">
        <w:rPr>
          <w:rFonts w:asciiTheme="majorHAnsi" w:hAnsiTheme="majorHAnsi" w:cstheme="majorHAnsi"/>
          <w:vertAlign w:val="superscript"/>
        </w:rPr>
        <w:t>5</w:t>
      </w:r>
      <w:r w:rsidRPr="00754C46">
        <w:rPr>
          <w:rFonts w:asciiTheme="majorHAnsi" w:hAnsiTheme="majorHAnsi" w:cstheme="majorHAnsi"/>
        </w:rPr>
        <w:t>Department of Anesthesiology, Duke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3F694E19" w14:textId="77777777" w:rsidR="005A41FE" w:rsidRPr="00754C46" w:rsidRDefault="005A41FE" w:rsidP="005A41F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54C46">
        <w:rPr>
          <w:rFonts w:asciiTheme="majorHAnsi" w:hAnsiTheme="majorHAnsi" w:cstheme="majorHAnsi"/>
        </w:rPr>
        <w:t>Lior Abramson</w:t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hyperlink r:id="rId8">
        <w:r w:rsidRPr="00754C46">
          <w:rPr>
            <w:rStyle w:val="Hyperlink"/>
            <w:rFonts w:asciiTheme="majorHAnsi" w:eastAsia="Arial" w:hAnsiTheme="majorHAnsi" w:cstheme="majorHAnsi"/>
            <w:color w:val="auto"/>
          </w:rPr>
          <w:t>lior.abramson@duke.edu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1DC340F" w14:textId="77777777" w:rsidR="005A41FE" w:rsidRPr="00754C46" w:rsidRDefault="005A41FE" w:rsidP="005A41F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54C46">
        <w:rPr>
          <w:rFonts w:asciiTheme="majorHAnsi" w:hAnsiTheme="majorHAnsi" w:cstheme="majorHAnsi"/>
        </w:rPr>
        <w:t>Jacqueline K. Olive</w:t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hyperlink r:id="rId9" w:history="1">
        <w:r w:rsidRPr="00754C46">
          <w:rPr>
            <w:rStyle w:val="Hyperlink"/>
            <w:rFonts w:asciiTheme="majorHAnsi" w:hAnsiTheme="majorHAnsi" w:cstheme="majorHAnsi"/>
            <w:color w:val="auto"/>
          </w:rPr>
          <w:t>Jacqueline.olive@duke.edu</w:t>
        </w:r>
      </w:hyperlink>
    </w:p>
    <w:p w14:paraId="77C5C96F" w14:textId="77777777" w:rsidR="005A41FE" w:rsidRPr="00754C46" w:rsidRDefault="005A41FE" w:rsidP="005A41F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54C46">
        <w:rPr>
          <w:rFonts w:asciiTheme="majorHAnsi" w:hAnsiTheme="majorHAnsi" w:cstheme="majorHAnsi"/>
        </w:rPr>
        <w:t>Brice Lefler</w:t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hyperlink r:id="rId10" w:history="1">
        <w:r w:rsidRPr="00754C46">
          <w:rPr>
            <w:rStyle w:val="Hyperlink"/>
            <w:rFonts w:asciiTheme="majorHAnsi" w:hAnsiTheme="majorHAnsi" w:cstheme="majorHAnsi"/>
            <w:color w:val="auto"/>
          </w:rPr>
          <w:t>brice.lefler@duke.edu</w:t>
        </w:r>
      </w:hyperlink>
    </w:p>
    <w:p w14:paraId="79CDAB0C" w14:textId="77777777" w:rsidR="005A41FE" w:rsidRPr="00754C46" w:rsidRDefault="005A41FE" w:rsidP="005A41F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54C46">
        <w:rPr>
          <w:rFonts w:asciiTheme="majorHAnsi" w:hAnsiTheme="majorHAnsi" w:cstheme="majorHAnsi"/>
        </w:rPr>
        <w:t>Lindsey Wu</w:t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hyperlink r:id="rId11" w:history="1">
        <w:r w:rsidRPr="00754C46">
          <w:rPr>
            <w:rStyle w:val="Hyperlink"/>
            <w:rFonts w:asciiTheme="majorHAnsi" w:hAnsiTheme="majorHAnsi" w:cstheme="majorHAnsi"/>
            <w:color w:val="auto"/>
          </w:rPr>
          <w:t>lindsey.wu@duke.edu</w:t>
        </w:r>
      </w:hyperlink>
    </w:p>
    <w:p w14:paraId="6227E8B6" w14:textId="77777777" w:rsidR="005A41FE" w:rsidRPr="00754C46" w:rsidRDefault="005A41FE" w:rsidP="005A41F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54C46">
        <w:rPr>
          <w:rFonts w:asciiTheme="majorHAnsi" w:hAnsiTheme="majorHAnsi" w:cstheme="majorHAnsi"/>
        </w:rPr>
        <w:t>Amber Bowman</w:t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  <w:t>amber.bowman@duke.edu</w:t>
      </w:r>
    </w:p>
    <w:p w14:paraId="301789FA" w14:textId="77777777" w:rsidR="005A41FE" w:rsidRPr="00754C46" w:rsidRDefault="005A41FE" w:rsidP="005A41F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54C46">
        <w:rPr>
          <w:rFonts w:asciiTheme="majorHAnsi" w:hAnsiTheme="majorHAnsi" w:cstheme="majorHAnsi"/>
        </w:rPr>
        <w:t>Tyler Simpson</w:t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hyperlink r:id="rId12" w:history="1">
        <w:r w:rsidRPr="00754C46">
          <w:rPr>
            <w:rStyle w:val="Hyperlink"/>
            <w:rFonts w:asciiTheme="majorHAnsi" w:hAnsiTheme="majorHAnsi" w:cstheme="majorHAnsi"/>
            <w:color w:val="auto"/>
          </w:rPr>
          <w:t>john.tyler.simpson@duke.edu</w:t>
        </w:r>
      </w:hyperlink>
    </w:p>
    <w:p w14:paraId="1214F8F7" w14:textId="77777777" w:rsidR="005A41FE" w:rsidRPr="00754C46" w:rsidRDefault="005A41FE" w:rsidP="005A41F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54C46">
        <w:rPr>
          <w:rFonts w:asciiTheme="majorHAnsi" w:hAnsiTheme="majorHAnsi" w:cstheme="majorHAnsi"/>
        </w:rPr>
        <w:t xml:space="preserve">Cory </w:t>
      </w:r>
      <w:proofErr w:type="spellStart"/>
      <w:r w:rsidRPr="00754C46">
        <w:rPr>
          <w:rFonts w:asciiTheme="majorHAnsi" w:hAnsiTheme="majorHAnsi" w:cstheme="majorHAnsi"/>
        </w:rPr>
        <w:t>Vatsaas</w:t>
      </w:r>
      <w:proofErr w:type="spellEnd"/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hyperlink r:id="rId13" w:history="1">
        <w:r w:rsidRPr="00754C46">
          <w:rPr>
            <w:rStyle w:val="Hyperlink"/>
            <w:rFonts w:asciiTheme="majorHAnsi" w:hAnsiTheme="majorHAnsi" w:cstheme="majorHAnsi"/>
            <w:color w:val="auto"/>
          </w:rPr>
          <w:t>cory.vatsaas@duke.edu</w:t>
        </w:r>
      </w:hyperlink>
    </w:p>
    <w:p w14:paraId="499FD799" w14:textId="77777777" w:rsidR="005A41FE" w:rsidRPr="00754C46" w:rsidRDefault="005A41FE" w:rsidP="005A41F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es-ES"/>
        </w:rPr>
      </w:pPr>
      <w:proofErr w:type="spellStart"/>
      <w:r w:rsidRPr="00754C46">
        <w:rPr>
          <w:rFonts w:asciiTheme="majorHAnsi" w:hAnsiTheme="majorHAnsi" w:cstheme="majorHAnsi"/>
          <w:lang w:val="es-ES"/>
        </w:rPr>
        <w:t>Mamata</w:t>
      </w:r>
      <w:proofErr w:type="spellEnd"/>
      <w:r w:rsidRPr="00754C46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754C46">
        <w:rPr>
          <w:rFonts w:asciiTheme="majorHAnsi" w:hAnsiTheme="majorHAnsi" w:cstheme="majorHAnsi"/>
          <w:lang w:val="es-ES"/>
        </w:rPr>
        <w:t>Yanamadala</w:t>
      </w:r>
      <w:proofErr w:type="spellEnd"/>
      <w:r w:rsidRPr="00754C46">
        <w:rPr>
          <w:rFonts w:asciiTheme="majorHAnsi" w:hAnsiTheme="majorHAnsi" w:cstheme="majorHAnsi"/>
          <w:lang w:val="es-ES"/>
        </w:rPr>
        <w:tab/>
      </w:r>
      <w:r w:rsidRPr="00754C46">
        <w:rPr>
          <w:rFonts w:asciiTheme="majorHAnsi" w:hAnsiTheme="majorHAnsi" w:cstheme="majorHAnsi"/>
          <w:lang w:val="es-ES"/>
        </w:rPr>
        <w:tab/>
      </w:r>
      <w:r w:rsidRPr="00754C46">
        <w:rPr>
          <w:rFonts w:asciiTheme="majorHAnsi" w:hAnsiTheme="majorHAnsi" w:cstheme="majorHAnsi"/>
          <w:lang w:val="es-ES"/>
        </w:rPr>
        <w:tab/>
      </w:r>
      <w:r w:rsidRPr="00754C46">
        <w:rPr>
          <w:rFonts w:asciiTheme="majorHAnsi" w:hAnsiTheme="majorHAnsi" w:cstheme="majorHAnsi"/>
          <w:lang w:val="es-ES"/>
        </w:rPr>
        <w:tab/>
      </w:r>
      <w:hyperlink r:id="rId14" w:history="1">
        <w:r w:rsidRPr="00754C46">
          <w:rPr>
            <w:rStyle w:val="Hyperlink"/>
            <w:rFonts w:asciiTheme="majorHAnsi" w:hAnsiTheme="majorHAnsi" w:cstheme="majorHAnsi"/>
            <w:color w:val="auto"/>
            <w:lang w:val="es-ES"/>
          </w:rPr>
          <w:t>mamata.yanamadala@duke.edu</w:t>
        </w:r>
      </w:hyperlink>
    </w:p>
    <w:p w14:paraId="5A2BE33C" w14:textId="141EE772" w:rsidR="001E230F" w:rsidRDefault="005A41FE" w:rsidP="005A41FE">
      <w:pPr>
        <w:outlineLvl w:val="0"/>
      </w:pPr>
      <w:r w:rsidRPr="00754C46">
        <w:rPr>
          <w:rFonts w:asciiTheme="majorHAnsi" w:hAnsiTheme="majorHAnsi" w:cstheme="majorHAnsi"/>
          <w:lang w:val="es-ES"/>
        </w:rPr>
        <w:t xml:space="preserve">Yuriy S. </w:t>
      </w:r>
      <w:proofErr w:type="spellStart"/>
      <w:r w:rsidRPr="00754C46">
        <w:rPr>
          <w:rFonts w:asciiTheme="majorHAnsi" w:hAnsiTheme="majorHAnsi" w:cstheme="majorHAnsi"/>
          <w:lang w:val="es-ES"/>
        </w:rPr>
        <w:t>Bronshteyn</w:t>
      </w:r>
      <w:proofErr w:type="spellEnd"/>
      <w:r w:rsidRPr="00754C46">
        <w:rPr>
          <w:rFonts w:asciiTheme="majorHAnsi" w:hAnsiTheme="majorHAnsi" w:cstheme="majorHAnsi"/>
          <w:lang w:val="es-ES"/>
        </w:rPr>
        <w:tab/>
      </w:r>
      <w:r w:rsidRPr="00754C46">
        <w:rPr>
          <w:rFonts w:asciiTheme="majorHAnsi" w:hAnsiTheme="majorHAnsi" w:cstheme="majorHAnsi"/>
          <w:lang w:val="es-ES"/>
        </w:rPr>
        <w:tab/>
      </w:r>
      <w:r w:rsidRPr="00754C46">
        <w:rPr>
          <w:rFonts w:asciiTheme="majorHAnsi" w:hAnsiTheme="majorHAnsi" w:cstheme="majorHAnsi"/>
          <w:lang w:val="es-ES"/>
        </w:rPr>
        <w:tab/>
      </w:r>
      <w:r w:rsidRPr="00754C46">
        <w:rPr>
          <w:rFonts w:asciiTheme="majorHAnsi" w:hAnsiTheme="majorHAnsi" w:cstheme="majorHAnsi"/>
          <w:lang w:val="es-ES"/>
        </w:rPr>
        <w:tab/>
      </w:r>
      <w:hyperlink r:id="rId15" w:history="1">
        <w:r w:rsidRPr="00754C46">
          <w:rPr>
            <w:rStyle w:val="Hyperlink"/>
            <w:rFonts w:asciiTheme="majorHAnsi" w:hAnsiTheme="majorHAnsi" w:cstheme="majorHAnsi"/>
            <w:color w:val="auto"/>
            <w:lang w:val="es-ES"/>
          </w:rPr>
          <w:t>yuriy.bronshteyn@duke.edu</w:t>
        </w:r>
      </w:hyperlink>
    </w:p>
    <w:p w14:paraId="58199C5A" w14:textId="77777777" w:rsidR="005A41FE" w:rsidRPr="00754C46" w:rsidRDefault="005A41FE" w:rsidP="005A41F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54C46">
        <w:rPr>
          <w:rFonts w:asciiTheme="majorHAnsi" w:hAnsiTheme="majorHAnsi" w:cstheme="majorHAnsi"/>
        </w:rPr>
        <w:lastRenderedPageBreak/>
        <w:t>Lior Abramson</w:t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r w:rsidRPr="00754C46">
        <w:rPr>
          <w:rFonts w:asciiTheme="majorHAnsi" w:hAnsiTheme="majorHAnsi" w:cstheme="majorHAnsi"/>
        </w:rPr>
        <w:tab/>
      </w:r>
      <w:hyperlink r:id="rId16">
        <w:r w:rsidRPr="00754C46">
          <w:rPr>
            <w:rStyle w:val="Hyperlink"/>
            <w:rFonts w:asciiTheme="majorHAnsi" w:eastAsia="Arial" w:hAnsiTheme="majorHAnsi" w:cstheme="majorHAnsi"/>
            <w:color w:val="auto"/>
          </w:rPr>
          <w:t>lior.abramson@duke.edu</w:t>
        </w:r>
      </w:hyperlink>
    </w:p>
    <w:p w14:paraId="0D74E248" w14:textId="77777777" w:rsidR="005A41FE" w:rsidRPr="00B07A3B" w:rsidRDefault="005A41FE" w:rsidP="005A41FE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8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010483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A41FE">
        <w:rPr>
          <w:rFonts w:cstheme="minorHAnsi"/>
          <w:bCs/>
          <w:sz w:val="22"/>
          <w:szCs w:val="22"/>
        </w:rPr>
        <w:t>10</w:t>
      </w:r>
      <w:proofErr w:type="gramEnd"/>
    </w:p>
    <w:p w14:paraId="5AAC9C6C" w14:textId="372168D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A41FE">
        <w:rPr>
          <w:rFonts w:cstheme="minorHAnsi"/>
          <w:bCs/>
          <w:sz w:val="22"/>
          <w:szCs w:val="22"/>
        </w:rPr>
        <w:t>23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Pr="00105B98" w:rsidRDefault="00FF25E5" w:rsidP="00105B98">
      <w:pPr>
        <w:spacing w:before="120" w:after="240"/>
        <w:rPr>
          <w:rFonts w:cstheme="minorHAnsi"/>
          <w:b/>
          <w:bCs/>
        </w:rPr>
      </w:pPr>
      <w:r w:rsidRPr="00105B98">
        <w:rPr>
          <w:rFonts w:cstheme="minorHAnsi"/>
          <w:b/>
          <w:bCs/>
        </w:rPr>
        <w:t>Ethics Title Card</w:t>
      </w:r>
    </w:p>
    <w:p w14:paraId="3C78C807" w14:textId="65AAE76B" w:rsidR="00A13CC3" w:rsidRDefault="00105B98">
      <w:pPr>
        <w:rPr>
          <w:rFonts w:cstheme="minorHAnsi"/>
          <w:b/>
          <w:i/>
          <w:color w:val="0000FF"/>
        </w:rPr>
      </w:pPr>
      <w:r w:rsidRPr="00754C46">
        <w:rPr>
          <w:rFonts w:asciiTheme="majorHAnsi" w:hAnsiTheme="majorHAnsi" w:cstheme="majorHAnsi"/>
        </w:rPr>
        <w:t>All procedures performed in studies involving human participants were in accordance with the ethical standards of the institutional and/or national research committee and with the 1964 Helsinki declaration and its later amendments or comparable ethical standards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246B211" w:rsidR="00CE10F2" w:rsidRDefault="0080386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03860">
        <w:rPr>
          <w:rFonts w:cstheme="minorHAnsi"/>
          <w:b/>
          <w:bCs/>
        </w:rPr>
        <w:t>System Setup, Patient Preparation, and Initial Abdominal Scanning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60AC1BD" w14:textId="0BE50FD7" w:rsidR="00F650A9" w:rsidRPr="009567AC" w:rsidRDefault="00117CA5" w:rsidP="00F650A9">
      <w:pPr>
        <w:pStyle w:val="Narration"/>
        <w:numPr>
          <w:ilvl w:val="1"/>
          <w:numId w:val="3"/>
        </w:numPr>
      </w:pPr>
      <w:r w:rsidRPr="00117CA5">
        <w:rPr>
          <w:lang w:val="en-US"/>
        </w:rPr>
        <w:t>To begin, select a transducer with a large footprint, such as a curvilinear transducer, operating at a low frequency range of 1 to 5 megahertz to effectively image deep abdominal organs</w:t>
      </w:r>
      <w:r>
        <w:t xml:space="preserve"> </w:t>
      </w:r>
      <w:r w:rsidR="00F650A9" w:rsidRPr="009567AC">
        <w:rPr>
          <w:b/>
          <w:bCs/>
        </w:rPr>
        <w:t>[1]</w:t>
      </w:r>
      <w:r w:rsidR="00F650A9" w:rsidRPr="009567AC">
        <w:t>.</w:t>
      </w:r>
    </w:p>
    <w:p w14:paraId="35B730EC" w14:textId="024A24FD" w:rsidR="00F650A9" w:rsidRPr="009567AC" w:rsidRDefault="00117CA5" w:rsidP="00F650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 transducer and the talent picking it up.</w:t>
      </w:r>
    </w:p>
    <w:p w14:paraId="4FDCAF97" w14:textId="44F1D084" w:rsidR="00F650A9" w:rsidRPr="009567AC" w:rsidRDefault="00E0406F" w:rsidP="00F650A9">
      <w:pPr>
        <w:pStyle w:val="Narration"/>
        <w:numPr>
          <w:ilvl w:val="1"/>
          <w:numId w:val="3"/>
        </w:numPr>
      </w:pPr>
      <w:r w:rsidRPr="00E0406F">
        <w:rPr>
          <w:lang w:val="en-US"/>
        </w:rPr>
        <w:t>Select the abdominal mode, which provides high spatial resolution and low temporal resolution, with the indicator displayed on the left side of the screen</w:t>
      </w:r>
      <w:r>
        <w:t xml:space="preserve"> </w:t>
      </w:r>
      <w:r w:rsidR="00F650A9" w:rsidRPr="009567AC">
        <w:rPr>
          <w:b/>
          <w:bCs/>
        </w:rPr>
        <w:t>[1]</w:t>
      </w:r>
      <w:r w:rsidR="00F650A9" w:rsidRPr="009567AC">
        <w:t xml:space="preserve">. Set the recording loop length to a minimum of 2 seconds </w:t>
      </w:r>
      <w:r w:rsidR="00F650A9" w:rsidRPr="009567AC">
        <w:rPr>
          <w:b/>
          <w:bCs/>
        </w:rPr>
        <w:t>[2]</w:t>
      </w:r>
      <w:r w:rsidR="00F650A9" w:rsidRPr="009567AC">
        <w:t>.</w:t>
      </w:r>
    </w:p>
    <w:p w14:paraId="6049163C" w14:textId="4EA664DC" w:rsidR="00F650A9" w:rsidRDefault="00F650A9" w:rsidP="00F650A9">
      <w:pPr>
        <w:pStyle w:val="ShotDescription"/>
        <w:numPr>
          <w:ilvl w:val="2"/>
          <w:numId w:val="3"/>
        </w:numPr>
        <w:rPr>
          <w:lang w:val="en-IN"/>
        </w:rPr>
      </w:pPr>
      <w:r w:rsidRPr="009567AC">
        <w:rPr>
          <w:b/>
          <w:bCs/>
          <w:lang w:val="en-IN"/>
        </w:rPr>
        <w:t>Abdominal mode</w:t>
      </w:r>
      <w:r w:rsidRPr="009567AC">
        <w:rPr>
          <w:lang w:val="en-IN"/>
        </w:rPr>
        <w:t xml:space="preserve"> </w:t>
      </w:r>
      <w:r w:rsidR="00E0406F">
        <w:rPr>
          <w:lang w:val="en-IN"/>
        </w:rPr>
        <w:t xml:space="preserve">being </w:t>
      </w:r>
      <w:r w:rsidRPr="009567AC">
        <w:rPr>
          <w:lang w:val="en-IN"/>
        </w:rPr>
        <w:t>selected and the screen indicator appears on the left.</w:t>
      </w:r>
      <w:r w:rsidR="00EA0EFF">
        <w:rPr>
          <w:lang w:val="en-IN"/>
        </w:rPr>
        <w:t xml:space="preserve"> </w:t>
      </w:r>
      <w:r w:rsidR="00EA0EFF" w:rsidRPr="00EA0EFF">
        <w:rPr>
          <w:i/>
          <w:iCs/>
          <w:color w:val="3333CC"/>
          <w:lang w:val="en-IN"/>
        </w:rPr>
        <w:t>Videographer: Please record the screen for this shot.</w:t>
      </w:r>
    </w:p>
    <w:p w14:paraId="6EE6E897" w14:textId="7ED5BA4A" w:rsidR="00F650A9" w:rsidRPr="009567AC" w:rsidRDefault="00EA0EFF" w:rsidP="00F650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F650A9" w:rsidRPr="009567AC">
        <w:rPr>
          <w:lang w:val="en-IN"/>
        </w:rPr>
        <w:t>he loop length settings</w:t>
      </w:r>
      <w:r>
        <w:rPr>
          <w:lang w:val="en-IN"/>
        </w:rPr>
        <w:t xml:space="preserve"> being opened</w:t>
      </w:r>
      <w:r w:rsidR="00F650A9" w:rsidRPr="009567AC">
        <w:rPr>
          <w:lang w:val="en-IN"/>
        </w:rPr>
        <w:t xml:space="preserve"> and the recording time</w:t>
      </w:r>
      <w:r>
        <w:rPr>
          <w:lang w:val="en-IN"/>
        </w:rPr>
        <w:t xml:space="preserve"> being set</w:t>
      </w:r>
      <w:r w:rsidR="00F650A9" w:rsidRPr="009567AC">
        <w:rPr>
          <w:lang w:val="en-IN"/>
        </w:rPr>
        <w:t xml:space="preserve"> to at least 2 seconds.</w:t>
      </w:r>
      <w:r>
        <w:rPr>
          <w:lang w:val="en-IN"/>
        </w:rPr>
        <w:t xml:space="preserve"> </w:t>
      </w:r>
      <w:r w:rsidRPr="00EA0EFF">
        <w:rPr>
          <w:i/>
          <w:iCs/>
          <w:color w:val="3333CC"/>
          <w:lang w:val="en-IN"/>
        </w:rPr>
        <w:t>Videographer: Please record the screen for this shot.</w:t>
      </w:r>
    </w:p>
    <w:p w14:paraId="2B75DF2B" w14:textId="07ED18C7" w:rsidR="00F650A9" w:rsidRPr="009567AC" w:rsidRDefault="00F650A9" w:rsidP="00F650A9">
      <w:pPr>
        <w:pStyle w:val="Narration"/>
        <w:numPr>
          <w:ilvl w:val="1"/>
          <w:numId w:val="3"/>
        </w:numPr>
      </w:pPr>
      <w:r w:rsidRPr="009567AC">
        <w:t xml:space="preserve">Position the patient supine with the abdomen fully exposed </w:t>
      </w:r>
      <w:r w:rsidRPr="009567AC">
        <w:rPr>
          <w:b/>
          <w:bCs/>
        </w:rPr>
        <w:t>[1</w:t>
      </w:r>
      <w:r w:rsidR="00EA0EFF">
        <w:rPr>
          <w:b/>
          <w:bCs/>
        </w:rPr>
        <w:t>-TXT</w:t>
      </w:r>
      <w:r w:rsidRPr="009567AC">
        <w:rPr>
          <w:b/>
          <w:bCs/>
        </w:rPr>
        <w:t>]</w:t>
      </w:r>
      <w:r w:rsidRPr="009567AC">
        <w:t>.</w:t>
      </w:r>
    </w:p>
    <w:p w14:paraId="535DE2F4" w14:textId="08FFD6A4" w:rsidR="00F650A9" w:rsidRPr="00EA0EFF" w:rsidRDefault="00F650A9" w:rsidP="00EA0EFF">
      <w:pPr>
        <w:pStyle w:val="ShotDescription"/>
        <w:numPr>
          <w:ilvl w:val="2"/>
          <w:numId w:val="3"/>
        </w:numPr>
        <w:rPr>
          <w:lang w:val="en-IN"/>
        </w:rPr>
      </w:pPr>
      <w:r w:rsidRPr="009567AC">
        <w:rPr>
          <w:lang w:val="en-IN"/>
        </w:rPr>
        <w:t>WIDE: Talent positioning the patient lying flat on their back and exposing the abdomen.</w:t>
      </w:r>
      <w:r w:rsidR="00EA0EFF">
        <w:rPr>
          <w:lang w:val="en-IN"/>
        </w:rPr>
        <w:t xml:space="preserve"> </w:t>
      </w:r>
      <w:r w:rsidR="00EA0EFF" w:rsidRPr="00EA0EFF">
        <w:rPr>
          <w:b/>
          <w:bCs/>
          <w:lang w:val="en-IN"/>
        </w:rPr>
        <w:t>TXT: I</w:t>
      </w:r>
      <w:proofErr w:type="spellStart"/>
      <w:r w:rsidR="00EA0EFF" w:rsidRPr="00EA0EFF">
        <w:rPr>
          <w:b/>
          <w:bCs/>
        </w:rPr>
        <w:t>f</w:t>
      </w:r>
      <w:proofErr w:type="spellEnd"/>
      <w:r w:rsidR="00EA0EFF" w:rsidRPr="00EA0EFF">
        <w:rPr>
          <w:b/>
          <w:bCs/>
        </w:rPr>
        <w:t xml:space="preserve"> </w:t>
      </w:r>
      <w:r w:rsidR="00EA0EFF" w:rsidRPr="00EA0EFF">
        <w:rPr>
          <w:b/>
          <w:bCs/>
        </w:rPr>
        <w:t xml:space="preserve">the patient is </w:t>
      </w:r>
      <w:r w:rsidR="00EA0EFF" w:rsidRPr="00EA0EFF">
        <w:rPr>
          <w:b/>
          <w:bCs/>
        </w:rPr>
        <w:t>unable to lie supine</w:t>
      </w:r>
      <w:r w:rsidR="00EA0EFF" w:rsidRPr="00EA0EFF">
        <w:rPr>
          <w:b/>
          <w:bCs/>
        </w:rPr>
        <w:t xml:space="preserve">, </w:t>
      </w:r>
      <w:r w:rsidR="00EA0EFF" w:rsidRPr="00EA0EFF">
        <w:rPr>
          <w:b/>
          <w:bCs/>
        </w:rPr>
        <w:t>elevate the head of the bed to 30°</w:t>
      </w:r>
    </w:p>
    <w:p w14:paraId="53D89005" w14:textId="32941108" w:rsidR="00F650A9" w:rsidRPr="009567AC" w:rsidRDefault="00F650A9" w:rsidP="00F650A9">
      <w:pPr>
        <w:pStyle w:val="Narration"/>
        <w:numPr>
          <w:ilvl w:val="1"/>
          <w:numId w:val="3"/>
        </w:numPr>
      </w:pPr>
      <w:r w:rsidRPr="009567AC">
        <w:t xml:space="preserve">Apply ultrasound gel directly onto the patient’s abdomen in parallel strips oriented cranial to caudal to prepare for systematic scanning </w:t>
      </w:r>
      <w:r w:rsidRPr="009567AC">
        <w:rPr>
          <w:b/>
          <w:bCs/>
        </w:rPr>
        <w:t>[1</w:t>
      </w:r>
      <w:r w:rsidR="00076A50">
        <w:rPr>
          <w:b/>
          <w:bCs/>
        </w:rPr>
        <w:t>-TXT</w:t>
      </w:r>
      <w:r w:rsidRPr="009567AC">
        <w:rPr>
          <w:b/>
          <w:bCs/>
        </w:rPr>
        <w:t>]</w:t>
      </w:r>
      <w:r w:rsidRPr="009567AC">
        <w:t>.</w:t>
      </w:r>
    </w:p>
    <w:p w14:paraId="3619E071" w14:textId="453F25A8" w:rsidR="00F650A9" w:rsidRDefault="00F650A9" w:rsidP="00F650A9">
      <w:pPr>
        <w:pStyle w:val="ShotDescription"/>
        <w:numPr>
          <w:ilvl w:val="2"/>
          <w:numId w:val="3"/>
        </w:numPr>
        <w:rPr>
          <w:lang w:val="en-IN"/>
        </w:rPr>
      </w:pPr>
      <w:r w:rsidRPr="009567AC">
        <w:rPr>
          <w:lang w:val="en-IN"/>
        </w:rPr>
        <w:t>Talent applying gel in evenly spaced vertical lines across the abdomen.</w:t>
      </w:r>
      <w:r w:rsidR="00C77CFF">
        <w:rPr>
          <w:lang w:val="en-IN"/>
        </w:rPr>
        <w:t xml:space="preserve"> </w:t>
      </w:r>
      <w:r w:rsidR="00C77CFF" w:rsidRPr="00C77CFF">
        <w:rPr>
          <w:b/>
          <w:bCs/>
          <w:lang w:val="en-IN"/>
        </w:rPr>
        <w:t xml:space="preserve">TXT: </w:t>
      </w:r>
      <w:r w:rsidR="00C77CFF" w:rsidRPr="00C77CFF">
        <w:rPr>
          <w:b/>
          <w:bCs/>
        </w:rPr>
        <w:t>Avoid applying gel repeatedly onto the ultrasound probe</w:t>
      </w:r>
    </w:p>
    <w:p w14:paraId="1231293B" w14:textId="77777777" w:rsidR="00F650A9" w:rsidRPr="009567AC" w:rsidRDefault="00F650A9" w:rsidP="00F650A9">
      <w:pPr>
        <w:pStyle w:val="Narration"/>
        <w:numPr>
          <w:ilvl w:val="1"/>
          <w:numId w:val="3"/>
        </w:numPr>
      </w:pPr>
      <w:r w:rsidRPr="009567AC">
        <w:t xml:space="preserve">For a coronal or sagittal view, point the probe’s indicator toward the patient’s head </w:t>
      </w:r>
      <w:r w:rsidRPr="009567AC">
        <w:rPr>
          <w:b/>
          <w:bCs/>
        </w:rPr>
        <w:t>[1]</w:t>
      </w:r>
      <w:r w:rsidRPr="009567AC">
        <w:t xml:space="preserve">. For a transverse view, orient the probe’s indicator toward the patient’s right side </w:t>
      </w:r>
      <w:r w:rsidRPr="009567AC">
        <w:rPr>
          <w:b/>
          <w:bCs/>
        </w:rPr>
        <w:t>[2]</w:t>
      </w:r>
      <w:r w:rsidRPr="009567AC">
        <w:t>.</w:t>
      </w:r>
    </w:p>
    <w:p w14:paraId="030782F2" w14:textId="76638066" w:rsidR="00F650A9" w:rsidRDefault="00F650A9" w:rsidP="00F650A9">
      <w:pPr>
        <w:pStyle w:val="ShotDescription"/>
        <w:numPr>
          <w:ilvl w:val="2"/>
          <w:numId w:val="3"/>
        </w:numPr>
        <w:rPr>
          <w:lang w:val="en-IN"/>
        </w:rPr>
      </w:pPr>
      <w:r w:rsidRPr="009567AC">
        <w:rPr>
          <w:lang w:val="en-IN"/>
        </w:rPr>
        <w:t xml:space="preserve">Talent holding the probe with the indicator pointed </w:t>
      </w:r>
      <w:r w:rsidR="00C77CFF" w:rsidRPr="009567AC">
        <w:t>toward the patient’s head</w:t>
      </w:r>
      <w:r w:rsidRPr="009567AC">
        <w:rPr>
          <w:lang w:val="en-IN"/>
        </w:rPr>
        <w:t xml:space="preserve"> to capture sagittal or coronal images.</w:t>
      </w:r>
    </w:p>
    <w:p w14:paraId="52372E78" w14:textId="77777777" w:rsidR="00F650A9" w:rsidRPr="009567AC" w:rsidRDefault="00F650A9" w:rsidP="00F650A9">
      <w:pPr>
        <w:pStyle w:val="ShotDescription"/>
        <w:numPr>
          <w:ilvl w:val="2"/>
          <w:numId w:val="3"/>
        </w:numPr>
        <w:rPr>
          <w:lang w:val="en-IN"/>
        </w:rPr>
      </w:pPr>
      <w:r w:rsidRPr="009567AC">
        <w:rPr>
          <w:lang w:val="en-IN"/>
        </w:rPr>
        <w:t xml:space="preserve">Talent rotating the </w:t>
      </w:r>
      <w:proofErr w:type="gramStart"/>
      <w:r w:rsidRPr="009567AC">
        <w:rPr>
          <w:lang w:val="en-IN"/>
        </w:rPr>
        <w:t>probe</w:t>
      </w:r>
      <w:proofErr w:type="gramEnd"/>
      <w:r w:rsidRPr="009567AC">
        <w:rPr>
          <w:lang w:val="en-IN"/>
        </w:rPr>
        <w:t xml:space="preserve"> so the indicator faces the patient’s right side to obtain transverse views.</w:t>
      </w:r>
    </w:p>
    <w:p w14:paraId="29FE800C" w14:textId="512C464B" w:rsidR="00F650A9" w:rsidRPr="009567AC" w:rsidRDefault="00C77CFF" w:rsidP="00F650A9">
      <w:pPr>
        <w:pStyle w:val="Narration"/>
        <w:numPr>
          <w:ilvl w:val="1"/>
          <w:numId w:val="3"/>
        </w:numPr>
      </w:pPr>
      <w:r>
        <w:t>T</w:t>
      </w:r>
      <w:r w:rsidRPr="009567AC">
        <w:t xml:space="preserve">o </w:t>
      </w:r>
      <w:r>
        <w:t>initiate</w:t>
      </w:r>
      <w:r w:rsidRPr="009567AC">
        <w:t xml:space="preserve"> the scan</w:t>
      </w:r>
      <w:r>
        <w:t xml:space="preserve">, </w:t>
      </w:r>
      <w:r w:rsidRPr="009567AC">
        <w:t>place</w:t>
      </w:r>
      <w:r w:rsidR="00F650A9" w:rsidRPr="009567AC">
        <w:t xml:space="preserve"> the probe on the anterolateral abdominal wall</w:t>
      </w:r>
      <w:r>
        <w:t xml:space="preserve"> just</w:t>
      </w:r>
      <w:r w:rsidR="00F650A9" w:rsidRPr="009567AC">
        <w:t xml:space="preserve"> </w:t>
      </w:r>
      <w:r w:rsidRPr="00C77CFF">
        <w:rPr>
          <w:rFonts w:asciiTheme="majorHAnsi" w:hAnsiTheme="majorHAnsi" w:cstheme="majorHAnsi"/>
        </w:rPr>
        <w:t>cranial to the</w:t>
      </w:r>
      <w:r w:rsidR="00F650A9" w:rsidRPr="00C77CFF">
        <w:t xml:space="preserve"> right iliac</w:t>
      </w:r>
      <w:r w:rsidR="00F650A9" w:rsidRPr="009567AC">
        <w:t xml:space="preserve"> crest between the mid- and anterior axillary lines </w:t>
      </w:r>
      <w:r w:rsidR="00F650A9" w:rsidRPr="009567AC">
        <w:rPr>
          <w:b/>
          <w:bCs/>
        </w:rPr>
        <w:t>[1]</w:t>
      </w:r>
      <w:r w:rsidR="00F650A9" w:rsidRPr="009567AC">
        <w:t xml:space="preserve">. Align the ultrasound beam with the </w:t>
      </w:r>
      <w:r w:rsidR="00833F9B">
        <w:t xml:space="preserve">patient’s </w:t>
      </w:r>
      <w:r w:rsidR="00F650A9" w:rsidRPr="009567AC">
        <w:t xml:space="preserve">transverse plane by directing the probe indicator to the patient’s left side </w:t>
      </w:r>
      <w:r w:rsidR="00F650A9" w:rsidRPr="009567AC">
        <w:rPr>
          <w:b/>
          <w:bCs/>
        </w:rPr>
        <w:t>[2]</w:t>
      </w:r>
      <w:r w:rsidR="00F650A9" w:rsidRPr="009567AC">
        <w:t xml:space="preserve">. Adjust the screen depth to visualize bowel loops, including both anterior and posterior walls and </w:t>
      </w:r>
      <w:r w:rsidR="00833F9B" w:rsidRPr="00833F9B">
        <w:t>the space just deep to their posterior walls</w:t>
      </w:r>
      <w:r w:rsidR="00F650A9" w:rsidRPr="009567AC">
        <w:t xml:space="preserve"> </w:t>
      </w:r>
      <w:r w:rsidR="00F650A9" w:rsidRPr="009567AC">
        <w:rPr>
          <w:b/>
          <w:bCs/>
        </w:rPr>
        <w:t>[3]</w:t>
      </w:r>
      <w:r w:rsidR="00F650A9" w:rsidRPr="009567AC">
        <w:t>.</w:t>
      </w:r>
    </w:p>
    <w:p w14:paraId="23831DA9" w14:textId="77A9FF72" w:rsidR="00F650A9" w:rsidRDefault="00F650A9" w:rsidP="00F650A9">
      <w:pPr>
        <w:pStyle w:val="ShotDescription"/>
        <w:numPr>
          <w:ilvl w:val="2"/>
          <w:numId w:val="3"/>
        </w:numPr>
        <w:rPr>
          <w:lang w:val="en-IN"/>
        </w:rPr>
      </w:pPr>
      <w:r w:rsidRPr="009567AC">
        <w:rPr>
          <w:lang w:val="en-IN"/>
        </w:rPr>
        <w:t xml:space="preserve">Talent placing the probe </w:t>
      </w:r>
      <w:r w:rsidR="00EB78D3" w:rsidRPr="009567AC">
        <w:t>on the anterolateral abdominal wall</w:t>
      </w:r>
      <w:r w:rsidR="00EB78D3">
        <w:t xml:space="preserve"> </w:t>
      </w:r>
      <w:r w:rsidR="00EB78D3" w:rsidRPr="00C77CFF">
        <w:rPr>
          <w:rFonts w:asciiTheme="majorHAnsi" w:hAnsiTheme="majorHAnsi" w:cstheme="majorHAnsi"/>
        </w:rPr>
        <w:t>cranial to the</w:t>
      </w:r>
      <w:r w:rsidR="00EB78D3" w:rsidRPr="00C77CFF">
        <w:t xml:space="preserve"> right iliac</w:t>
      </w:r>
      <w:r w:rsidR="00EB78D3" w:rsidRPr="009567AC">
        <w:t xml:space="preserve"> crest</w:t>
      </w:r>
      <w:r w:rsidRPr="009567AC">
        <w:rPr>
          <w:lang w:val="en-IN"/>
        </w:rPr>
        <w:t>.</w:t>
      </w:r>
    </w:p>
    <w:p w14:paraId="781592F0" w14:textId="287DD7F3" w:rsidR="00F650A9" w:rsidRDefault="00F650A9" w:rsidP="00F650A9">
      <w:pPr>
        <w:pStyle w:val="ShotDescription"/>
        <w:numPr>
          <w:ilvl w:val="2"/>
          <w:numId w:val="3"/>
        </w:numPr>
        <w:rPr>
          <w:lang w:val="en-IN"/>
        </w:rPr>
      </w:pPr>
      <w:r w:rsidRPr="009567AC">
        <w:rPr>
          <w:lang w:val="en-IN"/>
        </w:rPr>
        <w:t xml:space="preserve">Talent </w:t>
      </w:r>
      <w:r w:rsidR="00833F9B" w:rsidRPr="009567AC">
        <w:t>directing the probe indicator to the patient’s left side</w:t>
      </w:r>
      <w:r w:rsidRPr="009567AC">
        <w:rPr>
          <w:lang w:val="en-IN"/>
        </w:rPr>
        <w:t>, aligning with the transverse plane.</w:t>
      </w:r>
    </w:p>
    <w:p w14:paraId="6EB30A61" w14:textId="5B9A3092" w:rsidR="00F650A9" w:rsidRPr="009567AC" w:rsidRDefault="00F650A9" w:rsidP="00F650A9">
      <w:pPr>
        <w:pStyle w:val="ShotDescription"/>
        <w:numPr>
          <w:ilvl w:val="2"/>
          <w:numId w:val="3"/>
        </w:numPr>
        <w:rPr>
          <w:lang w:val="en-IN"/>
        </w:rPr>
      </w:pPr>
      <w:r w:rsidRPr="009567AC">
        <w:rPr>
          <w:lang w:val="en-IN"/>
        </w:rPr>
        <w:t>SCREEN:</w:t>
      </w:r>
      <w:r w:rsidR="00833F9B">
        <w:rPr>
          <w:lang w:val="en-IN"/>
        </w:rPr>
        <w:t xml:space="preserve"> </w:t>
      </w:r>
      <w:r w:rsidR="00833F9B" w:rsidRPr="00833F9B">
        <w:rPr>
          <w:highlight w:val="yellow"/>
          <w:lang w:val="en-IN"/>
        </w:rPr>
        <w:t>To be provided by authors:</w:t>
      </w:r>
      <w:r w:rsidRPr="009567AC">
        <w:rPr>
          <w:lang w:val="en-IN"/>
        </w:rPr>
        <w:t xml:space="preserve"> Adjust</w:t>
      </w:r>
      <w:r w:rsidR="00833F9B">
        <w:rPr>
          <w:lang w:val="en-IN"/>
        </w:rPr>
        <w:t>ing</w:t>
      </w:r>
      <w:r w:rsidRPr="009567AC">
        <w:rPr>
          <w:lang w:val="en-IN"/>
        </w:rPr>
        <w:t xml:space="preserve"> the depth control on the ultrasound machine until loops of bowel and surrounding spaces are clearly visible.</w:t>
      </w:r>
    </w:p>
    <w:p w14:paraId="65A21B8E" w14:textId="77777777" w:rsidR="00F650A9" w:rsidRPr="009567AC" w:rsidRDefault="00F650A9" w:rsidP="00F650A9">
      <w:pPr>
        <w:pStyle w:val="Narration"/>
        <w:numPr>
          <w:ilvl w:val="1"/>
          <w:numId w:val="3"/>
        </w:numPr>
      </w:pPr>
      <w:r w:rsidRPr="009567AC">
        <w:t xml:space="preserve">Slide the probe cranially toward the left upper quadrant until a bowel loop is seen </w:t>
      </w:r>
      <w:r w:rsidRPr="009567AC">
        <w:rPr>
          <w:b/>
          <w:bCs/>
        </w:rPr>
        <w:t>[1]</w:t>
      </w:r>
      <w:r w:rsidRPr="009567AC">
        <w:t xml:space="preserve">. Use characteristic features to distinguish the small bowel from other gastrointestinal segments </w:t>
      </w:r>
      <w:r w:rsidRPr="009567AC">
        <w:rPr>
          <w:b/>
          <w:bCs/>
        </w:rPr>
        <w:t>[2]</w:t>
      </w:r>
      <w:r w:rsidRPr="009567AC">
        <w:t>.</w:t>
      </w:r>
    </w:p>
    <w:p w14:paraId="1707FB38" w14:textId="77777777" w:rsidR="00F650A9" w:rsidRDefault="00F650A9" w:rsidP="00F650A9">
      <w:pPr>
        <w:pStyle w:val="ShotDescription"/>
        <w:numPr>
          <w:ilvl w:val="2"/>
          <w:numId w:val="3"/>
        </w:numPr>
        <w:rPr>
          <w:lang w:val="en-IN"/>
        </w:rPr>
      </w:pPr>
      <w:r w:rsidRPr="009567AC">
        <w:rPr>
          <w:lang w:val="en-IN"/>
        </w:rPr>
        <w:t>Talent gliding the probe slowly upward along the abdomen toward the left upper quadrant.</w:t>
      </w:r>
    </w:p>
    <w:p w14:paraId="283D44A6" w14:textId="7DCFE0BC" w:rsidR="00F650A9" w:rsidRDefault="006C04A6" w:rsidP="00F650A9">
      <w:pPr>
        <w:pStyle w:val="ShotDescription"/>
        <w:numPr>
          <w:ilvl w:val="2"/>
          <w:numId w:val="3"/>
        </w:numPr>
        <w:rPr>
          <w:lang w:val="en-IN"/>
        </w:rPr>
      </w:pPr>
      <w:r w:rsidRPr="006C04A6">
        <w:rPr>
          <w:lang w:val="en-IN"/>
        </w:rPr>
        <w:t>LAB MEDIA: Table 1</w:t>
      </w:r>
      <w:r w:rsidR="00F650A9" w:rsidRPr="006C04A6">
        <w:rPr>
          <w:lang w:val="en-IN"/>
        </w:rPr>
        <w:t>.</w:t>
      </w:r>
      <w:r w:rsidRPr="006C04A6">
        <w:rPr>
          <w:lang w:val="en-IN"/>
        </w:rPr>
        <w:t xml:space="preserve"> </w:t>
      </w:r>
      <w:r w:rsidRPr="006C04A6">
        <w:rPr>
          <w:highlight w:val="yellow"/>
          <w:lang w:val="en-IN"/>
        </w:rPr>
        <w:t xml:space="preserve">Authors: Could you please upload Table 1 to your project page: </w:t>
      </w:r>
      <w:hyperlink r:id="rId19" w:history="1">
        <w:r w:rsidRPr="006C04A6">
          <w:rPr>
            <w:rStyle w:val="Hyperlink"/>
            <w:highlight w:val="yellow"/>
            <w:lang w:val="en-IN"/>
          </w:rPr>
          <w:t>https://review.jove.com/account/file-uploader?src=20923963</w:t>
        </w:r>
      </w:hyperlink>
      <w:r>
        <w:rPr>
          <w:lang w:val="en-IN"/>
        </w:rPr>
        <w:t xml:space="preserve"> </w:t>
      </w:r>
    </w:p>
    <w:p w14:paraId="52D7D47A" w14:textId="77777777" w:rsidR="00803860" w:rsidRPr="009567AC" w:rsidRDefault="00803860" w:rsidP="00803860">
      <w:pPr>
        <w:pStyle w:val="ShotDescription"/>
        <w:ind w:firstLine="0"/>
        <w:rPr>
          <w:lang w:val="en-IN"/>
        </w:rPr>
      </w:pPr>
    </w:p>
    <w:p w14:paraId="517F5BB6" w14:textId="77777777" w:rsidR="00F650A9" w:rsidRDefault="00F650A9" w:rsidP="00F650A9">
      <w:pPr>
        <w:rPr>
          <w:lang w:val="en-GB"/>
        </w:rPr>
      </w:pPr>
    </w:p>
    <w:p w14:paraId="0007BFBE" w14:textId="1E300C37" w:rsidR="006C04A6" w:rsidRPr="00803860" w:rsidRDefault="00803860" w:rsidP="006C04A6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803860">
        <w:rPr>
          <w:b/>
          <w:bCs/>
        </w:rPr>
        <w:t>Image Archiving During Small Bowel Visualization and Scan Progression</w:t>
      </w:r>
    </w:p>
    <w:p w14:paraId="211670BA" w14:textId="77777777" w:rsidR="00803860" w:rsidRDefault="00803860" w:rsidP="00803860">
      <w:pPr>
        <w:pStyle w:val="ListParagraph"/>
        <w:ind w:left="360"/>
        <w:rPr>
          <w:rFonts w:asciiTheme="majorHAnsi" w:hAnsiTheme="majorHAnsi" w:cstheme="majorHAnsi"/>
          <w:b/>
          <w:bCs/>
        </w:rPr>
      </w:pPr>
    </w:p>
    <w:p w14:paraId="7B8ACB11" w14:textId="42D89BBD" w:rsidR="00803860" w:rsidRDefault="00803860" w:rsidP="00803860">
      <w:pPr>
        <w:pStyle w:val="ListParagraph"/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952399954"/>
          <w:placeholder>
            <w:docPart w:val="B97EC62648E84AEEA1D909C9DDC3B2D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55E1440" w14:textId="77777777" w:rsidR="00803860" w:rsidRPr="006C04A6" w:rsidRDefault="00803860" w:rsidP="00803860">
      <w:pPr>
        <w:pStyle w:val="ListParagraph"/>
        <w:ind w:left="360"/>
        <w:rPr>
          <w:lang w:val="en-GB"/>
        </w:rPr>
      </w:pPr>
    </w:p>
    <w:p w14:paraId="1DEE32EE" w14:textId="5D0A25FC" w:rsidR="00F650A9" w:rsidRPr="009567AC" w:rsidRDefault="00F650A9" w:rsidP="00F650A9">
      <w:pPr>
        <w:pStyle w:val="Narration"/>
        <w:numPr>
          <w:ilvl w:val="1"/>
          <w:numId w:val="3"/>
        </w:numPr>
      </w:pPr>
      <w:r w:rsidRPr="009567AC">
        <w:t xml:space="preserve">Once a loop of small bowel is visualized, manipulate the probe by sliding, rocking, rotating, or fanning it until the bowel appears in a short-axis cross-section </w:t>
      </w:r>
      <w:r w:rsidRPr="009567AC">
        <w:rPr>
          <w:b/>
          <w:bCs/>
        </w:rPr>
        <w:t>[</w:t>
      </w:r>
      <w:r w:rsidR="006C04A6">
        <w:rPr>
          <w:b/>
          <w:bCs/>
        </w:rPr>
        <w:t>1,2</w:t>
      </w:r>
      <w:r w:rsidRPr="009567AC">
        <w:rPr>
          <w:b/>
          <w:bCs/>
        </w:rPr>
        <w:t>]</w:t>
      </w:r>
      <w:r w:rsidRPr="009567AC">
        <w:t xml:space="preserve">. When a circular cross-section of the small bowel becomes visible, press the </w:t>
      </w:r>
      <w:r w:rsidRPr="009567AC">
        <w:rPr>
          <w:b/>
          <w:bCs/>
        </w:rPr>
        <w:t>Acquire</w:t>
      </w:r>
      <w:r w:rsidRPr="009567AC">
        <w:t xml:space="preserve"> or equivalent button to archive the video </w:t>
      </w:r>
      <w:r w:rsidRPr="009567AC">
        <w:rPr>
          <w:b/>
          <w:bCs/>
        </w:rPr>
        <w:t>[</w:t>
      </w:r>
      <w:r w:rsidR="00F6729B">
        <w:rPr>
          <w:b/>
          <w:bCs/>
        </w:rPr>
        <w:t>3</w:t>
      </w:r>
      <w:r w:rsidRPr="009567AC">
        <w:rPr>
          <w:b/>
          <w:bCs/>
        </w:rPr>
        <w:t>]</w:t>
      </w:r>
      <w:r w:rsidRPr="009567AC">
        <w:t>.</w:t>
      </w:r>
    </w:p>
    <w:p w14:paraId="562497D2" w14:textId="77777777" w:rsidR="00F650A9" w:rsidRDefault="00F650A9" w:rsidP="00F650A9">
      <w:pPr>
        <w:pStyle w:val="ShotDescription"/>
        <w:numPr>
          <w:ilvl w:val="2"/>
          <w:numId w:val="3"/>
        </w:numPr>
        <w:rPr>
          <w:lang w:val="en-IN"/>
        </w:rPr>
      </w:pPr>
      <w:r w:rsidRPr="009567AC">
        <w:rPr>
          <w:lang w:val="en-IN"/>
        </w:rPr>
        <w:t>Talent adjusting the probe through small positional changes to obtain a clear short-axis view of the bowel.</w:t>
      </w:r>
    </w:p>
    <w:p w14:paraId="28D124A6" w14:textId="2A0B75EB" w:rsidR="006C04A6" w:rsidRDefault="006C04A6" w:rsidP="00F650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F6729B">
        <w:rPr>
          <w:lang w:val="en-IN"/>
        </w:rPr>
        <w:t xml:space="preserve"> </w:t>
      </w:r>
      <w:r w:rsidR="00F6729B" w:rsidRPr="00F6729B">
        <w:rPr>
          <w:highlight w:val="yellow"/>
          <w:lang w:val="en-IN"/>
        </w:rPr>
        <w:t>To be provided by authors:</w:t>
      </w:r>
      <w:r>
        <w:rPr>
          <w:lang w:val="en-IN"/>
        </w:rPr>
        <w:t xml:space="preserve"> </w:t>
      </w:r>
      <w:r>
        <w:t>T</w:t>
      </w:r>
      <w:r w:rsidRPr="009567AC">
        <w:t>he bowel appears in a short-axis cross-section</w:t>
      </w:r>
      <w:r>
        <w:t xml:space="preserve"> as the </w:t>
      </w:r>
      <w:r>
        <w:rPr>
          <w:lang w:val="en-IN"/>
        </w:rPr>
        <w:t>t</w:t>
      </w:r>
      <w:r w:rsidRPr="009567AC">
        <w:rPr>
          <w:lang w:val="en-IN"/>
        </w:rPr>
        <w:t>alent adjusting the probe through small positional changes</w:t>
      </w:r>
      <w:r>
        <w:rPr>
          <w:lang w:val="en-IN"/>
        </w:rPr>
        <w:t xml:space="preserve">. </w:t>
      </w:r>
      <w:r w:rsidRPr="00F6729B">
        <w:rPr>
          <w:i/>
          <w:iCs/>
          <w:color w:val="3333CC"/>
          <w:lang w:val="en-IN"/>
        </w:rPr>
        <w:t xml:space="preserve">Video Editor: Use a split screen or something </w:t>
      </w:r>
      <w:proofErr w:type="gramStart"/>
      <w:r w:rsidRPr="00F6729B">
        <w:rPr>
          <w:i/>
          <w:iCs/>
          <w:color w:val="3333CC"/>
          <w:lang w:val="en-IN"/>
        </w:rPr>
        <w:t>similar to</w:t>
      </w:r>
      <w:proofErr w:type="gramEnd"/>
      <w:r w:rsidRPr="00F6729B">
        <w:rPr>
          <w:i/>
          <w:iCs/>
          <w:color w:val="3333CC"/>
          <w:lang w:val="en-IN"/>
        </w:rPr>
        <w:t xml:space="preserve"> show both 3.1.1 and 3.1.2.</w:t>
      </w:r>
    </w:p>
    <w:p w14:paraId="202335BD" w14:textId="392C1D02" w:rsidR="006C04A6" w:rsidRDefault="006C04A6" w:rsidP="006C04A6">
      <w:pPr>
        <w:pStyle w:val="ShotDescription"/>
        <w:ind w:firstLine="0"/>
        <w:rPr>
          <w:lang w:val="en-IN"/>
        </w:rPr>
      </w:pPr>
      <w:r w:rsidRPr="00F6729B">
        <w:rPr>
          <w:highlight w:val="yellow"/>
          <w:lang w:val="en-IN"/>
        </w:rPr>
        <w:t>Authors: Is it possible to record the talent adjusting the probe and the</w:t>
      </w:r>
      <w:r w:rsidR="00F6729B" w:rsidRPr="00F6729B">
        <w:rPr>
          <w:highlight w:val="yellow"/>
          <w:lang w:val="en-IN"/>
        </w:rPr>
        <w:t xml:space="preserve"> visuals on the</w:t>
      </w:r>
      <w:r w:rsidRPr="00F6729B">
        <w:rPr>
          <w:highlight w:val="yellow"/>
          <w:lang w:val="en-IN"/>
        </w:rPr>
        <w:t xml:space="preserve"> screen together in one shot? If not, we can use two shots here, one for adjusting the probe and the other for the visuals on the </w:t>
      </w:r>
      <w:proofErr w:type="gramStart"/>
      <w:r w:rsidRPr="00F6729B">
        <w:rPr>
          <w:highlight w:val="yellow"/>
          <w:lang w:val="en-IN"/>
        </w:rPr>
        <w:t>screen, and</w:t>
      </w:r>
      <w:proofErr w:type="gramEnd"/>
      <w:r w:rsidRPr="00F6729B">
        <w:rPr>
          <w:highlight w:val="yellow"/>
          <w:lang w:val="en-IN"/>
        </w:rPr>
        <w:t xml:space="preserve"> </w:t>
      </w:r>
      <w:r w:rsidR="00F6729B" w:rsidRPr="00F6729B">
        <w:rPr>
          <w:highlight w:val="yellow"/>
          <w:lang w:val="en-IN"/>
        </w:rPr>
        <w:t>use a split screen to show both the actions together side by side in the video.</w:t>
      </w:r>
    </w:p>
    <w:p w14:paraId="54E13871" w14:textId="3A808CC0" w:rsidR="00F650A9" w:rsidRPr="009567AC" w:rsidRDefault="00F650A9" w:rsidP="00F650A9">
      <w:pPr>
        <w:pStyle w:val="ShotDescription"/>
        <w:numPr>
          <w:ilvl w:val="2"/>
          <w:numId w:val="3"/>
        </w:numPr>
        <w:rPr>
          <w:lang w:val="en-IN"/>
        </w:rPr>
      </w:pPr>
      <w:r w:rsidRPr="009567AC">
        <w:rPr>
          <w:lang w:val="en-IN"/>
        </w:rPr>
        <w:t>SCREEN:</w:t>
      </w:r>
      <w:r w:rsidR="00F6729B">
        <w:rPr>
          <w:lang w:val="en-IN"/>
        </w:rPr>
        <w:t xml:space="preserve"> </w:t>
      </w:r>
      <w:r w:rsidR="00F6729B" w:rsidRPr="00F6729B">
        <w:rPr>
          <w:highlight w:val="yellow"/>
          <w:lang w:val="en-IN"/>
        </w:rPr>
        <w:t>To be provided by authors:</w:t>
      </w:r>
      <w:r w:rsidRPr="009567AC">
        <w:rPr>
          <w:lang w:val="en-IN"/>
        </w:rPr>
        <w:t xml:space="preserve"> </w:t>
      </w:r>
      <w:r w:rsidR="00F6729B">
        <w:rPr>
          <w:lang w:val="en-IN"/>
        </w:rPr>
        <w:t>T</w:t>
      </w:r>
      <w:r w:rsidRPr="009567AC">
        <w:rPr>
          <w:lang w:val="en-IN"/>
        </w:rPr>
        <w:t xml:space="preserve">he ultrasound interface with a circular bowel cross-section in view and the </w:t>
      </w:r>
      <w:r w:rsidRPr="009567AC">
        <w:rPr>
          <w:b/>
          <w:bCs/>
          <w:lang w:val="en-IN"/>
        </w:rPr>
        <w:t>Acquire</w:t>
      </w:r>
      <w:r w:rsidRPr="009567AC">
        <w:rPr>
          <w:lang w:val="en-IN"/>
        </w:rPr>
        <w:t xml:space="preserve"> button being clicked.</w:t>
      </w:r>
    </w:p>
    <w:p w14:paraId="5F3F2921" w14:textId="2B8694A3" w:rsidR="00F650A9" w:rsidRPr="009567AC" w:rsidRDefault="00F650A9" w:rsidP="00F650A9">
      <w:pPr>
        <w:pStyle w:val="Narration"/>
        <w:numPr>
          <w:ilvl w:val="1"/>
          <w:numId w:val="3"/>
        </w:numPr>
      </w:pPr>
      <w:r w:rsidRPr="009567AC">
        <w:t>Keeping the probe in the same location on the patient’s body, rotate it 90 degrees clockwise or counterclockwise</w:t>
      </w:r>
      <w:r w:rsidR="00F6729B">
        <w:t xml:space="preserve"> </w:t>
      </w:r>
      <w:r w:rsidR="00F6729B" w:rsidRPr="00F6729B">
        <w:rPr>
          <w:b/>
          <w:bCs/>
        </w:rPr>
        <w:t>[1]</w:t>
      </w:r>
      <w:r w:rsidRPr="009567AC">
        <w:t xml:space="preserve"> to switch to a long-axis view of the small bowel </w:t>
      </w:r>
      <w:r w:rsidRPr="009567AC">
        <w:rPr>
          <w:b/>
          <w:bCs/>
        </w:rPr>
        <w:t>[</w:t>
      </w:r>
      <w:r w:rsidR="00F6729B">
        <w:rPr>
          <w:b/>
          <w:bCs/>
        </w:rPr>
        <w:t>2</w:t>
      </w:r>
      <w:r w:rsidRPr="009567AC">
        <w:rPr>
          <w:b/>
          <w:bCs/>
        </w:rPr>
        <w:t>]</w:t>
      </w:r>
      <w:r w:rsidRPr="009567AC">
        <w:t xml:space="preserve">.  </w:t>
      </w:r>
      <w:r w:rsidR="00F6729B">
        <w:t xml:space="preserve">Now, </w:t>
      </w:r>
      <w:r w:rsidRPr="009567AC">
        <w:t xml:space="preserve">press the </w:t>
      </w:r>
      <w:r w:rsidRPr="009567AC">
        <w:rPr>
          <w:b/>
          <w:bCs/>
        </w:rPr>
        <w:t>Acquire</w:t>
      </w:r>
      <w:r w:rsidRPr="009567AC">
        <w:t xml:space="preserve"> or equivalent button to archive the video </w:t>
      </w:r>
      <w:r w:rsidRPr="009567AC">
        <w:rPr>
          <w:b/>
          <w:bCs/>
        </w:rPr>
        <w:t>[</w:t>
      </w:r>
      <w:r w:rsidR="00F6729B">
        <w:rPr>
          <w:b/>
          <w:bCs/>
        </w:rPr>
        <w:t>3</w:t>
      </w:r>
      <w:r w:rsidRPr="009567AC">
        <w:rPr>
          <w:b/>
          <w:bCs/>
        </w:rPr>
        <w:t>]</w:t>
      </w:r>
      <w:r w:rsidRPr="009567AC">
        <w:t>.</w:t>
      </w:r>
    </w:p>
    <w:p w14:paraId="1519CE47" w14:textId="3DBBE1DD" w:rsidR="00F650A9" w:rsidRDefault="00F650A9" w:rsidP="00F650A9">
      <w:pPr>
        <w:pStyle w:val="ShotDescription"/>
        <w:numPr>
          <w:ilvl w:val="2"/>
          <w:numId w:val="3"/>
        </w:numPr>
        <w:rPr>
          <w:lang w:val="en-IN"/>
        </w:rPr>
      </w:pPr>
      <w:r w:rsidRPr="009567AC">
        <w:rPr>
          <w:lang w:val="en-IN"/>
        </w:rPr>
        <w:t>Talent rotating the ultrasound probe</w:t>
      </w:r>
      <w:r w:rsidR="00F6729B">
        <w:rPr>
          <w:lang w:val="en-IN"/>
        </w:rPr>
        <w:t xml:space="preserve"> to</w:t>
      </w:r>
      <w:r w:rsidRPr="009567AC">
        <w:rPr>
          <w:lang w:val="en-IN"/>
        </w:rPr>
        <w:t xml:space="preserve"> 90 degrees.</w:t>
      </w:r>
    </w:p>
    <w:p w14:paraId="5C4C063E" w14:textId="54F792CD" w:rsidR="00F6729B" w:rsidRDefault="00F6729B" w:rsidP="00F650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SCREEN: </w:t>
      </w:r>
      <w:r w:rsidRPr="00F6729B">
        <w:rPr>
          <w:highlight w:val="yellow"/>
          <w:lang w:val="en-IN"/>
        </w:rPr>
        <w:t>To be provided by authors:</w:t>
      </w:r>
      <w:r>
        <w:rPr>
          <w:lang w:val="en-IN"/>
        </w:rPr>
        <w:t xml:space="preserve"> The </w:t>
      </w:r>
      <w:r w:rsidRPr="009567AC">
        <w:t>long-axis view of the small bowel</w:t>
      </w:r>
      <w:r>
        <w:t xml:space="preserve"> being achieved.</w:t>
      </w:r>
    </w:p>
    <w:p w14:paraId="1A0B33DD" w14:textId="707DE026" w:rsidR="00F650A9" w:rsidRPr="009567AC" w:rsidRDefault="00F650A9" w:rsidP="00F650A9">
      <w:pPr>
        <w:pStyle w:val="ShotDescription"/>
        <w:numPr>
          <w:ilvl w:val="2"/>
          <w:numId w:val="3"/>
        </w:numPr>
        <w:rPr>
          <w:lang w:val="en-IN"/>
        </w:rPr>
      </w:pPr>
      <w:r w:rsidRPr="009567AC">
        <w:rPr>
          <w:lang w:val="en-IN"/>
        </w:rPr>
        <w:t>SCREEN:</w:t>
      </w:r>
      <w:r w:rsidR="00F6729B">
        <w:rPr>
          <w:lang w:val="en-IN"/>
        </w:rPr>
        <w:t xml:space="preserve"> </w:t>
      </w:r>
      <w:r w:rsidR="00F6729B" w:rsidRPr="00F6729B">
        <w:rPr>
          <w:highlight w:val="yellow"/>
          <w:lang w:val="en-IN"/>
        </w:rPr>
        <w:t>To be provided by authors:</w:t>
      </w:r>
      <w:r w:rsidRPr="009567AC">
        <w:rPr>
          <w:lang w:val="en-IN"/>
        </w:rPr>
        <w:t xml:space="preserve"> </w:t>
      </w:r>
      <w:r w:rsidR="00F6729B">
        <w:rPr>
          <w:lang w:val="en-IN"/>
        </w:rPr>
        <w:t>T</w:t>
      </w:r>
      <w:r w:rsidRPr="009567AC">
        <w:rPr>
          <w:lang w:val="en-IN"/>
        </w:rPr>
        <w:t xml:space="preserve">he </w:t>
      </w:r>
      <w:r w:rsidRPr="009567AC">
        <w:rPr>
          <w:b/>
          <w:bCs/>
          <w:lang w:val="en-IN"/>
        </w:rPr>
        <w:t>Acquire</w:t>
      </w:r>
      <w:r w:rsidRPr="009567AC">
        <w:rPr>
          <w:lang w:val="en-IN"/>
        </w:rPr>
        <w:t xml:space="preserve"> button being pressed to store the video.</w:t>
      </w:r>
    </w:p>
    <w:p w14:paraId="3AD1765C" w14:textId="4D721E15" w:rsidR="00F650A9" w:rsidRPr="009567AC" w:rsidRDefault="00F650A9" w:rsidP="00F650A9">
      <w:pPr>
        <w:pStyle w:val="Narration"/>
        <w:numPr>
          <w:ilvl w:val="1"/>
          <w:numId w:val="3"/>
        </w:numPr>
      </w:pPr>
      <w:r w:rsidRPr="009567AC">
        <w:t>Slide the probe cranially across parallel sections of the abdomen</w:t>
      </w:r>
      <w:r w:rsidR="00F6729B">
        <w:t xml:space="preserve"> </w:t>
      </w:r>
      <w:r w:rsidR="00F6729B" w:rsidRPr="00F6729B">
        <w:rPr>
          <w:b/>
          <w:bCs/>
        </w:rPr>
        <w:t>[1]</w:t>
      </w:r>
      <w:r w:rsidRPr="009567AC">
        <w:t xml:space="preserve"> until either upper abdominal organs or ribs appear in view</w:t>
      </w:r>
      <w:r w:rsidR="00F6729B">
        <w:t xml:space="preserve"> </w:t>
      </w:r>
      <w:r w:rsidR="00F6729B" w:rsidRPr="00F6729B">
        <w:rPr>
          <w:b/>
          <w:bCs/>
        </w:rPr>
        <w:t>[2]</w:t>
      </w:r>
      <w:r w:rsidRPr="009567AC">
        <w:t>, then stop scanning</w:t>
      </w:r>
      <w:r w:rsidR="00F6729B">
        <w:t xml:space="preserve"> </w:t>
      </w:r>
      <w:r w:rsidR="00F6729B" w:rsidRPr="00EB6562">
        <w:rPr>
          <w:b/>
          <w:bCs/>
        </w:rPr>
        <w:t>[3]</w:t>
      </w:r>
      <w:r w:rsidRPr="009567AC">
        <w:t xml:space="preserve"> and move the probe laterally to the right side of the patient.</w:t>
      </w:r>
      <w:r w:rsidR="00EB6562">
        <w:t xml:space="preserve"> S</w:t>
      </w:r>
      <w:r w:rsidRPr="009567AC">
        <w:t>lid</w:t>
      </w:r>
      <w:r w:rsidR="00EB6562">
        <w:t>e</w:t>
      </w:r>
      <w:r w:rsidRPr="009567AC">
        <w:t xml:space="preserve"> the probe caudally along the new section</w:t>
      </w:r>
      <w:r w:rsidR="00EB6562">
        <w:t xml:space="preserve"> </w:t>
      </w:r>
      <w:r w:rsidR="00EB6562" w:rsidRPr="00EB6562">
        <w:rPr>
          <w:b/>
          <w:bCs/>
        </w:rPr>
        <w:t>[</w:t>
      </w:r>
      <w:r w:rsidR="00EB6562">
        <w:rPr>
          <w:b/>
          <w:bCs/>
        </w:rPr>
        <w:t>4</w:t>
      </w:r>
      <w:r w:rsidR="00EB6562" w:rsidRPr="00EB6562">
        <w:rPr>
          <w:b/>
          <w:bCs/>
        </w:rPr>
        <w:t>]</w:t>
      </w:r>
      <w:r w:rsidR="00EB6562">
        <w:t xml:space="preserve"> and </w:t>
      </w:r>
      <w:r w:rsidR="00EB6562" w:rsidRPr="009567AC">
        <w:t>continue</w:t>
      </w:r>
      <w:r w:rsidR="00EB6562" w:rsidRPr="009567AC">
        <w:t xml:space="preserve"> scanning</w:t>
      </w:r>
      <w:r w:rsidRPr="009567AC">
        <w:t xml:space="preserve"> </w:t>
      </w:r>
      <w:r w:rsidRPr="009567AC">
        <w:rPr>
          <w:b/>
          <w:bCs/>
        </w:rPr>
        <w:t>[</w:t>
      </w:r>
      <w:r w:rsidR="00EB6562">
        <w:rPr>
          <w:b/>
          <w:bCs/>
        </w:rPr>
        <w:t>5-TXT</w:t>
      </w:r>
      <w:r w:rsidRPr="009567AC">
        <w:rPr>
          <w:b/>
          <w:bCs/>
        </w:rPr>
        <w:t>]</w:t>
      </w:r>
      <w:r w:rsidRPr="009567AC">
        <w:t>.</w:t>
      </w:r>
    </w:p>
    <w:p w14:paraId="10B66F6E" w14:textId="4AFE72F7" w:rsidR="00F650A9" w:rsidRPr="00EB6562" w:rsidRDefault="00F650A9" w:rsidP="00F650A9">
      <w:pPr>
        <w:pStyle w:val="ShotDescription"/>
        <w:numPr>
          <w:ilvl w:val="2"/>
          <w:numId w:val="3"/>
        </w:numPr>
        <w:rPr>
          <w:lang w:val="en-IN"/>
        </w:rPr>
      </w:pPr>
      <w:r w:rsidRPr="009567AC">
        <w:rPr>
          <w:lang w:val="en-IN"/>
        </w:rPr>
        <w:t xml:space="preserve">Talent </w:t>
      </w:r>
      <w:r w:rsidR="00EB6562">
        <w:t>s</w:t>
      </w:r>
      <w:r w:rsidR="00EB6562" w:rsidRPr="009567AC">
        <w:t>lid</w:t>
      </w:r>
      <w:r w:rsidR="00EB6562">
        <w:t>ing</w:t>
      </w:r>
      <w:r w:rsidR="00EB6562" w:rsidRPr="009567AC">
        <w:t xml:space="preserve"> the probe cranially across parallel sections of the abdomen</w:t>
      </w:r>
      <w:r w:rsidR="00EB6562">
        <w:t>.</w:t>
      </w:r>
    </w:p>
    <w:p w14:paraId="2CC6004D" w14:textId="03050E78" w:rsidR="00EB6562" w:rsidRPr="00EB6562" w:rsidRDefault="00EB6562" w:rsidP="00F650A9">
      <w:pPr>
        <w:pStyle w:val="ShotDescription"/>
        <w:numPr>
          <w:ilvl w:val="2"/>
          <w:numId w:val="3"/>
        </w:numPr>
        <w:rPr>
          <w:lang w:val="en-IN"/>
        </w:rPr>
      </w:pPr>
      <w:r>
        <w:t xml:space="preserve">SCREEN: </w:t>
      </w:r>
      <w:r w:rsidRPr="00F6729B">
        <w:rPr>
          <w:highlight w:val="yellow"/>
          <w:lang w:val="en-IN"/>
        </w:rPr>
        <w:t>To be provided by authors:</w:t>
      </w:r>
      <w:r>
        <w:t xml:space="preserve"> U</w:t>
      </w:r>
      <w:r w:rsidRPr="009567AC">
        <w:t>pper abdominal organs or ribs appear in view</w:t>
      </w:r>
      <w:r>
        <w:t>.</w:t>
      </w:r>
    </w:p>
    <w:p w14:paraId="70359030" w14:textId="0C80779E" w:rsidR="00EB6562" w:rsidRPr="00EB6562" w:rsidRDefault="00EB6562" w:rsidP="00F650A9">
      <w:pPr>
        <w:pStyle w:val="ShotDescription"/>
        <w:numPr>
          <w:ilvl w:val="2"/>
          <w:numId w:val="3"/>
        </w:numPr>
        <w:rPr>
          <w:lang w:val="en-IN"/>
        </w:rPr>
      </w:pPr>
      <w:r>
        <w:t xml:space="preserve">SCREEN: </w:t>
      </w:r>
      <w:r w:rsidRPr="00F6729B">
        <w:rPr>
          <w:highlight w:val="yellow"/>
          <w:lang w:val="en-IN"/>
        </w:rPr>
        <w:t>To be provided by authors:</w:t>
      </w:r>
      <w:r>
        <w:t xml:space="preserve"> Talent stops scanning.</w:t>
      </w:r>
    </w:p>
    <w:p w14:paraId="60FA275D" w14:textId="3397BABD" w:rsidR="00EB6562" w:rsidRDefault="00EB6562" w:rsidP="00F650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9567AC">
        <w:t>mov</w:t>
      </w:r>
      <w:r>
        <w:t>ing</w:t>
      </w:r>
      <w:r w:rsidRPr="009567AC">
        <w:t xml:space="preserve"> the probe laterally to the right side of the patient</w:t>
      </w:r>
      <w:r>
        <w:t xml:space="preserve"> and then sliding it </w:t>
      </w:r>
      <w:r w:rsidRPr="009567AC">
        <w:t>caudally along the new section</w:t>
      </w:r>
      <w:r>
        <w:t>.</w:t>
      </w:r>
    </w:p>
    <w:p w14:paraId="5C0089A6" w14:textId="5D6E8CAA" w:rsidR="00F650A9" w:rsidRPr="00EB6562" w:rsidRDefault="00EB6562" w:rsidP="00EB656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SCREEN: </w:t>
      </w:r>
      <w:r w:rsidRPr="00F6729B">
        <w:rPr>
          <w:highlight w:val="yellow"/>
          <w:lang w:val="en-IN"/>
        </w:rPr>
        <w:t>To be provided by authors:</w:t>
      </w:r>
      <w:r>
        <w:rPr>
          <w:lang w:val="en-IN"/>
        </w:rPr>
        <w:t xml:space="preserve"> The scanning being continued</w:t>
      </w:r>
      <w:r w:rsidR="00F650A9" w:rsidRPr="009567AC">
        <w:rPr>
          <w:lang w:val="en-IN"/>
        </w:rPr>
        <w:t>.</w:t>
      </w:r>
      <w:r>
        <w:rPr>
          <w:lang w:val="en-IN"/>
        </w:rPr>
        <w:t xml:space="preserve"> </w:t>
      </w:r>
      <w:r w:rsidRPr="00EB6562">
        <w:rPr>
          <w:b/>
          <w:bCs/>
          <w:lang w:val="en-IN"/>
        </w:rPr>
        <w:t xml:space="preserve">TXT: </w:t>
      </w:r>
      <w:r w:rsidRPr="00EB6562">
        <w:rPr>
          <w:b/>
          <w:bCs/>
        </w:rPr>
        <w:t>Repeat the scanning process across the entire abdomen</w:t>
      </w:r>
      <w:r w:rsidR="00803860">
        <w:rPr>
          <w:b/>
          <w:bCs/>
        </w:rPr>
        <w:t xml:space="preserve">; </w:t>
      </w:r>
      <w:r w:rsidR="00803860" w:rsidRPr="00803860">
        <w:rPr>
          <w:b/>
          <w:bCs/>
        </w:rPr>
        <w:t>If a new bowel loop shows different characteristics, repeat the image archiving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73BDEBA" w14:textId="77777777" w:rsidR="00803860" w:rsidRDefault="00803860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0ACC6D3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B344DF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A41FE">
        <w:rPr>
          <w:rFonts w:eastAsia="Times New Roman" w:cstheme="minorHAnsi"/>
          <w:bCs/>
        </w:rPr>
        <w:t>108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9687CD2" w14:textId="77777777" w:rsidR="005A41FE" w:rsidRDefault="005A41FE" w:rsidP="005A41FE">
      <w:pPr>
        <w:pStyle w:val="Narration"/>
        <w:numPr>
          <w:ilvl w:val="1"/>
          <w:numId w:val="3"/>
        </w:numPr>
      </w:pPr>
      <w:r w:rsidRPr="009D026A">
        <w:t xml:space="preserve">Subxiphoid ultrasound images showed a grossly distended gastric antrum containing a mixture of anechoic fluid and hyperechoic solids in some patients </w:t>
      </w:r>
      <w:r w:rsidRPr="005A41FE">
        <w:rPr>
          <w:b/>
          <w:bCs/>
        </w:rPr>
        <w:t>[1]</w:t>
      </w:r>
      <w:r w:rsidRPr="009D026A">
        <w:t xml:space="preserve">, clear anechoic fluid alone in others </w:t>
      </w:r>
      <w:r w:rsidRPr="005A41FE">
        <w:rPr>
          <w:b/>
          <w:bCs/>
        </w:rPr>
        <w:t>[2]</w:t>
      </w:r>
      <w:r w:rsidRPr="009D026A">
        <w:t xml:space="preserve">, gas causing posterior acoustic shadowing </w:t>
      </w:r>
      <w:r w:rsidRPr="005A41FE">
        <w:rPr>
          <w:b/>
          <w:bCs/>
        </w:rPr>
        <w:t>[3]</w:t>
      </w:r>
      <w:r w:rsidRPr="009D026A">
        <w:t xml:space="preserve">, and hyperechoic solids filling the antrum in further cases </w:t>
      </w:r>
      <w:r w:rsidRPr="005A41FE">
        <w:rPr>
          <w:b/>
          <w:bCs/>
        </w:rPr>
        <w:t>[4]</w:t>
      </w:r>
      <w:r w:rsidRPr="009D026A">
        <w:t>.</w:t>
      </w:r>
    </w:p>
    <w:p w14:paraId="48895AFB" w14:textId="26DAB658" w:rsidR="005A41FE" w:rsidRDefault="005A41FE" w:rsidP="005A41FE">
      <w:pPr>
        <w:pStyle w:val="ShotDescription"/>
        <w:numPr>
          <w:ilvl w:val="2"/>
          <w:numId w:val="3"/>
        </w:numPr>
        <w:rPr>
          <w:lang w:val="en-IN"/>
        </w:rPr>
      </w:pPr>
      <w:r w:rsidRPr="009D026A">
        <w:rPr>
          <w:lang w:val="en-IN"/>
        </w:rPr>
        <w:t xml:space="preserve">LAB MEDIA: Figure </w:t>
      </w:r>
      <w:r w:rsidRPr="005A41FE">
        <w:t>9B, 9D, 9F, and 9H</w:t>
      </w:r>
      <w:r w:rsidRPr="009D026A">
        <w:rPr>
          <w:lang w:val="en-IN"/>
        </w:rPr>
        <w:t xml:space="preserve">. </w:t>
      </w:r>
      <w:r w:rsidRPr="005A41FE">
        <w:rPr>
          <w:i/>
          <w:iCs/>
          <w:color w:val="3333CC"/>
          <w:lang w:val="en-IN"/>
        </w:rPr>
        <w:t xml:space="preserve">Video </w:t>
      </w:r>
      <w:r w:rsidRPr="005A41FE">
        <w:rPr>
          <w:i/>
          <w:iCs/>
          <w:color w:val="3333CC"/>
          <w:lang w:val="en-IN"/>
        </w:rPr>
        <w:t>E</w:t>
      </w:r>
      <w:r w:rsidRPr="005A41FE">
        <w:rPr>
          <w:i/>
          <w:iCs/>
          <w:color w:val="3333CC"/>
          <w:lang w:val="en-IN"/>
        </w:rPr>
        <w:t xml:space="preserve">ditor: Highlight </w:t>
      </w:r>
      <w:r w:rsidRPr="005A41FE">
        <w:rPr>
          <w:i/>
          <w:iCs/>
          <w:color w:val="3333CC"/>
          <w:lang w:val="en-IN"/>
        </w:rPr>
        <w:t>B.</w:t>
      </w:r>
    </w:p>
    <w:p w14:paraId="58742F17" w14:textId="7F8335B6" w:rsidR="005A41FE" w:rsidRDefault="005A41FE" w:rsidP="005A41FE">
      <w:pPr>
        <w:pStyle w:val="ShotDescription"/>
        <w:numPr>
          <w:ilvl w:val="2"/>
          <w:numId w:val="3"/>
        </w:numPr>
        <w:rPr>
          <w:lang w:val="en-IN"/>
        </w:rPr>
      </w:pPr>
      <w:r w:rsidRPr="009D026A">
        <w:rPr>
          <w:lang w:val="en-IN"/>
        </w:rPr>
        <w:t xml:space="preserve">LAB MEDIA: Figure </w:t>
      </w:r>
      <w:r w:rsidRPr="005A41FE">
        <w:t>9B, 9D, 9F, and 9H</w:t>
      </w:r>
      <w:r w:rsidRPr="009D026A">
        <w:rPr>
          <w:lang w:val="en-IN"/>
        </w:rPr>
        <w:t xml:space="preserve">. </w:t>
      </w:r>
      <w:r w:rsidRPr="005A41FE">
        <w:rPr>
          <w:i/>
          <w:iCs/>
          <w:color w:val="3333CC"/>
          <w:lang w:val="en-IN"/>
        </w:rPr>
        <w:t xml:space="preserve">Video Editor: Highlight </w:t>
      </w:r>
      <w:r>
        <w:rPr>
          <w:i/>
          <w:iCs/>
          <w:color w:val="3333CC"/>
          <w:lang w:val="en-IN"/>
        </w:rPr>
        <w:t>D.</w:t>
      </w:r>
    </w:p>
    <w:p w14:paraId="7C3F725F" w14:textId="1040B89F" w:rsidR="005A41FE" w:rsidRDefault="005A41FE" w:rsidP="005A41FE">
      <w:pPr>
        <w:pStyle w:val="ShotDescription"/>
        <w:numPr>
          <w:ilvl w:val="2"/>
          <w:numId w:val="3"/>
        </w:numPr>
        <w:rPr>
          <w:lang w:val="en-IN"/>
        </w:rPr>
      </w:pPr>
      <w:r w:rsidRPr="009D026A">
        <w:rPr>
          <w:lang w:val="en-IN"/>
        </w:rPr>
        <w:t xml:space="preserve">LAB MEDIA: Figure </w:t>
      </w:r>
      <w:r w:rsidRPr="005A41FE">
        <w:t>9B, 9D, 9F, and 9H</w:t>
      </w:r>
      <w:r w:rsidRPr="009D026A">
        <w:rPr>
          <w:lang w:val="en-IN"/>
        </w:rPr>
        <w:t xml:space="preserve">. </w:t>
      </w:r>
      <w:r w:rsidRPr="005A41FE">
        <w:rPr>
          <w:i/>
          <w:iCs/>
          <w:color w:val="3333CC"/>
          <w:lang w:val="en-IN"/>
        </w:rPr>
        <w:t xml:space="preserve">Video Editor: Highlight </w:t>
      </w:r>
      <w:r>
        <w:rPr>
          <w:i/>
          <w:iCs/>
          <w:color w:val="3333CC"/>
          <w:lang w:val="en-IN"/>
        </w:rPr>
        <w:t>F.</w:t>
      </w:r>
    </w:p>
    <w:p w14:paraId="2913B1BB" w14:textId="2D61770F" w:rsidR="005A41FE" w:rsidRPr="009D026A" w:rsidRDefault="005A41FE" w:rsidP="005A41FE">
      <w:pPr>
        <w:pStyle w:val="ShotDescription"/>
        <w:numPr>
          <w:ilvl w:val="2"/>
          <w:numId w:val="3"/>
        </w:numPr>
        <w:rPr>
          <w:lang w:val="en-IN"/>
        </w:rPr>
      </w:pPr>
      <w:r w:rsidRPr="009D026A">
        <w:rPr>
          <w:lang w:val="en-IN"/>
        </w:rPr>
        <w:t xml:space="preserve">LAB MEDIA: Figure </w:t>
      </w:r>
      <w:r w:rsidRPr="005A41FE">
        <w:t>9B, 9D, 9F, and 9H</w:t>
      </w:r>
      <w:r w:rsidRPr="009D026A">
        <w:rPr>
          <w:lang w:val="en-IN"/>
        </w:rPr>
        <w:t xml:space="preserve">. </w:t>
      </w:r>
      <w:r w:rsidRPr="005A41FE">
        <w:rPr>
          <w:i/>
          <w:iCs/>
          <w:color w:val="3333CC"/>
          <w:lang w:val="en-IN"/>
        </w:rPr>
        <w:t xml:space="preserve">Video Editor: Highlight </w:t>
      </w:r>
      <w:r>
        <w:rPr>
          <w:i/>
          <w:iCs/>
          <w:color w:val="3333CC"/>
          <w:lang w:val="en-IN"/>
        </w:rPr>
        <w:t>H.</w:t>
      </w:r>
    </w:p>
    <w:p w14:paraId="7396194A" w14:textId="45C46AEF" w:rsidR="005A41FE" w:rsidRDefault="005A41FE" w:rsidP="005A41FE">
      <w:pPr>
        <w:pStyle w:val="Narration"/>
        <w:numPr>
          <w:ilvl w:val="1"/>
          <w:numId w:val="3"/>
        </w:numPr>
      </w:pPr>
      <w:r w:rsidRPr="009D026A">
        <w:t>Left upper quadrant ultrasound views revealed two key patterns</w:t>
      </w:r>
      <w:r>
        <w:t xml:space="preserve"> </w:t>
      </w:r>
      <w:r w:rsidRPr="005A41FE">
        <w:rPr>
          <w:b/>
          <w:bCs/>
        </w:rPr>
        <w:t>[1]</w:t>
      </w:r>
      <w:r w:rsidRPr="009D026A">
        <w:t xml:space="preserve">: an indeterminate stomach appearance due to gas obscuring the contents </w:t>
      </w:r>
      <w:r w:rsidRPr="005A41FE">
        <w:rPr>
          <w:b/>
          <w:bCs/>
        </w:rPr>
        <w:t>[</w:t>
      </w:r>
      <w:r w:rsidRPr="005A41FE">
        <w:rPr>
          <w:b/>
          <w:bCs/>
        </w:rPr>
        <w:t>2</w:t>
      </w:r>
      <w:r w:rsidRPr="005A41FE">
        <w:rPr>
          <w:b/>
          <w:bCs/>
        </w:rPr>
        <w:t>]</w:t>
      </w:r>
      <w:r w:rsidRPr="009D026A">
        <w:t>, and a clearly distended gastric body</w:t>
      </w:r>
      <w:r>
        <w:t xml:space="preserve"> or </w:t>
      </w:r>
      <w:r w:rsidRPr="009D026A">
        <w:t xml:space="preserve">fundus filled with both clear liquid and solid material </w:t>
      </w:r>
      <w:r w:rsidRPr="005A41FE">
        <w:rPr>
          <w:b/>
          <w:bCs/>
        </w:rPr>
        <w:t>[</w:t>
      </w:r>
      <w:r w:rsidRPr="005A41FE">
        <w:rPr>
          <w:b/>
          <w:bCs/>
        </w:rPr>
        <w:t>3</w:t>
      </w:r>
      <w:r w:rsidRPr="005A41FE">
        <w:rPr>
          <w:b/>
          <w:bCs/>
        </w:rPr>
        <w:t>]</w:t>
      </w:r>
      <w:r w:rsidRPr="009D026A">
        <w:t>.</w:t>
      </w:r>
    </w:p>
    <w:p w14:paraId="358D9961" w14:textId="62B2EFE6" w:rsidR="005A41FE" w:rsidRDefault="005A41FE" w:rsidP="005A41FE">
      <w:pPr>
        <w:pStyle w:val="ShotDescription"/>
        <w:numPr>
          <w:ilvl w:val="2"/>
          <w:numId w:val="3"/>
        </w:numPr>
        <w:rPr>
          <w:lang w:val="en-IN"/>
        </w:rPr>
      </w:pPr>
      <w:r w:rsidRPr="009D026A">
        <w:rPr>
          <w:lang w:val="en-IN"/>
        </w:rPr>
        <w:t>LAB MEDIA: Figure 10</w:t>
      </w:r>
      <w:r>
        <w:rPr>
          <w:lang w:val="en-IN"/>
        </w:rPr>
        <w:t>B, 10D</w:t>
      </w:r>
      <w:r>
        <w:rPr>
          <w:lang w:val="en-IN"/>
        </w:rPr>
        <w:t>.</w:t>
      </w:r>
    </w:p>
    <w:p w14:paraId="60551B3A" w14:textId="1E8D80A9" w:rsidR="005A41FE" w:rsidRDefault="005A41FE" w:rsidP="005A41FE">
      <w:pPr>
        <w:pStyle w:val="ShotDescription"/>
        <w:numPr>
          <w:ilvl w:val="2"/>
          <w:numId w:val="3"/>
        </w:numPr>
        <w:rPr>
          <w:lang w:val="en-IN"/>
        </w:rPr>
      </w:pPr>
      <w:r w:rsidRPr="009D026A">
        <w:rPr>
          <w:lang w:val="en-IN"/>
        </w:rPr>
        <w:t>LAB MEDIA: Figure 10</w:t>
      </w:r>
      <w:r>
        <w:rPr>
          <w:lang w:val="en-IN"/>
        </w:rPr>
        <w:t>B, 10D</w:t>
      </w:r>
      <w:r w:rsidRPr="009D026A">
        <w:rPr>
          <w:lang w:val="en-IN"/>
        </w:rPr>
        <w:t xml:space="preserve">. </w:t>
      </w:r>
      <w:r w:rsidRPr="005A41FE">
        <w:rPr>
          <w:i/>
          <w:iCs/>
          <w:color w:val="3333CC"/>
          <w:lang w:val="en-IN"/>
        </w:rPr>
        <w:t>Video Editor: Highlight B</w:t>
      </w:r>
    </w:p>
    <w:p w14:paraId="3C0256EA" w14:textId="4D277D0F" w:rsidR="005A41FE" w:rsidRPr="009D026A" w:rsidRDefault="005A41FE" w:rsidP="005A41FE">
      <w:pPr>
        <w:pStyle w:val="ShotDescription"/>
        <w:numPr>
          <w:ilvl w:val="2"/>
          <w:numId w:val="3"/>
        </w:numPr>
        <w:rPr>
          <w:lang w:val="en-IN"/>
        </w:rPr>
      </w:pPr>
      <w:r w:rsidRPr="009D026A">
        <w:rPr>
          <w:lang w:val="en-IN"/>
        </w:rPr>
        <w:t>LAB MEDIA: Figure 10</w:t>
      </w:r>
      <w:r>
        <w:rPr>
          <w:lang w:val="en-IN"/>
        </w:rPr>
        <w:t>B, 10D</w:t>
      </w:r>
      <w:r w:rsidRPr="009D026A">
        <w:rPr>
          <w:lang w:val="en-IN"/>
        </w:rPr>
        <w:t xml:space="preserve">. </w:t>
      </w:r>
      <w:r w:rsidRPr="005A41FE">
        <w:rPr>
          <w:i/>
          <w:iCs/>
          <w:color w:val="3333CC"/>
          <w:lang w:val="en-IN"/>
        </w:rPr>
        <w:t xml:space="preserve">Video Editor: Highlight </w:t>
      </w:r>
      <w:r>
        <w:rPr>
          <w:i/>
          <w:iCs/>
          <w:color w:val="3333CC"/>
          <w:lang w:val="en-IN"/>
        </w:rPr>
        <w:t>D.</w:t>
      </w:r>
    </w:p>
    <w:p w14:paraId="40CD167D" w14:textId="2986BF9D" w:rsidR="005A41FE" w:rsidRDefault="005A41FE" w:rsidP="005A41FE">
      <w:pPr>
        <w:pStyle w:val="Narration"/>
        <w:numPr>
          <w:ilvl w:val="1"/>
          <w:numId w:val="3"/>
        </w:numPr>
      </w:pPr>
      <w:r w:rsidRPr="009D026A">
        <w:t xml:space="preserve">Coronal </w:t>
      </w:r>
      <w:r>
        <w:t>CT</w:t>
      </w:r>
      <w:r w:rsidRPr="009D026A">
        <w:t xml:space="preserve"> images showed dilated colonic segments measuring over 57 </w:t>
      </w:r>
      <w:proofErr w:type="spellStart"/>
      <w:r w:rsidRPr="009D026A">
        <w:t>millimeters</w:t>
      </w:r>
      <w:proofErr w:type="spellEnd"/>
      <w:r w:rsidRPr="009D026A">
        <w:t xml:space="preserve"> and 59 </w:t>
      </w:r>
      <w:proofErr w:type="spellStart"/>
      <w:r w:rsidRPr="009D026A">
        <w:t>millimeters</w:t>
      </w:r>
      <w:proofErr w:type="spellEnd"/>
      <w:r w:rsidRPr="009D026A">
        <w:t xml:space="preserve"> in diameter </w:t>
      </w:r>
      <w:r w:rsidRPr="005A41FE">
        <w:rPr>
          <w:b/>
          <w:bCs/>
        </w:rPr>
        <w:t>[1]</w:t>
      </w:r>
      <w:r w:rsidRPr="009D026A">
        <w:t>.</w:t>
      </w:r>
    </w:p>
    <w:p w14:paraId="16E49E31" w14:textId="2A02E7AC" w:rsidR="005A41FE" w:rsidRPr="009D026A" w:rsidRDefault="005A41FE" w:rsidP="005A41FE">
      <w:pPr>
        <w:pStyle w:val="ShotDescription"/>
        <w:numPr>
          <w:ilvl w:val="2"/>
          <w:numId w:val="3"/>
        </w:numPr>
        <w:rPr>
          <w:lang w:val="en-IN"/>
        </w:rPr>
      </w:pPr>
      <w:r w:rsidRPr="009D026A">
        <w:rPr>
          <w:lang w:val="en-IN"/>
        </w:rPr>
        <w:t>LAB MEDIA: Figure 11</w:t>
      </w:r>
      <w:r>
        <w:rPr>
          <w:lang w:val="en-IN"/>
        </w:rPr>
        <w:t>B</w:t>
      </w:r>
      <w:r w:rsidRPr="009D026A">
        <w:rPr>
          <w:lang w:val="en-IN"/>
        </w:rPr>
        <w:t xml:space="preserve">. </w:t>
      </w:r>
      <w:r w:rsidRPr="005A41FE">
        <w:rPr>
          <w:i/>
          <w:iCs/>
          <w:color w:val="3333CC"/>
          <w:lang w:val="en-IN"/>
        </w:rPr>
        <w:t xml:space="preserve">Video </w:t>
      </w:r>
      <w:r w:rsidRPr="005A41FE">
        <w:rPr>
          <w:i/>
          <w:iCs/>
          <w:color w:val="3333CC"/>
          <w:lang w:val="en-IN"/>
        </w:rPr>
        <w:t>E</w:t>
      </w:r>
      <w:r w:rsidRPr="005A41FE">
        <w:rPr>
          <w:i/>
          <w:iCs/>
          <w:color w:val="3333CC"/>
          <w:lang w:val="en-IN"/>
        </w:rPr>
        <w:t xml:space="preserve">ditor: Highlight the two measurement lines </w:t>
      </w:r>
      <w:proofErr w:type="spellStart"/>
      <w:r w:rsidRPr="005A41FE">
        <w:rPr>
          <w:i/>
          <w:iCs/>
          <w:color w:val="3333CC"/>
          <w:lang w:val="en-IN"/>
        </w:rPr>
        <w:t>labeled</w:t>
      </w:r>
      <w:proofErr w:type="spellEnd"/>
      <w:r w:rsidRPr="005A41FE">
        <w:rPr>
          <w:i/>
          <w:iCs/>
          <w:color w:val="3333CC"/>
          <w:lang w:val="en-IN"/>
        </w:rPr>
        <w:t xml:space="preserve"> “57.6 mm” and “59.5 mm”</w:t>
      </w:r>
    </w:p>
    <w:p w14:paraId="5B957D0A" w14:textId="77777777" w:rsidR="005A41FE" w:rsidRPr="00E80BD7" w:rsidRDefault="005A41FE" w:rsidP="005A41FE">
      <w:pPr>
        <w:rPr>
          <w:lang w:val="en-GB"/>
        </w:rPr>
      </w:pPr>
    </w:p>
    <w:p w14:paraId="79D3CE29" w14:textId="21AEC92D" w:rsidR="00495959" w:rsidRPr="00B07A3B" w:rsidRDefault="00495959" w:rsidP="005A41FE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4D7C" w14:textId="77777777" w:rsidR="00DF01B5" w:rsidRDefault="00DF01B5">
      <w:r>
        <w:separator/>
      </w:r>
    </w:p>
    <w:p w14:paraId="73D17A64" w14:textId="77777777" w:rsidR="00DF01B5" w:rsidRDefault="00DF01B5"/>
  </w:endnote>
  <w:endnote w:type="continuationSeparator" w:id="0">
    <w:p w14:paraId="363EE02D" w14:textId="77777777" w:rsidR="00DF01B5" w:rsidRDefault="00DF01B5">
      <w:r>
        <w:continuationSeparator/>
      </w:r>
    </w:p>
    <w:p w14:paraId="252ADCFD" w14:textId="77777777" w:rsidR="00DF01B5" w:rsidRDefault="00DF0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B2845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650A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F73C" w14:textId="77777777" w:rsidR="00DF01B5" w:rsidRDefault="00DF01B5">
      <w:r>
        <w:separator/>
      </w:r>
    </w:p>
    <w:p w14:paraId="5FD58CCB" w14:textId="77777777" w:rsidR="00DF01B5" w:rsidRDefault="00DF01B5"/>
  </w:footnote>
  <w:footnote w:type="continuationSeparator" w:id="0">
    <w:p w14:paraId="42623AAE" w14:textId="77777777" w:rsidR="00DF01B5" w:rsidRDefault="00DF01B5">
      <w:r>
        <w:continuationSeparator/>
      </w:r>
    </w:p>
    <w:p w14:paraId="4D71FD67" w14:textId="77777777" w:rsidR="00DF01B5" w:rsidRDefault="00DF01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6A50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5B98"/>
    <w:rsid w:val="00106F46"/>
    <w:rsid w:val="001115D1"/>
    <w:rsid w:val="00113F3E"/>
    <w:rsid w:val="0011473F"/>
    <w:rsid w:val="00117CA5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41FE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4A6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4BE9"/>
    <w:rsid w:val="007D61A8"/>
    <w:rsid w:val="007F48D4"/>
    <w:rsid w:val="00802635"/>
    <w:rsid w:val="00803860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3F9B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50BC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77CFF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1B5"/>
    <w:rsid w:val="00DF0865"/>
    <w:rsid w:val="00DF1693"/>
    <w:rsid w:val="00DF307B"/>
    <w:rsid w:val="00DF6EE3"/>
    <w:rsid w:val="00E0406F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0EFF"/>
    <w:rsid w:val="00EA15F6"/>
    <w:rsid w:val="00EA20E5"/>
    <w:rsid w:val="00EA2756"/>
    <w:rsid w:val="00EA341C"/>
    <w:rsid w:val="00EA4B94"/>
    <w:rsid w:val="00EA60D4"/>
    <w:rsid w:val="00EB6562"/>
    <w:rsid w:val="00EB748D"/>
    <w:rsid w:val="00EB78D3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650A9"/>
    <w:rsid w:val="00F6729B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650A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650A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650A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650A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650A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650A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3clior.abramson@duke.edu" TargetMode="External"/><Relationship Id="rId13" Type="http://schemas.openxmlformats.org/officeDocument/2006/relationships/hyperlink" Target="mailto:%3ccory.vatsaas@duke.edu" TargetMode="External"/><Relationship Id="rId18" Type="http://schemas.openxmlformats.org/officeDocument/2006/relationships/hyperlink" Target="https://review.jove.com/v/5848/screen-capture-instructions-for-authors?status=a7854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923963" TargetMode="External"/><Relationship Id="rId12" Type="http://schemas.openxmlformats.org/officeDocument/2006/relationships/hyperlink" Target="mailto:john.tyler.simpson@duke.edu" TargetMode="External"/><Relationship Id="rId17" Type="http://schemas.openxmlformats.org/officeDocument/2006/relationships/hyperlink" Target="https://obsproject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%3clior.abramson@duke.ed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dsey.wu@duke.edu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%3cyuriy.bronshteyn@duke.ed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rice.lefler@duke.edu" TargetMode="External"/><Relationship Id="rId19" Type="http://schemas.openxmlformats.org/officeDocument/2006/relationships/hyperlink" Target="https://review.jove.com/account/file-uploader?src=209239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cqueline.olive@duke.edu" TargetMode="External"/><Relationship Id="rId14" Type="http://schemas.openxmlformats.org/officeDocument/2006/relationships/hyperlink" Target="mailto:%3cmamata.yanamadala@duke.edu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B97EC62648E84AEEA1D909C9DDC3B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EB430-4AAD-4578-8359-2513DF07977E}"/>
      </w:docPartPr>
      <w:docPartBody>
        <w:p w:rsidR="00000000" w:rsidRDefault="00706B7D" w:rsidP="00706B7D">
          <w:pPr>
            <w:pStyle w:val="B97EC62648E84AEEA1D909C9DDC3B2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B7D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50BC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34443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97EC62648E84AEEA1D909C9DDC3B2D2">
    <w:name w:val="B97EC62648E84AEEA1D909C9DDC3B2D2"/>
    <w:rsid w:val="00706B7D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11</Pages>
  <Words>2629</Words>
  <Characters>14279</Characters>
  <Application>Microsoft Office Word</Application>
  <DocSecurity>0</DocSecurity>
  <Lines>317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34</cp:revision>
  <dcterms:created xsi:type="dcterms:W3CDTF">2025-01-20T00:16:00Z</dcterms:created>
  <dcterms:modified xsi:type="dcterms:W3CDTF">2025-06-25T18:59:00Z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