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358DBE80" w:rsidR="006E4797" w:rsidRPr="00730795" w:rsidRDefault="00551D82" w:rsidP="00DB6210">
      <w:pPr>
        <w:pBdr>
          <w:top w:val="nil"/>
          <w:left w:val="nil"/>
          <w:bottom w:val="nil"/>
          <w:right w:val="nil"/>
          <w:between w:val="nil"/>
        </w:pBdr>
      </w:pPr>
      <w:r w:rsidRPr="00730795">
        <w:rPr>
          <w:b/>
        </w:rPr>
        <w:t>TITLE:</w:t>
      </w:r>
      <w:r w:rsidRPr="00730795">
        <w:t xml:space="preserve"> </w:t>
      </w:r>
    </w:p>
    <w:p w14:paraId="06C0C87E" w14:textId="2C3BA3BB" w:rsidR="006E4797" w:rsidRPr="00730795" w:rsidRDefault="007F7EE4" w:rsidP="00DB6210">
      <w:r w:rsidRPr="00730795">
        <w:t xml:space="preserve">Femoral </w:t>
      </w:r>
      <w:r w:rsidR="00C77DB2" w:rsidRPr="00730795">
        <w:t xml:space="preserve">Vascular Graft Implantation </w:t>
      </w:r>
      <w:r w:rsidRPr="00730795">
        <w:t xml:space="preserve">in </w:t>
      </w:r>
      <w:r w:rsidR="00C77DB2">
        <w:t xml:space="preserve">a </w:t>
      </w:r>
      <w:r w:rsidR="00C77DB2" w:rsidRPr="00730795">
        <w:t>Swine M</w:t>
      </w:r>
      <w:r w:rsidRPr="00730795">
        <w:t xml:space="preserve">odel to </w:t>
      </w:r>
      <w:r w:rsidR="00C77DB2" w:rsidRPr="00730795">
        <w:t xml:space="preserve">Test </w:t>
      </w:r>
      <w:r w:rsidR="00332469" w:rsidRPr="00730795">
        <w:t>Small</w:t>
      </w:r>
      <w:r w:rsidR="00332469">
        <w:t>-</w:t>
      </w:r>
      <w:r w:rsidR="00C77DB2" w:rsidRPr="00730795">
        <w:t>Diameter Vascular Grafts</w:t>
      </w:r>
    </w:p>
    <w:p w14:paraId="258A9765" w14:textId="77777777" w:rsidR="000F3F16" w:rsidRPr="00730795" w:rsidRDefault="000F3F16" w:rsidP="00DB6210">
      <w:pPr>
        <w:rPr>
          <w:b/>
        </w:rPr>
      </w:pPr>
    </w:p>
    <w:p w14:paraId="2CD8481E" w14:textId="207E2D25" w:rsidR="006E4797" w:rsidRPr="00730795" w:rsidRDefault="00551D82" w:rsidP="00DB6210">
      <w:r w:rsidRPr="00730795">
        <w:rPr>
          <w:b/>
        </w:rPr>
        <w:t xml:space="preserve">AUTHORS AND AFFILIATIONS: </w:t>
      </w:r>
    </w:p>
    <w:p w14:paraId="03B7AA17" w14:textId="619D44E9" w:rsidR="00CB048D" w:rsidRPr="00730795" w:rsidRDefault="00CB048D" w:rsidP="00DB6210">
      <w:r w:rsidRPr="00730795">
        <w:t>Georgina Iraola-Picornell</w:t>
      </w:r>
      <w:r w:rsidRPr="00730795">
        <w:rPr>
          <w:vertAlign w:val="superscript"/>
        </w:rPr>
        <w:t>1,2*</w:t>
      </w:r>
      <w:r w:rsidRPr="00730795">
        <w:t>, Esther Jorge</w:t>
      </w:r>
      <w:r w:rsidRPr="00730795">
        <w:rPr>
          <w:vertAlign w:val="superscript"/>
        </w:rPr>
        <w:t>1,3*</w:t>
      </w:r>
      <w:r w:rsidRPr="00730795">
        <w:t>, Albert Teis</w:t>
      </w:r>
      <w:r w:rsidRPr="00730795">
        <w:rPr>
          <w:vertAlign w:val="superscript"/>
        </w:rPr>
        <w:t>4</w:t>
      </w:r>
      <w:r w:rsidRPr="00730795">
        <w:t>, Oriol Rodríguez-Leor</w:t>
      </w:r>
      <w:r w:rsidRPr="00730795">
        <w:rPr>
          <w:vertAlign w:val="superscript"/>
        </w:rPr>
        <w:t>4,5</w:t>
      </w:r>
      <w:r w:rsidRPr="00730795">
        <w:t>, Daina Martínez-Falguera</w:t>
      </w:r>
      <w:r w:rsidRPr="00730795">
        <w:rPr>
          <w:vertAlign w:val="superscript"/>
        </w:rPr>
        <w:t>1</w:t>
      </w:r>
      <w:r w:rsidRPr="00730795">
        <w:t>, Maria Kalil</w:t>
      </w:r>
      <w:r w:rsidRPr="00730795">
        <w:rPr>
          <w:vertAlign w:val="superscript"/>
        </w:rPr>
        <w:t>1,2</w:t>
      </w:r>
      <w:r w:rsidRPr="00730795">
        <w:t>, Borja Montejo</w:t>
      </w:r>
      <w:r w:rsidRPr="00730795">
        <w:rPr>
          <w:vertAlign w:val="superscript"/>
        </w:rPr>
        <w:t>1</w:t>
      </w:r>
      <w:r w:rsidRPr="00730795">
        <w:t>, Antoni Bayes-Genis</w:t>
      </w:r>
      <w:r w:rsidRPr="00730795">
        <w:rPr>
          <w:vertAlign w:val="superscript"/>
        </w:rPr>
        <w:t>1,2,4,5</w:t>
      </w:r>
      <w:r w:rsidRPr="00730795">
        <w:t>, Elisabet Berastegui</w:t>
      </w:r>
      <w:r w:rsidRPr="00730795">
        <w:rPr>
          <w:vertAlign w:val="superscript"/>
        </w:rPr>
        <w:t>4</w:t>
      </w:r>
      <w:r w:rsidRPr="00730795">
        <w:t>, Christian Muñoz-Guijosa</w:t>
      </w:r>
      <w:r w:rsidRPr="00730795">
        <w:rPr>
          <w:vertAlign w:val="superscript"/>
        </w:rPr>
        <w:t>1,4,6</w:t>
      </w:r>
      <w:r w:rsidRPr="00730795">
        <w:t>, Carolina Gálvez-Montón</w:t>
      </w:r>
      <w:r w:rsidRPr="00730795">
        <w:rPr>
          <w:vertAlign w:val="superscript"/>
        </w:rPr>
        <w:t>1,4,5</w:t>
      </w:r>
    </w:p>
    <w:p w14:paraId="3804F984" w14:textId="77777777" w:rsidR="00CB048D" w:rsidRPr="00730795" w:rsidRDefault="00CB048D" w:rsidP="00DB6210">
      <w:pPr>
        <w:rPr>
          <w:b/>
        </w:rPr>
      </w:pPr>
    </w:p>
    <w:p w14:paraId="31E50988" w14:textId="77777777" w:rsidR="00CB048D" w:rsidRPr="00730795" w:rsidRDefault="00CB048D" w:rsidP="00DB6210">
      <w:r w:rsidRPr="00730795">
        <w:rPr>
          <w:vertAlign w:val="superscript"/>
        </w:rPr>
        <w:t>1</w:t>
      </w:r>
      <w:r w:rsidRPr="00730795">
        <w:t>ICREC Research Program, Germans Trias i Pujol Health Research Institute (IGTP), Badalona, Spain.</w:t>
      </w:r>
    </w:p>
    <w:p w14:paraId="3AAB724F" w14:textId="77777777" w:rsidR="00CB048D" w:rsidRPr="00730795" w:rsidRDefault="00CB048D" w:rsidP="00DB6210">
      <w:pPr>
        <w:rPr>
          <w:lang w:val="en-GB"/>
        </w:rPr>
      </w:pPr>
      <w:r w:rsidRPr="00730795">
        <w:rPr>
          <w:vertAlign w:val="superscript"/>
          <w:lang w:val="en-GB"/>
        </w:rPr>
        <w:t>2</w:t>
      </w:r>
      <w:r w:rsidRPr="00730795">
        <w:rPr>
          <w:lang w:val="en-GB"/>
        </w:rPr>
        <w:t>Department of Medicine, Autonomous University of Barcelona, Spain</w:t>
      </w:r>
    </w:p>
    <w:p w14:paraId="5E4D1A9D" w14:textId="1324D5F9" w:rsidR="00CB048D" w:rsidRPr="00730795" w:rsidRDefault="00CB048D" w:rsidP="00DB6210">
      <w:pPr>
        <w:rPr>
          <w:lang w:val="en-GB"/>
        </w:rPr>
      </w:pPr>
      <w:r w:rsidRPr="00730795">
        <w:rPr>
          <w:vertAlign w:val="superscript"/>
        </w:rPr>
        <w:t>3</w:t>
      </w:r>
      <w:r w:rsidRPr="00730795">
        <w:t>Department of Basic Sciences, Faculty of Health Sciences at Manresa, University of Vic – Central University of Catalonia (UVic-UCC), Manresa, Spain.</w:t>
      </w:r>
    </w:p>
    <w:p w14:paraId="4F02D1AD" w14:textId="77777777" w:rsidR="00CB048D" w:rsidRPr="00730795" w:rsidRDefault="00CB048D" w:rsidP="00DB6210">
      <w:pPr>
        <w:shd w:val="clear" w:color="auto" w:fill="FFFFFF" w:themeFill="background1"/>
      </w:pPr>
      <w:r w:rsidRPr="00730795">
        <w:rPr>
          <w:vertAlign w:val="superscript"/>
        </w:rPr>
        <w:t>4</w:t>
      </w:r>
      <w:r w:rsidRPr="00730795">
        <w:t>Heart Institute (iCOR), Germans Trias i Pujol University Hospital, Badalona, Spain</w:t>
      </w:r>
    </w:p>
    <w:p w14:paraId="3A32AF1E" w14:textId="77777777" w:rsidR="00CB048D" w:rsidRPr="00730795" w:rsidRDefault="00CB048D" w:rsidP="00DB6210">
      <w:pPr>
        <w:rPr>
          <w:lang w:val="es-ES"/>
        </w:rPr>
      </w:pPr>
      <w:r w:rsidRPr="00730795">
        <w:rPr>
          <w:vertAlign w:val="superscript"/>
          <w:lang w:val="es-ES"/>
        </w:rPr>
        <w:t>5</w:t>
      </w:r>
      <w:r w:rsidRPr="00730795">
        <w:rPr>
          <w:lang w:val="es-ES"/>
        </w:rPr>
        <w:t>CIBER Cardiovascular, Instituto de Salud Carlos III, Madrid, Spain</w:t>
      </w:r>
    </w:p>
    <w:p w14:paraId="4574E080" w14:textId="77777777" w:rsidR="00CB048D" w:rsidRPr="00730795" w:rsidRDefault="00CB048D" w:rsidP="00DB6210">
      <w:r w:rsidRPr="00730795">
        <w:rPr>
          <w:vertAlign w:val="superscript"/>
        </w:rPr>
        <w:t>6</w:t>
      </w:r>
      <w:r w:rsidRPr="00730795">
        <w:t>Cardiac Surgery Department, 12 de Octubre University Hospital, Madrid, Spain</w:t>
      </w:r>
    </w:p>
    <w:p w14:paraId="6BDD3390" w14:textId="77777777" w:rsidR="007F7EE4" w:rsidRPr="00730795" w:rsidRDefault="007F7EE4" w:rsidP="00DB6210">
      <w:pPr>
        <w:rPr>
          <w:b/>
        </w:rPr>
      </w:pPr>
    </w:p>
    <w:p w14:paraId="20101885" w14:textId="77777777" w:rsidR="007F7EE4" w:rsidRPr="00730795" w:rsidRDefault="007F7EE4" w:rsidP="00DB6210">
      <w:pPr>
        <w:rPr>
          <w:bCs/>
        </w:rPr>
      </w:pPr>
      <w:r w:rsidRPr="00730795">
        <w:rPr>
          <w:bCs/>
          <w:vertAlign w:val="superscript"/>
        </w:rPr>
        <w:t>*</w:t>
      </w:r>
      <w:r w:rsidRPr="00730795">
        <w:rPr>
          <w:bCs/>
        </w:rPr>
        <w:t>Both authors contributed equally</w:t>
      </w:r>
    </w:p>
    <w:p w14:paraId="55B4C240" w14:textId="77777777" w:rsidR="006B38F0" w:rsidRPr="00730795" w:rsidRDefault="006B38F0" w:rsidP="00DB6210">
      <w:pPr>
        <w:rPr>
          <w:bCs/>
        </w:rPr>
      </w:pPr>
    </w:p>
    <w:p w14:paraId="2B708C9D" w14:textId="77B90C8D" w:rsidR="006B38F0" w:rsidRPr="00730795" w:rsidRDefault="006B38F0" w:rsidP="00DB6210">
      <w:pPr>
        <w:rPr>
          <w:bCs/>
        </w:rPr>
      </w:pPr>
      <w:r w:rsidRPr="00730795">
        <w:rPr>
          <w:bCs/>
        </w:rPr>
        <w:t>Email addresses of the co-authors:</w:t>
      </w:r>
    </w:p>
    <w:p w14:paraId="689BA30A" w14:textId="5163D6DE" w:rsidR="006B38F0" w:rsidRPr="00730795" w:rsidRDefault="006B38F0" w:rsidP="00DB6210">
      <w:r w:rsidRPr="00730795">
        <w:t>Georgina Iraola-Picornell</w:t>
      </w:r>
      <w:r w:rsidRPr="00730795">
        <w:tab/>
      </w:r>
      <w:r w:rsidRPr="00730795">
        <w:tab/>
        <w:t>(giraola@igtp.cat)</w:t>
      </w:r>
    </w:p>
    <w:p w14:paraId="5096C6C1" w14:textId="09ED1EB2" w:rsidR="006B38F0" w:rsidRPr="00730795" w:rsidRDefault="006B38F0" w:rsidP="00DB6210">
      <w:r w:rsidRPr="00730795">
        <w:t>Esther Jorge</w:t>
      </w:r>
      <w:r w:rsidRPr="00730795">
        <w:tab/>
      </w:r>
      <w:r w:rsidRPr="00730795">
        <w:tab/>
      </w:r>
      <w:r w:rsidRPr="00730795">
        <w:tab/>
      </w:r>
      <w:r w:rsidRPr="00730795">
        <w:tab/>
        <w:t>(ejorge@igtp.cat)</w:t>
      </w:r>
    </w:p>
    <w:p w14:paraId="21EECB67" w14:textId="5218D720" w:rsidR="006B38F0" w:rsidRPr="00730795" w:rsidRDefault="006B38F0" w:rsidP="00DB6210">
      <w:r w:rsidRPr="00730795">
        <w:t>Albert Teis</w:t>
      </w:r>
      <w:r w:rsidRPr="00730795">
        <w:tab/>
      </w:r>
      <w:r w:rsidRPr="00730795">
        <w:tab/>
      </w:r>
      <w:r w:rsidRPr="00730795">
        <w:tab/>
      </w:r>
      <w:r w:rsidRPr="00730795">
        <w:tab/>
        <w:t>(ateis.germanstrias@gencat.cat)</w:t>
      </w:r>
    </w:p>
    <w:p w14:paraId="360318E5" w14:textId="2DF571F7" w:rsidR="006B38F0" w:rsidRPr="00730795" w:rsidRDefault="006B38F0" w:rsidP="00DB6210">
      <w:r w:rsidRPr="00730795">
        <w:t>Oriol Rodríguez-Leor</w:t>
      </w:r>
      <w:r w:rsidRPr="00730795">
        <w:tab/>
      </w:r>
      <w:r w:rsidRPr="00730795">
        <w:tab/>
      </w:r>
      <w:r w:rsidRPr="00730795">
        <w:tab/>
        <w:t>(oriolrodriguez@gmail.com)</w:t>
      </w:r>
    </w:p>
    <w:p w14:paraId="3C81F03A" w14:textId="06E6A9FF" w:rsidR="006B38F0" w:rsidRPr="00730795" w:rsidRDefault="006B38F0" w:rsidP="00DB6210">
      <w:r w:rsidRPr="00730795">
        <w:t>Daina Martínez-Falguera</w:t>
      </w:r>
      <w:r w:rsidRPr="00730795">
        <w:tab/>
      </w:r>
      <w:r w:rsidRPr="00730795">
        <w:tab/>
        <w:t>(mdmartinez@igtp.cat)</w:t>
      </w:r>
    </w:p>
    <w:p w14:paraId="6FABDF51" w14:textId="63C4CBF8" w:rsidR="006B38F0" w:rsidRPr="00730795" w:rsidRDefault="006B38F0" w:rsidP="00DB6210">
      <w:r w:rsidRPr="00730795">
        <w:t>Maria Kalil</w:t>
      </w:r>
      <w:r w:rsidRPr="00730795">
        <w:tab/>
      </w:r>
      <w:r w:rsidRPr="00730795">
        <w:tab/>
      </w:r>
      <w:r w:rsidRPr="00730795">
        <w:tab/>
      </w:r>
      <w:r w:rsidRPr="00730795">
        <w:tab/>
        <w:t>(mkalil@igtp.cat)</w:t>
      </w:r>
    </w:p>
    <w:p w14:paraId="5823AAAC" w14:textId="5385141C" w:rsidR="006B38F0" w:rsidRPr="00730795" w:rsidRDefault="006B38F0" w:rsidP="00DB6210">
      <w:r w:rsidRPr="00730795">
        <w:t>Borja Montejo</w:t>
      </w:r>
      <w:r w:rsidRPr="00730795">
        <w:tab/>
      </w:r>
      <w:r w:rsidRPr="00730795">
        <w:tab/>
      </w:r>
      <w:r w:rsidRPr="00730795">
        <w:tab/>
      </w:r>
      <w:r w:rsidRPr="00730795">
        <w:tab/>
        <w:t>(bmontejo@igtp.cat)</w:t>
      </w:r>
    </w:p>
    <w:p w14:paraId="545BBC40" w14:textId="3BDD35C3" w:rsidR="006B38F0" w:rsidRPr="00730795" w:rsidRDefault="006B38F0" w:rsidP="00DB6210">
      <w:r w:rsidRPr="00730795">
        <w:t>Antoni Bayes-Genis</w:t>
      </w:r>
      <w:r w:rsidRPr="00730795">
        <w:tab/>
      </w:r>
      <w:r w:rsidRPr="00730795">
        <w:tab/>
      </w:r>
      <w:r w:rsidRPr="00730795">
        <w:tab/>
        <w:t>(abayes@igtp.cat)</w:t>
      </w:r>
    </w:p>
    <w:p w14:paraId="324A973B" w14:textId="7CE69233" w:rsidR="006B38F0" w:rsidRPr="00730795" w:rsidRDefault="006B38F0" w:rsidP="00DB6210">
      <w:r w:rsidRPr="00730795">
        <w:t>Elisabet Berastegui</w:t>
      </w:r>
      <w:r w:rsidRPr="00730795">
        <w:tab/>
      </w:r>
      <w:r w:rsidRPr="00730795">
        <w:tab/>
      </w:r>
      <w:r w:rsidRPr="00730795">
        <w:tab/>
        <w:t>(elisabetberasteguigarcia@gmail.com)</w:t>
      </w:r>
    </w:p>
    <w:p w14:paraId="1C796A32" w14:textId="7A118F05" w:rsidR="006B38F0" w:rsidRPr="00730795" w:rsidRDefault="006B38F0" w:rsidP="00DB6210">
      <w:r w:rsidRPr="00730795">
        <w:t>Christian Muñoz-Guijosa</w:t>
      </w:r>
      <w:r w:rsidRPr="00730795">
        <w:tab/>
      </w:r>
      <w:r w:rsidRPr="00730795">
        <w:tab/>
        <w:t>(chrmunozg@gmail.com)</w:t>
      </w:r>
    </w:p>
    <w:p w14:paraId="4FB95989" w14:textId="77777777" w:rsidR="006B38F0" w:rsidRPr="00730795" w:rsidRDefault="006B38F0" w:rsidP="00DB6210">
      <w:pPr>
        <w:rPr>
          <w:bCs/>
        </w:rPr>
      </w:pPr>
    </w:p>
    <w:p w14:paraId="60D6A6CC" w14:textId="5619F60C" w:rsidR="007F7EE4" w:rsidRPr="00730795" w:rsidRDefault="006B38F0" w:rsidP="00DB6210">
      <w:pPr>
        <w:rPr>
          <w:bCs/>
        </w:rPr>
      </w:pPr>
      <w:r w:rsidRPr="00730795">
        <w:rPr>
          <w:bCs/>
        </w:rPr>
        <w:t>Corresponding author:</w:t>
      </w:r>
    </w:p>
    <w:p w14:paraId="51068B6D" w14:textId="604B1C6E" w:rsidR="007F7EE4" w:rsidRPr="00730795" w:rsidRDefault="007F7EE4" w:rsidP="00DB6210">
      <w:pPr>
        <w:rPr>
          <w:lang w:val="es-ES"/>
        </w:rPr>
      </w:pPr>
      <w:r w:rsidRPr="00730795">
        <w:rPr>
          <w:lang w:val="es-ES"/>
        </w:rPr>
        <w:t>Carolina Gálvez-Montón</w:t>
      </w:r>
      <w:r w:rsidR="006B38F0" w:rsidRPr="00730795">
        <w:rPr>
          <w:lang w:val="es-ES"/>
        </w:rPr>
        <w:t xml:space="preserve"> </w:t>
      </w:r>
      <w:r w:rsidR="006B38F0" w:rsidRPr="00730795">
        <w:rPr>
          <w:lang w:val="es-ES"/>
        </w:rPr>
        <w:tab/>
      </w:r>
      <w:r w:rsidR="006B38F0" w:rsidRPr="00730795">
        <w:rPr>
          <w:lang w:val="es-ES"/>
        </w:rPr>
        <w:tab/>
        <w:t>(</w:t>
      </w:r>
      <w:r w:rsidRPr="00730795">
        <w:t>cgalvez@igtp.cat</w:t>
      </w:r>
      <w:r w:rsidR="006B38F0" w:rsidRPr="00730795">
        <w:t>)</w:t>
      </w:r>
    </w:p>
    <w:p w14:paraId="0C108F12" w14:textId="77777777" w:rsidR="007F7EE4" w:rsidRPr="00730795" w:rsidRDefault="007F7EE4" w:rsidP="00DB6210">
      <w:pPr>
        <w:pBdr>
          <w:top w:val="nil"/>
          <w:left w:val="nil"/>
          <w:bottom w:val="nil"/>
          <w:right w:val="nil"/>
          <w:between w:val="nil"/>
        </w:pBdr>
      </w:pPr>
    </w:p>
    <w:p w14:paraId="60F3B8D4" w14:textId="2ECFF54A" w:rsidR="006E4797" w:rsidRPr="00730795" w:rsidRDefault="00551D82" w:rsidP="00DB6210">
      <w:r w:rsidRPr="00730795">
        <w:rPr>
          <w:b/>
        </w:rPr>
        <w:t>SUMMARY:</w:t>
      </w:r>
      <w:r w:rsidRPr="00730795">
        <w:t xml:space="preserve"> </w:t>
      </w:r>
    </w:p>
    <w:p w14:paraId="74EFC8D7" w14:textId="3E0352D5" w:rsidR="006E4797" w:rsidRPr="00730795" w:rsidRDefault="007F7EE4" w:rsidP="00DB6210">
      <w:pPr>
        <w:pStyle w:val="NormalWeb"/>
        <w:spacing w:before="0" w:beforeAutospacing="0" w:after="0" w:afterAutospacing="0"/>
        <w:jc w:val="both"/>
        <w:rPr>
          <w:rFonts w:ascii="Calibri" w:hAnsi="Calibri" w:cs="Calibri"/>
          <w:lang w:val="en-US"/>
        </w:rPr>
      </w:pPr>
      <w:r w:rsidRPr="00730795">
        <w:rPr>
          <w:rFonts w:ascii="Calibri" w:hAnsi="Calibri" w:cs="Calibri"/>
          <w:lang w:val="en-US"/>
        </w:rPr>
        <w:t xml:space="preserve">This study presents a porcine model for evaluating small-diameter grafts in femoral arteries. The model mimics human vascular dynamics and </w:t>
      </w:r>
      <w:r w:rsidR="00332469">
        <w:rPr>
          <w:rFonts w:ascii="Calibri" w:hAnsi="Calibri" w:cs="Calibri"/>
          <w:lang w:val="en-US"/>
        </w:rPr>
        <w:t>comprehensively assesses</w:t>
      </w:r>
      <w:r w:rsidRPr="00730795">
        <w:rPr>
          <w:rFonts w:ascii="Calibri" w:hAnsi="Calibri" w:cs="Calibri"/>
          <w:lang w:val="en-US"/>
        </w:rPr>
        <w:t xml:space="preserve"> graft patency, hemodynamics, and vascular remodeling. It offers a valuable platform for testing vascular grafts and monitoring them with </w:t>
      </w:r>
      <w:r w:rsidR="00332469">
        <w:rPr>
          <w:rFonts w:ascii="Calibri" w:hAnsi="Calibri" w:cs="Calibri"/>
          <w:lang w:val="en-US"/>
        </w:rPr>
        <w:t>D</w:t>
      </w:r>
      <w:r w:rsidR="00332469" w:rsidRPr="00730795">
        <w:rPr>
          <w:rFonts w:ascii="Calibri" w:hAnsi="Calibri" w:cs="Calibri"/>
          <w:lang w:val="en-US"/>
        </w:rPr>
        <w:t xml:space="preserve">oppler </w:t>
      </w:r>
      <w:r w:rsidRPr="00730795">
        <w:rPr>
          <w:rFonts w:ascii="Calibri" w:hAnsi="Calibri" w:cs="Calibri"/>
          <w:lang w:val="en-US"/>
        </w:rPr>
        <w:t>ultrasound and angiography</w:t>
      </w:r>
      <w:r w:rsidR="00614033" w:rsidRPr="00730795">
        <w:rPr>
          <w:rFonts w:ascii="Calibri" w:hAnsi="Calibri" w:cs="Calibri"/>
          <w:lang w:val="en-US"/>
        </w:rPr>
        <w:t>.</w:t>
      </w:r>
    </w:p>
    <w:p w14:paraId="01E7BD8E" w14:textId="77777777" w:rsidR="006B38F0" w:rsidRPr="00730795" w:rsidRDefault="006B38F0" w:rsidP="00DB6210">
      <w:pPr>
        <w:pStyle w:val="NormalWeb"/>
        <w:spacing w:before="0" w:beforeAutospacing="0" w:after="0" w:afterAutospacing="0"/>
        <w:jc w:val="both"/>
        <w:rPr>
          <w:rFonts w:ascii="Calibri" w:hAnsi="Calibri" w:cs="Calibri"/>
          <w:lang w:val="en-US"/>
        </w:rPr>
      </w:pPr>
    </w:p>
    <w:p w14:paraId="2DF8E628" w14:textId="3780A744" w:rsidR="006E4797" w:rsidRPr="00730795" w:rsidRDefault="00551D82" w:rsidP="00DB6210">
      <w:r w:rsidRPr="00730795">
        <w:rPr>
          <w:b/>
        </w:rPr>
        <w:t>ABSTRACT:</w:t>
      </w:r>
      <w:r w:rsidRPr="00730795">
        <w:t xml:space="preserve"> </w:t>
      </w:r>
    </w:p>
    <w:p w14:paraId="12726B91" w14:textId="208D8268" w:rsidR="006F61EC" w:rsidRPr="00730795" w:rsidRDefault="007F7EE4" w:rsidP="00DB6210">
      <w:r w:rsidRPr="00730795">
        <w:t>Small-diameter vascular grafts (≤6</w:t>
      </w:r>
      <w:r w:rsidR="00332469">
        <w:t xml:space="preserve"> </w:t>
      </w:r>
      <w:r w:rsidRPr="00730795">
        <w:t xml:space="preserve">mm) are a key focus due to their frequent use in clinical applications and the challenges they present in terms of graft patency and long-term function. </w:t>
      </w:r>
      <w:r w:rsidR="0061692F" w:rsidRPr="00730795">
        <w:t>Swine</w:t>
      </w:r>
      <w:r w:rsidRPr="00730795">
        <w:t xml:space="preserve"> serve</w:t>
      </w:r>
      <w:r w:rsidR="00332469">
        <w:t>s</w:t>
      </w:r>
      <w:r w:rsidRPr="00730795">
        <w:t xml:space="preserve"> as an ideal preclinical model for testing such grafts, as their arterial calibers and </w:t>
      </w:r>
      <w:r w:rsidRPr="00730795">
        <w:lastRenderedPageBreak/>
        <w:t>physiology closely resemble that of humans.</w:t>
      </w:r>
      <w:r w:rsidR="0061692F" w:rsidRPr="00730795">
        <w:t xml:space="preserve"> This study provides a detailed protocol for testing experimental small-diameter vascular grafts (≤6 mm) in a translational model. In this approach, a segment of the right femoral artery was excised and replaced with an experimental graft. The excised arterial segment served as an autograft and was implanted in the left femoral artery to function as a control. </w:t>
      </w:r>
      <w:r w:rsidRPr="00730795">
        <w:t>Anastomoses were performed using continuous suture</w:t>
      </w:r>
      <w:r w:rsidR="00332469">
        <w:t>s</w:t>
      </w:r>
      <w:r w:rsidRPr="00730795">
        <w:t xml:space="preserve">. Both grafts were monitored non-invasively using Doppler ultrasound, enabling real-time assessment of blood flow and graft patency. On day 30, prior to euthanasia, an angiography was performed. The procedure demonstrated the successful integration of the </w:t>
      </w:r>
      <w:r w:rsidR="00AC0930" w:rsidRPr="00730795">
        <w:t>auto</w:t>
      </w:r>
      <w:r w:rsidRPr="00730795">
        <w:t xml:space="preserve">graft into the femoral artery, with 100% patency on day 7, as confirmed through Doppler ultrasound. The optimal results in the </w:t>
      </w:r>
      <w:r w:rsidR="00AC0930" w:rsidRPr="00730795">
        <w:t xml:space="preserve">autograft </w:t>
      </w:r>
      <w:r w:rsidRPr="00730795">
        <w:t xml:space="preserve">highlight the feasibility of the surgical technique, providing an ideal platform for studying </w:t>
      </w:r>
      <w:r w:rsidR="00AC0930" w:rsidRPr="00730795">
        <w:t>small diameter (≤6 mm) vascular</w:t>
      </w:r>
      <w:r w:rsidRPr="00730795">
        <w:t xml:space="preserve"> grafts and offering insights into graft remodeling and potential therapeutic interventions to improve graft patency and long-term outcome</w:t>
      </w:r>
      <w:r w:rsidR="008E7B77" w:rsidRPr="00730795">
        <w:t>s.</w:t>
      </w:r>
    </w:p>
    <w:p w14:paraId="2CF9CD54" w14:textId="77777777" w:rsidR="006E4797" w:rsidRPr="00730795" w:rsidRDefault="006E4797" w:rsidP="00DB6210"/>
    <w:p w14:paraId="0646E204" w14:textId="4D210C9F" w:rsidR="006E4797" w:rsidRPr="00730795" w:rsidRDefault="00551D82" w:rsidP="00DB6210">
      <w:r w:rsidRPr="00730795">
        <w:rPr>
          <w:b/>
        </w:rPr>
        <w:t>INTRODUCTION:</w:t>
      </w:r>
      <w:r w:rsidRPr="00730795">
        <w:t xml:space="preserve"> </w:t>
      </w:r>
    </w:p>
    <w:p w14:paraId="02E37A81" w14:textId="6FD09F21" w:rsidR="00046557" w:rsidRPr="00730795" w:rsidRDefault="00046557" w:rsidP="00DB6210">
      <w:r w:rsidRPr="00730795">
        <w:t>Cardiovascular diseases remain a leading cause of morbidity and mortality worldwide</w:t>
      </w:r>
      <w:r w:rsidR="00A2255A" w:rsidRPr="00730795">
        <w:rPr>
          <w:vertAlign w:val="superscript"/>
        </w:rPr>
        <w:t>1,2</w:t>
      </w:r>
      <w:r w:rsidR="00A2255A" w:rsidRPr="00730795">
        <w:t xml:space="preserve">. </w:t>
      </w:r>
      <w:r w:rsidRPr="00730795">
        <w:t>Vascular reconstructive surgeries—including coronary artery bypass, lower limb bypass, arteriovenous access creation, and congenital defect repair—frequently require the use of small-diameter (&lt;6 mm) vascular grafts</w:t>
      </w:r>
      <w:r w:rsidR="00A2255A" w:rsidRPr="00730795">
        <w:rPr>
          <w:vertAlign w:val="superscript"/>
        </w:rPr>
        <w:t>3,4</w:t>
      </w:r>
      <w:r w:rsidRPr="00730795">
        <w:rPr>
          <w:rStyle w:val="normaltextrun"/>
          <w:shd w:val="clear" w:color="auto" w:fill="FFFFFF"/>
        </w:rPr>
        <w:t xml:space="preserve">. </w:t>
      </w:r>
      <w:r w:rsidRPr="00730795">
        <w:t>Currently, autologous veins or arteries are the preferred conduit</w:t>
      </w:r>
      <w:r w:rsidR="00332469">
        <w:t>s</w:t>
      </w:r>
      <w:r w:rsidRPr="00730795">
        <w:t>; however, many patients lack suitable vessels due to prior harvesting, anatomical variations, or preexisting vascular disease</w:t>
      </w:r>
      <w:r w:rsidR="00A2255A" w:rsidRPr="00730795">
        <w:rPr>
          <w:vertAlign w:val="superscript"/>
        </w:rPr>
        <w:t>5,6</w:t>
      </w:r>
      <w:r w:rsidRPr="00730795">
        <w:t>.</w:t>
      </w:r>
      <w:r w:rsidRPr="00730795">
        <w:rPr>
          <w:shd w:val="clear" w:color="auto" w:fill="FFFFFF"/>
        </w:rPr>
        <w:t xml:space="preserve"> </w:t>
      </w:r>
      <w:r w:rsidRPr="00730795">
        <w:t>Additionally, complications such as donor site morbidity further limit their applicability. Long-term patency of these grafts also remains a significant clinical challenge. Graft failure frequently leads to recurrent ischemic symptoms and clinical deterioration, requiring additional revascularization procedures, which are less effective and carry higher risks and costs</w:t>
      </w:r>
      <w:r w:rsidR="00F70A16" w:rsidRPr="00730795">
        <w:rPr>
          <w:vertAlign w:val="superscript"/>
        </w:rPr>
        <w:t>2,7,8</w:t>
      </w:r>
      <w:r w:rsidR="00F70A16" w:rsidRPr="00730795">
        <w:t>.</w:t>
      </w:r>
      <w:r w:rsidRPr="00730795">
        <w:t xml:space="preserve"> </w:t>
      </w:r>
    </w:p>
    <w:p w14:paraId="081FE102" w14:textId="77777777" w:rsidR="006B38F0" w:rsidRPr="00730795" w:rsidRDefault="006B38F0" w:rsidP="00DB6210">
      <w:pPr>
        <w:rPr>
          <w:shd w:val="clear" w:color="auto" w:fill="FFFFFF"/>
        </w:rPr>
      </w:pPr>
    </w:p>
    <w:p w14:paraId="6BDF6B7F" w14:textId="7E1BA70E" w:rsidR="00046557" w:rsidRPr="00730795" w:rsidRDefault="00046557" w:rsidP="00DB6210">
      <w:r w:rsidRPr="00730795">
        <w:t>Synthetic grafts such as expanded polytetrafluoroethylene (ePTFE) and Dacron have improved surgical outcomes in large-diameter applications, but their use in small-caliber vessels is associated with poor patency rates, thrombosis, and compliance mismatch with native vasculature. In pediatric patients, their inability to grow with the host presents further limitations</w:t>
      </w:r>
      <w:r w:rsidR="00F70A16" w:rsidRPr="00730795">
        <w:rPr>
          <w:vertAlign w:val="superscript"/>
        </w:rPr>
        <w:t>9</w:t>
      </w:r>
      <w:r w:rsidR="00332469">
        <w:rPr>
          <w:vertAlign w:val="superscript"/>
        </w:rPr>
        <w:t>–</w:t>
      </w:r>
      <w:r w:rsidR="008A475B" w:rsidRPr="00730795">
        <w:rPr>
          <w:vertAlign w:val="superscript"/>
        </w:rPr>
        <w:t>11</w:t>
      </w:r>
      <w:r w:rsidRPr="00730795">
        <w:t>. The development of biological grafts aims to mimic the functional properties of native vessels, addressing the limitations of current</w:t>
      </w:r>
      <w:r w:rsidR="00332469">
        <w:t>ly</w:t>
      </w:r>
      <w:r w:rsidRPr="00730795">
        <w:t xml:space="preserve"> available options</w:t>
      </w:r>
      <w:r w:rsidR="003C35A4" w:rsidRPr="00730795">
        <w:rPr>
          <w:vertAlign w:val="superscript"/>
        </w:rPr>
        <w:t>12,13</w:t>
      </w:r>
      <w:r w:rsidR="003C35A4" w:rsidRPr="00730795">
        <w:t>.</w:t>
      </w:r>
    </w:p>
    <w:p w14:paraId="7B08E6CC" w14:textId="77777777" w:rsidR="006B38F0" w:rsidRPr="00730795" w:rsidRDefault="006B38F0" w:rsidP="00DB6210">
      <w:pPr>
        <w:rPr>
          <w:shd w:val="clear" w:color="auto" w:fill="FFFFFF"/>
        </w:rPr>
      </w:pPr>
    </w:p>
    <w:p w14:paraId="752BCFA9" w14:textId="2D28A278" w:rsidR="00046557" w:rsidRPr="00730795" w:rsidRDefault="00046557" w:rsidP="00DB6210">
      <w:r w:rsidRPr="00730795">
        <w:t>Tissue-engineered vascular grafts (TEVGs) represent a promising solution to these challenges. By combining scaffolds, cells, and bioactive stimuli, TEVGs aim to replicate the structure and function of native vessels, offering the potential to integrate, remodel, and grow within the host. Recent advances in this field have led to encouraging preclinical results, particularly in large animal models, yet variability in design, testing conditions, and reporting standards continues to hinder clinical translation</w:t>
      </w:r>
      <w:r w:rsidR="003C35A4" w:rsidRPr="00730795">
        <w:rPr>
          <w:vertAlign w:val="superscript"/>
        </w:rPr>
        <w:t>5,6</w:t>
      </w:r>
      <w:r w:rsidR="00611FAB" w:rsidRPr="00730795">
        <w:rPr>
          <w:vertAlign w:val="superscript"/>
        </w:rPr>
        <w:t>,14,15</w:t>
      </w:r>
      <w:r w:rsidR="003C35A4" w:rsidRPr="00730795">
        <w:t>.</w:t>
      </w:r>
    </w:p>
    <w:p w14:paraId="6E2DE6A1" w14:textId="77777777" w:rsidR="006B38F0" w:rsidRPr="00730795" w:rsidRDefault="006B38F0" w:rsidP="00DB6210">
      <w:pPr>
        <w:rPr>
          <w:shd w:val="clear" w:color="auto" w:fill="FFFFFF"/>
        </w:rPr>
      </w:pPr>
    </w:p>
    <w:p w14:paraId="493AE086" w14:textId="57389DA8" w:rsidR="0087563C" w:rsidRPr="00730795" w:rsidRDefault="007F7EE4" w:rsidP="00DB6210">
      <w:r w:rsidRPr="00730795">
        <w:t>In comparison to small animal models like rats and mice, the porcine model resembles more closely to human vascular dynamics and size, making it ideal for testing complex therapeutic strategies</w:t>
      </w:r>
      <w:r w:rsidR="0006669B" w:rsidRPr="00730795">
        <w:rPr>
          <w:vertAlign w:val="superscript"/>
        </w:rPr>
        <w:t>12</w:t>
      </w:r>
      <w:r w:rsidR="0006669B" w:rsidRPr="00730795">
        <w:t xml:space="preserve">. </w:t>
      </w:r>
    </w:p>
    <w:p w14:paraId="15FB596D" w14:textId="77777777" w:rsidR="006B38F0" w:rsidRPr="00730795" w:rsidRDefault="006B38F0" w:rsidP="00DB6210"/>
    <w:p w14:paraId="78005457" w14:textId="3EB65FDD" w:rsidR="00D33867" w:rsidRPr="00730795" w:rsidRDefault="007F7EE4" w:rsidP="00DB6210">
      <w:r w:rsidRPr="00730795">
        <w:t xml:space="preserve">The present protocol introduces a porcine femoral artery grafting model as a translational </w:t>
      </w:r>
      <w:r w:rsidRPr="00730795">
        <w:lastRenderedPageBreak/>
        <w:t>platform to assess small-diameter vascular grafts</w:t>
      </w:r>
      <w:r w:rsidR="00895A19" w:rsidRPr="00730795">
        <w:t xml:space="preserve"> </w:t>
      </w:r>
      <w:r w:rsidR="00AC0930" w:rsidRPr="00730795">
        <w:t>(≤6 mm)</w:t>
      </w:r>
      <w:r w:rsidRPr="00730795">
        <w:t xml:space="preserve">, including </w:t>
      </w:r>
      <w:r w:rsidR="00AC0930" w:rsidRPr="00730795">
        <w:t>an experimental graft</w:t>
      </w:r>
      <w:r w:rsidR="005A2162" w:rsidRPr="00730795">
        <w:t xml:space="preserve"> </w:t>
      </w:r>
      <w:r w:rsidRPr="00730795">
        <w:t>in conditions that closely mirror clinical settings. Pigs were selected due to their anatomical and physiological similarities to humans, particularly regarding arterial size</w:t>
      </w:r>
      <w:r w:rsidR="00611FAB" w:rsidRPr="00730795">
        <w:rPr>
          <w:shd w:val="clear" w:color="auto" w:fill="FFFFFF"/>
          <w:vertAlign w:val="superscript"/>
        </w:rPr>
        <w:t>16,17</w:t>
      </w:r>
      <w:r w:rsidRPr="00730795">
        <w:t>. Also, hemodynamic and hematological profiles in pigs are comparable to those in humans</w:t>
      </w:r>
      <w:r w:rsidR="00A03C22" w:rsidRPr="00730795">
        <w:rPr>
          <w:vertAlign w:val="superscript"/>
        </w:rPr>
        <w:t>2,</w:t>
      </w:r>
      <w:r w:rsidR="00611FAB" w:rsidRPr="00730795">
        <w:rPr>
          <w:shd w:val="clear" w:color="auto" w:fill="FFFFFF"/>
          <w:vertAlign w:val="superscript"/>
        </w:rPr>
        <w:t>18</w:t>
      </w:r>
      <w:r w:rsidR="00332469">
        <w:rPr>
          <w:shd w:val="clear" w:color="auto" w:fill="FFFFFF"/>
          <w:vertAlign w:val="superscript"/>
        </w:rPr>
        <w:t>–</w:t>
      </w:r>
      <w:r w:rsidR="00E10DC0" w:rsidRPr="00730795">
        <w:rPr>
          <w:shd w:val="clear" w:color="auto" w:fill="FFFFFF"/>
          <w:vertAlign w:val="superscript"/>
        </w:rPr>
        <w:t>22</w:t>
      </w:r>
      <w:r w:rsidR="007B6C2B" w:rsidRPr="00730795">
        <w:t>.</w:t>
      </w:r>
    </w:p>
    <w:p w14:paraId="4DC2606D" w14:textId="77777777" w:rsidR="006B38F0" w:rsidRPr="00730795" w:rsidRDefault="006B38F0" w:rsidP="00DB6210"/>
    <w:p w14:paraId="74E53845" w14:textId="7885FE18" w:rsidR="007F7EE4" w:rsidRPr="00730795" w:rsidRDefault="005C6DB1" w:rsidP="00DB6210">
      <w:r w:rsidRPr="00730795">
        <w:t>The protocol involves implanting an experimental graft</w:t>
      </w:r>
      <w:r w:rsidR="00111225" w:rsidRPr="00730795">
        <w:t xml:space="preserve"> </w:t>
      </w:r>
      <w:r w:rsidRPr="00730795">
        <w:t>into the right femoral artery while using an autograft (the extracted native femoral artery) in the contralateral artery as a control</w:t>
      </w:r>
      <w:r w:rsidR="007F7EE4" w:rsidRPr="00730795">
        <w:t>. The model mimics key clinical aspects, including surgical trauma, altered hemodynamics, and graft integration</w:t>
      </w:r>
      <w:r w:rsidR="001A6956" w:rsidRPr="00730795">
        <w:rPr>
          <w:vertAlign w:val="superscript"/>
        </w:rPr>
        <w:t>20</w:t>
      </w:r>
      <w:r w:rsidR="004D6112" w:rsidRPr="00730795">
        <w:rPr>
          <w:shd w:val="clear" w:color="auto" w:fill="FFFFFF"/>
          <w:vertAlign w:val="superscript"/>
        </w:rPr>
        <w:t>,</w:t>
      </w:r>
      <w:r w:rsidR="00BE203A" w:rsidRPr="00730795">
        <w:rPr>
          <w:shd w:val="clear" w:color="auto" w:fill="FFFFFF"/>
          <w:vertAlign w:val="superscript"/>
        </w:rPr>
        <w:t>21</w:t>
      </w:r>
      <w:r w:rsidR="001A6956" w:rsidRPr="00730795">
        <w:t xml:space="preserve">. </w:t>
      </w:r>
      <w:r w:rsidR="007F7EE4" w:rsidRPr="00730795">
        <w:t xml:space="preserve">Imaging modalities such as Doppler ultrasound and angiography, coupled with posterior histological analyses and immunohistochemistry, are employed to assess graft patency and vascular remodeling. </w:t>
      </w:r>
    </w:p>
    <w:p w14:paraId="294AB09E" w14:textId="77777777" w:rsidR="006B38F0" w:rsidRPr="00730795" w:rsidRDefault="006B38F0" w:rsidP="00DB6210">
      <w:pPr>
        <w:rPr>
          <w:shd w:val="clear" w:color="auto" w:fill="FFFFFF"/>
          <w:vertAlign w:val="superscript"/>
        </w:rPr>
      </w:pPr>
    </w:p>
    <w:p w14:paraId="48BA6B0A" w14:textId="3D21B364" w:rsidR="006E4797" w:rsidRPr="00730795" w:rsidRDefault="007F7EE4" w:rsidP="00DB6210">
      <w:pPr>
        <w:pStyle w:val="NormalWeb"/>
        <w:spacing w:before="0" w:beforeAutospacing="0" w:after="0" w:afterAutospacing="0"/>
        <w:jc w:val="both"/>
        <w:rPr>
          <w:rFonts w:ascii="Calibri" w:hAnsi="Calibri" w:cs="Calibri"/>
          <w:lang w:val="en-US"/>
        </w:rPr>
      </w:pPr>
      <w:r w:rsidRPr="00730795">
        <w:rPr>
          <w:rFonts w:ascii="Calibri" w:hAnsi="Calibri" w:cs="Calibri"/>
          <w:lang w:val="en-US"/>
        </w:rPr>
        <w:t xml:space="preserve">This approach is particularly advantageous for evaluating vascular grafts and novel interventions aimed at enhancing graft function. By combining reproducibility with translational relevance, </w:t>
      </w:r>
      <w:r w:rsidR="001561E8" w:rsidRPr="00730795">
        <w:rPr>
          <w:rFonts w:ascii="Calibri" w:hAnsi="Calibri" w:cs="Calibri"/>
          <w:lang w:val="en-US"/>
        </w:rPr>
        <w:t>this model serves as a robust platform for advancing cardiovascular research and bridging the gap between preclinical and clinical applications.</w:t>
      </w:r>
    </w:p>
    <w:p w14:paraId="252DF068" w14:textId="77777777" w:rsidR="006B38F0" w:rsidRPr="00730795" w:rsidRDefault="006B38F0" w:rsidP="00DB6210">
      <w:pPr>
        <w:pStyle w:val="NormalWeb"/>
        <w:spacing w:before="0" w:beforeAutospacing="0" w:after="0" w:afterAutospacing="0"/>
        <w:jc w:val="both"/>
        <w:rPr>
          <w:rFonts w:ascii="Calibri" w:hAnsi="Calibri" w:cs="Calibri"/>
          <w:lang w:val="en-US"/>
        </w:rPr>
      </w:pPr>
    </w:p>
    <w:p w14:paraId="32A92E82" w14:textId="508B342E" w:rsidR="006E4797" w:rsidRPr="00730795" w:rsidRDefault="00551D82" w:rsidP="00DB6210">
      <w:r w:rsidRPr="00730795">
        <w:rPr>
          <w:b/>
        </w:rPr>
        <w:t>PROTOCOL:</w:t>
      </w:r>
      <w:r w:rsidRPr="00730795">
        <w:t xml:space="preserve"> </w:t>
      </w:r>
    </w:p>
    <w:p w14:paraId="26A39283" w14:textId="758874E7" w:rsidR="007F7EE4" w:rsidRPr="00730795" w:rsidRDefault="007F7EE4" w:rsidP="00DB6210">
      <w:r w:rsidRPr="00730795">
        <w:t xml:space="preserve">The procedure was conducted according </w:t>
      </w:r>
      <w:r w:rsidR="00332469">
        <w:t>to</w:t>
      </w:r>
      <w:r w:rsidR="00332469" w:rsidRPr="00730795">
        <w:t xml:space="preserve"> </w:t>
      </w:r>
      <w:r w:rsidRPr="00730795">
        <w:t>the Guide for the Care and Use of Laboratory Animals</w:t>
      </w:r>
      <w:r w:rsidR="00E10DC0" w:rsidRPr="00730795">
        <w:rPr>
          <w:vertAlign w:val="superscript"/>
        </w:rPr>
        <w:t>23</w:t>
      </w:r>
      <w:r w:rsidRPr="00730795">
        <w:t>. All the experiments were approved by the Animal Experimentation Unit Ethical Committee of the Germans Trias i Pujol Health Research Institute (IGTP) and Government Authorities of the Generalitat de Catalunya (Code 12179).</w:t>
      </w:r>
    </w:p>
    <w:p w14:paraId="1B24A5B9" w14:textId="77777777" w:rsidR="00331F45" w:rsidRPr="00730795" w:rsidRDefault="00331F45" w:rsidP="00DB6210"/>
    <w:p w14:paraId="4F1305AD" w14:textId="0F54AC58" w:rsidR="00DD1DAE" w:rsidRPr="00730795" w:rsidRDefault="00E86864" w:rsidP="00E23D66">
      <w:pPr>
        <w:pStyle w:val="ListParagraph"/>
        <w:numPr>
          <w:ilvl w:val="0"/>
          <w:numId w:val="23"/>
        </w:numPr>
        <w:spacing w:after="0" w:line="240" w:lineRule="auto"/>
        <w:ind w:left="0" w:firstLine="0"/>
        <w:rPr>
          <w:rFonts w:ascii="Calibri" w:hAnsi="Calibri" w:cs="Calibri"/>
          <w:b/>
          <w:bCs/>
          <w:sz w:val="24"/>
          <w:szCs w:val="24"/>
        </w:rPr>
      </w:pPr>
      <w:r w:rsidRPr="00730795">
        <w:rPr>
          <w:rFonts w:ascii="Calibri" w:hAnsi="Calibri" w:cs="Calibri"/>
          <w:b/>
          <w:bCs/>
          <w:sz w:val="24"/>
          <w:szCs w:val="24"/>
        </w:rPr>
        <w:t xml:space="preserve">Husbandry and animal acclimation </w:t>
      </w:r>
    </w:p>
    <w:p w14:paraId="0E5EFA77" w14:textId="77777777" w:rsidR="00A23BD8" w:rsidRPr="00730795" w:rsidRDefault="00A23BD8" w:rsidP="00E23D66">
      <w:pPr>
        <w:pStyle w:val="ListParagraph"/>
        <w:spacing w:after="0" w:line="240" w:lineRule="auto"/>
        <w:ind w:left="0"/>
        <w:rPr>
          <w:rFonts w:ascii="Calibri" w:hAnsi="Calibri" w:cs="Calibri"/>
          <w:b/>
          <w:bCs/>
          <w:sz w:val="24"/>
          <w:szCs w:val="24"/>
        </w:rPr>
      </w:pPr>
    </w:p>
    <w:p w14:paraId="0F370DB1" w14:textId="3A6B4A16" w:rsidR="006158E3" w:rsidRPr="00730795" w:rsidRDefault="00332469" w:rsidP="00E23D66">
      <w:pPr>
        <w:pStyle w:val="ListParagraph"/>
        <w:numPr>
          <w:ilvl w:val="1"/>
          <w:numId w:val="43"/>
        </w:numPr>
        <w:spacing w:line="240" w:lineRule="auto"/>
        <w:ind w:left="0" w:firstLine="0"/>
        <w:rPr>
          <w:rFonts w:ascii="Calibri" w:hAnsi="Calibri" w:cs="Calibri"/>
          <w:sz w:val="24"/>
          <w:szCs w:val="24"/>
        </w:rPr>
      </w:pPr>
      <w:r>
        <w:rPr>
          <w:rFonts w:ascii="Calibri" w:hAnsi="Calibri" w:cs="Calibri"/>
          <w:sz w:val="24"/>
          <w:szCs w:val="24"/>
        </w:rPr>
        <w:t>Use a</w:t>
      </w:r>
      <w:r w:rsidR="00F6361F" w:rsidRPr="00730795">
        <w:rPr>
          <w:rFonts w:ascii="Calibri" w:hAnsi="Calibri" w:cs="Calibri"/>
          <w:sz w:val="24"/>
          <w:szCs w:val="24"/>
        </w:rPr>
        <w:t xml:space="preserve"> 3-month-old female crossbred pig of Landrace and Large White breed, weighing 30</w:t>
      </w:r>
      <w:r>
        <w:rPr>
          <w:rFonts w:ascii="Calibri" w:hAnsi="Calibri" w:cs="Calibri"/>
          <w:sz w:val="24"/>
          <w:szCs w:val="24"/>
        </w:rPr>
        <w:t>–</w:t>
      </w:r>
      <w:r w:rsidR="00F6361F" w:rsidRPr="00730795">
        <w:rPr>
          <w:rFonts w:ascii="Calibri" w:hAnsi="Calibri" w:cs="Calibri"/>
          <w:sz w:val="24"/>
          <w:szCs w:val="24"/>
        </w:rPr>
        <w:t xml:space="preserve">35 kg </w:t>
      </w:r>
      <w:r>
        <w:rPr>
          <w:rFonts w:ascii="Calibri" w:hAnsi="Calibri" w:cs="Calibri"/>
          <w:sz w:val="24"/>
          <w:szCs w:val="24"/>
        </w:rPr>
        <w:t>(</w:t>
      </w:r>
      <w:r w:rsidR="00142AB7" w:rsidRPr="00730795">
        <w:rPr>
          <w:rFonts w:ascii="Calibri" w:hAnsi="Calibri" w:cs="Calibri"/>
          <w:sz w:val="24"/>
          <w:szCs w:val="24"/>
        </w:rPr>
        <w:t>arrive</w:t>
      </w:r>
      <w:r>
        <w:rPr>
          <w:rFonts w:ascii="Calibri" w:hAnsi="Calibri" w:cs="Calibri"/>
          <w:sz w:val="24"/>
          <w:szCs w:val="24"/>
        </w:rPr>
        <w:t>d</w:t>
      </w:r>
      <w:r w:rsidR="00142AB7" w:rsidRPr="00730795">
        <w:rPr>
          <w:rFonts w:ascii="Calibri" w:hAnsi="Calibri" w:cs="Calibri"/>
          <w:sz w:val="24"/>
          <w:szCs w:val="24"/>
        </w:rPr>
        <w:t xml:space="preserve"> </w:t>
      </w:r>
      <w:r>
        <w:rPr>
          <w:rFonts w:ascii="Calibri" w:hAnsi="Calibri" w:cs="Calibri"/>
          <w:sz w:val="24"/>
          <w:szCs w:val="24"/>
        </w:rPr>
        <w:t>1</w:t>
      </w:r>
      <w:r w:rsidRPr="00730795">
        <w:rPr>
          <w:rFonts w:ascii="Calibri" w:hAnsi="Calibri" w:cs="Calibri"/>
          <w:sz w:val="24"/>
          <w:szCs w:val="24"/>
        </w:rPr>
        <w:t xml:space="preserve"> </w:t>
      </w:r>
      <w:r w:rsidR="00142AB7" w:rsidRPr="00730795">
        <w:rPr>
          <w:rFonts w:ascii="Calibri" w:hAnsi="Calibri" w:cs="Calibri"/>
          <w:sz w:val="24"/>
          <w:szCs w:val="24"/>
        </w:rPr>
        <w:t>week before surgery</w:t>
      </w:r>
      <w:r>
        <w:rPr>
          <w:rFonts w:ascii="Calibri" w:hAnsi="Calibri" w:cs="Calibri"/>
          <w:sz w:val="24"/>
          <w:szCs w:val="24"/>
        </w:rPr>
        <w:t>)</w:t>
      </w:r>
      <w:r w:rsidR="00F6361F" w:rsidRPr="00730795">
        <w:rPr>
          <w:rFonts w:ascii="Calibri" w:hAnsi="Calibri" w:cs="Calibri"/>
          <w:sz w:val="24"/>
          <w:szCs w:val="24"/>
        </w:rPr>
        <w:t xml:space="preserve">. </w:t>
      </w:r>
    </w:p>
    <w:p w14:paraId="17786269" w14:textId="77777777" w:rsidR="00A23BD8" w:rsidRPr="00730795" w:rsidRDefault="00A23BD8" w:rsidP="00E23D66">
      <w:pPr>
        <w:pStyle w:val="ListParagraph"/>
        <w:spacing w:line="240" w:lineRule="auto"/>
        <w:ind w:left="0"/>
        <w:rPr>
          <w:rFonts w:ascii="Calibri" w:hAnsi="Calibri" w:cs="Calibri"/>
          <w:sz w:val="24"/>
          <w:szCs w:val="24"/>
        </w:rPr>
      </w:pPr>
    </w:p>
    <w:p w14:paraId="23E13EAD" w14:textId="6D05B67F" w:rsidR="00142AB7" w:rsidRPr="00730795" w:rsidRDefault="00142AB7" w:rsidP="00E23D66">
      <w:pPr>
        <w:pStyle w:val="ListParagraph"/>
        <w:spacing w:after="0" w:line="240" w:lineRule="auto"/>
        <w:ind w:left="0"/>
        <w:rPr>
          <w:rFonts w:ascii="Calibri" w:hAnsi="Calibri" w:cs="Calibri"/>
          <w:sz w:val="24"/>
          <w:szCs w:val="24"/>
        </w:rPr>
      </w:pPr>
      <w:r w:rsidRPr="00730795">
        <w:rPr>
          <w:rFonts w:ascii="Calibri" w:hAnsi="Calibri" w:cs="Calibri"/>
          <w:sz w:val="24"/>
          <w:szCs w:val="24"/>
        </w:rPr>
        <w:t>NOTE: A minimum acclimatization period of 7 days is observed prior to any surgical procedure.</w:t>
      </w:r>
    </w:p>
    <w:p w14:paraId="77668BA9" w14:textId="77777777" w:rsidR="00A23BD8" w:rsidRPr="00730795" w:rsidRDefault="00A23BD8" w:rsidP="00DB6210"/>
    <w:p w14:paraId="103A0226" w14:textId="20B798EC" w:rsidR="00493603" w:rsidRPr="00730795" w:rsidRDefault="00332469" w:rsidP="00E23D66">
      <w:pPr>
        <w:pStyle w:val="ListParagraph"/>
        <w:numPr>
          <w:ilvl w:val="1"/>
          <w:numId w:val="43"/>
        </w:numPr>
        <w:spacing w:line="240" w:lineRule="auto"/>
        <w:ind w:left="0" w:firstLine="0"/>
        <w:rPr>
          <w:rFonts w:ascii="Calibri" w:hAnsi="Calibri" w:cs="Calibri"/>
          <w:sz w:val="24"/>
          <w:szCs w:val="24"/>
        </w:rPr>
      </w:pPr>
      <w:r>
        <w:rPr>
          <w:rFonts w:ascii="Calibri" w:hAnsi="Calibri" w:cs="Calibri"/>
          <w:sz w:val="24"/>
          <w:szCs w:val="24"/>
        </w:rPr>
        <w:t>Keep the p</w:t>
      </w:r>
      <w:r w:rsidR="00BC2F7E" w:rsidRPr="00730795">
        <w:rPr>
          <w:rFonts w:ascii="Calibri" w:hAnsi="Calibri" w:cs="Calibri"/>
          <w:sz w:val="24"/>
          <w:szCs w:val="24"/>
        </w:rPr>
        <w:t>ig</w:t>
      </w:r>
      <w:r>
        <w:rPr>
          <w:rFonts w:ascii="Calibri" w:hAnsi="Calibri" w:cs="Calibri"/>
          <w:sz w:val="24"/>
          <w:szCs w:val="24"/>
        </w:rPr>
        <w:t>s</w:t>
      </w:r>
      <w:r w:rsidR="00BC2F7E" w:rsidRPr="00730795">
        <w:rPr>
          <w:rFonts w:ascii="Calibri" w:hAnsi="Calibri" w:cs="Calibri"/>
          <w:sz w:val="24"/>
          <w:szCs w:val="24"/>
        </w:rPr>
        <w:t xml:space="preserve"> in spacious pens enriched with straw bedding and environmental stimuli (hanging toys, </w:t>
      </w:r>
      <w:r w:rsidR="000F3BDA" w:rsidRPr="00730795">
        <w:rPr>
          <w:rFonts w:ascii="Calibri" w:hAnsi="Calibri" w:cs="Calibri"/>
          <w:sz w:val="24"/>
          <w:szCs w:val="24"/>
        </w:rPr>
        <w:t>balls</w:t>
      </w:r>
      <w:r w:rsidR="00BC2F7E" w:rsidRPr="00730795">
        <w:rPr>
          <w:rFonts w:ascii="Calibri" w:hAnsi="Calibri" w:cs="Calibri"/>
          <w:sz w:val="24"/>
          <w:szCs w:val="24"/>
        </w:rPr>
        <w:t>) to promote natural behaviors and reduce stress.</w:t>
      </w:r>
    </w:p>
    <w:p w14:paraId="5E8FBC06" w14:textId="77777777" w:rsidR="00A23BD8" w:rsidRPr="00730795" w:rsidRDefault="00A23BD8" w:rsidP="00E23D66">
      <w:pPr>
        <w:pStyle w:val="ListParagraph"/>
        <w:spacing w:line="240" w:lineRule="auto"/>
        <w:ind w:left="0"/>
        <w:rPr>
          <w:rFonts w:ascii="Calibri" w:hAnsi="Calibri" w:cs="Calibri"/>
          <w:sz w:val="24"/>
          <w:szCs w:val="24"/>
        </w:rPr>
      </w:pPr>
    </w:p>
    <w:p w14:paraId="00155916" w14:textId="61839508" w:rsidR="00493603" w:rsidRPr="00730795" w:rsidRDefault="00332469" w:rsidP="00E23D66">
      <w:pPr>
        <w:pStyle w:val="ListParagraph"/>
        <w:numPr>
          <w:ilvl w:val="1"/>
          <w:numId w:val="43"/>
        </w:numPr>
        <w:spacing w:line="240" w:lineRule="auto"/>
        <w:ind w:left="0" w:firstLine="0"/>
        <w:rPr>
          <w:rFonts w:ascii="Calibri" w:hAnsi="Calibri" w:cs="Calibri"/>
          <w:sz w:val="24"/>
          <w:szCs w:val="24"/>
        </w:rPr>
      </w:pPr>
      <w:r>
        <w:rPr>
          <w:rFonts w:ascii="Calibri" w:hAnsi="Calibri" w:cs="Calibri"/>
          <w:sz w:val="24"/>
          <w:szCs w:val="24"/>
        </w:rPr>
        <w:t>Maintain e</w:t>
      </w:r>
      <w:r w:rsidR="00BC2F7E" w:rsidRPr="00730795">
        <w:rPr>
          <w:rFonts w:ascii="Calibri" w:hAnsi="Calibri" w:cs="Calibri"/>
          <w:sz w:val="24"/>
          <w:szCs w:val="24"/>
        </w:rPr>
        <w:t>nvironmental conditions within optimal physiological ranges</w:t>
      </w:r>
      <w:r w:rsidR="00334159" w:rsidRPr="00730795">
        <w:rPr>
          <w:rFonts w:ascii="Calibri" w:hAnsi="Calibri" w:cs="Calibri"/>
          <w:sz w:val="24"/>
          <w:szCs w:val="24"/>
        </w:rPr>
        <w:t>:</w:t>
      </w:r>
      <w:r w:rsidR="005E0BED" w:rsidRPr="00730795">
        <w:rPr>
          <w:rFonts w:ascii="Calibri" w:hAnsi="Calibri" w:cs="Calibri"/>
          <w:sz w:val="24"/>
          <w:szCs w:val="24"/>
        </w:rPr>
        <w:t xml:space="preserve"> t</w:t>
      </w:r>
      <w:r w:rsidR="00BC2F7E" w:rsidRPr="00730795">
        <w:rPr>
          <w:rFonts w:ascii="Calibri" w:hAnsi="Calibri" w:cs="Calibri"/>
          <w:sz w:val="24"/>
          <w:szCs w:val="24"/>
        </w:rPr>
        <w:t>emperature: 20–24 °C</w:t>
      </w:r>
      <w:r w:rsidR="005E0BED" w:rsidRPr="00730795">
        <w:rPr>
          <w:rFonts w:ascii="Calibri" w:hAnsi="Calibri" w:cs="Calibri"/>
          <w:sz w:val="24"/>
          <w:szCs w:val="24"/>
        </w:rPr>
        <w:t>, h</w:t>
      </w:r>
      <w:r w:rsidR="00BC2F7E" w:rsidRPr="00730795">
        <w:rPr>
          <w:rFonts w:ascii="Calibri" w:hAnsi="Calibri" w:cs="Calibri"/>
          <w:sz w:val="24"/>
          <w:szCs w:val="24"/>
        </w:rPr>
        <w:t>umidity: 45</w:t>
      </w:r>
      <w:r>
        <w:rPr>
          <w:rFonts w:ascii="Calibri" w:hAnsi="Calibri" w:cs="Calibri"/>
          <w:sz w:val="24"/>
          <w:szCs w:val="24"/>
        </w:rPr>
        <w:t>–</w:t>
      </w:r>
      <w:r w:rsidR="00BC2F7E" w:rsidRPr="00730795">
        <w:rPr>
          <w:rFonts w:ascii="Calibri" w:hAnsi="Calibri" w:cs="Calibri"/>
          <w:sz w:val="24"/>
          <w:szCs w:val="24"/>
        </w:rPr>
        <w:t>65%</w:t>
      </w:r>
      <w:r w:rsidR="005E0BED" w:rsidRPr="00730795">
        <w:rPr>
          <w:rFonts w:ascii="Calibri" w:hAnsi="Calibri" w:cs="Calibri"/>
          <w:sz w:val="24"/>
          <w:szCs w:val="24"/>
        </w:rPr>
        <w:t>, l</w:t>
      </w:r>
      <w:r w:rsidR="00BC2F7E" w:rsidRPr="00730795">
        <w:rPr>
          <w:rFonts w:ascii="Calibri" w:hAnsi="Calibri" w:cs="Calibri"/>
          <w:sz w:val="24"/>
          <w:szCs w:val="24"/>
        </w:rPr>
        <w:t>ight/dark cycle: 12 h/12 h</w:t>
      </w:r>
      <w:r w:rsidR="00334159" w:rsidRPr="00730795">
        <w:rPr>
          <w:rFonts w:ascii="Calibri" w:hAnsi="Calibri" w:cs="Calibri"/>
          <w:sz w:val="24"/>
          <w:szCs w:val="24"/>
        </w:rPr>
        <w:t>.</w:t>
      </w:r>
    </w:p>
    <w:p w14:paraId="57411AD0" w14:textId="77777777" w:rsidR="00A23BD8" w:rsidRPr="00730795" w:rsidRDefault="00A23BD8" w:rsidP="00E23D66">
      <w:pPr>
        <w:pStyle w:val="ListParagraph"/>
        <w:spacing w:line="240" w:lineRule="auto"/>
        <w:ind w:left="0"/>
        <w:rPr>
          <w:rFonts w:ascii="Calibri" w:hAnsi="Calibri" w:cs="Calibri"/>
          <w:sz w:val="24"/>
          <w:szCs w:val="24"/>
        </w:rPr>
      </w:pPr>
    </w:p>
    <w:p w14:paraId="5580159C" w14:textId="65A1C6F4" w:rsidR="00493603" w:rsidRPr="00730795" w:rsidRDefault="00332469" w:rsidP="00E23D66">
      <w:pPr>
        <w:pStyle w:val="ListParagraph"/>
        <w:numPr>
          <w:ilvl w:val="1"/>
          <w:numId w:val="43"/>
        </w:numPr>
        <w:spacing w:line="240" w:lineRule="auto"/>
        <w:ind w:left="0" w:firstLine="0"/>
        <w:rPr>
          <w:rFonts w:ascii="Calibri" w:hAnsi="Calibri" w:cs="Calibri"/>
          <w:sz w:val="24"/>
          <w:szCs w:val="24"/>
        </w:rPr>
      </w:pPr>
      <w:r>
        <w:rPr>
          <w:rFonts w:ascii="Calibri" w:hAnsi="Calibri" w:cs="Calibri"/>
          <w:sz w:val="24"/>
          <w:szCs w:val="24"/>
        </w:rPr>
        <w:t xml:space="preserve">Allow </w:t>
      </w:r>
      <w:r w:rsidR="00BC2F7E" w:rsidRPr="00730795">
        <w:rPr>
          <w:rFonts w:ascii="Calibri" w:hAnsi="Calibri" w:cs="Calibri"/>
          <w:sz w:val="24"/>
          <w:szCs w:val="24"/>
        </w:rPr>
        <w:t>ad libitum access to water and fe</w:t>
      </w:r>
      <w:r>
        <w:rPr>
          <w:rFonts w:ascii="Calibri" w:hAnsi="Calibri" w:cs="Calibri"/>
          <w:sz w:val="24"/>
          <w:szCs w:val="24"/>
        </w:rPr>
        <w:t>e</w:t>
      </w:r>
      <w:r w:rsidR="00BC2F7E" w:rsidRPr="00730795">
        <w:rPr>
          <w:rFonts w:ascii="Calibri" w:hAnsi="Calibri" w:cs="Calibri"/>
          <w:sz w:val="24"/>
          <w:szCs w:val="24"/>
        </w:rPr>
        <w:t>d a commercial pig diet twice daily</w:t>
      </w:r>
      <w:r w:rsidR="00493603" w:rsidRPr="00730795">
        <w:rPr>
          <w:rFonts w:ascii="Calibri" w:hAnsi="Calibri" w:cs="Calibri"/>
          <w:sz w:val="24"/>
          <w:szCs w:val="24"/>
        </w:rPr>
        <w:t>.</w:t>
      </w:r>
    </w:p>
    <w:p w14:paraId="5AB3A9B5" w14:textId="77777777" w:rsidR="00A23BD8" w:rsidRPr="00730795" w:rsidRDefault="00A23BD8" w:rsidP="00E23D66">
      <w:pPr>
        <w:pStyle w:val="ListParagraph"/>
        <w:spacing w:line="240" w:lineRule="auto"/>
        <w:ind w:left="0"/>
        <w:rPr>
          <w:rFonts w:ascii="Calibri" w:hAnsi="Calibri" w:cs="Calibri"/>
          <w:sz w:val="24"/>
          <w:szCs w:val="24"/>
        </w:rPr>
      </w:pPr>
    </w:p>
    <w:p w14:paraId="33ED5D10" w14:textId="0A9EB17E" w:rsidR="006158E3" w:rsidRPr="00730795" w:rsidRDefault="00332469" w:rsidP="00E23D66">
      <w:pPr>
        <w:pStyle w:val="ListParagraph"/>
        <w:numPr>
          <w:ilvl w:val="1"/>
          <w:numId w:val="43"/>
        </w:numPr>
        <w:spacing w:line="240" w:lineRule="auto"/>
        <w:ind w:left="0" w:firstLine="0"/>
        <w:rPr>
          <w:rFonts w:ascii="Calibri" w:hAnsi="Calibri" w:cs="Calibri"/>
          <w:sz w:val="24"/>
          <w:szCs w:val="24"/>
        </w:rPr>
      </w:pPr>
      <w:r>
        <w:rPr>
          <w:rFonts w:ascii="Calibri" w:hAnsi="Calibri" w:cs="Calibri"/>
          <w:sz w:val="24"/>
          <w:szCs w:val="24"/>
        </w:rPr>
        <w:t>Perform d</w:t>
      </w:r>
      <w:r w:rsidR="00BC2F7E" w:rsidRPr="00730795">
        <w:rPr>
          <w:rFonts w:ascii="Calibri" w:hAnsi="Calibri" w:cs="Calibri"/>
          <w:sz w:val="24"/>
          <w:szCs w:val="24"/>
        </w:rPr>
        <w:t>aily monitoring to assess behavior, activity, feeding, social interaction, and general health status.</w:t>
      </w:r>
    </w:p>
    <w:p w14:paraId="4D78BC57" w14:textId="77777777" w:rsidR="00A23BD8" w:rsidRPr="00730795" w:rsidRDefault="00A23BD8" w:rsidP="00E23D66">
      <w:pPr>
        <w:pStyle w:val="ListParagraph"/>
        <w:spacing w:line="240" w:lineRule="auto"/>
        <w:ind w:left="0"/>
        <w:rPr>
          <w:rFonts w:ascii="Calibri" w:hAnsi="Calibri" w:cs="Calibri"/>
          <w:sz w:val="24"/>
          <w:szCs w:val="24"/>
        </w:rPr>
      </w:pPr>
    </w:p>
    <w:p w14:paraId="0E4FCB7F" w14:textId="050BD896" w:rsidR="00DD1DAE" w:rsidRPr="00730795" w:rsidRDefault="00322BE7" w:rsidP="00E23D66">
      <w:pPr>
        <w:pStyle w:val="ListParagraph"/>
        <w:spacing w:after="0" w:line="240" w:lineRule="auto"/>
        <w:ind w:left="0"/>
        <w:rPr>
          <w:rFonts w:ascii="Calibri" w:hAnsi="Calibri" w:cs="Calibri"/>
          <w:sz w:val="24"/>
          <w:szCs w:val="24"/>
        </w:rPr>
      </w:pPr>
      <w:r w:rsidRPr="00730795">
        <w:rPr>
          <w:rFonts w:ascii="Calibri" w:hAnsi="Calibri" w:cs="Calibri"/>
          <w:sz w:val="24"/>
          <w:szCs w:val="24"/>
        </w:rPr>
        <w:t xml:space="preserve">NOTE: </w:t>
      </w:r>
      <w:r w:rsidR="00BC2F7E" w:rsidRPr="00730795">
        <w:rPr>
          <w:rFonts w:ascii="Calibri" w:hAnsi="Calibri" w:cs="Calibri"/>
          <w:sz w:val="24"/>
          <w:szCs w:val="24"/>
        </w:rPr>
        <w:t xml:space="preserve">All procedures are supervised by the institutional animal welfare body, and the </w:t>
      </w:r>
      <w:r w:rsidR="00332469" w:rsidRPr="00730795">
        <w:rPr>
          <w:rFonts w:ascii="Calibri" w:hAnsi="Calibri" w:cs="Calibri"/>
          <w:sz w:val="24"/>
          <w:szCs w:val="24"/>
        </w:rPr>
        <w:t>animals</w:t>
      </w:r>
      <w:r w:rsidR="00332469">
        <w:rPr>
          <w:rFonts w:ascii="Calibri" w:hAnsi="Calibri" w:cs="Calibri"/>
          <w:sz w:val="24"/>
          <w:szCs w:val="24"/>
        </w:rPr>
        <w:t>'</w:t>
      </w:r>
      <w:r w:rsidR="00332469" w:rsidRPr="00730795">
        <w:rPr>
          <w:rFonts w:ascii="Calibri" w:hAnsi="Calibri" w:cs="Calibri"/>
          <w:sz w:val="24"/>
          <w:szCs w:val="24"/>
        </w:rPr>
        <w:t xml:space="preserve"> </w:t>
      </w:r>
      <w:r w:rsidR="00BC2F7E" w:rsidRPr="00730795">
        <w:rPr>
          <w:rFonts w:ascii="Calibri" w:hAnsi="Calibri" w:cs="Calibri"/>
          <w:sz w:val="24"/>
          <w:szCs w:val="24"/>
        </w:rPr>
        <w:t>well</w:t>
      </w:r>
      <w:r w:rsidR="00332469">
        <w:rPr>
          <w:rFonts w:ascii="Calibri" w:hAnsi="Calibri" w:cs="Calibri"/>
          <w:sz w:val="24"/>
          <w:szCs w:val="24"/>
        </w:rPr>
        <w:t>-</w:t>
      </w:r>
      <w:r w:rsidR="00BC2F7E" w:rsidRPr="00730795">
        <w:rPr>
          <w:rFonts w:ascii="Calibri" w:hAnsi="Calibri" w:cs="Calibri"/>
          <w:sz w:val="24"/>
          <w:szCs w:val="24"/>
        </w:rPr>
        <w:t>being is prioritized throughout the preoperative, perioperative, and postoperative periods.</w:t>
      </w:r>
      <w:r w:rsidR="00332469">
        <w:rPr>
          <w:rFonts w:ascii="Calibri" w:hAnsi="Calibri" w:cs="Calibri"/>
          <w:sz w:val="24"/>
          <w:szCs w:val="24"/>
        </w:rPr>
        <w:t xml:space="preserve"> The daily monitoring is performed </w:t>
      </w:r>
      <w:r w:rsidR="00332469" w:rsidRPr="00730795">
        <w:rPr>
          <w:rFonts w:ascii="Calibri" w:hAnsi="Calibri" w:cs="Calibri"/>
          <w:sz w:val="24"/>
          <w:szCs w:val="24"/>
        </w:rPr>
        <w:t>by trained veterinary staff</w:t>
      </w:r>
      <w:r w:rsidR="00332469">
        <w:rPr>
          <w:rFonts w:ascii="Calibri" w:hAnsi="Calibri" w:cs="Calibri"/>
          <w:sz w:val="24"/>
          <w:szCs w:val="24"/>
        </w:rPr>
        <w:t>.</w:t>
      </w:r>
    </w:p>
    <w:p w14:paraId="16079C9E" w14:textId="77777777" w:rsidR="00331F45" w:rsidRPr="00730795" w:rsidRDefault="00331F45" w:rsidP="00E23D66">
      <w:pPr>
        <w:pStyle w:val="ListParagraph"/>
        <w:spacing w:after="0" w:line="240" w:lineRule="auto"/>
        <w:ind w:left="0"/>
        <w:rPr>
          <w:rFonts w:ascii="Calibri" w:hAnsi="Calibri" w:cs="Calibri"/>
          <w:sz w:val="24"/>
          <w:szCs w:val="24"/>
        </w:rPr>
      </w:pPr>
    </w:p>
    <w:p w14:paraId="6C3881E8" w14:textId="56ECA216" w:rsidR="007F7EE4" w:rsidRPr="00730795" w:rsidRDefault="007F7EE4" w:rsidP="00E23D66">
      <w:pPr>
        <w:pStyle w:val="ListParagraph"/>
        <w:numPr>
          <w:ilvl w:val="0"/>
          <w:numId w:val="23"/>
        </w:numPr>
        <w:spacing w:after="0" w:line="240" w:lineRule="auto"/>
        <w:ind w:left="0" w:firstLine="0"/>
        <w:rPr>
          <w:rFonts w:ascii="Calibri" w:hAnsi="Calibri" w:cs="Calibri"/>
          <w:b/>
          <w:bCs/>
          <w:sz w:val="24"/>
          <w:szCs w:val="24"/>
        </w:rPr>
      </w:pPr>
      <w:r w:rsidRPr="00730795">
        <w:rPr>
          <w:rFonts w:ascii="Calibri" w:hAnsi="Calibri" w:cs="Calibri"/>
          <w:b/>
          <w:bCs/>
          <w:sz w:val="24"/>
          <w:szCs w:val="24"/>
        </w:rPr>
        <w:t>Animal preoperative preparation</w:t>
      </w:r>
    </w:p>
    <w:p w14:paraId="2DA84AC2" w14:textId="77777777" w:rsidR="00FF48A8" w:rsidRPr="00730795" w:rsidRDefault="00FF48A8" w:rsidP="00DB6210">
      <w:pPr>
        <w:rPr>
          <w:b/>
          <w:bCs/>
        </w:rPr>
      </w:pPr>
    </w:p>
    <w:p w14:paraId="1BD14D5C" w14:textId="40BE8A56" w:rsidR="00E33697"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t>Give antiplatelet treatment to prevent graft thrombosis: Clopidogrel (150</w:t>
      </w:r>
      <w:r w:rsidR="00332469">
        <w:rPr>
          <w:rFonts w:ascii="Calibri" w:hAnsi="Calibri" w:cs="Calibri"/>
          <w:sz w:val="24"/>
          <w:szCs w:val="24"/>
        </w:rPr>
        <w:t xml:space="preserve"> </w:t>
      </w:r>
      <w:r w:rsidRPr="00730795">
        <w:rPr>
          <w:rFonts w:ascii="Calibri" w:hAnsi="Calibri" w:cs="Calibri"/>
          <w:sz w:val="24"/>
          <w:szCs w:val="24"/>
        </w:rPr>
        <w:t>mg/kg PO) and Acetylsalicylic acid (300</w:t>
      </w:r>
      <w:r w:rsidR="00332469">
        <w:rPr>
          <w:rFonts w:ascii="Calibri" w:hAnsi="Calibri" w:cs="Calibri"/>
          <w:sz w:val="24"/>
          <w:szCs w:val="24"/>
        </w:rPr>
        <w:t xml:space="preserve"> </w:t>
      </w:r>
      <w:r w:rsidRPr="00730795">
        <w:rPr>
          <w:rFonts w:ascii="Calibri" w:hAnsi="Calibri" w:cs="Calibri"/>
          <w:sz w:val="24"/>
          <w:szCs w:val="24"/>
        </w:rPr>
        <w:t xml:space="preserve">mg/kg PO) </w:t>
      </w:r>
      <w:r w:rsidR="00332469">
        <w:rPr>
          <w:rFonts w:ascii="Calibri" w:hAnsi="Calibri" w:cs="Calibri"/>
          <w:sz w:val="24"/>
          <w:szCs w:val="24"/>
        </w:rPr>
        <w:t xml:space="preserve">on </w:t>
      </w:r>
      <w:r w:rsidRPr="00730795">
        <w:rPr>
          <w:rFonts w:ascii="Calibri" w:hAnsi="Calibri" w:cs="Calibri"/>
          <w:sz w:val="24"/>
          <w:szCs w:val="24"/>
        </w:rPr>
        <w:t>the day of surgery and repeat daily until the end of the study.</w:t>
      </w:r>
    </w:p>
    <w:p w14:paraId="00F16F69" w14:textId="77777777" w:rsidR="00A23BD8" w:rsidRPr="00730795" w:rsidRDefault="00A23BD8" w:rsidP="00E23D66">
      <w:pPr>
        <w:pStyle w:val="ListParagraph"/>
        <w:spacing w:line="240" w:lineRule="auto"/>
        <w:ind w:left="0"/>
        <w:rPr>
          <w:rFonts w:ascii="Calibri" w:hAnsi="Calibri" w:cs="Calibri"/>
          <w:sz w:val="24"/>
          <w:szCs w:val="24"/>
        </w:rPr>
      </w:pPr>
    </w:p>
    <w:p w14:paraId="4BAB29FE" w14:textId="3280B39B" w:rsidR="006158E3"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t xml:space="preserve">Assess the health conditions before the surgical intervention with </w:t>
      </w:r>
      <w:r w:rsidR="00332469">
        <w:rPr>
          <w:rFonts w:ascii="Calibri" w:hAnsi="Calibri" w:cs="Calibri"/>
          <w:sz w:val="24"/>
          <w:szCs w:val="24"/>
        </w:rPr>
        <w:t xml:space="preserve">a </w:t>
      </w:r>
      <w:r w:rsidRPr="00730795">
        <w:rPr>
          <w:rFonts w:ascii="Calibri" w:hAnsi="Calibri" w:cs="Calibri"/>
          <w:sz w:val="24"/>
          <w:szCs w:val="24"/>
        </w:rPr>
        <w:t>complete veterinary examination</w:t>
      </w:r>
      <w:r w:rsidR="00332469">
        <w:rPr>
          <w:rFonts w:ascii="Calibri" w:hAnsi="Calibri" w:cs="Calibri"/>
          <w:sz w:val="24"/>
          <w:szCs w:val="24"/>
        </w:rPr>
        <w:t>,</w:t>
      </w:r>
      <w:r w:rsidRPr="00730795">
        <w:rPr>
          <w:rFonts w:ascii="Calibri" w:hAnsi="Calibri" w:cs="Calibri"/>
          <w:sz w:val="24"/>
          <w:szCs w:val="24"/>
        </w:rPr>
        <w:t xml:space="preserve"> including visual inspection and measurement of heart rate (HR), respiratory rate (RR), body temperature (T), and body weight, as well as laboratory tests (hematological and biochemical analysis).</w:t>
      </w:r>
    </w:p>
    <w:p w14:paraId="7535CECD" w14:textId="77777777" w:rsidR="00A23BD8" w:rsidRPr="00730795" w:rsidRDefault="00A23BD8" w:rsidP="00E23D66">
      <w:pPr>
        <w:pStyle w:val="ListParagraph"/>
        <w:spacing w:line="240" w:lineRule="auto"/>
        <w:ind w:left="0"/>
        <w:rPr>
          <w:rFonts w:ascii="Calibri" w:hAnsi="Calibri" w:cs="Calibri"/>
          <w:sz w:val="24"/>
          <w:szCs w:val="24"/>
        </w:rPr>
      </w:pPr>
    </w:p>
    <w:p w14:paraId="3B313EDF" w14:textId="18033E5A" w:rsidR="00E33697" w:rsidRPr="00730795" w:rsidRDefault="00E33697" w:rsidP="00E23D66">
      <w:pPr>
        <w:pStyle w:val="ListParagraph"/>
        <w:spacing w:after="0" w:line="240" w:lineRule="auto"/>
        <w:ind w:left="0"/>
        <w:rPr>
          <w:rFonts w:ascii="Calibri" w:hAnsi="Calibri" w:cs="Calibri"/>
          <w:sz w:val="24"/>
          <w:szCs w:val="24"/>
        </w:rPr>
      </w:pPr>
      <w:r w:rsidRPr="00730795">
        <w:rPr>
          <w:rFonts w:ascii="Calibri" w:hAnsi="Calibri" w:cs="Calibri"/>
          <w:sz w:val="24"/>
          <w:szCs w:val="24"/>
        </w:rPr>
        <w:t xml:space="preserve">NOTE: </w:t>
      </w:r>
      <w:r w:rsidR="00332469">
        <w:rPr>
          <w:rFonts w:ascii="Calibri" w:hAnsi="Calibri" w:cs="Calibri"/>
          <w:sz w:val="24"/>
          <w:szCs w:val="24"/>
        </w:rPr>
        <w:t>P</w:t>
      </w:r>
      <w:r w:rsidRPr="00730795">
        <w:rPr>
          <w:rFonts w:ascii="Calibri" w:hAnsi="Calibri" w:cs="Calibri"/>
          <w:sz w:val="24"/>
          <w:szCs w:val="24"/>
        </w:rPr>
        <w:t>hysiological constants of juvenile pigs are HR: 85 to 110 beats per minute (bpm), BR: 20 to 40, T: 36</w:t>
      </w:r>
      <w:r w:rsidR="00332469">
        <w:rPr>
          <w:rFonts w:ascii="Calibri" w:hAnsi="Calibri" w:cs="Calibri"/>
          <w:sz w:val="24"/>
          <w:szCs w:val="24"/>
        </w:rPr>
        <w:t>.</w:t>
      </w:r>
      <w:r w:rsidRPr="00730795">
        <w:rPr>
          <w:rFonts w:ascii="Calibri" w:hAnsi="Calibri" w:cs="Calibri"/>
          <w:sz w:val="24"/>
          <w:szCs w:val="24"/>
        </w:rPr>
        <w:t>5 – 38</w:t>
      </w:r>
      <w:r w:rsidR="00332469">
        <w:rPr>
          <w:rFonts w:ascii="Calibri" w:hAnsi="Calibri" w:cs="Calibri"/>
          <w:sz w:val="24"/>
          <w:szCs w:val="24"/>
        </w:rPr>
        <w:t>.</w:t>
      </w:r>
      <w:r w:rsidRPr="00730795">
        <w:rPr>
          <w:rFonts w:ascii="Calibri" w:hAnsi="Calibri" w:cs="Calibri"/>
          <w:sz w:val="24"/>
          <w:szCs w:val="24"/>
        </w:rPr>
        <w:t>5°C</w:t>
      </w:r>
    </w:p>
    <w:p w14:paraId="5B7C5E91" w14:textId="77777777" w:rsidR="00A23BD8" w:rsidRPr="00730795" w:rsidRDefault="00A23BD8" w:rsidP="00E23D66">
      <w:pPr>
        <w:pStyle w:val="ListParagraph"/>
        <w:spacing w:after="0" w:line="240" w:lineRule="auto"/>
        <w:ind w:left="0"/>
        <w:rPr>
          <w:rFonts w:ascii="Calibri" w:hAnsi="Calibri" w:cs="Calibri"/>
          <w:sz w:val="24"/>
          <w:szCs w:val="24"/>
        </w:rPr>
      </w:pPr>
    </w:p>
    <w:p w14:paraId="6E45D3E0" w14:textId="4F7BB353" w:rsidR="007F7EE4" w:rsidRPr="00730795" w:rsidRDefault="00E33697"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t xml:space="preserve">Fast the animals for 12 h before surgery to reduce the risk of aspiration after anesthesia. </w:t>
      </w:r>
    </w:p>
    <w:p w14:paraId="38349872" w14:textId="77777777" w:rsidR="00E33697" w:rsidRPr="00730795" w:rsidRDefault="00E33697" w:rsidP="00DB6210"/>
    <w:p w14:paraId="07DE355C" w14:textId="74FAE0EE" w:rsidR="007F7EE4" w:rsidRPr="00730795" w:rsidRDefault="007F7EE4" w:rsidP="00E23D66">
      <w:pPr>
        <w:pStyle w:val="ListParagraph"/>
        <w:numPr>
          <w:ilvl w:val="0"/>
          <w:numId w:val="23"/>
        </w:numPr>
        <w:spacing w:after="0" w:line="240" w:lineRule="auto"/>
        <w:ind w:left="0" w:firstLine="0"/>
        <w:rPr>
          <w:rFonts w:ascii="Calibri" w:hAnsi="Calibri" w:cs="Calibri"/>
          <w:b/>
          <w:sz w:val="24"/>
          <w:szCs w:val="24"/>
        </w:rPr>
      </w:pPr>
      <w:r w:rsidRPr="00730795">
        <w:rPr>
          <w:rFonts w:ascii="Calibri" w:hAnsi="Calibri" w:cs="Calibri"/>
          <w:b/>
          <w:sz w:val="24"/>
          <w:szCs w:val="24"/>
        </w:rPr>
        <w:t>Sedation and anaesthesia</w:t>
      </w:r>
    </w:p>
    <w:p w14:paraId="200071D5" w14:textId="77777777" w:rsidR="00A23BD8" w:rsidRPr="00730795" w:rsidRDefault="00A23BD8" w:rsidP="00E23D66">
      <w:pPr>
        <w:pStyle w:val="ListParagraph"/>
        <w:spacing w:after="0" w:line="240" w:lineRule="auto"/>
        <w:ind w:left="0"/>
        <w:rPr>
          <w:rFonts w:ascii="Calibri" w:hAnsi="Calibri" w:cs="Calibri"/>
          <w:b/>
          <w:sz w:val="24"/>
          <w:szCs w:val="24"/>
        </w:rPr>
      </w:pPr>
    </w:p>
    <w:p w14:paraId="786EE371" w14:textId="579B4C92" w:rsidR="00331F45"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t>To calculate the dose, weigh the animal before surgery.</w:t>
      </w:r>
    </w:p>
    <w:p w14:paraId="2683CD08" w14:textId="77777777" w:rsidR="00A23BD8" w:rsidRPr="00730795" w:rsidRDefault="00A23BD8" w:rsidP="00E23D66">
      <w:pPr>
        <w:pStyle w:val="ListParagraph"/>
        <w:spacing w:line="240" w:lineRule="auto"/>
        <w:ind w:left="0"/>
        <w:rPr>
          <w:rFonts w:ascii="Calibri" w:hAnsi="Calibri" w:cs="Calibri"/>
          <w:sz w:val="24"/>
          <w:szCs w:val="24"/>
        </w:rPr>
      </w:pPr>
    </w:p>
    <w:p w14:paraId="4ADD9342" w14:textId="65510884" w:rsidR="00331F45" w:rsidRPr="00730795" w:rsidRDefault="00332469" w:rsidP="00E23D66">
      <w:pPr>
        <w:pStyle w:val="ListParagraph"/>
        <w:numPr>
          <w:ilvl w:val="1"/>
          <w:numId w:val="23"/>
        </w:numPr>
        <w:spacing w:line="240" w:lineRule="auto"/>
        <w:ind w:left="0" w:firstLine="0"/>
        <w:rPr>
          <w:rFonts w:ascii="Calibri" w:hAnsi="Calibri" w:cs="Calibri"/>
          <w:sz w:val="24"/>
          <w:szCs w:val="24"/>
        </w:rPr>
      </w:pPr>
      <w:r>
        <w:rPr>
          <w:rFonts w:ascii="Calibri" w:hAnsi="Calibri" w:cs="Calibri"/>
          <w:sz w:val="24"/>
          <w:szCs w:val="24"/>
        </w:rPr>
        <w:t>Then, sedate t</w:t>
      </w:r>
      <w:r w:rsidR="007F7EE4" w:rsidRPr="00730795">
        <w:rPr>
          <w:rFonts w:ascii="Calibri" w:hAnsi="Calibri" w:cs="Calibri"/>
          <w:sz w:val="24"/>
          <w:szCs w:val="24"/>
        </w:rPr>
        <w:t>he animal with dexmedetomidine (0.03 mg/kg), midazolam (0.3 mg/kg), and ketamine (3 mg/kg)</w:t>
      </w:r>
      <w:r>
        <w:rPr>
          <w:rFonts w:ascii="Calibri" w:hAnsi="Calibri" w:cs="Calibri"/>
          <w:sz w:val="24"/>
          <w:szCs w:val="24"/>
        </w:rPr>
        <w:t xml:space="preserve">. Include </w:t>
      </w:r>
      <w:r w:rsidR="007F7EE4" w:rsidRPr="00730795">
        <w:rPr>
          <w:rFonts w:ascii="Calibri" w:hAnsi="Calibri" w:cs="Calibri"/>
          <w:sz w:val="24"/>
          <w:szCs w:val="24"/>
        </w:rPr>
        <w:t xml:space="preserve">methadone (0.3 mg/kg) for analgesia. </w:t>
      </w:r>
      <w:r>
        <w:rPr>
          <w:rFonts w:ascii="Calibri" w:hAnsi="Calibri" w:cs="Calibri"/>
          <w:sz w:val="24"/>
          <w:szCs w:val="24"/>
        </w:rPr>
        <w:t>Administer a</w:t>
      </w:r>
      <w:r w:rsidR="007F7EE4" w:rsidRPr="00730795">
        <w:rPr>
          <w:rFonts w:ascii="Calibri" w:hAnsi="Calibri" w:cs="Calibri"/>
          <w:sz w:val="24"/>
          <w:szCs w:val="24"/>
        </w:rPr>
        <w:t>ll drugs intramuscularly.</w:t>
      </w:r>
    </w:p>
    <w:p w14:paraId="55B29A3C" w14:textId="77777777" w:rsidR="00A23BD8" w:rsidRPr="00730795" w:rsidRDefault="00A23BD8" w:rsidP="00E23D66">
      <w:pPr>
        <w:pStyle w:val="ListParagraph"/>
        <w:spacing w:line="240" w:lineRule="auto"/>
        <w:ind w:left="0"/>
        <w:rPr>
          <w:rFonts w:ascii="Calibri" w:hAnsi="Calibri" w:cs="Calibri"/>
          <w:sz w:val="24"/>
          <w:szCs w:val="24"/>
        </w:rPr>
      </w:pPr>
    </w:p>
    <w:p w14:paraId="1DE27DED" w14:textId="38ED7722" w:rsidR="007F7EE4"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t>Once the animal is sedated, place an oxygen mask (90–</w:t>
      </w:r>
      <w:r w:rsidR="00332469">
        <w:rPr>
          <w:rFonts w:ascii="Calibri" w:hAnsi="Calibri" w:cs="Calibri"/>
          <w:sz w:val="24"/>
          <w:szCs w:val="24"/>
        </w:rPr>
        <w:t>1</w:t>
      </w:r>
      <w:r w:rsidRPr="00730795">
        <w:rPr>
          <w:rFonts w:ascii="Calibri" w:hAnsi="Calibri" w:cs="Calibri"/>
          <w:sz w:val="24"/>
          <w:szCs w:val="24"/>
        </w:rPr>
        <w:t xml:space="preserve">00%) with </w:t>
      </w:r>
      <w:r w:rsidR="00332469">
        <w:rPr>
          <w:rFonts w:ascii="Calibri" w:hAnsi="Calibri" w:cs="Calibri"/>
          <w:sz w:val="24"/>
          <w:szCs w:val="24"/>
        </w:rPr>
        <w:t xml:space="preserve">a </w:t>
      </w:r>
      <w:r w:rsidRPr="00730795">
        <w:rPr>
          <w:rFonts w:ascii="Calibri" w:hAnsi="Calibri" w:cs="Calibri"/>
          <w:sz w:val="24"/>
          <w:szCs w:val="24"/>
        </w:rPr>
        <w:t>mix of sevoflurane (1</w:t>
      </w:r>
      <w:r w:rsidR="00332469">
        <w:rPr>
          <w:rFonts w:ascii="Calibri" w:hAnsi="Calibri" w:cs="Calibri"/>
          <w:sz w:val="24"/>
          <w:szCs w:val="24"/>
        </w:rPr>
        <w:t>–</w:t>
      </w:r>
      <w:r w:rsidRPr="00730795">
        <w:rPr>
          <w:rFonts w:ascii="Calibri" w:hAnsi="Calibri" w:cs="Calibri"/>
          <w:sz w:val="24"/>
          <w:szCs w:val="24"/>
        </w:rPr>
        <w:t xml:space="preserve">2%) to ventilate it. Simultaneously, attach a pulse oximeter to monitor </w:t>
      </w:r>
      <w:r w:rsidR="00332469">
        <w:rPr>
          <w:rFonts w:ascii="Calibri" w:hAnsi="Calibri" w:cs="Calibri"/>
          <w:sz w:val="24"/>
          <w:szCs w:val="24"/>
        </w:rPr>
        <w:t xml:space="preserve">the </w:t>
      </w:r>
      <w:r w:rsidRPr="00730795">
        <w:rPr>
          <w:rFonts w:ascii="Calibri" w:hAnsi="Calibri" w:cs="Calibri"/>
          <w:sz w:val="24"/>
          <w:szCs w:val="24"/>
        </w:rPr>
        <w:t>pulse rate and percentage of oxygenated hemoglobin until the animal is intubated.</w:t>
      </w:r>
    </w:p>
    <w:p w14:paraId="30E19719" w14:textId="77777777" w:rsidR="00A23BD8" w:rsidRPr="00730795" w:rsidRDefault="00A23BD8" w:rsidP="00E23D66">
      <w:pPr>
        <w:pStyle w:val="ListParagraph"/>
        <w:spacing w:line="240" w:lineRule="auto"/>
        <w:ind w:left="0"/>
        <w:rPr>
          <w:rFonts w:ascii="Calibri" w:hAnsi="Calibri" w:cs="Calibri"/>
          <w:sz w:val="24"/>
          <w:szCs w:val="24"/>
        </w:rPr>
      </w:pPr>
    </w:p>
    <w:p w14:paraId="667B8588" w14:textId="63AE4EED" w:rsidR="00331F45" w:rsidRPr="00730795" w:rsidRDefault="00DC6596" w:rsidP="00E23D66">
      <w:pPr>
        <w:pStyle w:val="ListParagraph"/>
        <w:spacing w:after="0" w:line="240" w:lineRule="auto"/>
        <w:ind w:left="0"/>
        <w:jc w:val="both"/>
        <w:rPr>
          <w:rFonts w:ascii="Calibri" w:hAnsi="Calibri" w:cs="Calibri"/>
          <w:sz w:val="24"/>
          <w:szCs w:val="24"/>
        </w:rPr>
      </w:pPr>
      <w:r w:rsidRPr="00730795">
        <w:rPr>
          <w:rFonts w:ascii="Calibri" w:hAnsi="Calibri" w:cs="Calibri"/>
          <w:sz w:val="24"/>
          <w:szCs w:val="24"/>
        </w:rPr>
        <w:t>NOTE: Alpha-2 agonists and ketamine can alter heart rate, causing tachycardia or bradycardia. If severe bradycardia appears (less than 55 bpm)</w:t>
      </w:r>
      <w:r w:rsidR="00332469">
        <w:rPr>
          <w:rFonts w:ascii="Calibri" w:hAnsi="Calibri" w:cs="Calibri"/>
          <w:sz w:val="24"/>
          <w:szCs w:val="24"/>
        </w:rPr>
        <w:t>,</w:t>
      </w:r>
      <w:r w:rsidRPr="00730795">
        <w:rPr>
          <w:rFonts w:ascii="Calibri" w:hAnsi="Calibri" w:cs="Calibri"/>
          <w:sz w:val="24"/>
          <w:szCs w:val="24"/>
        </w:rPr>
        <w:t xml:space="preserve"> administer atropine (0.02–0.04 mg/kg, IV or IM) if needed.</w:t>
      </w:r>
    </w:p>
    <w:p w14:paraId="237B79B4" w14:textId="77777777" w:rsidR="00A23BD8" w:rsidRPr="00730795" w:rsidRDefault="00A23BD8" w:rsidP="00E23D66">
      <w:pPr>
        <w:pStyle w:val="ListParagraph"/>
        <w:spacing w:after="0" w:line="240" w:lineRule="auto"/>
        <w:ind w:left="0"/>
        <w:jc w:val="both"/>
        <w:rPr>
          <w:rFonts w:ascii="Calibri" w:hAnsi="Calibri" w:cs="Calibri"/>
          <w:sz w:val="24"/>
          <w:szCs w:val="24"/>
        </w:rPr>
      </w:pPr>
    </w:p>
    <w:p w14:paraId="44C297B6" w14:textId="679E994A" w:rsidR="009F5C9B" w:rsidRPr="00730795" w:rsidRDefault="00DC6596"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t>Use electric blankets to maintain body temperature.</w:t>
      </w:r>
    </w:p>
    <w:p w14:paraId="2EF677FB" w14:textId="77777777" w:rsidR="00A23BD8" w:rsidRPr="00730795" w:rsidRDefault="00A23BD8" w:rsidP="00E23D66">
      <w:pPr>
        <w:pStyle w:val="ListParagraph"/>
        <w:spacing w:line="240" w:lineRule="auto"/>
        <w:ind w:left="0"/>
        <w:rPr>
          <w:rFonts w:ascii="Calibri" w:hAnsi="Calibri" w:cs="Calibri"/>
          <w:sz w:val="24"/>
          <w:szCs w:val="24"/>
        </w:rPr>
      </w:pPr>
    </w:p>
    <w:p w14:paraId="3A84DE83" w14:textId="412F0AEA" w:rsidR="00DC6596"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t xml:space="preserve">Smear vet ointment to the eyes to prevent dryness. </w:t>
      </w:r>
    </w:p>
    <w:p w14:paraId="4F2E5161" w14:textId="77777777" w:rsidR="00A23BD8" w:rsidRPr="00730795" w:rsidRDefault="00A23BD8" w:rsidP="00E23D66">
      <w:pPr>
        <w:pStyle w:val="ListParagraph"/>
        <w:spacing w:line="240" w:lineRule="auto"/>
        <w:ind w:left="0"/>
        <w:rPr>
          <w:rFonts w:ascii="Calibri" w:hAnsi="Calibri" w:cs="Calibri"/>
          <w:sz w:val="24"/>
          <w:szCs w:val="24"/>
        </w:rPr>
      </w:pPr>
    </w:p>
    <w:p w14:paraId="2B1EE4B2" w14:textId="4A6B9395" w:rsidR="00DC6596" w:rsidRPr="00730795" w:rsidRDefault="00DC6596" w:rsidP="00E23D66">
      <w:pPr>
        <w:pStyle w:val="ListParagraph"/>
        <w:spacing w:after="0" w:line="240" w:lineRule="auto"/>
        <w:ind w:left="0"/>
        <w:jc w:val="both"/>
        <w:rPr>
          <w:rFonts w:ascii="Calibri" w:hAnsi="Calibri" w:cs="Calibri"/>
          <w:sz w:val="24"/>
          <w:szCs w:val="24"/>
        </w:rPr>
      </w:pPr>
      <w:r w:rsidRPr="00730795">
        <w:rPr>
          <w:rFonts w:ascii="Calibri" w:hAnsi="Calibri" w:cs="Calibri"/>
          <w:sz w:val="24"/>
          <w:szCs w:val="24"/>
        </w:rPr>
        <w:t>NOTE: Reapply artificial tear ointment every 20 min.</w:t>
      </w:r>
    </w:p>
    <w:p w14:paraId="5116F106" w14:textId="77777777" w:rsidR="00A23BD8" w:rsidRPr="00730795" w:rsidRDefault="00A23BD8" w:rsidP="00E23D66">
      <w:pPr>
        <w:pStyle w:val="ListParagraph"/>
        <w:spacing w:after="0" w:line="240" w:lineRule="auto"/>
        <w:ind w:left="0"/>
        <w:jc w:val="both"/>
        <w:rPr>
          <w:rFonts w:ascii="Calibri" w:hAnsi="Calibri" w:cs="Calibri"/>
          <w:sz w:val="24"/>
          <w:szCs w:val="24"/>
        </w:rPr>
      </w:pPr>
    </w:p>
    <w:p w14:paraId="32828FDC" w14:textId="38E3A5E7" w:rsidR="00DC6596"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t>Place a venous catheter (20 G) in a lateral ear vein to establish venous access. Administer propofol (1</w:t>
      </w:r>
      <w:r w:rsidR="00332469">
        <w:rPr>
          <w:rFonts w:ascii="Calibri" w:hAnsi="Calibri" w:cs="Calibri"/>
          <w:sz w:val="24"/>
          <w:szCs w:val="24"/>
        </w:rPr>
        <w:t>–</w:t>
      </w:r>
      <w:r w:rsidRPr="00730795">
        <w:rPr>
          <w:rFonts w:ascii="Calibri" w:hAnsi="Calibri" w:cs="Calibri"/>
          <w:sz w:val="24"/>
          <w:szCs w:val="24"/>
        </w:rPr>
        <w:t>2 mg/kg) to induce anesthesia.</w:t>
      </w:r>
    </w:p>
    <w:p w14:paraId="11978B72" w14:textId="77777777" w:rsidR="00A23BD8" w:rsidRPr="00730795" w:rsidRDefault="00A23BD8" w:rsidP="00E23D66">
      <w:pPr>
        <w:pStyle w:val="ListParagraph"/>
        <w:spacing w:line="240" w:lineRule="auto"/>
        <w:ind w:left="0"/>
        <w:rPr>
          <w:rFonts w:ascii="Calibri" w:hAnsi="Calibri" w:cs="Calibri"/>
          <w:sz w:val="24"/>
          <w:szCs w:val="24"/>
        </w:rPr>
      </w:pPr>
    </w:p>
    <w:p w14:paraId="30A2F8A2" w14:textId="713C9693" w:rsidR="00DC6596"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t xml:space="preserve">Place the animal in </w:t>
      </w:r>
      <w:r w:rsidR="00AC0930" w:rsidRPr="00730795">
        <w:rPr>
          <w:rFonts w:ascii="Calibri" w:hAnsi="Calibri" w:cs="Calibri"/>
          <w:sz w:val="24"/>
          <w:szCs w:val="24"/>
        </w:rPr>
        <w:t>dorsal</w:t>
      </w:r>
      <w:r w:rsidRPr="00730795">
        <w:rPr>
          <w:rFonts w:ascii="Calibri" w:hAnsi="Calibri" w:cs="Calibri"/>
          <w:sz w:val="24"/>
          <w:szCs w:val="24"/>
        </w:rPr>
        <w:t xml:space="preserve"> recumbency.</w:t>
      </w:r>
    </w:p>
    <w:p w14:paraId="3F7797DD" w14:textId="77777777" w:rsidR="00A23BD8" w:rsidRPr="00730795" w:rsidRDefault="00A23BD8" w:rsidP="00E23D66">
      <w:pPr>
        <w:pStyle w:val="ListParagraph"/>
        <w:spacing w:line="240" w:lineRule="auto"/>
        <w:ind w:left="0"/>
        <w:rPr>
          <w:rFonts w:ascii="Calibri" w:hAnsi="Calibri" w:cs="Calibri"/>
          <w:sz w:val="24"/>
          <w:szCs w:val="24"/>
        </w:rPr>
      </w:pPr>
    </w:p>
    <w:p w14:paraId="4BADCD7A" w14:textId="77777777" w:rsidR="00DC6596"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t>To insert the endotracheal tube, ensure that the swallowing reflex is lost. Use a veterinary laryngoscope to expose epiglottis and glottis and complete tracheal intubation with an endotracheal tube.</w:t>
      </w:r>
    </w:p>
    <w:p w14:paraId="1502FEC4" w14:textId="77777777" w:rsidR="00A23BD8" w:rsidRPr="00730795" w:rsidRDefault="00A23BD8" w:rsidP="00E23D66">
      <w:pPr>
        <w:pStyle w:val="ListParagraph"/>
        <w:spacing w:line="240" w:lineRule="auto"/>
        <w:ind w:left="0"/>
        <w:rPr>
          <w:rFonts w:ascii="Calibri" w:hAnsi="Calibri" w:cs="Calibri"/>
          <w:sz w:val="24"/>
          <w:szCs w:val="24"/>
        </w:rPr>
      </w:pPr>
    </w:p>
    <w:p w14:paraId="48EF35C4" w14:textId="5EDA335B" w:rsidR="00DC6596" w:rsidRPr="00730795" w:rsidRDefault="00DC6596" w:rsidP="00E23D66">
      <w:pPr>
        <w:pStyle w:val="ListParagraph"/>
        <w:spacing w:after="0" w:line="240" w:lineRule="auto"/>
        <w:ind w:left="0"/>
        <w:jc w:val="both"/>
        <w:rPr>
          <w:rFonts w:ascii="Calibri" w:hAnsi="Calibri" w:cs="Calibri"/>
          <w:sz w:val="24"/>
          <w:szCs w:val="24"/>
        </w:rPr>
      </w:pPr>
      <w:r w:rsidRPr="00730795">
        <w:rPr>
          <w:rFonts w:ascii="Calibri" w:hAnsi="Calibri" w:cs="Calibri"/>
          <w:sz w:val="24"/>
          <w:szCs w:val="24"/>
        </w:rPr>
        <w:t xml:space="preserve">NOTE: </w:t>
      </w:r>
      <w:r w:rsidR="00332469">
        <w:rPr>
          <w:rFonts w:ascii="Calibri" w:hAnsi="Calibri" w:cs="Calibri"/>
          <w:sz w:val="24"/>
          <w:szCs w:val="24"/>
        </w:rPr>
        <w:t>T</w:t>
      </w:r>
      <w:r w:rsidRPr="00730795">
        <w:rPr>
          <w:rFonts w:ascii="Calibri" w:hAnsi="Calibri" w:cs="Calibri"/>
          <w:sz w:val="24"/>
          <w:szCs w:val="24"/>
        </w:rPr>
        <w:t>ube size must be appropriate for the pig (6.5</w:t>
      </w:r>
      <w:r w:rsidR="00332469">
        <w:rPr>
          <w:rFonts w:ascii="Calibri" w:hAnsi="Calibri" w:cs="Calibri"/>
          <w:sz w:val="24"/>
          <w:szCs w:val="24"/>
        </w:rPr>
        <w:t>–</w:t>
      </w:r>
      <w:r w:rsidRPr="00730795">
        <w:rPr>
          <w:rFonts w:ascii="Calibri" w:hAnsi="Calibri" w:cs="Calibri"/>
          <w:sz w:val="24"/>
          <w:szCs w:val="24"/>
        </w:rPr>
        <w:t>7.0 Fr for pigs weighing 30</w:t>
      </w:r>
      <w:r w:rsidR="00332469">
        <w:rPr>
          <w:rFonts w:ascii="Calibri" w:hAnsi="Calibri" w:cs="Calibri"/>
          <w:sz w:val="24"/>
          <w:szCs w:val="24"/>
        </w:rPr>
        <w:t>–</w:t>
      </w:r>
      <w:r w:rsidRPr="00730795">
        <w:rPr>
          <w:rFonts w:ascii="Calibri" w:hAnsi="Calibri" w:cs="Calibri"/>
          <w:sz w:val="24"/>
          <w:szCs w:val="24"/>
        </w:rPr>
        <w:t>35 kg, and 7.0</w:t>
      </w:r>
      <w:r w:rsidR="00332469">
        <w:rPr>
          <w:rFonts w:ascii="Calibri" w:hAnsi="Calibri" w:cs="Calibri"/>
          <w:sz w:val="24"/>
          <w:szCs w:val="24"/>
        </w:rPr>
        <w:t>–</w:t>
      </w:r>
      <w:r w:rsidRPr="00730795">
        <w:rPr>
          <w:rFonts w:ascii="Calibri" w:hAnsi="Calibri" w:cs="Calibri"/>
          <w:sz w:val="24"/>
          <w:szCs w:val="24"/>
        </w:rPr>
        <w:t>7.5 Fr for pigs weighing 35</w:t>
      </w:r>
      <w:r w:rsidR="00332469">
        <w:rPr>
          <w:rFonts w:ascii="Calibri" w:hAnsi="Calibri" w:cs="Calibri"/>
          <w:sz w:val="24"/>
          <w:szCs w:val="24"/>
        </w:rPr>
        <w:t>–</w:t>
      </w:r>
      <w:r w:rsidRPr="00730795">
        <w:rPr>
          <w:rFonts w:ascii="Calibri" w:hAnsi="Calibri" w:cs="Calibri"/>
          <w:sz w:val="24"/>
          <w:szCs w:val="24"/>
        </w:rPr>
        <w:t>40 kg). Intubation must be performed swiftly to prevent extended apnoea.</w:t>
      </w:r>
    </w:p>
    <w:p w14:paraId="408E3CC7" w14:textId="77777777" w:rsidR="00A23BD8" w:rsidRPr="00730795" w:rsidRDefault="00A23BD8" w:rsidP="00DB6210"/>
    <w:p w14:paraId="17CF313C" w14:textId="73F1065E" w:rsidR="00DC6596"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t>Connect the endotracheal tube to the ventilator with a capnograph and initiate automatic ventilation, ensuring a tidal volume of 10 mL/kg, inspiratory-to-expiratory ratio 1:2 (FiO2: 0.50)</w:t>
      </w:r>
      <w:r w:rsidR="00332469">
        <w:rPr>
          <w:rFonts w:ascii="Calibri" w:hAnsi="Calibri" w:cs="Calibri"/>
          <w:sz w:val="24"/>
          <w:szCs w:val="24"/>
        </w:rPr>
        <w:t>,</w:t>
      </w:r>
      <w:r w:rsidRPr="00730795">
        <w:rPr>
          <w:rFonts w:ascii="Calibri" w:hAnsi="Calibri" w:cs="Calibri"/>
          <w:sz w:val="24"/>
          <w:szCs w:val="24"/>
        </w:rPr>
        <w:t xml:space="preserve"> and RR of approximately 20 </w:t>
      </w:r>
      <w:r w:rsidR="00332469">
        <w:rPr>
          <w:rFonts w:ascii="Calibri" w:hAnsi="Calibri" w:cs="Calibri"/>
          <w:sz w:val="24"/>
          <w:szCs w:val="24"/>
        </w:rPr>
        <w:t>bpm</w:t>
      </w:r>
      <w:r w:rsidRPr="00730795">
        <w:rPr>
          <w:rFonts w:ascii="Calibri" w:hAnsi="Calibri" w:cs="Calibri"/>
          <w:sz w:val="24"/>
          <w:szCs w:val="24"/>
        </w:rPr>
        <w:t>.</w:t>
      </w:r>
    </w:p>
    <w:p w14:paraId="61F00D4F" w14:textId="77777777" w:rsidR="00A23BD8" w:rsidRPr="00730795" w:rsidRDefault="00A23BD8" w:rsidP="00E23D66">
      <w:pPr>
        <w:pStyle w:val="ListParagraph"/>
        <w:spacing w:line="240" w:lineRule="auto"/>
        <w:ind w:left="0"/>
        <w:rPr>
          <w:rFonts w:ascii="Calibri" w:hAnsi="Calibri" w:cs="Calibri"/>
          <w:sz w:val="24"/>
          <w:szCs w:val="24"/>
        </w:rPr>
      </w:pPr>
    </w:p>
    <w:p w14:paraId="403601D8" w14:textId="6B9F10ED" w:rsidR="00DC6596"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t>Maintain anesthesia with sevoflurane (1</w:t>
      </w:r>
      <w:r w:rsidR="00332469">
        <w:rPr>
          <w:rFonts w:ascii="Calibri" w:hAnsi="Calibri" w:cs="Calibri"/>
          <w:sz w:val="24"/>
          <w:szCs w:val="24"/>
        </w:rPr>
        <w:t>–</w:t>
      </w:r>
      <w:r w:rsidRPr="00730795">
        <w:rPr>
          <w:rFonts w:ascii="Calibri" w:hAnsi="Calibri" w:cs="Calibri"/>
          <w:sz w:val="24"/>
          <w:szCs w:val="24"/>
        </w:rPr>
        <w:t xml:space="preserve">3%). </w:t>
      </w:r>
    </w:p>
    <w:p w14:paraId="2D6AF591" w14:textId="77777777" w:rsidR="00A23BD8" w:rsidRPr="00730795" w:rsidRDefault="00A23BD8" w:rsidP="00E23D66">
      <w:pPr>
        <w:pStyle w:val="ListParagraph"/>
        <w:spacing w:line="240" w:lineRule="auto"/>
        <w:ind w:left="0"/>
        <w:rPr>
          <w:rFonts w:ascii="Calibri" w:hAnsi="Calibri" w:cs="Calibri"/>
          <w:sz w:val="24"/>
          <w:szCs w:val="24"/>
        </w:rPr>
      </w:pPr>
    </w:p>
    <w:p w14:paraId="351A3DEA" w14:textId="505935A8" w:rsidR="00DC6596" w:rsidRPr="00730795" w:rsidRDefault="00DC6596" w:rsidP="00E23D66">
      <w:pPr>
        <w:pStyle w:val="ListParagraph"/>
        <w:spacing w:after="0" w:line="240" w:lineRule="auto"/>
        <w:ind w:left="0"/>
        <w:jc w:val="both"/>
        <w:rPr>
          <w:rFonts w:ascii="Calibri" w:hAnsi="Calibri" w:cs="Calibri"/>
          <w:sz w:val="24"/>
          <w:szCs w:val="24"/>
        </w:rPr>
      </w:pPr>
      <w:r w:rsidRPr="00730795">
        <w:rPr>
          <w:rFonts w:ascii="Calibri" w:hAnsi="Calibri" w:cs="Calibri"/>
          <w:sz w:val="24"/>
          <w:szCs w:val="24"/>
        </w:rPr>
        <w:t>NOTE: To confirm that the animal has reached the appropriate surgical anesthetic depth, it should neither breathe spontaneously nor display corneal or pupillary light reflexes.</w:t>
      </w:r>
      <w:r w:rsidR="00764D73" w:rsidRPr="00730795">
        <w:rPr>
          <w:rFonts w:ascii="Calibri" w:hAnsi="Calibri" w:cs="Calibri"/>
          <w:sz w:val="24"/>
          <w:szCs w:val="24"/>
        </w:rPr>
        <w:t xml:space="preserve"> </w:t>
      </w:r>
      <w:bookmarkStart w:id="0" w:name="_Hlk197526484"/>
      <w:r w:rsidR="00764D73" w:rsidRPr="00730795">
        <w:rPr>
          <w:rFonts w:ascii="Calibri" w:hAnsi="Calibri" w:cs="Calibri"/>
          <w:sz w:val="24"/>
          <w:szCs w:val="24"/>
        </w:rPr>
        <w:t xml:space="preserve">No muscle relaxants </w:t>
      </w:r>
      <w:bookmarkEnd w:id="0"/>
      <w:r w:rsidR="00764D73" w:rsidRPr="00730795">
        <w:rPr>
          <w:rFonts w:ascii="Calibri" w:hAnsi="Calibri" w:cs="Calibri"/>
          <w:sz w:val="24"/>
          <w:szCs w:val="24"/>
        </w:rPr>
        <w:t>were used at any time during the anesthetic procedures described.</w:t>
      </w:r>
    </w:p>
    <w:p w14:paraId="1A8E27E1" w14:textId="77777777" w:rsidR="00A23BD8" w:rsidRPr="00730795" w:rsidRDefault="00A23BD8" w:rsidP="00E23D66">
      <w:pPr>
        <w:pStyle w:val="ListParagraph"/>
        <w:spacing w:after="0" w:line="240" w:lineRule="auto"/>
        <w:ind w:left="0"/>
        <w:jc w:val="both"/>
        <w:rPr>
          <w:rFonts w:ascii="Calibri" w:hAnsi="Calibri" w:cs="Calibri"/>
          <w:sz w:val="24"/>
          <w:szCs w:val="24"/>
        </w:rPr>
      </w:pPr>
    </w:p>
    <w:p w14:paraId="168043C2" w14:textId="18E31523" w:rsidR="00450B50"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t>Shave the area of the left dorsolateral neck to apply the fentanyl patch (2.5</w:t>
      </w:r>
      <w:r w:rsidR="00332469">
        <w:rPr>
          <w:rFonts w:ascii="Calibri" w:hAnsi="Calibri" w:cs="Calibri"/>
          <w:sz w:val="24"/>
          <w:szCs w:val="24"/>
        </w:rPr>
        <w:t xml:space="preserve"> µ</w:t>
      </w:r>
      <w:r w:rsidRPr="00730795">
        <w:rPr>
          <w:rFonts w:ascii="Calibri" w:hAnsi="Calibri" w:cs="Calibri"/>
          <w:sz w:val="24"/>
          <w:szCs w:val="24"/>
        </w:rPr>
        <w:t>g/kg/h) for pain relief lasting up to 72 h.</w:t>
      </w:r>
    </w:p>
    <w:p w14:paraId="696D8B3F" w14:textId="77777777" w:rsidR="00A23BD8" w:rsidRPr="00730795" w:rsidRDefault="00A23BD8" w:rsidP="00E23D66">
      <w:pPr>
        <w:pStyle w:val="ListParagraph"/>
        <w:spacing w:line="240" w:lineRule="auto"/>
        <w:ind w:left="0"/>
        <w:rPr>
          <w:rFonts w:ascii="Calibri" w:hAnsi="Calibri" w:cs="Calibri"/>
          <w:sz w:val="24"/>
          <w:szCs w:val="24"/>
        </w:rPr>
      </w:pPr>
    </w:p>
    <w:p w14:paraId="310DC471" w14:textId="0DE7F3CA" w:rsidR="00450B50" w:rsidRPr="00730795" w:rsidRDefault="00DC6596" w:rsidP="00E23D66">
      <w:pPr>
        <w:pStyle w:val="ListParagraph"/>
        <w:spacing w:after="0" w:line="240" w:lineRule="auto"/>
        <w:ind w:left="0"/>
        <w:jc w:val="both"/>
        <w:rPr>
          <w:rFonts w:ascii="Calibri" w:hAnsi="Calibri" w:cs="Calibri"/>
          <w:sz w:val="24"/>
          <w:szCs w:val="24"/>
        </w:rPr>
      </w:pPr>
      <w:r w:rsidRPr="00730795">
        <w:rPr>
          <w:rFonts w:ascii="Calibri" w:hAnsi="Calibri" w:cs="Calibri"/>
          <w:sz w:val="24"/>
          <w:szCs w:val="24"/>
        </w:rPr>
        <w:t>NOTE: The transdermal patch can be applied to the inguinal area. However, due to the surgical procedure location, it is preferable to be placed on the dorsolateral position of the neck.</w:t>
      </w:r>
    </w:p>
    <w:p w14:paraId="0E5D3C7F" w14:textId="77777777" w:rsidR="00A23BD8" w:rsidRPr="00730795" w:rsidRDefault="00A23BD8" w:rsidP="00E23D66">
      <w:pPr>
        <w:pStyle w:val="ListParagraph"/>
        <w:spacing w:after="0" w:line="240" w:lineRule="auto"/>
        <w:ind w:left="0"/>
        <w:jc w:val="both"/>
        <w:rPr>
          <w:rFonts w:ascii="Calibri" w:hAnsi="Calibri" w:cs="Calibri"/>
          <w:sz w:val="24"/>
          <w:szCs w:val="24"/>
        </w:rPr>
      </w:pPr>
    </w:p>
    <w:p w14:paraId="001C0B6C" w14:textId="5AAE9955" w:rsidR="00450B50"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t xml:space="preserve">Administer antibiotic therapy on the day of surgery: Slow IV Ceftriaxone (50 mg/kg); intramuscular Amoxicillin/Clavulanic acid (8.75 mg/kg mg/kg) and oral Amoxicillin/Clavulanic acid (12 mg/kg) once daily from postoperative day 1 to day 5 </w:t>
      </w:r>
    </w:p>
    <w:p w14:paraId="468B44EA" w14:textId="77777777" w:rsidR="00A23BD8" w:rsidRPr="00730795" w:rsidRDefault="00A23BD8" w:rsidP="00E23D66">
      <w:pPr>
        <w:pStyle w:val="ListParagraph"/>
        <w:spacing w:line="240" w:lineRule="auto"/>
        <w:ind w:left="0"/>
        <w:rPr>
          <w:rFonts w:ascii="Calibri" w:hAnsi="Calibri" w:cs="Calibri"/>
          <w:sz w:val="24"/>
          <w:szCs w:val="24"/>
        </w:rPr>
      </w:pPr>
    </w:p>
    <w:p w14:paraId="585AF643" w14:textId="773D45DD" w:rsidR="007F7EE4" w:rsidRPr="00730795" w:rsidRDefault="007F7EE4" w:rsidP="00E23D66">
      <w:pPr>
        <w:pStyle w:val="ListParagraph"/>
        <w:spacing w:after="0" w:line="240" w:lineRule="auto"/>
        <w:ind w:left="0"/>
        <w:jc w:val="both"/>
        <w:rPr>
          <w:rFonts w:ascii="Calibri" w:hAnsi="Calibri" w:cs="Calibri"/>
          <w:sz w:val="24"/>
          <w:szCs w:val="24"/>
        </w:rPr>
      </w:pPr>
      <w:r w:rsidRPr="00730795">
        <w:rPr>
          <w:rFonts w:ascii="Calibri" w:hAnsi="Calibri" w:cs="Calibri"/>
          <w:sz w:val="24"/>
          <w:szCs w:val="24"/>
        </w:rPr>
        <w:t xml:space="preserve">NOTE: </w:t>
      </w:r>
      <w:r w:rsidR="00332469">
        <w:rPr>
          <w:rFonts w:ascii="Calibri" w:hAnsi="Calibri" w:cs="Calibri"/>
          <w:sz w:val="24"/>
          <w:szCs w:val="24"/>
        </w:rPr>
        <w:t>D</w:t>
      </w:r>
      <w:r w:rsidR="00332469" w:rsidRPr="00730795">
        <w:rPr>
          <w:rFonts w:ascii="Calibri" w:hAnsi="Calibri" w:cs="Calibri"/>
          <w:sz w:val="24"/>
          <w:szCs w:val="24"/>
        </w:rPr>
        <w:t xml:space="preserve">o </w:t>
      </w:r>
      <w:r w:rsidRPr="00730795">
        <w:rPr>
          <w:rFonts w:ascii="Calibri" w:hAnsi="Calibri" w:cs="Calibri"/>
          <w:sz w:val="24"/>
          <w:szCs w:val="24"/>
        </w:rPr>
        <w:t>not mix Ceftriaxone with calcium solutions.</w:t>
      </w:r>
    </w:p>
    <w:p w14:paraId="47D8B6E5" w14:textId="77777777" w:rsidR="009F5C9B" w:rsidRPr="00730795" w:rsidRDefault="009F5C9B" w:rsidP="00E23D66">
      <w:pPr>
        <w:pStyle w:val="ListParagraph"/>
        <w:spacing w:after="0" w:line="240" w:lineRule="auto"/>
        <w:ind w:left="0"/>
        <w:jc w:val="both"/>
        <w:rPr>
          <w:rFonts w:ascii="Calibri" w:hAnsi="Calibri" w:cs="Calibri"/>
          <w:b/>
          <w:bCs/>
          <w:sz w:val="24"/>
          <w:szCs w:val="24"/>
        </w:rPr>
      </w:pPr>
    </w:p>
    <w:p w14:paraId="34A65211" w14:textId="07B81549" w:rsidR="007F7EE4" w:rsidRPr="00E23D66" w:rsidRDefault="007F7EE4" w:rsidP="00E23D66">
      <w:pPr>
        <w:pStyle w:val="ListParagraph"/>
        <w:numPr>
          <w:ilvl w:val="0"/>
          <w:numId w:val="23"/>
        </w:numPr>
        <w:spacing w:after="0" w:line="240" w:lineRule="auto"/>
        <w:ind w:left="0" w:firstLine="0"/>
        <w:rPr>
          <w:rFonts w:ascii="Calibri" w:hAnsi="Calibri" w:cs="Calibri"/>
          <w:b/>
          <w:sz w:val="24"/>
          <w:szCs w:val="24"/>
          <w:highlight w:val="yellow"/>
        </w:rPr>
      </w:pPr>
      <w:r w:rsidRPr="00E23D66">
        <w:rPr>
          <w:rFonts w:ascii="Calibri" w:hAnsi="Calibri" w:cs="Calibri"/>
          <w:b/>
          <w:sz w:val="24"/>
          <w:szCs w:val="24"/>
          <w:highlight w:val="yellow"/>
        </w:rPr>
        <w:t>Hemodynamic monitoring and preparation of the surgical area</w:t>
      </w:r>
    </w:p>
    <w:p w14:paraId="2A924E22" w14:textId="77777777" w:rsidR="00A23BD8" w:rsidRPr="00E23D66" w:rsidRDefault="00A23BD8" w:rsidP="00E23D66">
      <w:pPr>
        <w:pStyle w:val="ListParagraph"/>
        <w:spacing w:after="0" w:line="240" w:lineRule="auto"/>
        <w:ind w:left="0"/>
        <w:rPr>
          <w:rFonts w:ascii="Calibri" w:hAnsi="Calibri" w:cs="Calibri"/>
          <w:b/>
          <w:sz w:val="24"/>
          <w:szCs w:val="24"/>
          <w:highlight w:val="yellow"/>
        </w:rPr>
      </w:pPr>
    </w:p>
    <w:p w14:paraId="6B7F47D9" w14:textId="77777777" w:rsidR="009F5C9B" w:rsidRPr="00E23D66" w:rsidRDefault="007F7EE4" w:rsidP="00E23D66">
      <w:pPr>
        <w:pStyle w:val="ListParagraph"/>
        <w:numPr>
          <w:ilvl w:val="1"/>
          <w:numId w:val="23"/>
        </w:numPr>
        <w:spacing w:line="240" w:lineRule="auto"/>
        <w:ind w:left="0" w:firstLine="0"/>
        <w:rPr>
          <w:rFonts w:ascii="Calibri" w:hAnsi="Calibri" w:cs="Calibri"/>
          <w:sz w:val="24"/>
          <w:szCs w:val="24"/>
          <w:highlight w:val="yellow"/>
        </w:rPr>
      </w:pPr>
      <w:r w:rsidRPr="00E23D66">
        <w:rPr>
          <w:rFonts w:ascii="Calibri" w:hAnsi="Calibri" w:cs="Calibri"/>
          <w:sz w:val="24"/>
          <w:szCs w:val="24"/>
          <w:highlight w:val="yellow"/>
        </w:rPr>
        <w:t>Position the animal on the operating table in the ventral recumbency. Secure its limbs to the table using tape or bandages.</w:t>
      </w:r>
    </w:p>
    <w:p w14:paraId="6A3785E3" w14:textId="77777777" w:rsidR="00A23BD8" w:rsidRPr="00E23D66" w:rsidRDefault="00A23BD8" w:rsidP="00E23D66">
      <w:pPr>
        <w:pStyle w:val="ListParagraph"/>
        <w:spacing w:line="240" w:lineRule="auto"/>
        <w:ind w:left="0"/>
        <w:rPr>
          <w:rFonts w:ascii="Calibri" w:hAnsi="Calibri" w:cs="Calibri"/>
          <w:sz w:val="24"/>
          <w:szCs w:val="24"/>
          <w:highlight w:val="yellow"/>
        </w:rPr>
      </w:pPr>
    </w:p>
    <w:p w14:paraId="25D16DD6" w14:textId="77777777" w:rsidR="009F5C9B" w:rsidRPr="00E23D66" w:rsidRDefault="007F7EE4" w:rsidP="00E23D66">
      <w:pPr>
        <w:pStyle w:val="ListParagraph"/>
        <w:numPr>
          <w:ilvl w:val="1"/>
          <w:numId w:val="23"/>
        </w:numPr>
        <w:spacing w:line="240" w:lineRule="auto"/>
        <w:ind w:left="0" w:firstLine="0"/>
        <w:rPr>
          <w:rFonts w:ascii="Calibri" w:hAnsi="Calibri" w:cs="Calibri"/>
          <w:sz w:val="24"/>
          <w:szCs w:val="24"/>
          <w:highlight w:val="yellow"/>
        </w:rPr>
      </w:pPr>
      <w:r w:rsidRPr="00E23D66">
        <w:rPr>
          <w:rFonts w:ascii="Calibri" w:hAnsi="Calibri" w:cs="Calibri"/>
          <w:sz w:val="24"/>
          <w:szCs w:val="24"/>
          <w:highlight w:val="yellow"/>
        </w:rPr>
        <w:t>Place electrodes on the limbs to monitor electrocardiogram (ECG) changes and HR throughout the procedure.</w:t>
      </w:r>
    </w:p>
    <w:p w14:paraId="0B2F3F48" w14:textId="77777777" w:rsidR="00A23BD8" w:rsidRPr="00E23D66" w:rsidRDefault="00A23BD8" w:rsidP="00E23D66">
      <w:pPr>
        <w:pStyle w:val="ListParagraph"/>
        <w:spacing w:line="240" w:lineRule="auto"/>
        <w:ind w:left="0"/>
        <w:rPr>
          <w:rFonts w:ascii="Calibri" w:hAnsi="Calibri" w:cs="Calibri"/>
          <w:sz w:val="24"/>
          <w:szCs w:val="24"/>
          <w:highlight w:val="yellow"/>
        </w:rPr>
      </w:pPr>
    </w:p>
    <w:p w14:paraId="2A2D930E" w14:textId="77777777" w:rsidR="009F5C9B" w:rsidRPr="00E23D66" w:rsidRDefault="007F7EE4" w:rsidP="00E23D66">
      <w:pPr>
        <w:pStyle w:val="ListParagraph"/>
        <w:numPr>
          <w:ilvl w:val="1"/>
          <w:numId w:val="23"/>
        </w:numPr>
        <w:spacing w:line="240" w:lineRule="auto"/>
        <w:ind w:left="0" w:firstLine="0"/>
        <w:rPr>
          <w:rFonts w:ascii="Calibri" w:hAnsi="Calibri" w:cs="Calibri"/>
          <w:sz w:val="24"/>
          <w:szCs w:val="24"/>
          <w:highlight w:val="yellow"/>
        </w:rPr>
      </w:pPr>
      <w:r w:rsidRPr="00E23D66">
        <w:rPr>
          <w:rFonts w:ascii="Calibri" w:hAnsi="Calibri" w:cs="Calibri"/>
          <w:sz w:val="24"/>
          <w:szCs w:val="24"/>
          <w:highlight w:val="yellow"/>
        </w:rPr>
        <w:t>Continue monitoring oxygen saturation using a pulse oximeter placed on the tongue or the corner of the animal's lip.</w:t>
      </w:r>
    </w:p>
    <w:p w14:paraId="427AE84A" w14:textId="77777777" w:rsidR="00A23BD8" w:rsidRPr="00E23D66" w:rsidRDefault="00A23BD8" w:rsidP="00E23D66">
      <w:pPr>
        <w:pStyle w:val="ListParagraph"/>
        <w:spacing w:line="240" w:lineRule="auto"/>
        <w:ind w:left="0"/>
        <w:rPr>
          <w:rFonts w:ascii="Calibri" w:hAnsi="Calibri" w:cs="Calibri"/>
          <w:sz w:val="24"/>
          <w:szCs w:val="24"/>
          <w:highlight w:val="yellow"/>
        </w:rPr>
      </w:pPr>
    </w:p>
    <w:p w14:paraId="2D71AC08" w14:textId="77777777" w:rsidR="009F5C9B" w:rsidRPr="00E23D66" w:rsidRDefault="007F7EE4" w:rsidP="00E23D66">
      <w:pPr>
        <w:pStyle w:val="ListParagraph"/>
        <w:numPr>
          <w:ilvl w:val="1"/>
          <w:numId w:val="23"/>
        </w:numPr>
        <w:spacing w:line="240" w:lineRule="auto"/>
        <w:ind w:left="0" w:firstLine="0"/>
        <w:rPr>
          <w:rFonts w:ascii="Calibri" w:hAnsi="Calibri" w:cs="Calibri"/>
          <w:sz w:val="24"/>
          <w:szCs w:val="24"/>
          <w:highlight w:val="yellow"/>
        </w:rPr>
      </w:pPr>
      <w:r w:rsidRPr="00E23D66">
        <w:rPr>
          <w:rFonts w:ascii="Calibri" w:hAnsi="Calibri" w:cs="Calibri"/>
          <w:sz w:val="24"/>
          <w:szCs w:val="24"/>
          <w:highlight w:val="yellow"/>
        </w:rPr>
        <w:t>Place a non-invasive blood pressure cuff on the forelimb.</w:t>
      </w:r>
    </w:p>
    <w:p w14:paraId="08C5FB58" w14:textId="77777777" w:rsidR="00A23BD8" w:rsidRPr="00E23D66" w:rsidRDefault="00A23BD8" w:rsidP="00E23D66">
      <w:pPr>
        <w:pStyle w:val="ListParagraph"/>
        <w:spacing w:line="240" w:lineRule="auto"/>
        <w:ind w:left="0"/>
        <w:rPr>
          <w:rFonts w:ascii="Calibri" w:hAnsi="Calibri" w:cs="Calibri"/>
          <w:sz w:val="24"/>
          <w:szCs w:val="24"/>
          <w:highlight w:val="yellow"/>
        </w:rPr>
      </w:pPr>
    </w:p>
    <w:p w14:paraId="0B4ED87B" w14:textId="77777777" w:rsidR="009F5C9B" w:rsidRPr="00E23D66" w:rsidRDefault="007F7EE4" w:rsidP="00E23D66">
      <w:pPr>
        <w:pStyle w:val="ListParagraph"/>
        <w:numPr>
          <w:ilvl w:val="1"/>
          <w:numId w:val="23"/>
        </w:numPr>
        <w:spacing w:line="240" w:lineRule="auto"/>
        <w:ind w:left="0" w:firstLine="0"/>
        <w:rPr>
          <w:rFonts w:ascii="Calibri" w:hAnsi="Calibri" w:cs="Calibri"/>
          <w:sz w:val="24"/>
          <w:szCs w:val="24"/>
          <w:highlight w:val="yellow"/>
        </w:rPr>
      </w:pPr>
      <w:r w:rsidRPr="00E23D66">
        <w:rPr>
          <w:rFonts w:ascii="Calibri" w:hAnsi="Calibri" w:cs="Calibri"/>
          <w:sz w:val="24"/>
          <w:szCs w:val="24"/>
          <w:highlight w:val="yellow"/>
        </w:rPr>
        <w:lastRenderedPageBreak/>
        <w:t>Measure oesophageal or rectal temperature.</w:t>
      </w:r>
    </w:p>
    <w:p w14:paraId="3D27F3C1" w14:textId="77777777" w:rsidR="00A23BD8" w:rsidRPr="00E23D66" w:rsidRDefault="00A23BD8" w:rsidP="00E23D66">
      <w:pPr>
        <w:pStyle w:val="ListParagraph"/>
        <w:spacing w:line="240" w:lineRule="auto"/>
        <w:ind w:left="0"/>
        <w:rPr>
          <w:rFonts w:ascii="Calibri" w:hAnsi="Calibri" w:cs="Calibri"/>
          <w:sz w:val="24"/>
          <w:szCs w:val="24"/>
          <w:highlight w:val="yellow"/>
        </w:rPr>
      </w:pPr>
    </w:p>
    <w:p w14:paraId="4551271D" w14:textId="1C3B0CD5" w:rsidR="009F5C9B" w:rsidRPr="00E23D66" w:rsidRDefault="007F7EE4" w:rsidP="00E23D66">
      <w:pPr>
        <w:pStyle w:val="ListParagraph"/>
        <w:numPr>
          <w:ilvl w:val="1"/>
          <w:numId w:val="23"/>
        </w:numPr>
        <w:spacing w:line="240" w:lineRule="auto"/>
        <w:ind w:left="0" w:firstLine="0"/>
        <w:rPr>
          <w:rFonts w:ascii="Calibri" w:hAnsi="Calibri" w:cs="Calibri"/>
          <w:sz w:val="24"/>
          <w:szCs w:val="24"/>
          <w:highlight w:val="yellow"/>
        </w:rPr>
      </w:pPr>
      <w:r w:rsidRPr="00E23D66">
        <w:rPr>
          <w:rFonts w:ascii="Calibri" w:hAnsi="Calibri" w:cs="Calibri"/>
          <w:sz w:val="24"/>
          <w:szCs w:val="24"/>
          <w:highlight w:val="yellow"/>
        </w:rPr>
        <w:t>Shave and wash the right and left femoral areas with surgical soap to remove debris. Then</w:t>
      </w:r>
      <w:r w:rsidR="00332469" w:rsidRPr="00E23D66">
        <w:rPr>
          <w:rFonts w:ascii="Calibri" w:hAnsi="Calibri" w:cs="Calibri"/>
          <w:sz w:val="24"/>
          <w:szCs w:val="24"/>
          <w:highlight w:val="yellow"/>
        </w:rPr>
        <w:t>,</w:t>
      </w:r>
      <w:r w:rsidRPr="00E23D66">
        <w:rPr>
          <w:rFonts w:ascii="Calibri" w:hAnsi="Calibri" w:cs="Calibri"/>
          <w:sz w:val="24"/>
          <w:szCs w:val="24"/>
          <w:highlight w:val="yellow"/>
        </w:rPr>
        <w:t xml:space="preserve"> disinfect by applying three rounds of 0.7% iodine </w:t>
      </w:r>
      <w:r w:rsidR="00DB6210" w:rsidRPr="00E23D66">
        <w:rPr>
          <w:rFonts w:ascii="Calibri" w:eastAsia="Times New Roman" w:hAnsi="Calibri" w:cs="Calibri"/>
          <w:sz w:val="24"/>
          <w:szCs w:val="24"/>
          <w:highlight w:val="yellow"/>
        </w:rPr>
        <w:t xml:space="preserve">alternating with </w:t>
      </w:r>
      <w:r w:rsidRPr="00E23D66">
        <w:rPr>
          <w:rFonts w:ascii="Calibri" w:hAnsi="Calibri" w:cs="Calibri"/>
          <w:sz w:val="24"/>
          <w:szCs w:val="24"/>
          <w:highlight w:val="yellow"/>
        </w:rPr>
        <w:t xml:space="preserve"> 70% ethanol under sterile conditions. </w:t>
      </w:r>
    </w:p>
    <w:p w14:paraId="3C18B2EE" w14:textId="77777777" w:rsidR="00A23BD8" w:rsidRPr="00E23D66" w:rsidRDefault="00A23BD8" w:rsidP="00E23D66">
      <w:pPr>
        <w:pStyle w:val="ListParagraph"/>
        <w:spacing w:line="240" w:lineRule="auto"/>
        <w:ind w:left="0"/>
        <w:rPr>
          <w:rFonts w:ascii="Calibri" w:hAnsi="Calibri" w:cs="Calibri"/>
          <w:sz w:val="24"/>
          <w:szCs w:val="24"/>
          <w:highlight w:val="yellow"/>
        </w:rPr>
      </w:pPr>
    </w:p>
    <w:p w14:paraId="0FFBDEFD" w14:textId="77777777" w:rsidR="009F5C9B" w:rsidRPr="00E23D66" w:rsidRDefault="007F7EE4" w:rsidP="00E23D66">
      <w:pPr>
        <w:pStyle w:val="ListParagraph"/>
        <w:numPr>
          <w:ilvl w:val="1"/>
          <w:numId w:val="23"/>
        </w:numPr>
        <w:spacing w:line="240" w:lineRule="auto"/>
        <w:ind w:left="0" w:firstLine="0"/>
        <w:rPr>
          <w:rFonts w:ascii="Calibri" w:hAnsi="Calibri" w:cs="Calibri"/>
          <w:sz w:val="24"/>
          <w:szCs w:val="24"/>
          <w:highlight w:val="yellow"/>
        </w:rPr>
      </w:pPr>
      <w:r w:rsidRPr="00E23D66">
        <w:rPr>
          <w:rFonts w:ascii="Calibri" w:hAnsi="Calibri" w:cs="Calibri"/>
          <w:sz w:val="24"/>
          <w:szCs w:val="24"/>
          <w:highlight w:val="yellow"/>
        </w:rPr>
        <w:t>Ensure the surgeon performs a surgical handwash and dons a sterile gown and gloves.</w:t>
      </w:r>
    </w:p>
    <w:p w14:paraId="6141C754" w14:textId="77777777" w:rsidR="00A23BD8" w:rsidRPr="00E23D66" w:rsidRDefault="00A23BD8" w:rsidP="00E23D66">
      <w:pPr>
        <w:pStyle w:val="ListParagraph"/>
        <w:spacing w:line="240" w:lineRule="auto"/>
        <w:ind w:left="0"/>
        <w:rPr>
          <w:rFonts w:ascii="Calibri" w:hAnsi="Calibri" w:cs="Calibri"/>
          <w:sz w:val="24"/>
          <w:szCs w:val="24"/>
          <w:highlight w:val="yellow"/>
        </w:rPr>
      </w:pPr>
    </w:p>
    <w:p w14:paraId="2A2B107B" w14:textId="77777777" w:rsidR="009F5C9B" w:rsidRPr="00E23D66" w:rsidRDefault="007F7EE4" w:rsidP="00E23D66">
      <w:pPr>
        <w:pStyle w:val="ListParagraph"/>
        <w:numPr>
          <w:ilvl w:val="1"/>
          <w:numId w:val="23"/>
        </w:numPr>
        <w:spacing w:line="240" w:lineRule="auto"/>
        <w:ind w:left="0" w:firstLine="0"/>
        <w:rPr>
          <w:rFonts w:ascii="Calibri" w:hAnsi="Calibri" w:cs="Calibri"/>
          <w:sz w:val="24"/>
          <w:szCs w:val="24"/>
          <w:highlight w:val="yellow"/>
        </w:rPr>
      </w:pPr>
      <w:r w:rsidRPr="00E23D66">
        <w:rPr>
          <w:rFonts w:ascii="Calibri" w:hAnsi="Calibri" w:cs="Calibri"/>
          <w:sz w:val="24"/>
          <w:szCs w:val="24"/>
          <w:highlight w:val="yellow"/>
        </w:rPr>
        <w:t>Cover the animal with a sterile surgical drape.</w:t>
      </w:r>
    </w:p>
    <w:p w14:paraId="2C1A8BB1" w14:textId="77777777" w:rsidR="00A23BD8" w:rsidRPr="00E23D66" w:rsidRDefault="00A23BD8" w:rsidP="00E23D66">
      <w:pPr>
        <w:pStyle w:val="ListParagraph"/>
        <w:spacing w:line="240" w:lineRule="auto"/>
        <w:ind w:left="0"/>
        <w:rPr>
          <w:rFonts w:ascii="Calibri" w:hAnsi="Calibri" w:cs="Calibri"/>
          <w:sz w:val="24"/>
          <w:szCs w:val="24"/>
          <w:highlight w:val="yellow"/>
        </w:rPr>
      </w:pPr>
    </w:p>
    <w:p w14:paraId="240CDB78" w14:textId="52DE14E6" w:rsidR="00A23BD8" w:rsidRPr="00E23D66" w:rsidRDefault="007F7EE4" w:rsidP="00E23D66">
      <w:pPr>
        <w:pStyle w:val="ListParagraph"/>
        <w:numPr>
          <w:ilvl w:val="1"/>
          <w:numId w:val="23"/>
        </w:numPr>
        <w:spacing w:line="240" w:lineRule="auto"/>
        <w:ind w:left="0" w:firstLine="0"/>
        <w:rPr>
          <w:rFonts w:ascii="Calibri" w:hAnsi="Calibri" w:cs="Calibri"/>
          <w:sz w:val="24"/>
          <w:szCs w:val="24"/>
          <w:highlight w:val="yellow"/>
        </w:rPr>
      </w:pPr>
      <w:r w:rsidRPr="00E23D66">
        <w:rPr>
          <w:rFonts w:ascii="Calibri" w:hAnsi="Calibri" w:cs="Calibri"/>
          <w:sz w:val="24"/>
          <w:szCs w:val="24"/>
          <w:highlight w:val="yellow"/>
        </w:rPr>
        <w:t>Assess anesthesia depth every 10 min during surgery.</w:t>
      </w:r>
    </w:p>
    <w:p w14:paraId="025489AC" w14:textId="77777777" w:rsidR="00331F45" w:rsidRPr="00E23D66" w:rsidRDefault="00331F45" w:rsidP="00E23D66">
      <w:pPr>
        <w:pStyle w:val="ListParagraph"/>
        <w:spacing w:after="0" w:line="240" w:lineRule="auto"/>
        <w:ind w:left="0"/>
        <w:jc w:val="both"/>
        <w:rPr>
          <w:rFonts w:ascii="Calibri" w:hAnsi="Calibri" w:cs="Calibri"/>
          <w:sz w:val="24"/>
          <w:szCs w:val="24"/>
          <w:highlight w:val="yellow"/>
        </w:rPr>
      </w:pPr>
    </w:p>
    <w:p w14:paraId="348B7BEE" w14:textId="7287CD8A" w:rsidR="007F7EE4" w:rsidRPr="00E23D66" w:rsidRDefault="007F7EE4" w:rsidP="00E23D66">
      <w:pPr>
        <w:pStyle w:val="ListParagraph"/>
        <w:numPr>
          <w:ilvl w:val="0"/>
          <w:numId w:val="23"/>
        </w:numPr>
        <w:spacing w:after="0" w:line="240" w:lineRule="auto"/>
        <w:ind w:left="0" w:firstLine="0"/>
        <w:rPr>
          <w:rFonts w:ascii="Calibri" w:hAnsi="Calibri" w:cs="Calibri"/>
          <w:b/>
          <w:sz w:val="24"/>
          <w:szCs w:val="24"/>
          <w:highlight w:val="yellow"/>
        </w:rPr>
      </w:pPr>
      <w:r w:rsidRPr="00E23D66">
        <w:rPr>
          <w:rFonts w:ascii="Calibri" w:hAnsi="Calibri" w:cs="Calibri"/>
          <w:b/>
          <w:sz w:val="24"/>
          <w:szCs w:val="24"/>
          <w:highlight w:val="yellow"/>
        </w:rPr>
        <w:t>Surgical procedure</w:t>
      </w:r>
    </w:p>
    <w:p w14:paraId="408C6C30" w14:textId="77777777" w:rsidR="00A23BD8" w:rsidRPr="00E23D66" w:rsidRDefault="00A23BD8" w:rsidP="00E23D66">
      <w:pPr>
        <w:pStyle w:val="ListParagraph"/>
        <w:spacing w:after="0" w:line="240" w:lineRule="auto"/>
        <w:ind w:left="0"/>
        <w:rPr>
          <w:rFonts w:ascii="Calibri" w:hAnsi="Calibri" w:cs="Calibri"/>
          <w:b/>
          <w:sz w:val="24"/>
          <w:szCs w:val="24"/>
          <w:highlight w:val="yellow"/>
        </w:rPr>
      </w:pPr>
    </w:p>
    <w:p w14:paraId="353ADD9F" w14:textId="77777777" w:rsidR="009F5C9B" w:rsidRPr="00E23D66" w:rsidRDefault="007F7EE4" w:rsidP="00E23D66">
      <w:pPr>
        <w:pStyle w:val="ListParagraph"/>
        <w:numPr>
          <w:ilvl w:val="1"/>
          <w:numId w:val="23"/>
        </w:numPr>
        <w:spacing w:line="240" w:lineRule="auto"/>
        <w:ind w:left="0" w:firstLine="0"/>
        <w:rPr>
          <w:rFonts w:ascii="Calibri" w:hAnsi="Calibri" w:cs="Calibri"/>
          <w:sz w:val="24"/>
          <w:szCs w:val="24"/>
          <w:highlight w:val="yellow"/>
        </w:rPr>
      </w:pPr>
      <w:r w:rsidRPr="00E23D66">
        <w:rPr>
          <w:rFonts w:ascii="Calibri" w:hAnsi="Calibri" w:cs="Calibri"/>
          <w:sz w:val="24"/>
          <w:szCs w:val="24"/>
          <w:highlight w:val="yellow"/>
        </w:rPr>
        <w:t>For intraoperative analgesia, administrate a fentanyl bolus during the surgical procedure if signs of pain are detected, such as an increase in HR.</w:t>
      </w:r>
    </w:p>
    <w:p w14:paraId="7C89611E" w14:textId="77777777" w:rsidR="00A23BD8" w:rsidRPr="00E23D66" w:rsidRDefault="00A23BD8" w:rsidP="00E23D66">
      <w:pPr>
        <w:pStyle w:val="ListParagraph"/>
        <w:spacing w:line="240" w:lineRule="auto"/>
        <w:ind w:left="0"/>
        <w:rPr>
          <w:rFonts w:ascii="Calibri" w:hAnsi="Calibri" w:cs="Calibri"/>
          <w:sz w:val="24"/>
          <w:szCs w:val="24"/>
          <w:highlight w:val="yellow"/>
        </w:rPr>
      </w:pPr>
    </w:p>
    <w:p w14:paraId="6A9376A3" w14:textId="7EEBC03D" w:rsidR="00DC3BF9" w:rsidRPr="00E23D66" w:rsidRDefault="007F7EE4" w:rsidP="00E23D66">
      <w:pPr>
        <w:pStyle w:val="ListParagraph"/>
        <w:numPr>
          <w:ilvl w:val="1"/>
          <w:numId w:val="23"/>
        </w:numPr>
        <w:spacing w:line="240" w:lineRule="auto"/>
        <w:ind w:left="0" w:firstLine="0"/>
        <w:rPr>
          <w:rFonts w:ascii="Calibri" w:hAnsi="Calibri" w:cs="Calibri"/>
          <w:sz w:val="24"/>
          <w:szCs w:val="24"/>
          <w:highlight w:val="yellow"/>
        </w:rPr>
      </w:pPr>
      <w:r w:rsidRPr="00E23D66">
        <w:rPr>
          <w:rFonts w:ascii="Calibri" w:hAnsi="Calibri" w:cs="Calibri"/>
          <w:sz w:val="24"/>
          <w:szCs w:val="24"/>
          <w:highlight w:val="yellow"/>
        </w:rPr>
        <w:t>Use ultrasound to locate the right femoral artery and assess its blood flow.</w:t>
      </w:r>
    </w:p>
    <w:p w14:paraId="00274914" w14:textId="77777777" w:rsidR="00A23BD8" w:rsidRPr="00E23D66" w:rsidRDefault="00A23BD8" w:rsidP="00E23D66">
      <w:pPr>
        <w:pStyle w:val="ListParagraph"/>
        <w:spacing w:line="240" w:lineRule="auto"/>
        <w:ind w:left="0"/>
        <w:rPr>
          <w:rFonts w:ascii="Calibri" w:hAnsi="Calibri" w:cs="Calibri"/>
          <w:sz w:val="24"/>
          <w:szCs w:val="24"/>
          <w:highlight w:val="yellow"/>
        </w:rPr>
      </w:pPr>
    </w:p>
    <w:p w14:paraId="403CE8B5" w14:textId="2CD49A7E" w:rsidR="009F5C9B" w:rsidRPr="00E23D66" w:rsidRDefault="00C67FE7" w:rsidP="00E23D66">
      <w:pPr>
        <w:pStyle w:val="ListParagraph"/>
        <w:numPr>
          <w:ilvl w:val="1"/>
          <w:numId w:val="23"/>
        </w:numPr>
        <w:spacing w:line="240" w:lineRule="auto"/>
        <w:ind w:left="0" w:firstLine="0"/>
        <w:rPr>
          <w:rFonts w:ascii="Calibri" w:hAnsi="Calibri" w:cs="Calibri"/>
          <w:sz w:val="24"/>
          <w:szCs w:val="24"/>
          <w:highlight w:val="yellow"/>
        </w:rPr>
      </w:pPr>
      <w:r w:rsidRPr="00E23D66">
        <w:rPr>
          <w:rFonts w:ascii="Calibri" w:hAnsi="Calibri" w:cs="Calibri"/>
          <w:sz w:val="24"/>
          <w:szCs w:val="24"/>
          <w:highlight w:val="yellow"/>
        </w:rPr>
        <w:t>Make a</w:t>
      </w:r>
      <w:r w:rsidR="007F7EE4" w:rsidRPr="00E23D66">
        <w:rPr>
          <w:rFonts w:ascii="Calibri" w:hAnsi="Calibri" w:cs="Calibri"/>
          <w:sz w:val="24"/>
          <w:szCs w:val="24"/>
          <w:highlight w:val="yellow"/>
        </w:rPr>
        <w:t xml:space="preserve"> </w:t>
      </w:r>
      <w:r w:rsidRPr="00E23D66">
        <w:rPr>
          <w:rFonts w:ascii="Calibri" w:hAnsi="Calibri" w:cs="Calibri"/>
          <w:sz w:val="24"/>
          <w:szCs w:val="24"/>
          <w:highlight w:val="yellow"/>
        </w:rPr>
        <w:t>7</w:t>
      </w:r>
      <w:r w:rsidR="00332469" w:rsidRPr="00E23D66">
        <w:rPr>
          <w:rFonts w:ascii="Calibri" w:hAnsi="Calibri" w:cs="Calibri"/>
          <w:sz w:val="24"/>
          <w:szCs w:val="24"/>
          <w:highlight w:val="yellow"/>
        </w:rPr>
        <w:t>–</w:t>
      </w:r>
      <w:r w:rsidRPr="00E23D66">
        <w:rPr>
          <w:rFonts w:ascii="Calibri" w:hAnsi="Calibri" w:cs="Calibri"/>
          <w:sz w:val="24"/>
          <w:szCs w:val="24"/>
          <w:highlight w:val="yellow"/>
        </w:rPr>
        <w:t xml:space="preserve">10 cm </w:t>
      </w:r>
      <w:r w:rsidR="007F7EE4" w:rsidRPr="00E23D66">
        <w:rPr>
          <w:rFonts w:ascii="Calibri" w:hAnsi="Calibri" w:cs="Calibri"/>
          <w:sz w:val="24"/>
          <w:szCs w:val="24"/>
          <w:highlight w:val="yellow"/>
        </w:rPr>
        <w:t>vertical incision perpendicular to the linea inguinalis</w:t>
      </w:r>
      <w:r w:rsidR="007F7EE4" w:rsidRPr="00E23D66">
        <w:rPr>
          <w:rFonts w:ascii="Calibri" w:hAnsi="Calibri" w:cs="Calibri"/>
          <w:i/>
          <w:iCs/>
          <w:sz w:val="24"/>
          <w:szCs w:val="24"/>
          <w:highlight w:val="yellow"/>
        </w:rPr>
        <w:t xml:space="preserve"> </w:t>
      </w:r>
      <w:r w:rsidR="007F7EE4" w:rsidRPr="00E23D66">
        <w:rPr>
          <w:rFonts w:ascii="Calibri" w:hAnsi="Calibri" w:cs="Calibri"/>
          <w:sz w:val="24"/>
          <w:szCs w:val="24"/>
          <w:highlight w:val="yellow"/>
        </w:rPr>
        <w:t>with an electric scalpel.</w:t>
      </w:r>
    </w:p>
    <w:p w14:paraId="4FC656D5" w14:textId="77777777" w:rsidR="00A23BD8" w:rsidRPr="00730795" w:rsidRDefault="00A23BD8" w:rsidP="00E23D66">
      <w:pPr>
        <w:pStyle w:val="ListParagraph"/>
        <w:spacing w:line="240" w:lineRule="auto"/>
        <w:ind w:left="0"/>
        <w:rPr>
          <w:rFonts w:ascii="Calibri" w:hAnsi="Calibri" w:cs="Calibri"/>
          <w:sz w:val="24"/>
          <w:szCs w:val="24"/>
          <w:highlight w:val="green"/>
        </w:rPr>
      </w:pPr>
    </w:p>
    <w:p w14:paraId="51FE3D31" w14:textId="48CD12C1" w:rsidR="009F5C9B" w:rsidRPr="00E23D66" w:rsidRDefault="00DC3BF9" w:rsidP="00E23D66">
      <w:pPr>
        <w:pStyle w:val="ListParagraph"/>
        <w:spacing w:after="0" w:line="240" w:lineRule="auto"/>
        <w:ind w:left="0"/>
        <w:jc w:val="both"/>
        <w:rPr>
          <w:rStyle w:val="Strong"/>
          <w:rFonts w:ascii="Calibri" w:hAnsi="Calibri" w:cs="Calibri"/>
          <w:b w:val="0"/>
          <w:sz w:val="24"/>
          <w:szCs w:val="24"/>
        </w:rPr>
      </w:pPr>
      <w:r w:rsidRPr="00E23D66">
        <w:rPr>
          <w:rFonts w:ascii="Calibri" w:hAnsi="Calibri" w:cs="Calibri"/>
          <w:sz w:val="24"/>
          <w:szCs w:val="24"/>
        </w:rPr>
        <w:t xml:space="preserve">NOTE: </w:t>
      </w:r>
      <w:r w:rsidR="003B6C88" w:rsidRPr="00E23D66">
        <w:rPr>
          <w:rStyle w:val="Strong"/>
          <w:rFonts w:ascii="Calibri" w:hAnsi="Calibri" w:cs="Calibri"/>
          <w:b w:val="0"/>
          <w:sz w:val="24"/>
          <w:szCs w:val="24"/>
        </w:rPr>
        <w:t>Approximately 2–4 cm below the inguinal ligament, the common femoral artery bifurcates into the</w:t>
      </w:r>
      <w:r w:rsidR="003B6C88" w:rsidRPr="00E23D66">
        <w:rPr>
          <w:rStyle w:val="Strong"/>
          <w:rFonts w:ascii="Calibri" w:hAnsi="Calibri" w:cs="Calibri"/>
          <w:sz w:val="24"/>
          <w:szCs w:val="24"/>
        </w:rPr>
        <w:t xml:space="preserve"> </w:t>
      </w:r>
      <w:r w:rsidR="003B6C88" w:rsidRPr="00E23D66">
        <w:rPr>
          <w:rStyle w:val="Strong"/>
          <w:rFonts w:ascii="Calibri" w:hAnsi="Calibri" w:cs="Calibri"/>
          <w:b w:val="0"/>
          <w:bCs w:val="0"/>
          <w:sz w:val="24"/>
          <w:szCs w:val="24"/>
        </w:rPr>
        <w:t>superficial femoral artery</w:t>
      </w:r>
      <w:r w:rsidR="00942F7D" w:rsidRPr="00E23D66">
        <w:rPr>
          <w:rStyle w:val="Strong"/>
          <w:rFonts w:ascii="Calibri" w:hAnsi="Calibri" w:cs="Calibri"/>
          <w:b w:val="0"/>
          <w:bCs w:val="0"/>
          <w:sz w:val="24"/>
          <w:szCs w:val="24"/>
        </w:rPr>
        <w:t xml:space="preserve"> (SFA)</w:t>
      </w:r>
      <w:r w:rsidR="003B6C88" w:rsidRPr="00E23D66">
        <w:rPr>
          <w:rStyle w:val="Strong"/>
          <w:rFonts w:ascii="Calibri" w:hAnsi="Calibri" w:cs="Calibri"/>
          <w:sz w:val="24"/>
          <w:szCs w:val="24"/>
        </w:rPr>
        <w:t xml:space="preserve"> </w:t>
      </w:r>
      <w:r w:rsidR="003B6C88" w:rsidRPr="00E23D66">
        <w:rPr>
          <w:rStyle w:val="Strong"/>
          <w:rFonts w:ascii="Calibri" w:hAnsi="Calibri" w:cs="Calibri"/>
          <w:b w:val="0"/>
          <w:bCs w:val="0"/>
          <w:sz w:val="24"/>
          <w:szCs w:val="24"/>
        </w:rPr>
        <w:t>and the</w:t>
      </w:r>
      <w:r w:rsidR="003B6C88" w:rsidRPr="00E23D66">
        <w:rPr>
          <w:rStyle w:val="Strong"/>
          <w:rFonts w:ascii="Calibri" w:hAnsi="Calibri" w:cs="Calibri"/>
          <w:sz w:val="24"/>
          <w:szCs w:val="24"/>
        </w:rPr>
        <w:t xml:space="preserve"> </w:t>
      </w:r>
      <w:r w:rsidR="003B6C88" w:rsidRPr="00E23D66">
        <w:rPr>
          <w:rStyle w:val="Strong"/>
          <w:rFonts w:ascii="Calibri" w:hAnsi="Calibri" w:cs="Calibri"/>
          <w:b w:val="0"/>
          <w:bCs w:val="0"/>
          <w:sz w:val="24"/>
          <w:szCs w:val="24"/>
        </w:rPr>
        <w:t>deep femoral artery</w:t>
      </w:r>
      <w:r w:rsidR="009A4909" w:rsidRPr="00E23D66">
        <w:rPr>
          <w:rStyle w:val="Strong"/>
          <w:rFonts w:ascii="Calibri" w:hAnsi="Calibri" w:cs="Calibri"/>
          <w:b w:val="0"/>
          <w:sz w:val="24"/>
          <w:szCs w:val="24"/>
        </w:rPr>
        <w:t>.</w:t>
      </w:r>
    </w:p>
    <w:p w14:paraId="0F08D139" w14:textId="77777777" w:rsidR="00A23BD8" w:rsidRPr="00730795" w:rsidRDefault="00A23BD8" w:rsidP="00DB6210">
      <w:pPr>
        <w:rPr>
          <w:rStyle w:val="Strong"/>
          <w:b w:val="0"/>
          <w:highlight w:val="green"/>
        </w:rPr>
      </w:pPr>
    </w:p>
    <w:p w14:paraId="423D3307" w14:textId="77777777" w:rsidR="009F5C9B" w:rsidRPr="00E23D66" w:rsidRDefault="00DC3BF9" w:rsidP="00E23D66">
      <w:pPr>
        <w:pStyle w:val="ListParagraph"/>
        <w:numPr>
          <w:ilvl w:val="1"/>
          <w:numId w:val="23"/>
        </w:numPr>
        <w:spacing w:line="240" w:lineRule="auto"/>
        <w:ind w:left="0" w:firstLine="0"/>
        <w:rPr>
          <w:rFonts w:ascii="Calibri" w:hAnsi="Calibri" w:cs="Calibri"/>
          <w:sz w:val="24"/>
          <w:szCs w:val="24"/>
          <w:highlight w:val="yellow"/>
        </w:rPr>
      </w:pPr>
      <w:r w:rsidRPr="00E23D66">
        <w:rPr>
          <w:rFonts w:ascii="Calibri" w:hAnsi="Calibri" w:cs="Calibri"/>
          <w:sz w:val="24"/>
          <w:szCs w:val="24"/>
          <w:highlight w:val="yellow"/>
        </w:rPr>
        <w:t>Spear subcutaneous tissues.</w:t>
      </w:r>
    </w:p>
    <w:p w14:paraId="6A260D00" w14:textId="77777777" w:rsidR="00A23BD8" w:rsidRPr="00E23D66" w:rsidRDefault="00A23BD8" w:rsidP="00E23D66">
      <w:pPr>
        <w:pStyle w:val="ListParagraph"/>
        <w:spacing w:line="240" w:lineRule="auto"/>
        <w:ind w:left="0"/>
        <w:rPr>
          <w:rFonts w:ascii="Calibri" w:hAnsi="Calibri" w:cs="Calibri"/>
          <w:sz w:val="24"/>
          <w:szCs w:val="24"/>
          <w:highlight w:val="yellow"/>
        </w:rPr>
      </w:pPr>
    </w:p>
    <w:p w14:paraId="6247CA46" w14:textId="35188ABE" w:rsidR="009F5C9B" w:rsidRPr="00E23D66" w:rsidRDefault="007F7EE4" w:rsidP="00E23D66">
      <w:pPr>
        <w:pStyle w:val="ListParagraph"/>
        <w:numPr>
          <w:ilvl w:val="1"/>
          <w:numId w:val="23"/>
        </w:numPr>
        <w:spacing w:line="240" w:lineRule="auto"/>
        <w:ind w:left="0" w:firstLine="0"/>
        <w:rPr>
          <w:rFonts w:ascii="Calibri" w:hAnsi="Calibri" w:cs="Calibri"/>
          <w:sz w:val="24"/>
          <w:szCs w:val="24"/>
          <w:highlight w:val="yellow"/>
        </w:rPr>
      </w:pPr>
      <w:r w:rsidRPr="00E23D66">
        <w:rPr>
          <w:rFonts w:ascii="Calibri" w:hAnsi="Calibri" w:cs="Calibri"/>
          <w:sz w:val="24"/>
          <w:szCs w:val="24"/>
          <w:highlight w:val="yellow"/>
        </w:rPr>
        <w:t>Achieve hemostasis by electrocoagulation of the small surrounding vessels (</w:t>
      </w:r>
      <w:r w:rsidRPr="00E23D66">
        <w:rPr>
          <w:rFonts w:ascii="Calibri" w:hAnsi="Calibri" w:cs="Calibri"/>
          <w:b/>
          <w:sz w:val="24"/>
          <w:szCs w:val="24"/>
          <w:highlight w:val="yellow"/>
        </w:rPr>
        <w:t>Figure</w:t>
      </w:r>
      <w:r w:rsidRPr="00E23D66">
        <w:rPr>
          <w:rFonts w:ascii="Calibri" w:hAnsi="Calibri" w:cs="Calibri"/>
          <w:sz w:val="24"/>
          <w:szCs w:val="24"/>
          <w:highlight w:val="yellow"/>
        </w:rPr>
        <w:t xml:space="preserve"> </w:t>
      </w:r>
      <w:r w:rsidRPr="00E23D66">
        <w:rPr>
          <w:rFonts w:ascii="Calibri" w:hAnsi="Calibri" w:cs="Calibri"/>
          <w:b/>
          <w:sz w:val="24"/>
          <w:szCs w:val="24"/>
          <w:highlight w:val="yellow"/>
        </w:rPr>
        <w:t>1A</w:t>
      </w:r>
      <w:r w:rsidRPr="00E23D66">
        <w:rPr>
          <w:rFonts w:ascii="Calibri" w:hAnsi="Calibri" w:cs="Calibri"/>
          <w:sz w:val="24"/>
          <w:szCs w:val="24"/>
          <w:highlight w:val="yellow"/>
        </w:rPr>
        <w:t>).</w:t>
      </w:r>
    </w:p>
    <w:p w14:paraId="0D990A1F" w14:textId="77777777" w:rsidR="00A23BD8" w:rsidRPr="00E23D66" w:rsidRDefault="00A23BD8" w:rsidP="00E23D66">
      <w:pPr>
        <w:pStyle w:val="ListParagraph"/>
        <w:spacing w:line="240" w:lineRule="auto"/>
        <w:ind w:left="0"/>
        <w:rPr>
          <w:rFonts w:ascii="Calibri" w:hAnsi="Calibri" w:cs="Calibri"/>
          <w:sz w:val="24"/>
          <w:szCs w:val="24"/>
          <w:highlight w:val="yellow"/>
        </w:rPr>
      </w:pPr>
    </w:p>
    <w:p w14:paraId="57B7A899" w14:textId="098F5C71" w:rsidR="009F5C9B" w:rsidRPr="00E23D66" w:rsidRDefault="007F7EE4" w:rsidP="00E23D66">
      <w:pPr>
        <w:pStyle w:val="ListParagraph"/>
        <w:numPr>
          <w:ilvl w:val="1"/>
          <w:numId w:val="23"/>
        </w:numPr>
        <w:spacing w:line="240" w:lineRule="auto"/>
        <w:ind w:left="0" w:firstLine="0"/>
        <w:rPr>
          <w:rFonts w:ascii="Calibri" w:hAnsi="Calibri" w:cs="Calibri"/>
          <w:sz w:val="24"/>
          <w:szCs w:val="24"/>
          <w:highlight w:val="yellow"/>
        </w:rPr>
      </w:pPr>
      <w:r w:rsidRPr="00E23D66">
        <w:rPr>
          <w:rFonts w:ascii="Calibri" w:hAnsi="Calibri" w:cs="Calibri"/>
          <w:sz w:val="24"/>
          <w:szCs w:val="24"/>
          <w:highlight w:val="yellow"/>
        </w:rPr>
        <w:t xml:space="preserve">Use two Weitlaner retractors to </w:t>
      </w:r>
      <w:r w:rsidR="00033FE2" w:rsidRPr="00E23D66">
        <w:rPr>
          <w:rFonts w:ascii="Calibri" w:hAnsi="Calibri" w:cs="Calibri"/>
          <w:sz w:val="24"/>
          <w:szCs w:val="24"/>
          <w:highlight w:val="yellow"/>
        </w:rPr>
        <w:t xml:space="preserve">gently </w:t>
      </w:r>
      <w:r w:rsidR="005F091D" w:rsidRPr="00E23D66">
        <w:rPr>
          <w:rFonts w:ascii="Calibri" w:hAnsi="Calibri" w:cs="Calibri"/>
          <w:sz w:val="24"/>
          <w:szCs w:val="24"/>
          <w:highlight w:val="yellow"/>
        </w:rPr>
        <w:t xml:space="preserve">separate </w:t>
      </w:r>
      <w:r w:rsidRPr="00E23D66">
        <w:rPr>
          <w:rFonts w:ascii="Calibri" w:hAnsi="Calibri" w:cs="Calibri"/>
          <w:sz w:val="24"/>
          <w:szCs w:val="24"/>
          <w:highlight w:val="yellow"/>
        </w:rPr>
        <w:t>the Sartorius, Rectus Femoris, Gracilis</w:t>
      </w:r>
      <w:r w:rsidR="00332469">
        <w:rPr>
          <w:rFonts w:ascii="Calibri" w:hAnsi="Calibri" w:cs="Calibri"/>
          <w:sz w:val="24"/>
          <w:szCs w:val="24"/>
          <w:highlight w:val="yellow"/>
        </w:rPr>
        <w:t>,</w:t>
      </w:r>
      <w:r w:rsidRPr="00E23D66">
        <w:rPr>
          <w:rFonts w:ascii="Calibri" w:hAnsi="Calibri" w:cs="Calibri"/>
          <w:sz w:val="24"/>
          <w:szCs w:val="24"/>
          <w:highlight w:val="yellow"/>
        </w:rPr>
        <w:t xml:space="preserve"> and Pectineus muscles</w:t>
      </w:r>
      <w:r w:rsidR="006C1958" w:rsidRPr="00E23D66">
        <w:rPr>
          <w:rFonts w:ascii="Calibri" w:hAnsi="Calibri" w:cs="Calibri"/>
          <w:sz w:val="24"/>
          <w:szCs w:val="24"/>
          <w:highlight w:val="yellow"/>
        </w:rPr>
        <w:t xml:space="preserve"> for better exposure </w:t>
      </w:r>
      <w:r w:rsidR="00332469">
        <w:rPr>
          <w:rFonts w:ascii="Calibri" w:hAnsi="Calibri" w:cs="Calibri"/>
          <w:sz w:val="24"/>
          <w:szCs w:val="24"/>
          <w:highlight w:val="yellow"/>
        </w:rPr>
        <w:t>to</w:t>
      </w:r>
      <w:r w:rsidR="00332469" w:rsidRPr="00E23D66">
        <w:rPr>
          <w:rFonts w:ascii="Calibri" w:hAnsi="Calibri" w:cs="Calibri"/>
          <w:sz w:val="24"/>
          <w:szCs w:val="24"/>
          <w:highlight w:val="yellow"/>
        </w:rPr>
        <w:t xml:space="preserve"> </w:t>
      </w:r>
      <w:r w:rsidR="006C1958" w:rsidRPr="00E23D66">
        <w:rPr>
          <w:rFonts w:ascii="Calibri" w:hAnsi="Calibri" w:cs="Calibri"/>
          <w:sz w:val="24"/>
          <w:szCs w:val="24"/>
          <w:highlight w:val="yellow"/>
        </w:rPr>
        <w:t xml:space="preserve">the </w:t>
      </w:r>
      <w:r w:rsidR="00942F7D" w:rsidRPr="00E23D66">
        <w:rPr>
          <w:rFonts w:ascii="Calibri" w:hAnsi="Calibri" w:cs="Calibri"/>
          <w:sz w:val="24"/>
          <w:szCs w:val="24"/>
          <w:highlight w:val="yellow"/>
        </w:rPr>
        <w:t>SFA</w:t>
      </w:r>
      <w:r w:rsidRPr="00E23D66">
        <w:rPr>
          <w:rFonts w:ascii="Calibri" w:hAnsi="Calibri" w:cs="Calibri"/>
          <w:sz w:val="24"/>
          <w:szCs w:val="24"/>
          <w:highlight w:val="yellow"/>
        </w:rPr>
        <w:t xml:space="preserve">. </w:t>
      </w:r>
    </w:p>
    <w:p w14:paraId="7756E292" w14:textId="77777777" w:rsidR="00A23BD8" w:rsidRPr="00730795" w:rsidRDefault="00A23BD8" w:rsidP="00E23D66">
      <w:pPr>
        <w:pStyle w:val="ListParagraph"/>
        <w:spacing w:line="240" w:lineRule="auto"/>
        <w:ind w:left="0"/>
        <w:rPr>
          <w:rFonts w:ascii="Calibri" w:hAnsi="Calibri" w:cs="Calibri"/>
          <w:sz w:val="24"/>
          <w:szCs w:val="24"/>
          <w:highlight w:val="green"/>
        </w:rPr>
      </w:pPr>
    </w:p>
    <w:p w14:paraId="5EC0D599" w14:textId="450BFAA4" w:rsidR="0075693A" w:rsidRPr="00E23D66" w:rsidRDefault="0075693A" w:rsidP="00E23D66">
      <w:pPr>
        <w:pStyle w:val="ListParagraph"/>
        <w:spacing w:after="0" w:line="240" w:lineRule="auto"/>
        <w:ind w:left="0"/>
        <w:jc w:val="both"/>
        <w:rPr>
          <w:rFonts w:ascii="Calibri" w:hAnsi="Calibri" w:cs="Calibri"/>
          <w:sz w:val="24"/>
          <w:szCs w:val="24"/>
        </w:rPr>
      </w:pPr>
      <w:r w:rsidRPr="00E23D66">
        <w:rPr>
          <w:rFonts w:ascii="Calibri" w:hAnsi="Calibri" w:cs="Calibri"/>
          <w:sz w:val="24"/>
          <w:szCs w:val="24"/>
        </w:rPr>
        <w:t xml:space="preserve">NOTE: </w:t>
      </w:r>
      <w:r w:rsidR="00942F7D" w:rsidRPr="00E23D66">
        <w:rPr>
          <w:rStyle w:val="Strong"/>
          <w:rFonts w:ascii="Calibri" w:hAnsi="Calibri" w:cs="Calibri"/>
          <w:b w:val="0"/>
          <w:bCs w:val="0"/>
          <w:sz w:val="24"/>
          <w:szCs w:val="24"/>
        </w:rPr>
        <w:t>SFA</w:t>
      </w:r>
      <w:r w:rsidR="00295116" w:rsidRPr="00E23D66">
        <w:rPr>
          <w:rStyle w:val="Strong"/>
          <w:rFonts w:ascii="Calibri" w:hAnsi="Calibri" w:cs="Calibri"/>
          <w:sz w:val="24"/>
          <w:szCs w:val="24"/>
        </w:rPr>
        <w:t xml:space="preserve"> </w:t>
      </w:r>
      <w:r w:rsidR="0094279D" w:rsidRPr="00E23D66">
        <w:rPr>
          <w:rFonts w:ascii="Calibri" w:hAnsi="Calibri" w:cs="Calibri"/>
          <w:sz w:val="24"/>
          <w:szCs w:val="24"/>
        </w:rPr>
        <w:t xml:space="preserve">lies under the medial border of </w:t>
      </w:r>
      <w:r w:rsidR="00332469">
        <w:rPr>
          <w:rFonts w:ascii="Calibri" w:hAnsi="Calibri" w:cs="Calibri"/>
          <w:sz w:val="24"/>
          <w:szCs w:val="24"/>
        </w:rPr>
        <w:t xml:space="preserve">the </w:t>
      </w:r>
      <w:r w:rsidR="0094279D" w:rsidRPr="00E23D66">
        <w:rPr>
          <w:rFonts w:ascii="Calibri" w:hAnsi="Calibri" w:cs="Calibri"/>
          <w:sz w:val="24"/>
          <w:szCs w:val="24"/>
        </w:rPr>
        <w:t>sartorius muscle</w:t>
      </w:r>
      <w:r w:rsidR="00A20159" w:rsidRPr="00E23D66">
        <w:rPr>
          <w:rFonts w:ascii="Calibri" w:hAnsi="Calibri" w:cs="Calibri"/>
          <w:sz w:val="24"/>
          <w:szCs w:val="24"/>
        </w:rPr>
        <w:t>.</w:t>
      </w:r>
    </w:p>
    <w:p w14:paraId="07F9ACBC" w14:textId="77777777" w:rsidR="00A23BD8" w:rsidRPr="00730795" w:rsidRDefault="00A23BD8" w:rsidP="00E23D66">
      <w:pPr>
        <w:pStyle w:val="ListParagraph"/>
        <w:spacing w:after="0" w:line="240" w:lineRule="auto"/>
        <w:ind w:left="0"/>
        <w:jc w:val="both"/>
        <w:rPr>
          <w:rFonts w:ascii="Calibri" w:hAnsi="Calibri" w:cs="Calibri"/>
          <w:sz w:val="24"/>
          <w:szCs w:val="24"/>
          <w:highlight w:val="green"/>
        </w:rPr>
      </w:pPr>
    </w:p>
    <w:p w14:paraId="41F09853" w14:textId="144009D1" w:rsidR="00E37A5D" w:rsidRPr="00E23D66" w:rsidRDefault="007F7EE4" w:rsidP="00E23D66">
      <w:pPr>
        <w:pStyle w:val="ListParagraph"/>
        <w:numPr>
          <w:ilvl w:val="1"/>
          <w:numId w:val="23"/>
        </w:numPr>
        <w:spacing w:line="240" w:lineRule="auto"/>
        <w:ind w:left="0" w:firstLine="0"/>
        <w:rPr>
          <w:rFonts w:ascii="Calibri" w:hAnsi="Calibri" w:cs="Calibri"/>
          <w:sz w:val="24"/>
          <w:szCs w:val="24"/>
          <w:highlight w:val="yellow"/>
        </w:rPr>
      </w:pPr>
      <w:r w:rsidRPr="00E23D66">
        <w:rPr>
          <w:rFonts w:ascii="Calibri" w:hAnsi="Calibri" w:cs="Calibri"/>
          <w:sz w:val="24"/>
          <w:szCs w:val="24"/>
          <w:highlight w:val="yellow"/>
        </w:rPr>
        <w:t>Administrate heparin intravenously (300 U</w:t>
      </w:r>
      <w:r w:rsidR="00DB6210">
        <w:rPr>
          <w:rFonts w:ascii="Calibri" w:hAnsi="Calibri" w:cs="Calibri"/>
          <w:sz w:val="24"/>
          <w:szCs w:val="24"/>
          <w:highlight w:val="yellow"/>
        </w:rPr>
        <w:t>I</w:t>
      </w:r>
      <w:r w:rsidRPr="00E23D66">
        <w:rPr>
          <w:rFonts w:ascii="Calibri" w:hAnsi="Calibri" w:cs="Calibri"/>
          <w:sz w:val="24"/>
          <w:szCs w:val="24"/>
          <w:highlight w:val="yellow"/>
        </w:rPr>
        <w:t>/kg) before femoral artery clamping to prevent intraoperative thrombosis.</w:t>
      </w:r>
      <w:r w:rsidR="00E37A5D" w:rsidRPr="00E23D66">
        <w:rPr>
          <w:rFonts w:ascii="Calibri" w:hAnsi="Calibri" w:cs="Calibri"/>
          <w:sz w:val="24"/>
          <w:szCs w:val="24"/>
          <w:highlight w:val="yellow"/>
        </w:rPr>
        <w:t xml:space="preserve"> </w:t>
      </w:r>
    </w:p>
    <w:p w14:paraId="775A11EE" w14:textId="77777777" w:rsidR="00A23BD8" w:rsidRPr="00E23D66" w:rsidRDefault="00A23BD8" w:rsidP="00E23D66">
      <w:pPr>
        <w:pStyle w:val="ListParagraph"/>
        <w:spacing w:line="240" w:lineRule="auto"/>
        <w:ind w:left="0"/>
        <w:rPr>
          <w:rFonts w:ascii="Calibri" w:hAnsi="Calibri" w:cs="Calibri"/>
          <w:sz w:val="24"/>
          <w:szCs w:val="24"/>
          <w:highlight w:val="yellow"/>
        </w:rPr>
      </w:pPr>
    </w:p>
    <w:p w14:paraId="2CA00300" w14:textId="12239EB7" w:rsidR="009F5C9B" w:rsidRPr="00E23D66" w:rsidRDefault="00E37A5D" w:rsidP="00E23D66">
      <w:pPr>
        <w:pStyle w:val="ListParagraph"/>
        <w:numPr>
          <w:ilvl w:val="1"/>
          <w:numId w:val="23"/>
        </w:numPr>
        <w:spacing w:line="240" w:lineRule="auto"/>
        <w:ind w:left="0" w:firstLine="0"/>
        <w:rPr>
          <w:rFonts w:ascii="Calibri" w:hAnsi="Calibri" w:cs="Calibri"/>
          <w:sz w:val="24"/>
          <w:szCs w:val="24"/>
          <w:highlight w:val="yellow"/>
        </w:rPr>
      </w:pPr>
      <w:r w:rsidRPr="00E23D66">
        <w:rPr>
          <w:rFonts w:ascii="Calibri" w:hAnsi="Calibri" w:cs="Calibri"/>
          <w:sz w:val="24"/>
          <w:szCs w:val="24"/>
          <w:highlight w:val="yellow"/>
        </w:rPr>
        <w:t xml:space="preserve">Apply vascular clamps proximally and distally on the right </w:t>
      </w:r>
      <w:r w:rsidR="00942F7D" w:rsidRPr="00E23D66">
        <w:rPr>
          <w:rFonts w:ascii="Calibri" w:hAnsi="Calibri" w:cs="Calibri"/>
          <w:sz w:val="24"/>
          <w:szCs w:val="24"/>
          <w:highlight w:val="yellow"/>
        </w:rPr>
        <w:t>SFA</w:t>
      </w:r>
      <w:r w:rsidRPr="00E23D66">
        <w:rPr>
          <w:rFonts w:ascii="Calibri" w:hAnsi="Calibri" w:cs="Calibri"/>
          <w:sz w:val="24"/>
          <w:szCs w:val="24"/>
          <w:highlight w:val="yellow"/>
        </w:rPr>
        <w:t xml:space="preserve"> to achieve complete occlusion. Ensure that the distance between the clamps is approximately 1 cm longer than the arterial segment to be resected. </w:t>
      </w:r>
    </w:p>
    <w:p w14:paraId="008E822C" w14:textId="77777777" w:rsidR="00A23BD8" w:rsidRPr="00E23D66" w:rsidRDefault="00A23BD8" w:rsidP="00E23D66">
      <w:pPr>
        <w:pStyle w:val="ListParagraph"/>
        <w:spacing w:line="240" w:lineRule="auto"/>
        <w:ind w:left="0"/>
        <w:rPr>
          <w:rFonts w:ascii="Calibri" w:hAnsi="Calibri" w:cs="Calibri"/>
          <w:sz w:val="24"/>
          <w:szCs w:val="24"/>
          <w:highlight w:val="yellow"/>
        </w:rPr>
      </w:pPr>
    </w:p>
    <w:p w14:paraId="7C8E5250" w14:textId="69FA3E1A" w:rsidR="009F5C9B" w:rsidRPr="00E23D66" w:rsidRDefault="00E37A5D" w:rsidP="00E23D66">
      <w:pPr>
        <w:pStyle w:val="ListParagraph"/>
        <w:numPr>
          <w:ilvl w:val="1"/>
          <w:numId w:val="23"/>
        </w:numPr>
        <w:spacing w:line="240" w:lineRule="auto"/>
        <w:ind w:left="0" w:firstLine="0"/>
        <w:rPr>
          <w:rStyle w:val="normaltextrun"/>
          <w:rFonts w:ascii="Calibri" w:hAnsi="Calibri" w:cs="Calibri"/>
          <w:sz w:val="24"/>
          <w:szCs w:val="24"/>
          <w:highlight w:val="yellow"/>
        </w:rPr>
      </w:pPr>
      <w:r w:rsidRPr="00E23D66">
        <w:rPr>
          <w:rFonts w:ascii="Calibri" w:hAnsi="Calibri" w:cs="Calibri"/>
          <w:sz w:val="24"/>
          <w:szCs w:val="24"/>
          <w:highlight w:val="yellow"/>
        </w:rPr>
        <w:t xml:space="preserve">Prior to </w:t>
      </w:r>
      <w:r w:rsidR="000C2B50" w:rsidRPr="00E23D66">
        <w:rPr>
          <w:rFonts w:ascii="Calibri" w:hAnsi="Calibri" w:cs="Calibri"/>
          <w:sz w:val="24"/>
          <w:szCs w:val="24"/>
          <w:highlight w:val="yellow"/>
        </w:rPr>
        <w:t>re</w:t>
      </w:r>
      <w:r w:rsidRPr="00E23D66">
        <w:rPr>
          <w:rFonts w:ascii="Calibri" w:hAnsi="Calibri" w:cs="Calibri"/>
          <w:sz w:val="24"/>
          <w:szCs w:val="24"/>
          <w:highlight w:val="yellow"/>
        </w:rPr>
        <w:t xml:space="preserve">section, confirm that the replacement graft—whether autograft or experimental—is anatomically compatible in both length and diameter with the </w:t>
      </w:r>
      <w:r w:rsidR="000C2B50" w:rsidRPr="00E23D66">
        <w:rPr>
          <w:rFonts w:ascii="Calibri" w:hAnsi="Calibri" w:cs="Calibri"/>
          <w:sz w:val="24"/>
          <w:szCs w:val="24"/>
          <w:highlight w:val="yellow"/>
        </w:rPr>
        <w:t xml:space="preserve">transected </w:t>
      </w:r>
      <w:r w:rsidRPr="00E23D66">
        <w:rPr>
          <w:rFonts w:ascii="Calibri" w:hAnsi="Calibri" w:cs="Calibri"/>
          <w:sz w:val="24"/>
          <w:szCs w:val="24"/>
          <w:highlight w:val="yellow"/>
        </w:rPr>
        <w:t>arterial segment (typically 4–5 mm in diameter for a 30 kg pig)</w:t>
      </w:r>
      <w:r w:rsidR="00FA32A5" w:rsidRPr="00E23D66">
        <w:rPr>
          <w:rStyle w:val="normaltextrun"/>
          <w:rFonts w:ascii="Calibri" w:hAnsi="Calibri" w:cs="Calibri"/>
          <w:sz w:val="24"/>
          <w:szCs w:val="24"/>
          <w:highlight w:val="yellow"/>
          <w:lang w:val="en-GB"/>
        </w:rPr>
        <w:t xml:space="preserve"> (</w:t>
      </w:r>
      <w:r w:rsidR="00FA32A5" w:rsidRPr="00E23D66">
        <w:rPr>
          <w:rStyle w:val="normaltextrun"/>
          <w:rFonts w:ascii="Calibri" w:hAnsi="Calibri" w:cs="Calibri"/>
          <w:b/>
          <w:sz w:val="24"/>
          <w:szCs w:val="24"/>
          <w:highlight w:val="yellow"/>
          <w:lang w:val="en-GB"/>
        </w:rPr>
        <w:t>Figure</w:t>
      </w:r>
      <w:r w:rsidR="00FA32A5" w:rsidRPr="00E23D66">
        <w:rPr>
          <w:rStyle w:val="normaltextrun"/>
          <w:rFonts w:ascii="Calibri" w:hAnsi="Calibri" w:cs="Calibri"/>
          <w:sz w:val="24"/>
          <w:szCs w:val="24"/>
          <w:highlight w:val="yellow"/>
          <w:lang w:val="en-GB"/>
        </w:rPr>
        <w:t xml:space="preserve"> </w:t>
      </w:r>
      <w:r w:rsidR="00FA32A5" w:rsidRPr="00E23D66">
        <w:rPr>
          <w:rStyle w:val="normaltextrun"/>
          <w:rFonts w:ascii="Calibri" w:hAnsi="Calibri" w:cs="Calibri"/>
          <w:b/>
          <w:sz w:val="24"/>
          <w:szCs w:val="24"/>
          <w:highlight w:val="yellow"/>
          <w:lang w:val="en-GB"/>
        </w:rPr>
        <w:t>1B</w:t>
      </w:r>
      <w:r w:rsidR="00FA32A5" w:rsidRPr="00E23D66">
        <w:rPr>
          <w:rStyle w:val="normaltextrun"/>
          <w:rFonts w:ascii="Calibri" w:hAnsi="Calibri" w:cs="Calibri"/>
          <w:sz w:val="24"/>
          <w:szCs w:val="24"/>
          <w:highlight w:val="yellow"/>
          <w:lang w:val="en-GB"/>
        </w:rPr>
        <w:t>).</w:t>
      </w:r>
    </w:p>
    <w:p w14:paraId="6B8A1835" w14:textId="77777777" w:rsidR="00A23BD8" w:rsidRPr="00E23D66" w:rsidRDefault="00A23BD8" w:rsidP="00E23D66">
      <w:pPr>
        <w:pStyle w:val="ListParagraph"/>
        <w:spacing w:line="240" w:lineRule="auto"/>
        <w:ind w:left="0"/>
        <w:rPr>
          <w:rStyle w:val="normaltextrun"/>
          <w:rFonts w:ascii="Calibri" w:hAnsi="Calibri" w:cs="Calibri"/>
          <w:sz w:val="24"/>
          <w:szCs w:val="24"/>
        </w:rPr>
      </w:pPr>
    </w:p>
    <w:p w14:paraId="1A697B58" w14:textId="254EC19B" w:rsidR="00B57C25" w:rsidRPr="00E23D66" w:rsidRDefault="00157A6F" w:rsidP="00E23D66">
      <w:pPr>
        <w:pStyle w:val="ListParagraph"/>
        <w:spacing w:after="0" w:line="240" w:lineRule="auto"/>
        <w:ind w:left="0"/>
        <w:jc w:val="both"/>
        <w:rPr>
          <w:rStyle w:val="normaltextrun"/>
          <w:rFonts w:ascii="Calibri" w:hAnsi="Calibri" w:cs="Calibri"/>
          <w:sz w:val="24"/>
          <w:szCs w:val="24"/>
          <w:lang w:val="en-GB"/>
        </w:rPr>
      </w:pPr>
      <w:r w:rsidRPr="00E23D66">
        <w:rPr>
          <w:rStyle w:val="normaltextrun"/>
          <w:rFonts w:ascii="Calibri" w:hAnsi="Calibri" w:cs="Calibri"/>
          <w:sz w:val="24"/>
          <w:szCs w:val="24"/>
          <w:lang w:val="en-GB"/>
        </w:rPr>
        <w:t>NOTE:</w:t>
      </w:r>
      <w:r w:rsidR="00391FEA" w:rsidRPr="00E23D66">
        <w:rPr>
          <w:rStyle w:val="normaltextrun"/>
          <w:rFonts w:ascii="Calibri" w:hAnsi="Calibri" w:cs="Calibri"/>
          <w:sz w:val="24"/>
          <w:szCs w:val="24"/>
          <w:lang w:val="en-GB"/>
        </w:rPr>
        <w:t xml:space="preserve"> </w:t>
      </w:r>
      <w:r w:rsidR="00281471" w:rsidRPr="00E23D66">
        <w:rPr>
          <w:rStyle w:val="normaltextrun"/>
          <w:rFonts w:ascii="Calibri" w:hAnsi="Calibri" w:cs="Calibri"/>
          <w:sz w:val="24"/>
          <w:szCs w:val="24"/>
          <w:lang w:val="en-GB"/>
        </w:rPr>
        <w:t>In</w:t>
      </w:r>
      <w:r w:rsidR="00332469">
        <w:rPr>
          <w:rStyle w:val="normaltextrun"/>
          <w:rFonts w:ascii="Calibri" w:hAnsi="Calibri" w:cs="Calibri"/>
          <w:sz w:val="24"/>
          <w:szCs w:val="24"/>
          <w:lang w:val="en-GB"/>
        </w:rPr>
        <w:t xml:space="preserve"> this</w:t>
      </w:r>
      <w:r w:rsidR="00281471" w:rsidRPr="00E23D66">
        <w:rPr>
          <w:rStyle w:val="normaltextrun"/>
          <w:rFonts w:ascii="Calibri" w:hAnsi="Calibri" w:cs="Calibri"/>
          <w:sz w:val="24"/>
          <w:szCs w:val="24"/>
          <w:lang w:val="en-GB"/>
        </w:rPr>
        <w:t xml:space="preserve"> study, the experimental graft measured 4.5 mm in diameter and 5 cm</w:t>
      </w:r>
      <w:r w:rsidR="00FA7FAC" w:rsidRPr="00E23D66">
        <w:rPr>
          <w:rStyle w:val="normaltextrun"/>
          <w:rFonts w:ascii="Calibri" w:hAnsi="Calibri" w:cs="Calibri"/>
          <w:sz w:val="24"/>
          <w:szCs w:val="24"/>
          <w:lang w:val="en-GB"/>
        </w:rPr>
        <w:t xml:space="preserve"> </w:t>
      </w:r>
      <w:r w:rsidR="00281471" w:rsidRPr="00E23D66">
        <w:rPr>
          <w:rStyle w:val="normaltextrun"/>
          <w:rFonts w:ascii="Calibri" w:hAnsi="Calibri" w:cs="Calibri"/>
          <w:sz w:val="24"/>
          <w:szCs w:val="24"/>
          <w:lang w:val="en-GB"/>
        </w:rPr>
        <w:t>in length. To ensure appropriate sizing, it</w:t>
      </w:r>
      <w:r w:rsidR="00332469">
        <w:rPr>
          <w:rStyle w:val="normaltextrun"/>
          <w:rFonts w:ascii="Calibri" w:hAnsi="Calibri" w:cs="Calibri"/>
          <w:sz w:val="24"/>
          <w:szCs w:val="24"/>
          <w:lang w:val="en-GB"/>
        </w:rPr>
        <w:t xml:space="preserve"> is placed</w:t>
      </w:r>
      <w:r w:rsidR="00281471" w:rsidRPr="00E23D66">
        <w:rPr>
          <w:rStyle w:val="normaltextrun"/>
          <w:rFonts w:ascii="Calibri" w:hAnsi="Calibri" w:cs="Calibri"/>
          <w:sz w:val="24"/>
          <w:szCs w:val="24"/>
          <w:lang w:val="en-GB"/>
        </w:rPr>
        <w:t xml:space="preserve"> adjacent to the native right </w:t>
      </w:r>
      <w:r w:rsidR="00942F7D" w:rsidRPr="00E23D66">
        <w:rPr>
          <w:rStyle w:val="normaltextrun"/>
          <w:rFonts w:ascii="Calibri" w:hAnsi="Calibri" w:cs="Calibri"/>
          <w:sz w:val="24"/>
          <w:szCs w:val="24"/>
          <w:lang w:val="en-GB"/>
        </w:rPr>
        <w:t>SFA</w:t>
      </w:r>
      <w:r w:rsidR="00281471" w:rsidRPr="00E23D66">
        <w:rPr>
          <w:rStyle w:val="normaltextrun"/>
          <w:rFonts w:ascii="Calibri" w:hAnsi="Calibri" w:cs="Calibri"/>
          <w:sz w:val="24"/>
          <w:szCs w:val="24"/>
          <w:lang w:val="en-GB"/>
        </w:rPr>
        <w:t xml:space="preserve"> before resection</w:t>
      </w:r>
      <w:r w:rsidR="00DC1A8E" w:rsidRPr="00E23D66">
        <w:rPr>
          <w:rStyle w:val="normaltextrun"/>
          <w:rFonts w:ascii="Calibri" w:hAnsi="Calibri" w:cs="Calibri"/>
          <w:sz w:val="24"/>
          <w:szCs w:val="24"/>
          <w:lang w:val="en-GB"/>
        </w:rPr>
        <w:t>.</w:t>
      </w:r>
    </w:p>
    <w:p w14:paraId="07FB441D" w14:textId="77777777" w:rsidR="00A23BD8" w:rsidRPr="00E23D66" w:rsidRDefault="00A23BD8" w:rsidP="00DB6210">
      <w:pPr>
        <w:rPr>
          <w:rStyle w:val="eop"/>
          <w:highlight w:val="yellow"/>
        </w:rPr>
      </w:pPr>
    </w:p>
    <w:p w14:paraId="166EE8F6" w14:textId="77777777" w:rsidR="009F5C9B" w:rsidRPr="00E23D66" w:rsidRDefault="00175741" w:rsidP="00E23D66">
      <w:pPr>
        <w:pStyle w:val="ListParagraph"/>
        <w:numPr>
          <w:ilvl w:val="1"/>
          <w:numId w:val="23"/>
        </w:numPr>
        <w:spacing w:line="240" w:lineRule="auto"/>
        <w:ind w:left="0" w:firstLine="0"/>
        <w:rPr>
          <w:rStyle w:val="eop"/>
          <w:rFonts w:ascii="Calibri" w:hAnsi="Calibri" w:cs="Calibri"/>
          <w:sz w:val="24"/>
          <w:szCs w:val="24"/>
          <w:highlight w:val="yellow"/>
        </w:rPr>
      </w:pPr>
      <w:r w:rsidRPr="00E23D66">
        <w:rPr>
          <w:rStyle w:val="normaltextrun"/>
          <w:rFonts w:ascii="Calibri" w:hAnsi="Calibri" w:cs="Calibri"/>
          <w:sz w:val="24"/>
          <w:szCs w:val="24"/>
          <w:highlight w:val="yellow"/>
          <w:shd w:val="clear" w:color="auto" w:fill="FFFFFF"/>
          <w:lang w:val="en-GB"/>
        </w:rPr>
        <w:t>Ensure the clamps are properly positioned to control blood flow around the area where the</w:t>
      </w:r>
      <w:r w:rsidR="00AE41A2" w:rsidRPr="00E23D66">
        <w:rPr>
          <w:rStyle w:val="normaltextrun"/>
          <w:rFonts w:ascii="Calibri" w:hAnsi="Calibri" w:cs="Calibri"/>
          <w:sz w:val="24"/>
          <w:szCs w:val="24"/>
          <w:highlight w:val="yellow"/>
          <w:shd w:val="clear" w:color="auto" w:fill="FFFFFF"/>
          <w:lang w:val="en-GB"/>
        </w:rPr>
        <w:t xml:space="preserve"> </w:t>
      </w:r>
      <w:r w:rsidR="00CF4970" w:rsidRPr="00E23D66">
        <w:rPr>
          <w:rStyle w:val="normaltextrun"/>
          <w:rFonts w:ascii="Calibri" w:hAnsi="Calibri" w:cs="Calibri"/>
          <w:sz w:val="24"/>
          <w:szCs w:val="24"/>
          <w:highlight w:val="yellow"/>
          <w:lang w:val="en-GB"/>
        </w:rPr>
        <w:t>resection</w:t>
      </w:r>
      <w:r w:rsidR="00CF4970" w:rsidRPr="00E23D66">
        <w:rPr>
          <w:rStyle w:val="normaltextrun"/>
          <w:rFonts w:ascii="Calibri" w:hAnsi="Calibri" w:cs="Calibri"/>
          <w:sz w:val="24"/>
          <w:szCs w:val="24"/>
          <w:highlight w:val="yellow"/>
          <w:shd w:val="clear" w:color="auto" w:fill="FFFFFF"/>
          <w:lang w:val="en-GB"/>
        </w:rPr>
        <w:t xml:space="preserve"> </w:t>
      </w:r>
      <w:r w:rsidRPr="00E23D66">
        <w:rPr>
          <w:rStyle w:val="normaltextrun"/>
          <w:rFonts w:ascii="Calibri" w:hAnsi="Calibri" w:cs="Calibri"/>
          <w:sz w:val="24"/>
          <w:szCs w:val="24"/>
          <w:highlight w:val="yellow"/>
          <w:shd w:val="clear" w:color="auto" w:fill="FFFFFF"/>
          <w:lang w:val="en-GB"/>
        </w:rPr>
        <w:t>will be performed.</w:t>
      </w:r>
      <w:r w:rsidRPr="00E23D66">
        <w:rPr>
          <w:rStyle w:val="eop"/>
          <w:rFonts w:ascii="Calibri" w:hAnsi="Calibri" w:cs="Calibri"/>
          <w:sz w:val="24"/>
          <w:szCs w:val="24"/>
          <w:highlight w:val="yellow"/>
          <w:shd w:val="clear" w:color="auto" w:fill="FFFFFF"/>
        </w:rPr>
        <w:t> </w:t>
      </w:r>
    </w:p>
    <w:p w14:paraId="0A2A93EC" w14:textId="77777777" w:rsidR="00A23BD8" w:rsidRPr="00E23D66" w:rsidRDefault="00A23BD8" w:rsidP="00E23D66">
      <w:pPr>
        <w:pStyle w:val="ListParagraph"/>
        <w:spacing w:line="240" w:lineRule="auto"/>
        <w:ind w:left="0"/>
        <w:rPr>
          <w:rStyle w:val="eop"/>
          <w:rFonts w:ascii="Calibri" w:hAnsi="Calibri" w:cs="Calibri"/>
          <w:sz w:val="24"/>
          <w:szCs w:val="24"/>
          <w:highlight w:val="yellow"/>
        </w:rPr>
      </w:pPr>
    </w:p>
    <w:p w14:paraId="39B6DCC0" w14:textId="673CA87A" w:rsidR="009F5C9B" w:rsidRPr="00E23D66" w:rsidRDefault="007F7EE4" w:rsidP="00E23D66">
      <w:pPr>
        <w:pStyle w:val="ListParagraph"/>
        <w:numPr>
          <w:ilvl w:val="1"/>
          <w:numId w:val="23"/>
        </w:numPr>
        <w:spacing w:line="240" w:lineRule="auto"/>
        <w:ind w:left="0" w:firstLine="0"/>
        <w:rPr>
          <w:rFonts w:ascii="Calibri" w:hAnsi="Calibri" w:cs="Calibri"/>
          <w:sz w:val="24"/>
          <w:szCs w:val="24"/>
          <w:highlight w:val="yellow"/>
        </w:rPr>
      </w:pPr>
      <w:r w:rsidRPr="00E23D66">
        <w:rPr>
          <w:rFonts w:ascii="Calibri" w:hAnsi="Calibri" w:cs="Calibri"/>
          <w:sz w:val="24"/>
          <w:szCs w:val="24"/>
          <w:highlight w:val="yellow"/>
        </w:rPr>
        <w:t xml:space="preserve">Excise 5 cm segment of the right </w:t>
      </w:r>
      <w:r w:rsidR="00942F7D" w:rsidRPr="00E23D66">
        <w:rPr>
          <w:rFonts w:ascii="Calibri" w:hAnsi="Calibri" w:cs="Calibri"/>
          <w:sz w:val="24"/>
          <w:szCs w:val="24"/>
          <w:highlight w:val="yellow"/>
        </w:rPr>
        <w:t>SFA</w:t>
      </w:r>
      <w:r w:rsidRPr="00E23D66">
        <w:rPr>
          <w:rFonts w:ascii="Calibri" w:hAnsi="Calibri" w:cs="Calibri"/>
          <w:sz w:val="24"/>
          <w:szCs w:val="24"/>
          <w:highlight w:val="yellow"/>
        </w:rPr>
        <w:t xml:space="preserve"> in a slightly oblique fashion (rather than completely tangential) to facilitate posterior termino-terminal anastomosis near the proximal and distal clamps. </w:t>
      </w:r>
    </w:p>
    <w:p w14:paraId="1CA39E31" w14:textId="77777777" w:rsidR="00A23BD8" w:rsidRPr="00730795" w:rsidRDefault="00A23BD8" w:rsidP="00E23D66">
      <w:pPr>
        <w:pStyle w:val="ListParagraph"/>
        <w:spacing w:line="240" w:lineRule="auto"/>
        <w:ind w:left="0"/>
        <w:rPr>
          <w:rFonts w:ascii="Calibri" w:hAnsi="Calibri" w:cs="Calibri"/>
          <w:sz w:val="24"/>
          <w:szCs w:val="24"/>
          <w:highlight w:val="green"/>
        </w:rPr>
      </w:pPr>
    </w:p>
    <w:p w14:paraId="1A8A4B3F" w14:textId="4BDC40F0" w:rsidR="00A3641E" w:rsidRPr="00E23D66" w:rsidRDefault="007F7EE4" w:rsidP="00E23D66">
      <w:pPr>
        <w:pStyle w:val="ListParagraph"/>
        <w:spacing w:after="0" w:line="240" w:lineRule="auto"/>
        <w:ind w:left="0"/>
        <w:jc w:val="both"/>
        <w:rPr>
          <w:rFonts w:ascii="Calibri" w:hAnsi="Calibri" w:cs="Calibri"/>
          <w:sz w:val="24"/>
          <w:szCs w:val="24"/>
        </w:rPr>
      </w:pPr>
      <w:r w:rsidRPr="00E23D66">
        <w:rPr>
          <w:rFonts w:ascii="Calibri" w:hAnsi="Calibri" w:cs="Calibri"/>
          <w:sz w:val="24"/>
          <w:szCs w:val="24"/>
        </w:rPr>
        <w:t xml:space="preserve">NOTE: Place the </w:t>
      </w:r>
      <w:r w:rsidR="00AC0930" w:rsidRPr="00E23D66">
        <w:rPr>
          <w:rFonts w:ascii="Calibri" w:hAnsi="Calibri" w:cs="Calibri"/>
          <w:sz w:val="24"/>
          <w:szCs w:val="24"/>
        </w:rPr>
        <w:t xml:space="preserve">autograft (the </w:t>
      </w:r>
      <w:r w:rsidRPr="00E23D66">
        <w:rPr>
          <w:rFonts w:ascii="Calibri" w:hAnsi="Calibri" w:cs="Calibri"/>
          <w:sz w:val="24"/>
          <w:szCs w:val="24"/>
        </w:rPr>
        <w:t xml:space="preserve">extracted right </w:t>
      </w:r>
      <w:r w:rsidR="00942F7D" w:rsidRPr="00E23D66">
        <w:rPr>
          <w:rFonts w:ascii="Calibri" w:hAnsi="Calibri" w:cs="Calibri"/>
          <w:sz w:val="24"/>
          <w:szCs w:val="24"/>
        </w:rPr>
        <w:t>SFA</w:t>
      </w:r>
      <w:r w:rsidRPr="00E23D66">
        <w:rPr>
          <w:rFonts w:ascii="Calibri" w:hAnsi="Calibri" w:cs="Calibri"/>
          <w:sz w:val="24"/>
          <w:szCs w:val="24"/>
        </w:rPr>
        <w:t xml:space="preserve"> fragment</w:t>
      </w:r>
      <w:r w:rsidR="00AC0930" w:rsidRPr="00E23D66">
        <w:rPr>
          <w:rFonts w:ascii="Calibri" w:hAnsi="Calibri" w:cs="Calibri"/>
          <w:sz w:val="24"/>
          <w:szCs w:val="24"/>
        </w:rPr>
        <w:t>)</w:t>
      </w:r>
      <w:r w:rsidRPr="00E23D66">
        <w:rPr>
          <w:rFonts w:ascii="Calibri" w:hAnsi="Calibri" w:cs="Calibri"/>
          <w:sz w:val="24"/>
          <w:szCs w:val="24"/>
        </w:rPr>
        <w:t xml:space="preserve"> in a sterile container with physiological saline solution and maintain it at 37–38</w:t>
      </w:r>
      <w:r w:rsidR="00332469">
        <w:rPr>
          <w:rFonts w:ascii="Calibri" w:hAnsi="Calibri" w:cs="Calibri"/>
          <w:sz w:val="24"/>
          <w:szCs w:val="24"/>
        </w:rPr>
        <w:t xml:space="preserve"> °</w:t>
      </w:r>
      <w:r w:rsidRPr="00E23D66">
        <w:rPr>
          <w:rFonts w:ascii="Calibri" w:hAnsi="Calibri" w:cs="Calibri"/>
          <w:sz w:val="24"/>
          <w:szCs w:val="24"/>
        </w:rPr>
        <w:t>C.</w:t>
      </w:r>
    </w:p>
    <w:p w14:paraId="7A9F2269" w14:textId="77777777" w:rsidR="00A23BD8" w:rsidRPr="00730795" w:rsidRDefault="00A23BD8" w:rsidP="00E23D66">
      <w:pPr>
        <w:pStyle w:val="ListParagraph"/>
        <w:spacing w:after="0" w:line="240" w:lineRule="auto"/>
        <w:ind w:left="0"/>
        <w:jc w:val="both"/>
        <w:rPr>
          <w:rFonts w:ascii="Calibri" w:hAnsi="Calibri" w:cs="Calibri"/>
          <w:sz w:val="24"/>
          <w:szCs w:val="24"/>
          <w:highlight w:val="green"/>
        </w:rPr>
      </w:pPr>
    </w:p>
    <w:p w14:paraId="7B0A318D" w14:textId="77777777" w:rsidR="00A3641E" w:rsidRPr="00E23D66" w:rsidRDefault="007F7EE4" w:rsidP="00E23D66">
      <w:pPr>
        <w:pStyle w:val="ListParagraph"/>
        <w:numPr>
          <w:ilvl w:val="1"/>
          <w:numId w:val="23"/>
        </w:numPr>
        <w:spacing w:line="240" w:lineRule="auto"/>
        <w:ind w:left="0" w:firstLine="0"/>
        <w:rPr>
          <w:rFonts w:ascii="Calibri" w:hAnsi="Calibri" w:cs="Calibri"/>
          <w:sz w:val="24"/>
          <w:szCs w:val="24"/>
          <w:highlight w:val="yellow"/>
        </w:rPr>
      </w:pPr>
      <w:r w:rsidRPr="00E23D66">
        <w:rPr>
          <w:rFonts w:ascii="Calibri" w:hAnsi="Calibri" w:cs="Calibri"/>
          <w:sz w:val="24"/>
          <w:szCs w:val="24"/>
          <w:highlight w:val="yellow"/>
        </w:rPr>
        <w:t>Cut the proximal and distal ends of the graft.</w:t>
      </w:r>
    </w:p>
    <w:p w14:paraId="305F2C80" w14:textId="77777777" w:rsidR="00A23BD8" w:rsidRPr="00E23D66" w:rsidRDefault="00A23BD8" w:rsidP="00E23D66">
      <w:pPr>
        <w:pStyle w:val="ListParagraph"/>
        <w:spacing w:line="240" w:lineRule="auto"/>
        <w:ind w:left="0"/>
        <w:rPr>
          <w:rFonts w:ascii="Calibri" w:hAnsi="Calibri" w:cs="Calibri"/>
          <w:sz w:val="24"/>
          <w:szCs w:val="24"/>
          <w:highlight w:val="yellow"/>
        </w:rPr>
      </w:pPr>
    </w:p>
    <w:p w14:paraId="0F156DDB" w14:textId="5BB403D6" w:rsidR="00450B50" w:rsidRPr="00E23D66" w:rsidRDefault="007F7EE4" w:rsidP="00E23D66">
      <w:pPr>
        <w:pStyle w:val="ListParagraph"/>
        <w:numPr>
          <w:ilvl w:val="1"/>
          <w:numId w:val="23"/>
        </w:numPr>
        <w:spacing w:line="240" w:lineRule="auto"/>
        <w:ind w:left="0" w:firstLine="0"/>
        <w:rPr>
          <w:rFonts w:ascii="Calibri" w:hAnsi="Calibri" w:cs="Calibri"/>
          <w:sz w:val="24"/>
          <w:szCs w:val="24"/>
          <w:highlight w:val="yellow"/>
        </w:rPr>
      </w:pPr>
      <w:r w:rsidRPr="00E23D66">
        <w:rPr>
          <w:rFonts w:ascii="Calibri" w:hAnsi="Calibri" w:cs="Calibri"/>
          <w:sz w:val="24"/>
          <w:szCs w:val="24"/>
          <w:highlight w:val="yellow"/>
        </w:rPr>
        <w:t xml:space="preserve">Suture the proximal and distal anastomoses of </w:t>
      </w:r>
      <w:r w:rsidR="00A3102C" w:rsidRPr="00E23D66">
        <w:rPr>
          <w:rFonts w:ascii="Calibri" w:hAnsi="Calibri" w:cs="Calibri"/>
          <w:sz w:val="24"/>
          <w:szCs w:val="24"/>
          <w:highlight w:val="yellow"/>
        </w:rPr>
        <w:t>the experimental</w:t>
      </w:r>
      <w:r w:rsidR="00AC0930" w:rsidRPr="00E23D66">
        <w:rPr>
          <w:rFonts w:ascii="Calibri" w:hAnsi="Calibri" w:cs="Calibri"/>
          <w:sz w:val="24"/>
          <w:szCs w:val="24"/>
          <w:highlight w:val="yellow"/>
        </w:rPr>
        <w:t xml:space="preserve"> </w:t>
      </w:r>
      <w:r w:rsidRPr="00E23D66">
        <w:rPr>
          <w:rFonts w:ascii="Calibri" w:hAnsi="Calibri" w:cs="Calibri"/>
          <w:sz w:val="24"/>
          <w:szCs w:val="24"/>
          <w:highlight w:val="yellow"/>
        </w:rPr>
        <w:t xml:space="preserve">graft to the clamped right </w:t>
      </w:r>
      <w:r w:rsidR="00942F7D" w:rsidRPr="00E23D66">
        <w:rPr>
          <w:rFonts w:ascii="Calibri" w:hAnsi="Calibri" w:cs="Calibri"/>
          <w:sz w:val="24"/>
          <w:szCs w:val="24"/>
          <w:highlight w:val="yellow"/>
        </w:rPr>
        <w:t>SFA</w:t>
      </w:r>
      <w:r w:rsidRPr="00E23D66">
        <w:rPr>
          <w:rFonts w:ascii="Calibri" w:hAnsi="Calibri" w:cs="Calibri"/>
          <w:sz w:val="24"/>
          <w:szCs w:val="24"/>
          <w:highlight w:val="yellow"/>
        </w:rPr>
        <w:t xml:space="preserve"> using a continuous 7-0 Prolene suture in a running stitch pattern (Termino-terminal anastomosis) from posterior to anterior and from medial to lateral (</w:t>
      </w:r>
      <w:r w:rsidRPr="00E23D66">
        <w:rPr>
          <w:rFonts w:ascii="Calibri" w:hAnsi="Calibri" w:cs="Calibri"/>
          <w:b/>
          <w:bCs/>
          <w:sz w:val="24"/>
          <w:szCs w:val="24"/>
          <w:highlight w:val="yellow"/>
        </w:rPr>
        <w:t>Figure</w:t>
      </w:r>
      <w:r w:rsidRPr="00E23D66">
        <w:rPr>
          <w:rFonts w:ascii="Calibri" w:hAnsi="Calibri" w:cs="Calibri"/>
          <w:sz w:val="24"/>
          <w:szCs w:val="24"/>
          <w:highlight w:val="yellow"/>
        </w:rPr>
        <w:t xml:space="preserve"> </w:t>
      </w:r>
      <w:r w:rsidRPr="00E23D66">
        <w:rPr>
          <w:rFonts w:ascii="Calibri" w:hAnsi="Calibri" w:cs="Calibri"/>
          <w:b/>
          <w:bCs/>
          <w:sz w:val="24"/>
          <w:szCs w:val="24"/>
          <w:highlight w:val="yellow"/>
        </w:rPr>
        <w:t>1C</w:t>
      </w:r>
      <w:r w:rsidRPr="00E23D66">
        <w:rPr>
          <w:rFonts w:ascii="Calibri" w:hAnsi="Calibri" w:cs="Calibri"/>
          <w:sz w:val="24"/>
          <w:szCs w:val="24"/>
          <w:highlight w:val="yellow"/>
        </w:rPr>
        <w:t>).</w:t>
      </w:r>
    </w:p>
    <w:p w14:paraId="70C7658A" w14:textId="77777777" w:rsidR="00A23BD8" w:rsidRPr="00E23D66" w:rsidRDefault="00A23BD8" w:rsidP="00E23D66">
      <w:pPr>
        <w:pStyle w:val="ListParagraph"/>
        <w:spacing w:line="240" w:lineRule="auto"/>
        <w:ind w:left="0"/>
        <w:rPr>
          <w:rFonts w:ascii="Calibri" w:hAnsi="Calibri" w:cs="Calibri"/>
          <w:sz w:val="24"/>
          <w:szCs w:val="24"/>
          <w:highlight w:val="yellow"/>
        </w:rPr>
      </w:pPr>
    </w:p>
    <w:p w14:paraId="5DABB41D" w14:textId="2DCAFA6D" w:rsidR="00450B50" w:rsidRPr="00E23D66" w:rsidRDefault="007F7EE4" w:rsidP="00E23D66">
      <w:pPr>
        <w:pStyle w:val="ListParagraph"/>
        <w:numPr>
          <w:ilvl w:val="1"/>
          <w:numId w:val="23"/>
        </w:numPr>
        <w:spacing w:line="240" w:lineRule="auto"/>
        <w:ind w:left="0" w:firstLine="0"/>
        <w:rPr>
          <w:rFonts w:ascii="Calibri" w:hAnsi="Calibri" w:cs="Calibri"/>
          <w:sz w:val="24"/>
          <w:szCs w:val="24"/>
          <w:highlight w:val="yellow"/>
        </w:rPr>
      </w:pPr>
      <w:r w:rsidRPr="00E23D66">
        <w:rPr>
          <w:rFonts w:ascii="Calibri" w:hAnsi="Calibri" w:cs="Calibri"/>
          <w:sz w:val="24"/>
          <w:szCs w:val="24"/>
          <w:highlight w:val="yellow"/>
        </w:rPr>
        <w:t xml:space="preserve">Unclamp the proximal and distal clamps of the right </w:t>
      </w:r>
      <w:r w:rsidR="00942F7D" w:rsidRPr="00E23D66">
        <w:rPr>
          <w:rFonts w:ascii="Calibri" w:hAnsi="Calibri" w:cs="Calibri"/>
          <w:sz w:val="24"/>
          <w:szCs w:val="24"/>
          <w:highlight w:val="yellow"/>
        </w:rPr>
        <w:t>SFA</w:t>
      </w:r>
      <w:r w:rsidRPr="00E23D66">
        <w:rPr>
          <w:rFonts w:ascii="Calibri" w:hAnsi="Calibri" w:cs="Calibri"/>
          <w:sz w:val="24"/>
          <w:szCs w:val="24"/>
          <w:highlight w:val="yellow"/>
        </w:rPr>
        <w:t xml:space="preserve"> to restore vascular flow and ensure there is no blood leakage from the anastomoses. </w:t>
      </w:r>
    </w:p>
    <w:p w14:paraId="39B4C048" w14:textId="77777777" w:rsidR="00A23BD8" w:rsidRPr="00730795" w:rsidRDefault="00A23BD8" w:rsidP="00E23D66">
      <w:pPr>
        <w:pStyle w:val="ListParagraph"/>
        <w:spacing w:line="240" w:lineRule="auto"/>
        <w:ind w:left="0"/>
        <w:rPr>
          <w:rFonts w:ascii="Calibri" w:hAnsi="Calibri" w:cs="Calibri"/>
          <w:sz w:val="24"/>
          <w:szCs w:val="24"/>
          <w:highlight w:val="green"/>
        </w:rPr>
      </w:pPr>
    </w:p>
    <w:p w14:paraId="4A58BD3B" w14:textId="5A17C9F5" w:rsidR="00450B50" w:rsidRPr="00E23D66" w:rsidRDefault="007F7EE4" w:rsidP="00E23D66">
      <w:pPr>
        <w:pStyle w:val="ListParagraph"/>
        <w:spacing w:after="0" w:line="240" w:lineRule="auto"/>
        <w:ind w:left="0"/>
        <w:jc w:val="both"/>
        <w:rPr>
          <w:rFonts w:ascii="Calibri" w:hAnsi="Calibri" w:cs="Calibri"/>
          <w:sz w:val="24"/>
          <w:szCs w:val="24"/>
        </w:rPr>
      </w:pPr>
      <w:r w:rsidRPr="00E23D66">
        <w:rPr>
          <w:rFonts w:ascii="Calibri" w:hAnsi="Calibri" w:cs="Calibri"/>
          <w:sz w:val="24"/>
          <w:szCs w:val="24"/>
        </w:rPr>
        <w:t>NOTE: if there is blood leakage, one-stich suture can be performed to fix the leak</w:t>
      </w:r>
      <w:r w:rsidR="00AE3C33" w:rsidRPr="00E23D66">
        <w:rPr>
          <w:rFonts w:ascii="Calibri" w:hAnsi="Calibri" w:cs="Calibri"/>
          <w:sz w:val="24"/>
          <w:szCs w:val="24"/>
        </w:rPr>
        <w:t>.</w:t>
      </w:r>
    </w:p>
    <w:p w14:paraId="5B417408" w14:textId="77777777" w:rsidR="00A23BD8" w:rsidRPr="00E23D66" w:rsidRDefault="00A23BD8" w:rsidP="00E23D66">
      <w:pPr>
        <w:pStyle w:val="ListParagraph"/>
        <w:spacing w:after="0" w:line="240" w:lineRule="auto"/>
        <w:ind w:left="0"/>
        <w:jc w:val="both"/>
        <w:rPr>
          <w:rFonts w:ascii="Calibri" w:hAnsi="Calibri" w:cs="Calibri"/>
          <w:sz w:val="24"/>
          <w:szCs w:val="24"/>
          <w:highlight w:val="yellow"/>
        </w:rPr>
      </w:pPr>
    </w:p>
    <w:p w14:paraId="269CB4CC" w14:textId="240421FA" w:rsidR="00450B50" w:rsidRPr="00E23D66" w:rsidRDefault="007F7EE4" w:rsidP="00E23D66">
      <w:pPr>
        <w:pStyle w:val="ListParagraph"/>
        <w:numPr>
          <w:ilvl w:val="1"/>
          <w:numId w:val="23"/>
        </w:numPr>
        <w:spacing w:line="240" w:lineRule="auto"/>
        <w:ind w:left="0" w:firstLine="0"/>
        <w:rPr>
          <w:rFonts w:ascii="Calibri" w:hAnsi="Calibri" w:cs="Calibri"/>
          <w:sz w:val="24"/>
          <w:szCs w:val="24"/>
          <w:highlight w:val="yellow"/>
        </w:rPr>
      </w:pPr>
      <w:r w:rsidRPr="00E23D66">
        <w:rPr>
          <w:rFonts w:ascii="Calibri" w:hAnsi="Calibri" w:cs="Calibri"/>
          <w:sz w:val="24"/>
          <w:szCs w:val="24"/>
          <w:highlight w:val="yellow"/>
        </w:rPr>
        <w:t>Close the muscle and subcutaneous tissue using a resorbable 1 continuous suture and the skin with a resorbable 0 intradermal continuous suture.</w:t>
      </w:r>
    </w:p>
    <w:p w14:paraId="00269DDE" w14:textId="77777777" w:rsidR="00A23BD8" w:rsidRPr="00E23D66" w:rsidRDefault="00A23BD8" w:rsidP="00E23D66">
      <w:pPr>
        <w:pStyle w:val="ListParagraph"/>
        <w:spacing w:line="240" w:lineRule="auto"/>
        <w:ind w:left="0"/>
        <w:rPr>
          <w:rFonts w:ascii="Calibri" w:hAnsi="Calibri" w:cs="Calibri"/>
          <w:sz w:val="24"/>
          <w:szCs w:val="24"/>
          <w:highlight w:val="yellow"/>
        </w:rPr>
      </w:pPr>
    </w:p>
    <w:p w14:paraId="340BF5EA" w14:textId="77777777" w:rsidR="00450B50" w:rsidRPr="00E23D66" w:rsidRDefault="007F7EE4" w:rsidP="00E23D66">
      <w:pPr>
        <w:pStyle w:val="ListParagraph"/>
        <w:numPr>
          <w:ilvl w:val="1"/>
          <w:numId w:val="23"/>
        </w:numPr>
        <w:spacing w:line="240" w:lineRule="auto"/>
        <w:ind w:left="0" w:firstLine="0"/>
        <w:rPr>
          <w:rFonts w:ascii="Calibri" w:hAnsi="Calibri" w:cs="Calibri"/>
          <w:sz w:val="24"/>
          <w:szCs w:val="24"/>
          <w:highlight w:val="yellow"/>
        </w:rPr>
      </w:pPr>
      <w:r w:rsidRPr="00E23D66">
        <w:rPr>
          <w:rFonts w:ascii="Calibri" w:hAnsi="Calibri" w:cs="Calibri"/>
          <w:sz w:val="24"/>
          <w:szCs w:val="24"/>
          <w:highlight w:val="yellow"/>
        </w:rPr>
        <w:t>Apply a sterile transparent dressing.</w:t>
      </w:r>
    </w:p>
    <w:p w14:paraId="738C82F8" w14:textId="77777777" w:rsidR="00A23BD8" w:rsidRPr="00E23D66" w:rsidRDefault="00A23BD8" w:rsidP="00E23D66">
      <w:pPr>
        <w:pStyle w:val="ListParagraph"/>
        <w:spacing w:line="240" w:lineRule="auto"/>
        <w:ind w:left="0"/>
        <w:rPr>
          <w:rFonts w:ascii="Calibri" w:hAnsi="Calibri" w:cs="Calibri"/>
          <w:sz w:val="24"/>
          <w:szCs w:val="24"/>
          <w:highlight w:val="yellow"/>
        </w:rPr>
      </w:pPr>
    </w:p>
    <w:p w14:paraId="60EC6578" w14:textId="5EF5F1DA" w:rsidR="007F7EE4" w:rsidRPr="00E23D66" w:rsidRDefault="007F7EE4" w:rsidP="00E23D66">
      <w:pPr>
        <w:pStyle w:val="ListParagraph"/>
        <w:numPr>
          <w:ilvl w:val="1"/>
          <w:numId w:val="23"/>
        </w:numPr>
        <w:spacing w:line="240" w:lineRule="auto"/>
        <w:ind w:left="0" w:firstLine="0"/>
        <w:rPr>
          <w:rFonts w:ascii="Calibri" w:hAnsi="Calibri" w:cs="Calibri"/>
          <w:sz w:val="24"/>
          <w:szCs w:val="24"/>
          <w:highlight w:val="yellow"/>
        </w:rPr>
      </w:pPr>
      <w:r w:rsidRPr="00E23D66">
        <w:rPr>
          <w:rFonts w:ascii="Calibri" w:hAnsi="Calibri" w:cs="Calibri"/>
          <w:sz w:val="24"/>
          <w:szCs w:val="24"/>
          <w:highlight w:val="yellow"/>
        </w:rPr>
        <w:t xml:space="preserve">Repeat the procedure on the left </w:t>
      </w:r>
      <w:r w:rsidR="00942F7D" w:rsidRPr="00E23D66">
        <w:rPr>
          <w:rFonts w:ascii="Calibri" w:hAnsi="Calibri" w:cs="Calibri"/>
          <w:sz w:val="24"/>
          <w:szCs w:val="24"/>
          <w:highlight w:val="yellow"/>
        </w:rPr>
        <w:t>SFA</w:t>
      </w:r>
      <w:r w:rsidRPr="00E23D66">
        <w:rPr>
          <w:rFonts w:ascii="Calibri" w:hAnsi="Calibri" w:cs="Calibri"/>
          <w:sz w:val="24"/>
          <w:szCs w:val="24"/>
          <w:highlight w:val="yellow"/>
        </w:rPr>
        <w:t xml:space="preserve">, using the </w:t>
      </w:r>
      <w:r w:rsidR="00AC0930" w:rsidRPr="00E23D66">
        <w:rPr>
          <w:rFonts w:ascii="Calibri" w:hAnsi="Calibri" w:cs="Calibri"/>
          <w:sz w:val="24"/>
          <w:szCs w:val="24"/>
          <w:highlight w:val="yellow"/>
        </w:rPr>
        <w:t>autograft</w:t>
      </w:r>
      <w:r w:rsidRPr="00E23D66">
        <w:rPr>
          <w:rFonts w:ascii="Calibri" w:hAnsi="Calibri" w:cs="Calibri"/>
          <w:sz w:val="24"/>
          <w:szCs w:val="24"/>
          <w:highlight w:val="yellow"/>
        </w:rPr>
        <w:t xml:space="preserve"> as a control of the graft surgical technique, if necessary.</w:t>
      </w:r>
    </w:p>
    <w:p w14:paraId="373D7AF7" w14:textId="77777777" w:rsidR="00331F45" w:rsidRPr="00730795" w:rsidRDefault="00331F45" w:rsidP="00E23D66">
      <w:pPr>
        <w:pStyle w:val="ListParagraph"/>
        <w:spacing w:after="0" w:line="240" w:lineRule="auto"/>
        <w:ind w:left="0"/>
        <w:jc w:val="both"/>
        <w:rPr>
          <w:rFonts w:ascii="Calibri" w:hAnsi="Calibri" w:cs="Calibri"/>
          <w:sz w:val="24"/>
          <w:szCs w:val="24"/>
        </w:rPr>
      </w:pPr>
    </w:p>
    <w:p w14:paraId="67FDA54D" w14:textId="386673D8" w:rsidR="007F7EE4" w:rsidRPr="00730795" w:rsidRDefault="007F7EE4" w:rsidP="00E23D66">
      <w:pPr>
        <w:pStyle w:val="ListParagraph"/>
        <w:numPr>
          <w:ilvl w:val="0"/>
          <w:numId w:val="23"/>
        </w:numPr>
        <w:spacing w:after="0" w:line="240" w:lineRule="auto"/>
        <w:ind w:left="0" w:firstLine="0"/>
        <w:rPr>
          <w:rFonts w:ascii="Calibri" w:hAnsi="Calibri" w:cs="Calibri"/>
          <w:b/>
          <w:sz w:val="24"/>
          <w:szCs w:val="24"/>
        </w:rPr>
      </w:pPr>
      <w:r w:rsidRPr="00730795">
        <w:rPr>
          <w:rFonts w:ascii="Calibri" w:hAnsi="Calibri" w:cs="Calibri"/>
          <w:b/>
          <w:sz w:val="24"/>
          <w:szCs w:val="24"/>
        </w:rPr>
        <w:t>Postoperative procedure and animal recovery</w:t>
      </w:r>
    </w:p>
    <w:p w14:paraId="1F8FC252" w14:textId="77777777" w:rsidR="00A23BD8" w:rsidRPr="00730795" w:rsidRDefault="00A23BD8" w:rsidP="00E23D66">
      <w:pPr>
        <w:pStyle w:val="ListParagraph"/>
        <w:spacing w:after="0" w:line="240" w:lineRule="auto"/>
        <w:ind w:left="0"/>
        <w:rPr>
          <w:rFonts w:ascii="Calibri" w:hAnsi="Calibri" w:cs="Calibri"/>
          <w:b/>
          <w:sz w:val="24"/>
          <w:szCs w:val="24"/>
        </w:rPr>
      </w:pPr>
    </w:p>
    <w:p w14:paraId="6340498F" w14:textId="4D98499D" w:rsidR="00F52C40"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t xml:space="preserve">Continue monitoring the </w:t>
      </w:r>
      <w:r w:rsidR="00332469" w:rsidRPr="00730795">
        <w:rPr>
          <w:rFonts w:ascii="Calibri" w:hAnsi="Calibri" w:cs="Calibri"/>
          <w:sz w:val="24"/>
          <w:szCs w:val="24"/>
        </w:rPr>
        <w:t>animal</w:t>
      </w:r>
      <w:r w:rsidR="00332469">
        <w:rPr>
          <w:rFonts w:ascii="Calibri" w:hAnsi="Calibri" w:cs="Calibri"/>
          <w:sz w:val="24"/>
          <w:szCs w:val="24"/>
        </w:rPr>
        <w:t>'</w:t>
      </w:r>
      <w:r w:rsidR="00332469" w:rsidRPr="00730795">
        <w:rPr>
          <w:rFonts w:ascii="Calibri" w:hAnsi="Calibri" w:cs="Calibri"/>
          <w:sz w:val="24"/>
          <w:szCs w:val="24"/>
        </w:rPr>
        <w:t xml:space="preserve">s </w:t>
      </w:r>
      <w:r w:rsidRPr="00730795">
        <w:rPr>
          <w:rFonts w:ascii="Calibri" w:hAnsi="Calibri" w:cs="Calibri"/>
          <w:sz w:val="24"/>
          <w:szCs w:val="24"/>
        </w:rPr>
        <w:t>vital signs until it has fully recovered.</w:t>
      </w:r>
    </w:p>
    <w:p w14:paraId="2021A16C" w14:textId="77777777" w:rsidR="00A23BD8" w:rsidRPr="00730795" w:rsidRDefault="00A23BD8" w:rsidP="00E23D66">
      <w:pPr>
        <w:pStyle w:val="ListParagraph"/>
        <w:spacing w:line="240" w:lineRule="auto"/>
        <w:ind w:left="0"/>
        <w:rPr>
          <w:rFonts w:ascii="Calibri" w:hAnsi="Calibri" w:cs="Calibri"/>
          <w:sz w:val="24"/>
          <w:szCs w:val="24"/>
        </w:rPr>
      </w:pPr>
    </w:p>
    <w:p w14:paraId="58DDE8B8" w14:textId="77777777" w:rsidR="00F52C40"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t>Discontinue sevoflurane administration and stop mechanical ventilation once the animal begins to breathe spontaneously.</w:t>
      </w:r>
    </w:p>
    <w:p w14:paraId="2DF831B6" w14:textId="77777777" w:rsidR="00A23BD8" w:rsidRPr="00730795" w:rsidRDefault="00A23BD8" w:rsidP="00E23D66">
      <w:pPr>
        <w:pStyle w:val="ListParagraph"/>
        <w:spacing w:line="240" w:lineRule="auto"/>
        <w:ind w:left="0"/>
        <w:rPr>
          <w:rFonts w:ascii="Calibri" w:hAnsi="Calibri" w:cs="Calibri"/>
          <w:sz w:val="24"/>
          <w:szCs w:val="24"/>
        </w:rPr>
      </w:pPr>
    </w:p>
    <w:p w14:paraId="79AB239E" w14:textId="77777777" w:rsidR="00F52C40"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t>Maintain oxygen supply until oxygen saturation stabilizes at 95% or higher.</w:t>
      </w:r>
    </w:p>
    <w:p w14:paraId="24CEFA5C" w14:textId="77777777" w:rsidR="00A23BD8" w:rsidRPr="00730795" w:rsidRDefault="00A23BD8" w:rsidP="00E23D66">
      <w:pPr>
        <w:pStyle w:val="ListParagraph"/>
        <w:spacing w:line="240" w:lineRule="auto"/>
        <w:ind w:left="0"/>
        <w:rPr>
          <w:rFonts w:ascii="Calibri" w:hAnsi="Calibri" w:cs="Calibri"/>
          <w:sz w:val="24"/>
          <w:szCs w:val="24"/>
        </w:rPr>
      </w:pPr>
    </w:p>
    <w:p w14:paraId="6CC1C8B4" w14:textId="2EFBF579" w:rsidR="00F52C40"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t xml:space="preserve">Extubate the animal. </w:t>
      </w:r>
      <w:r w:rsidR="00332469">
        <w:rPr>
          <w:rFonts w:ascii="Calibri" w:hAnsi="Calibri" w:cs="Calibri"/>
          <w:sz w:val="24"/>
          <w:szCs w:val="24"/>
        </w:rPr>
        <w:t>O</w:t>
      </w:r>
      <w:r w:rsidR="00332469" w:rsidRPr="00730795">
        <w:rPr>
          <w:rFonts w:ascii="Calibri" w:hAnsi="Calibri" w:cs="Calibri"/>
          <w:sz w:val="24"/>
          <w:szCs w:val="24"/>
        </w:rPr>
        <w:t xml:space="preserve">nce </w:t>
      </w:r>
      <w:r w:rsidRPr="00730795">
        <w:rPr>
          <w:rFonts w:ascii="Calibri" w:hAnsi="Calibri" w:cs="Calibri"/>
          <w:sz w:val="24"/>
          <w:szCs w:val="24"/>
        </w:rPr>
        <w:t>it begins to wake up</w:t>
      </w:r>
      <w:r w:rsidR="00332469">
        <w:rPr>
          <w:rFonts w:ascii="Calibri" w:hAnsi="Calibri" w:cs="Calibri"/>
          <w:sz w:val="24"/>
          <w:szCs w:val="24"/>
        </w:rPr>
        <w:t>,</w:t>
      </w:r>
      <w:r w:rsidRPr="00730795">
        <w:rPr>
          <w:rFonts w:ascii="Calibri" w:hAnsi="Calibri" w:cs="Calibri"/>
          <w:sz w:val="24"/>
          <w:szCs w:val="24"/>
        </w:rPr>
        <w:t xml:space="preserve"> </w:t>
      </w:r>
      <w:r w:rsidR="00332469">
        <w:rPr>
          <w:rFonts w:ascii="Calibri" w:hAnsi="Calibri" w:cs="Calibri"/>
          <w:sz w:val="24"/>
          <w:szCs w:val="24"/>
        </w:rPr>
        <w:t>the</w:t>
      </w:r>
      <w:r w:rsidR="00332469" w:rsidRPr="00730795">
        <w:rPr>
          <w:rFonts w:ascii="Calibri" w:hAnsi="Calibri" w:cs="Calibri"/>
          <w:sz w:val="24"/>
          <w:szCs w:val="24"/>
        </w:rPr>
        <w:t xml:space="preserve"> </w:t>
      </w:r>
      <w:r w:rsidRPr="00730795">
        <w:rPr>
          <w:rFonts w:ascii="Calibri" w:hAnsi="Calibri" w:cs="Calibri"/>
          <w:sz w:val="24"/>
          <w:szCs w:val="24"/>
        </w:rPr>
        <w:t xml:space="preserve">swallowing reflex is restored. </w:t>
      </w:r>
    </w:p>
    <w:p w14:paraId="6A32689F" w14:textId="77777777" w:rsidR="00A23BD8" w:rsidRPr="00730795" w:rsidRDefault="00A23BD8" w:rsidP="00E23D66">
      <w:pPr>
        <w:pStyle w:val="ListParagraph"/>
        <w:spacing w:line="240" w:lineRule="auto"/>
        <w:ind w:left="0"/>
        <w:rPr>
          <w:rFonts w:ascii="Calibri" w:hAnsi="Calibri" w:cs="Calibri"/>
          <w:sz w:val="24"/>
          <w:szCs w:val="24"/>
        </w:rPr>
      </w:pPr>
    </w:p>
    <w:p w14:paraId="79BBD2A1" w14:textId="77777777" w:rsidR="00F52C40"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lastRenderedPageBreak/>
        <w:t>Closely monitor the animal until it is fully awake.</w:t>
      </w:r>
    </w:p>
    <w:p w14:paraId="313300FF" w14:textId="77777777" w:rsidR="00A23BD8" w:rsidRPr="00730795" w:rsidRDefault="00A23BD8" w:rsidP="00E23D66">
      <w:pPr>
        <w:pStyle w:val="ListParagraph"/>
        <w:spacing w:line="240" w:lineRule="auto"/>
        <w:ind w:left="0"/>
        <w:rPr>
          <w:rFonts w:ascii="Calibri" w:hAnsi="Calibri" w:cs="Calibri"/>
          <w:sz w:val="24"/>
          <w:szCs w:val="24"/>
        </w:rPr>
      </w:pPr>
    </w:p>
    <w:p w14:paraId="69F2C1D4" w14:textId="76774C74" w:rsidR="007F7EE4" w:rsidRPr="00730795" w:rsidRDefault="007F7EE4" w:rsidP="00E23D66">
      <w:pPr>
        <w:pStyle w:val="ListParagraph"/>
        <w:spacing w:after="0" w:line="240" w:lineRule="auto"/>
        <w:ind w:left="0"/>
        <w:jc w:val="both"/>
        <w:rPr>
          <w:rFonts w:ascii="Calibri" w:hAnsi="Calibri" w:cs="Calibri"/>
          <w:sz w:val="24"/>
          <w:szCs w:val="24"/>
        </w:rPr>
      </w:pPr>
      <w:r w:rsidRPr="00730795">
        <w:rPr>
          <w:rStyle w:val="Strong"/>
          <w:rFonts w:ascii="Calibri" w:hAnsi="Calibri" w:cs="Calibri"/>
          <w:b w:val="0"/>
          <w:bCs w:val="0"/>
          <w:sz w:val="24"/>
          <w:szCs w:val="24"/>
        </w:rPr>
        <w:t>NOTE:</w:t>
      </w:r>
      <w:r w:rsidRPr="00730795">
        <w:rPr>
          <w:rFonts w:ascii="Calibri" w:hAnsi="Calibri" w:cs="Calibri"/>
          <w:sz w:val="24"/>
          <w:szCs w:val="24"/>
        </w:rPr>
        <w:t xml:space="preserve"> Pigs usually stand up quickly after surgery; however, following this type of procedure, they may take longer to regain control of their hind limbs.</w:t>
      </w:r>
      <w:r w:rsidR="000D23CC" w:rsidRPr="00730795">
        <w:rPr>
          <w:rFonts w:ascii="Calibri" w:hAnsi="Calibri" w:cs="Calibri"/>
          <w:sz w:val="24"/>
          <w:szCs w:val="24"/>
        </w:rPr>
        <w:t xml:space="preserve"> </w:t>
      </w:r>
      <w:r w:rsidRPr="00730795">
        <w:rPr>
          <w:rFonts w:ascii="Calibri" w:hAnsi="Calibri" w:cs="Calibri"/>
          <w:sz w:val="24"/>
          <w:szCs w:val="24"/>
        </w:rPr>
        <w:t>If the animal exhibits signs of pain, methadone (0.3 mg/kg IM) can be administered every 5</w:t>
      </w:r>
      <w:r w:rsidR="00332469">
        <w:rPr>
          <w:rFonts w:ascii="Calibri" w:hAnsi="Calibri" w:cs="Calibri"/>
          <w:sz w:val="24"/>
          <w:szCs w:val="24"/>
        </w:rPr>
        <w:t xml:space="preserve"> </w:t>
      </w:r>
      <w:r w:rsidRPr="00730795">
        <w:rPr>
          <w:rFonts w:ascii="Calibri" w:hAnsi="Calibri" w:cs="Calibri"/>
          <w:sz w:val="24"/>
          <w:szCs w:val="24"/>
        </w:rPr>
        <w:t>h for analgesia.</w:t>
      </w:r>
    </w:p>
    <w:p w14:paraId="45265472" w14:textId="77777777" w:rsidR="00331F45" w:rsidRPr="00730795" w:rsidRDefault="00331F45" w:rsidP="00E23D66">
      <w:pPr>
        <w:pStyle w:val="ListParagraph"/>
        <w:spacing w:after="0" w:line="240" w:lineRule="auto"/>
        <w:ind w:left="0"/>
        <w:jc w:val="both"/>
        <w:rPr>
          <w:rFonts w:ascii="Calibri" w:hAnsi="Calibri" w:cs="Calibri"/>
          <w:sz w:val="24"/>
          <w:szCs w:val="24"/>
        </w:rPr>
      </w:pPr>
    </w:p>
    <w:p w14:paraId="2102CCF1" w14:textId="0B39D824" w:rsidR="007F7EE4" w:rsidRPr="00730795" w:rsidRDefault="007F7EE4" w:rsidP="00E23D66">
      <w:pPr>
        <w:pStyle w:val="ListParagraph"/>
        <w:numPr>
          <w:ilvl w:val="0"/>
          <w:numId w:val="23"/>
        </w:numPr>
        <w:spacing w:after="0" w:line="240" w:lineRule="auto"/>
        <w:ind w:left="0" w:firstLine="0"/>
        <w:rPr>
          <w:rFonts w:ascii="Calibri" w:hAnsi="Calibri" w:cs="Calibri"/>
          <w:b/>
          <w:bCs/>
          <w:sz w:val="24"/>
          <w:szCs w:val="24"/>
        </w:rPr>
      </w:pPr>
      <w:r w:rsidRPr="00730795">
        <w:rPr>
          <w:rFonts w:ascii="Calibri" w:hAnsi="Calibri" w:cs="Calibri"/>
          <w:b/>
          <w:bCs/>
          <w:sz w:val="24"/>
          <w:szCs w:val="24"/>
        </w:rPr>
        <w:t xml:space="preserve">Doppler </w:t>
      </w:r>
      <w:r w:rsidR="00A23BD8" w:rsidRPr="00730795">
        <w:rPr>
          <w:rFonts w:ascii="Calibri" w:hAnsi="Calibri" w:cs="Calibri"/>
          <w:b/>
          <w:bCs/>
          <w:sz w:val="24"/>
          <w:szCs w:val="24"/>
        </w:rPr>
        <w:t>u</w:t>
      </w:r>
      <w:r w:rsidRPr="00730795">
        <w:rPr>
          <w:rFonts w:ascii="Calibri" w:hAnsi="Calibri" w:cs="Calibri"/>
          <w:b/>
          <w:bCs/>
          <w:sz w:val="24"/>
          <w:szCs w:val="24"/>
        </w:rPr>
        <w:t xml:space="preserve">ltrasound </w:t>
      </w:r>
    </w:p>
    <w:p w14:paraId="5469F231" w14:textId="77777777" w:rsidR="00A23BD8" w:rsidRPr="00730795" w:rsidRDefault="00A23BD8" w:rsidP="00E23D66">
      <w:pPr>
        <w:pStyle w:val="ListParagraph"/>
        <w:spacing w:after="0" w:line="240" w:lineRule="auto"/>
        <w:ind w:left="0"/>
        <w:rPr>
          <w:rFonts w:ascii="Calibri" w:hAnsi="Calibri" w:cs="Calibri"/>
          <w:b/>
          <w:bCs/>
          <w:sz w:val="24"/>
          <w:szCs w:val="24"/>
        </w:rPr>
      </w:pPr>
    </w:p>
    <w:p w14:paraId="037CF4C0" w14:textId="77777777" w:rsidR="007F7EE4" w:rsidRPr="00730795" w:rsidRDefault="007F7EE4" w:rsidP="00E23D66">
      <w:r w:rsidRPr="00730795">
        <w:t>NOTE: Use duplex ultrasonography to non-invasively visualize blood flow in the femoral arteries on days 0, 14, and 30 post-surgery.</w:t>
      </w:r>
    </w:p>
    <w:p w14:paraId="7236156D" w14:textId="77777777" w:rsidR="00A23BD8" w:rsidRPr="00730795" w:rsidRDefault="00A23BD8" w:rsidP="00DB6210"/>
    <w:p w14:paraId="29B194DA" w14:textId="3C9D46BF" w:rsidR="00F52C40"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t>Sedate the pig with a mixture of dexmedetomidine (0.03 mg/kg), midazolam (0.3 mg/kg), and ketamine (3 mg/kg), administered intramuscularly. Ensure that the pig is sedated and placed in dorsal recumbency. Maintain anesthesia using sevoflurane (1</w:t>
      </w:r>
      <w:r w:rsidR="00332469">
        <w:rPr>
          <w:rFonts w:ascii="Calibri" w:hAnsi="Calibri" w:cs="Calibri"/>
          <w:sz w:val="24"/>
          <w:szCs w:val="24"/>
        </w:rPr>
        <w:t>–</w:t>
      </w:r>
      <w:r w:rsidRPr="00730795">
        <w:rPr>
          <w:rFonts w:ascii="Calibri" w:hAnsi="Calibri" w:cs="Calibri"/>
          <w:sz w:val="24"/>
          <w:szCs w:val="24"/>
        </w:rPr>
        <w:t xml:space="preserve">3%) delivered via a facemask covering the snout.  </w:t>
      </w:r>
    </w:p>
    <w:p w14:paraId="66890E45" w14:textId="77777777" w:rsidR="00A23BD8" w:rsidRPr="00730795" w:rsidRDefault="00A23BD8" w:rsidP="00E23D66">
      <w:pPr>
        <w:pStyle w:val="ListParagraph"/>
        <w:spacing w:line="240" w:lineRule="auto"/>
        <w:ind w:left="0"/>
        <w:rPr>
          <w:rFonts w:ascii="Calibri" w:hAnsi="Calibri" w:cs="Calibri"/>
          <w:sz w:val="24"/>
          <w:szCs w:val="24"/>
        </w:rPr>
      </w:pPr>
    </w:p>
    <w:p w14:paraId="33AED551" w14:textId="77777777" w:rsidR="00F52C40"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t>Shave the area around the femoral artery to ensure optimal contact with the ultrasound probe. Thoroughly clean the skin to remove any residual hair or debris.</w:t>
      </w:r>
    </w:p>
    <w:p w14:paraId="29B9DC6B" w14:textId="77777777" w:rsidR="00A23BD8" w:rsidRPr="00730795" w:rsidRDefault="00A23BD8" w:rsidP="00E23D66">
      <w:pPr>
        <w:pStyle w:val="ListParagraph"/>
        <w:spacing w:line="240" w:lineRule="auto"/>
        <w:ind w:left="0"/>
        <w:rPr>
          <w:rFonts w:ascii="Calibri" w:hAnsi="Calibri" w:cs="Calibri"/>
          <w:sz w:val="24"/>
          <w:szCs w:val="24"/>
        </w:rPr>
      </w:pPr>
    </w:p>
    <w:p w14:paraId="500B0CE6" w14:textId="77777777" w:rsidR="00F52C40"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t>Apply a generous amount of ultrasound gel to the inner thigh over the femoral artery, ensuring the absence of air bubbles.</w:t>
      </w:r>
    </w:p>
    <w:p w14:paraId="761C9242" w14:textId="77777777" w:rsidR="00A23BD8" w:rsidRPr="00730795" w:rsidRDefault="00A23BD8" w:rsidP="00E23D66">
      <w:pPr>
        <w:pStyle w:val="ListParagraph"/>
        <w:spacing w:line="240" w:lineRule="auto"/>
        <w:ind w:left="0"/>
        <w:rPr>
          <w:rFonts w:ascii="Calibri" w:hAnsi="Calibri" w:cs="Calibri"/>
          <w:sz w:val="24"/>
          <w:szCs w:val="24"/>
        </w:rPr>
      </w:pPr>
    </w:p>
    <w:p w14:paraId="1A2C7D96" w14:textId="0D38656A" w:rsidR="00F52C40"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t>Perform duplex ultrasonography using a high-frequency linear transducer, such as the MS 400 (</w:t>
      </w:r>
      <w:r w:rsidR="00332469" w:rsidRPr="00730795">
        <w:rPr>
          <w:rFonts w:ascii="Calibri" w:hAnsi="Calibri" w:cs="Calibri"/>
          <w:sz w:val="24"/>
          <w:szCs w:val="24"/>
        </w:rPr>
        <w:t>cent</w:t>
      </w:r>
      <w:r w:rsidR="00332469">
        <w:rPr>
          <w:rFonts w:ascii="Calibri" w:hAnsi="Calibri" w:cs="Calibri"/>
          <w:sz w:val="24"/>
          <w:szCs w:val="24"/>
        </w:rPr>
        <w:t>er</w:t>
      </w:r>
      <w:r w:rsidR="00332469" w:rsidRPr="00730795">
        <w:rPr>
          <w:rFonts w:ascii="Calibri" w:hAnsi="Calibri" w:cs="Calibri"/>
          <w:sz w:val="24"/>
          <w:szCs w:val="24"/>
        </w:rPr>
        <w:t xml:space="preserve"> </w:t>
      </w:r>
      <w:r w:rsidRPr="00730795">
        <w:rPr>
          <w:rFonts w:ascii="Calibri" w:hAnsi="Calibri" w:cs="Calibri"/>
          <w:sz w:val="24"/>
          <w:szCs w:val="24"/>
        </w:rPr>
        <w:t>frequency: 30 MHz), with a frame rate of 230–400 frames/s. Adjust the probe position to obtain clear B-mode and Doppler images of the femoral artery.</w:t>
      </w:r>
    </w:p>
    <w:p w14:paraId="62D30216" w14:textId="77777777" w:rsidR="00A23BD8" w:rsidRPr="00730795" w:rsidRDefault="00A23BD8" w:rsidP="00E23D66">
      <w:pPr>
        <w:pStyle w:val="ListParagraph"/>
        <w:spacing w:line="240" w:lineRule="auto"/>
        <w:ind w:left="0"/>
        <w:rPr>
          <w:rFonts w:ascii="Calibri" w:hAnsi="Calibri" w:cs="Calibri"/>
          <w:sz w:val="24"/>
          <w:szCs w:val="24"/>
        </w:rPr>
      </w:pPr>
    </w:p>
    <w:p w14:paraId="58FB73D9" w14:textId="0A19C879" w:rsidR="007F7EE4"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t>Acquire images and video clips to assess blood flow velocity, vessel diameter, and Doppler flow profile. Ensure measurements are recorded at specific landmarks (proximal artery, proximal suture, graft, distal suture, distal artery) to facilitate comparison across experimental conditions.</w:t>
      </w:r>
    </w:p>
    <w:p w14:paraId="717B0DB7" w14:textId="77777777" w:rsidR="00331F45" w:rsidRPr="00730795" w:rsidRDefault="00331F45" w:rsidP="00E23D66">
      <w:pPr>
        <w:pStyle w:val="ListParagraph"/>
        <w:spacing w:after="0" w:line="240" w:lineRule="auto"/>
        <w:ind w:left="0"/>
        <w:jc w:val="both"/>
        <w:rPr>
          <w:rStyle w:val="Heading2Char"/>
          <w:rFonts w:ascii="Calibri" w:hAnsi="Calibri" w:cs="Calibri"/>
          <w:b w:val="0"/>
          <w:sz w:val="24"/>
          <w:szCs w:val="24"/>
        </w:rPr>
      </w:pPr>
    </w:p>
    <w:p w14:paraId="41982DD7" w14:textId="13E1F883" w:rsidR="007F7EE4" w:rsidRPr="00730795" w:rsidRDefault="007F7EE4" w:rsidP="00E23D66">
      <w:pPr>
        <w:pStyle w:val="ListParagraph"/>
        <w:numPr>
          <w:ilvl w:val="0"/>
          <w:numId w:val="23"/>
        </w:numPr>
        <w:spacing w:after="0" w:line="240" w:lineRule="auto"/>
        <w:ind w:left="0" w:firstLine="0"/>
        <w:rPr>
          <w:rFonts w:ascii="Calibri" w:hAnsi="Calibri" w:cs="Calibri"/>
          <w:b/>
          <w:bCs/>
          <w:sz w:val="24"/>
          <w:szCs w:val="24"/>
        </w:rPr>
      </w:pPr>
      <w:r w:rsidRPr="00730795">
        <w:rPr>
          <w:rStyle w:val="Heading2Char"/>
          <w:rFonts w:ascii="Calibri" w:hAnsi="Calibri" w:cs="Calibri"/>
          <w:sz w:val="24"/>
          <w:szCs w:val="24"/>
        </w:rPr>
        <w:t>Femoral angiography</w:t>
      </w:r>
      <w:r w:rsidRPr="00730795">
        <w:rPr>
          <w:rFonts w:ascii="Calibri" w:hAnsi="Calibri" w:cs="Calibri"/>
          <w:sz w:val="24"/>
          <w:szCs w:val="24"/>
        </w:rPr>
        <w:t xml:space="preserve"> </w:t>
      </w:r>
    </w:p>
    <w:p w14:paraId="070A2F19" w14:textId="77777777" w:rsidR="00A23BD8" w:rsidRPr="00730795" w:rsidRDefault="00A23BD8" w:rsidP="00E23D66">
      <w:pPr>
        <w:pStyle w:val="ListParagraph"/>
        <w:spacing w:after="0" w:line="240" w:lineRule="auto"/>
        <w:ind w:left="0"/>
        <w:rPr>
          <w:rStyle w:val="Strong"/>
          <w:rFonts w:ascii="Calibri" w:hAnsi="Calibri" w:cs="Calibri"/>
          <w:sz w:val="24"/>
          <w:szCs w:val="24"/>
        </w:rPr>
      </w:pPr>
    </w:p>
    <w:p w14:paraId="2A908F36" w14:textId="7EAAA5E3" w:rsidR="00AE36EF" w:rsidRPr="00730795" w:rsidRDefault="007F7EE4" w:rsidP="00E23D66">
      <w:r w:rsidRPr="00E23D66">
        <w:rPr>
          <w:rStyle w:val="Strong"/>
          <w:b w:val="0"/>
          <w:bCs w:val="0"/>
        </w:rPr>
        <w:t>NOTE:</w:t>
      </w:r>
      <w:r w:rsidRPr="00730795">
        <w:rPr>
          <w:b/>
        </w:rPr>
        <w:t xml:space="preserve"> </w:t>
      </w:r>
      <w:r w:rsidRPr="00730795">
        <w:rPr>
          <w:bCs/>
        </w:rPr>
        <w:t>Perform</w:t>
      </w:r>
      <w:r w:rsidRPr="00730795">
        <w:t xml:space="preserve"> angiography to evaluate </w:t>
      </w:r>
      <w:r w:rsidR="0020378B" w:rsidRPr="00730795">
        <w:t xml:space="preserve">perfusion of </w:t>
      </w:r>
      <w:r w:rsidR="003D6EE9" w:rsidRPr="00730795">
        <w:t xml:space="preserve">the </w:t>
      </w:r>
      <w:r w:rsidR="00554213" w:rsidRPr="00730795">
        <w:t xml:space="preserve">autograft and </w:t>
      </w:r>
      <w:r w:rsidR="003D6EE9" w:rsidRPr="00730795">
        <w:t xml:space="preserve">the </w:t>
      </w:r>
      <w:r w:rsidR="00554213" w:rsidRPr="00730795">
        <w:t>experimental graft</w:t>
      </w:r>
      <w:r w:rsidR="0020378B" w:rsidRPr="00730795">
        <w:t xml:space="preserve"> </w:t>
      </w:r>
      <w:r w:rsidRPr="00730795">
        <w:t>at 30 days post-transplant.</w:t>
      </w:r>
      <w:r w:rsidR="001F145C" w:rsidRPr="00730795">
        <w:t xml:space="preserve"> This is a terminal procedure conducted under deep anesthesia to minimize animal discomfort and ensure optimal image acquisition.</w:t>
      </w:r>
    </w:p>
    <w:p w14:paraId="24D5CD96" w14:textId="77777777" w:rsidR="00A23BD8" w:rsidRPr="00730795" w:rsidRDefault="00A23BD8" w:rsidP="00E23D66"/>
    <w:p w14:paraId="1BC4CD27" w14:textId="1C2D22B3" w:rsidR="00F52C40"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eastAsia="Times New Roman" w:hAnsi="Calibri" w:cs="Calibri"/>
          <w:sz w:val="24"/>
          <w:szCs w:val="24"/>
        </w:rPr>
        <w:t>Anesthetize the pig using</w:t>
      </w:r>
      <w:r w:rsidRPr="00730795">
        <w:rPr>
          <w:rFonts w:ascii="Calibri" w:hAnsi="Calibri" w:cs="Calibri"/>
          <w:sz w:val="24"/>
          <w:szCs w:val="24"/>
          <w:lang w:val="en-GB"/>
        </w:rPr>
        <w:t xml:space="preserve"> a mixture of dexmedetomidine (0.03 mg/kg), midazolam (0.3 mg/kg), methadone (0.3 mg/kg)</w:t>
      </w:r>
      <w:r w:rsidR="00332469">
        <w:rPr>
          <w:rFonts w:ascii="Calibri" w:hAnsi="Calibri" w:cs="Calibri"/>
          <w:sz w:val="24"/>
          <w:szCs w:val="24"/>
          <w:lang w:val="en-GB"/>
        </w:rPr>
        <w:t>,</w:t>
      </w:r>
      <w:r w:rsidRPr="00730795">
        <w:rPr>
          <w:rFonts w:ascii="Calibri" w:hAnsi="Calibri" w:cs="Calibri"/>
          <w:sz w:val="24"/>
          <w:szCs w:val="24"/>
          <w:lang w:val="en-GB"/>
        </w:rPr>
        <w:t xml:space="preserve"> and ketamine (3 mg/kg), administered intramuscularly</w:t>
      </w:r>
      <w:r w:rsidR="00AD1117" w:rsidRPr="00730795">
        <w:rPr>
          <w:rFonts w:ascii="Calibri" w:eastAsia="Times New Roman" w:hAnsi="Calibri" w:cs="Calibri"/>
          <w:sz w:val="24"/>
          <w:szCs w:val="24"/>
        </w:rPr>
        <w:t>.</w:t>
      </w:r>
    </w:p>
    <w:p w14:paraId="5E04C08D" w14:textId="77777777" w:rsidR="00A23BD8" w:rsidRPr="00730795" w:rsidRDefault="00A23BD8" w:rsidP="00E23D66">
      <w:pPr>
        <w:pStyle w:val="ListParagraph"/>
        <w:spacing w:line="240" w:lineRule="auto"/>
        <w:ind w:left="0"/>
        <w:rPr>
          <w:rFonts w:ascii="Calibri" w:hAnsi="Calibri" w:cs="Calibri"/>
          <w:sz w:val="24"/>
          <w:szCs w:val="24"/>
        </w:rPr>
      </w:pPr>
    </w:p>
    <w:p w14:paraId="5226F09D" w14:textId="4797397F" w:rsidR="00F52C40"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eastAsia="Times New Roman" w:hAnsi="Calibri" w:cs="Calibri"/>
          <w:sz w:val="24"/>
          <w:szCs w:val="24"/>
        </w:rPr>
        <w:t>Once sedated, intubate the animal</w:t>
      </w:r>
      <w:r w:rsidR="00332469">
        <w:rPr>
          <w:rFonts w:ascii="Calibri" w:eastAsia="Times New Roman" w:hAnsi="Calibri" w:cs="Calibri"/>
          <w:sz w:val="24"/>
          <w:szCs w:val="24"/>
        </w:rPr>
        <w:t>,</w:t>
      </w:r>
      <w:r w:rsidRPr="00730795">
        <w:rPr>
          <w:rFonts w:ascii="Calibri" w:eastAsia="Times New Roman" w:hAnsi="Calibri" w:cs="Calibri"/>
          <w:sz w:val="24"/>
          <w:szCs w:val="24"/>
        </w:rPr>
        <w:t xml:space="preserve"> connect the pig to the ventilator</w:t>
      </w:r>
      <w:r w:rsidR="00332469">
        <w:rPr>
          <w:rFonts w:ascii="Calibri" w:eastAsia="Times New Roman" w:hAnsi="Calibri" w:cs="Calibri"/>
          <w:sz w:val="24"/>
          <w:szCs w:val="24"/>
        </w:rPr>
        <w:t>,</w:t>
      </w:r>
      <w:r w:rsidRPr="00730795">
        <w:rPr>
          <w:rFonts w:ascii="Calibri" w:eastAsia="Times New Roman" w:hAnsi="Calibri" w:cs="Calibri"/>
          <w:sz w:val="24"/>
          <w:szCs w:val="24"/>
        </w:rPr>
        <w:t xml:space="preserve"> and maintain anesthesia with sevoflurane (3–4%) in oxygen.</w:t>
      </w:r>
    </w:p>
    <w:p w14:paraId="5AE8BF6A" w14:textId="77777777" w:rsidR="00A23BD8" w:rsidRPr="00730795" w:rsidRDefault="00A23BD8" w:rsidP="00E23D66">
      <w:pPr>
        <w:pStyle w:val="ListParagraph"/>
        <w:spacing w:line="240" w:lineRule="auto"/>
        <w:ind w:left="0"/>
        <w:rPr>
          <w:rFonts w:ascii="Calibri" w:hAnsi="Calibri" w:cs="Calibri"/>
          <w:sz w:val="24"/>
          <w:szCs w:val="24"/>
        </w:rPr>
      </w:pPr>
    </w:p>
    <w:p w14:paraId="68729E54" w14:textId="3D87D419" w:rsidR="00F52C40"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eastAsia="Times New Roman" w:hAnsi="Calibri" w:cs="Calibri"/>
          <w:sz w:val="24"/>
          <w:szCs w:val="24"/>
        </w:rPr>
        <w:lastRenderedPageBreak/>
        <w:t xml:space="preserve">Place the pig in </w:t>
      </w:r>
      <w:r w:rsidR="00332469">
        <w:rPr>
          <w:rFonts w:ascii="Calibri" w:eastAsia="Times New Roman" w:hAnsi="Calibri" w:cs="Calibri"/>
          <w:sz w:val="24"/>
          <w:szCs w:val="24"/>
        </w:rPr>
        <w:t xml:space="preserve">a </w:t>
      </w:r>
      <w:r w:rsidRPr="00730795">
        <w:rPr>
          <w:rFonts w:ascii="Calibri" w:eastAsia="Times New Roman" w:hAnsi="Calibri" w:cs="Calibri"/>
          <w:sz w:val="24"/>
          <w:szCs w:val="24"/>
        </w:rPr>
        <w:t>supine position and monitor vital signs throughout the procedure, including heart rate, respiratory rate, oxygen saturation, and non-invasive arterial blood pressure.</w:t>
      </w:r>
    </w:p>
    <w:p w14:paraId="584DA343" w14:textId="77777777" w:rsidR="00A23BD8" w:rsidRPr="00730795" w:rsidRDefault="00A23BD8" w:rsidP="00E23D66">
      <w:pPr>
        <w:pStyle w:val="ListParagraph"/>
        <w:spacing w:line="240" w:lineRule="auto"/>
        <w:ind w:left="0"/>
        <w:rPr>
          <w:rFonts w:ascii="Calibri" w:hAnsi="Calibri" w:cs="Calibri"/>
          <w:sz w:val="24"/>
          <w:szCs w:val="24"/>
        </w:rPr>
      </w:pPr>
    </w:p>
    <w:p w14:paraId="24215313" w14:textId="0F859A80" w:rsidR="00F52C40"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eastAsia="Times New Roman" w:hAnsi="Calibri" w:cs="Calibri"/>
          <w:sz w:val="24"/>
          <w:szCs w:val="24"/>
        </w:rPr>
        <w:t>Shave and wash the skin over the ventrolateral side of the neck with surgical soap to remove debris.  Then</w:t>
      </w:r>
      <w:r w:rsidR="00DB6210">
        <w:rPr>
          <w:rFonts w:ascii="Calibri" w:eastAsia="Times New Roman" w:hAnsi="Calibri" w:cs="Calibri"/>
          <w:sz w:val="24"/>
          <w:szCs w:val="24"/>
        </w:rPr>
        <w:t>,</w:t>
      </w:r>
      <w:r w:rsidRPr="00730795">
        <w:rPr>
          <w:rFonts w:ascii="Calibri" w:eastAsia="Times New Roman" w:hAnsi="Calibri" w:cs="Calibri"/>
          <w:sz w:val="24"/>
          <w:szCs w:val="24"/>
        </w:rPr>
        <w:t xml:space="preserve"> disinfect by applying three rounds of 0.7% iodine altern</w:t>
      </w:r>
      <w:r w:rsidR="00DB6210">
        <w:rPr>
          <w:rFonts w:ascii="Calibri" w:eastAsia="Times New Roman" w:hAnsi="Calibri" w:cs="Calibri"/>
          <w:sz w:val="24"/>
          <w:szCs w:val="24"/>
        </w:rPr>
        <w:t>ating</w:t>
      </w:r>
      <w:r w:rsidRPr="00730795">
        <w:rPr>
          <w:rFonts w:ascii="Calibri" w:eastAsia="Times New Roman" w:hAnsi="Calibri" w:cs="Calibri"/>
          <w:sz w:val="24"/>
          <w:szCs w:val="24"/>
        </w:rPr>
        <w:t xml:space="preserve"> </w:t>
      </w:r>
      <w:r w:rsidR="00DB6210">
        <w:rPr>
          <w:rFonts w:ascii="Calibri" w:eastAsia="Times New Roman" w:hAnsi="Calibri" w:cs="Calibri"/>
          <w:sz w:val="24"/>
          <w:szCs w:val="24"/>
        </w:rPr>
        <w:t xml:space="preserve">with </w:t>
      </w:r>
      <w:r w:rsidRPr="00730795">
        <w:rPr>
          <w:rFonts w:ascii="Calibri" w:eastAsia="Times New Roman" w:hAnsi="Calibri" w:cs="Calibri"/>
          <w:sz w:val="24"/>
          <w:szCs w:val="24"/>
        </w:rPr>
        <w:t>70% ethanol under sterile conditions. Drape the area to create a sterile field, leaving only the access site exposed.</w:t>
      </w:r>
    </w:p>
    <w:p w14:paraId="06B2A5D9" w14:textId="77777777" w:rsidR="00A23BD8" w:rsidRPr="00730795" w:rsidRDefault="00A23BD8" w:rsidP="00E23D66">
      <w:pPr>
        <w:pStyle w:val="ListParagraph"/>
        <w:spacing w:line="240" w:lineRule="auto"/>
        <w:ind w:left="0"/>
        <w:rPr>
          <w:rFonts w:ascii="Calibri" w:hAnsi="Calibri" w:cs="Calibri"/>
          <w:sz w:val="24"/>
          <w:szCs w:val="24"/>
        </w:rPr>
      </w:pPr>
    </w:p>
    <w:p w14:paraId="604C0A8D" w14:textId="1384E06B" w:rsidR="00F52C40"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eastAsia="Times New Roman" w:hAnsi="Calibri" w:cs="Calibri"/>
          <w:sz w:val="24"/>
          <w:szCs w:val="24"/>
          <w:lang w:eastAsia="es-ES_tradnl"/>
        </w:rPr>
        <w:t>Administrate a fentanyl bolus (2.5 µg/</w:t>
      </w:r>
      <w:r w:rsidR="00DB6210">
        <w:rPr>
          <w:rFonts w:ascii="Calibri" w:eastAsia="Times New Roman" w:hAnsi="Calibri" w:cs="Calibri"/>
          <w:sz w:val="24"/>
          <w:szCs w:val="24"/>
          <w:lang w:eastAsia="es-ES_tradnl"/>
        </w:rPr>
        <w:t>k</w:t>
      </w:r>
      <w:r w:rsidR="00DB6210" w:rsidRPr="00730795">
        <w:rPr>
          <w:rFonts w:ascii="Calibri" w:eastAsia="Times New Roman" w:hAnsi="Calibri" w:cs="Calibri"/>
          <w:sz w:val="24"/>
          <w:szCs w:val="24"/>
          <w:lang w:eastAsia="es-ES_tradnl"/>
        </w:rPr>
        <w:t>g</w:t>
      </w:r>
      <w:r w:rsidRPr="00730795">
        <w:rPr>
          <w:rFonts w:ascii="Calibri" w:eastAsia="Times New Roman" w:hAnsi="Calibri" w:cs="Calibri"/>
          <w:sz w:val="24"/>
          <w:szCs w:val="24"/>
          <w:lang w:eastAsia="es-ES_tradnl"/>
        </w:rPr>
        <w:t>/h, IV) for intraoperative analgesia.</w:t>
      </w:r>
    </w:p>
    <w:p w14:paraId="3C2C8EEF" w14:textId="77777777" w:rsidR="00A23BD8" w:rsidRPr="00730795" w:rsidRDefault="00A23BD8" w:rsidP="00E23D66">
      <w:pPr>
        <w:pStyle w:val="ListParagraph"/>
        <w:spacing w:line="240" w:lineRule="auto"/>
        <w:ind w:left="0"/>
        <w:rPr>
          <w:rFonts w:ascii="Calibri" w:hAnsi="Calibri" w:cs="Calibri"/>
          <w:sz w:val="24"/>
          <w:szCs w:val="24"/>
        </w:rPr>
      </w:pPr>
    </w:p>
    <w:p w14:paraId="269E765F" w14:textId="7D1AD2D4" w:rsidR="00F52C40"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eastAsia="Times New Roman" w:hAnsi="Calibri" w:cs="Calibri"/>
          <w:sz w:val="24"/>
          <w:szCs w:val="24"/>
        </w:rPr>
        <w:t>Locate the carotid artery by palpation or using ultrasound guidance. Make a</w:t>
      </w:r>
      <w:r w:rsidR="00574239" w:rsidRPr="00730795">
        <w:rPr>
          <w:rFonts w:ascii="Calibri" w:eastAsia="Times New Roman" w:hAnsi="Calibri" w:cs="Calibri"/>
          <w:sz w:val="24"/>
          <w:szCs w:val="24"/>
        </w:rPr>
        <w:t>n</w:t>
      </w:r>
      <w:r w:rsidRPr="00730795">
        <w:rPr>
          <w:rFonts w:ascii="Calibri" w:eastAsia="Times New Roman" w:hAnsi="Calibri" w:cs="Calibri"/>
          <w:sz w:val="24"/>
          <w:szCs w:val="24"/>
        </w:rPr>
        <w:t xml:space="preserve"> incision to expose the artery. Insert a vascular sheath (e.g., 6F) using the Seldinger technique.</w:t>
      </w:r>
    </w:p>
    <w:p w14:paraId="22DF894C" w14:textId="77777777" w:rsidR="00A23BD8" w:rsidRPr="00730795" w:rsidRDefault="00A23BD8" w:rsidP="00E23D66">
      <w:pPr>
        <w:pStyle w:val="ListParagraph"/>
        <w:spacing w:line="240" w:lineRule="auto"/>
        <w:ind w:left="0"/>
        <w:rPr>
          <w:rFonts w:ascii="Calibri" w:hAnsi="Calibri" w:cs="Calibri"/>
          <w:sz w:val="24"/>
          <w:szCs w:val="24"/>
        </w:rPr>
      </w:pPr>
    </w:p>
    <w:p w14:paraId="0DA81DD0" w14:textId="37AA9838" w:rsidR="00AD1117" w:rsidRPr="00730795" w:rsidRDefault="007F7EE4" w:rsidP="00E23D66">
      <w:pPr>
        <w:pStyle w:val="ListParagraph"/>
        <w:spacing w:after="0" w:line="240" w:lineRule="auto"/>
        <w:ind w:left="0"/>
        <w:jc w:val="both"/>
        <w:rPr>
          <w:rFonts w:ascii="Calibri" w:eastAsia="Times New Roman" w:hAnsi="Calibri" w:cs="Calibri"/>
          <w:sz w:val="24"/>
          <w:szCs w:val="24"/>
        </w:rPr>
      </w:pPr>
      <w:r w:rsidRPr="00E23D66">
        <w:rPr>
          <w:rStyle w:val="Strong"/>
          <w:rFonts w:ascii="Calibri" w:hAnsi="Calibri" w:cs="Calibri"/>
          <w:b w:val="0"/>
          <w:bCs w:val="0"/>
          <w:sz w:val="24"/>
          <w:szCs w:val="24"/>
        </w:rPr>
        <w:t>NOTE:</w:t>
      </w:r>
      <w:r w:rsidRPr="00730795">
        <w:rPr>
          <w:rFonts w:ascii="Calibri" w:hAnsi="Calibri" w:cs="Calibri"/>
          <w:sz w:val="24"/>
          <w:szCs w:val="24"/>
        </w:rPr>
        <w:t xml:space="preserve"> </w:t>
      </w:r>
      <w:r w:rsidRPr="00730795">
        <w:rPr>
          <w:rFonts w:ascii="Calibri" w:eastAsia="Times New Roman" w:hAnsi="Calibri" w:cs="Calibri"/>
          <w:sz w:val="24"/>
          <w:szCs w:val="24"/>
        </w:rPr>
        <w:t>Administrate heparin intravenously (300 UI/ kg) after inserting the vascular sheath and before the catheter.</w:t>
      </w:r>
    </w:p>
    <w:p w14:paraId="01DE02CD" w14:textId="77777777" w:rsidR="00A23BD8" w:rsidRPr="00730795" w:rsidRDefault="00A23BD8" w:rsidP="00DB6210"/>
    <w:p w14:paraId="779AE909" w14:textId="657AF91B" w:rsidR="00AD1117" w:rsidRPr="00730795" w:rsidRDefault="004D15AF" w:rsidP="00E23D66">
      <w:pPr>
        <w:pStyle w:val="ListParagraph"/>
        <w:numPr>
          <w:ilvl w:val="1"/>
          <w:numId w:val="23"/>
        </w:numPr>
        <w:spacing w:line="240" w:lineRule="auto"/>
        <w:ind w:left="0" w:firstLine="0"/>
        <w:rPr>
          <w:rFonts w:ascii="Calibri" w:hAnsi="Calibri" w:cs="Calibri"/>
          <w:sz w:val="24"/>
          <w:szCs w:val="24"/>
        </w:rPr>
      </w:pPr>
      <w:r w:rsidRPr="00730795">
        <w:rPr>
          <w:rFonts w:ascii="Calibri" w:eastAsia="Times New Roman" w:hAnsi="Calibri" w:cs="Calibri"/>
          <w:sz w:val="24"/>
          <w:szCs w:val="24"/>
        </w:rPr>
        <w:t>I</w:t>
      </w:r>
      <w:r w:rsidR="007F7EE4" w:rsidRPr="00730795">
        <w:rPr>
          <w:rFonts w:ascii="Calibri" w:eastAsia="Times New Roman" w:hAnsi="Calibri" w:cs="Calibri"/>
          <w:sz w:val="24"/>
          <w:szCs w:val="24"/>
        </w:rPr>
        <w:t>nsert a 6F vascular catheter through the sheath into the carotid artery and advance it under fluoroscopic guidance to the femoral arterial site.</w:t>
      </w:r>
    </w:p>
    <w:p w14:paraId="32BDFFED" w14:textId="77777777" w:rsidR="00A23BD8" w:rsidRPr="00730795" w:rsidRDefault="00A23BD8" w:rsidP="00E23D66">
      <w:pPr>
        <w:pStyle w:val="ListParagraph"/>
        <w:spacing w:line="240" w:lineRule="auto"/>
        <w:ind w:left="0"/>
        <w:rPr>
          <w:rFonts w:ascii="Calibri" w:hAnsi="Calibri" w:cs="Calibri"/>
          <w:sz w:val="24"/>
          <w:szCs w:val="24"/>
        </w:rPr>
      </w:pPr>
    </w:p>
    <w:p w14:paraId="7AEDFDB9" w14:textId="77777777" w:rsidR="00F52C40"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eastAsia="Times New Roman" w:hAnsi="Calibri" w:cs="Calibri"/>
          <w:sz w:val="24"/>
          <w:szCs w:val="24"/>
        </w:rPr>
        <w:t>Connect the catheter to a pressure injector filled with iodinated contrast medium. Flush the system thoroughly to eliminate air bubbles.</w:t>
      </w:r>
    </w:p>
    <w:p w14:paraId="2F7A3039" w14:textId="77777777" w:rsidR="00A23BD8" w:rsidRPr="00730795" w:rsidRDefault="00A23BD8" w:rsidP="00E23D66">
      <w:pPr>
        <w:pStyle w:val="ListParagraph"/>
        <w:spacing w:line="240" w:lineRule="auto"/>
        <w:ind w:left="0"/>
        <w:rPr>
          <w:rFonts w:ascii="Calibri" w:hAnsi="Calibri" w:cs="Calibri"/>
          <w:sz w:val="24"/>
          <w:szCs w:val="24"/>
        </w:rPr>
      </w:pPr>
    </w:p>
    <w:p w14:paraId="078E9557" w14:textId="6BA21A06" w:rsidR="004D15AF"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eastAsia="Times New Roman" w:hAnsi="Calibri" w:cs="Calibri"/>
          <w:sz w:val="24"/>
          <w:szCs w:val="24"/>
        </w:rPr>
        <w:t xml:space="preserve">Using fluoroscopy, confirm the </w:t>
      </w:r>
      <w:r w:rsidR="00332469" w:rsidRPr="00730795">
        <w:rPr>
          <w:rFonts w:ascii="Calibri" w:eastAsia="Times New Roman" w:hAnsi="Calibri" w:cs="Calibri"/>
          <w:sz w:val="24"/>
          <w:szCs w:val="24"/>
        </w:rPr>
        <w:t>catheter</w:t>
      </w:r>
      <w:r w:rsidR="00332469">
        <w:rPr>
          <w:rFonts w:ascii="Calibri" w:eastAsia="Times New Roman" w:hAnsi="Calibri" w:cs="Calibri"/>
          <w:sz w:val="24"/>
          <w:szCs w:val="24"/>
        </w:rPr>
        <w:t>'</w:t>
      </w:r>
      <w:r w:rsidR="00332469" w:rsidRPr="00730795">
        <w:rPr>
          <w:rFonts w:ascii="Calibri" w:eastAsia="Times New Roman" w:hAnsi="Calibri" w:cs="Calibri"/>
          <w:sz w:val="24"/>
          <w:szCs w:val="24"/>
        </w:rPr>
        <w:t xml:space="preserve">s </w:t>
      </w:r>
      <w:r w:rsidRPr="00730795">
        <w:rPr>
          <w:rFonts w:ascii="Calibri" w:eastAsia="Times New Roman" w:hAnsi="Calibri" w:cs="Calibri"/>
          <w:sz w:val="24"/>
          <w:szCs w:val="24"/>
        </w:rPr>
        <w:t>position. Inject the contrast medium at a rate of 1–2 mL/s, depending on the catheter size and vascular site, to visualize the blood vessels.</w:t>
      </w:r>
    </w:p>
    <w:p w14:paraId="416DDB41" w14:textId="77777777" w:rsidR="00A23BD8" w:rsidRPr="00730795" w:rsidRDefault="00A23BD8" w:rsidP="00E23D66">
      <w:pPr>
        <w:pStyle w:val="ListParagraph"/>
        <w:spacing w:line="240" w:lineRule="auto"/>
        <w:ind w:left="0"/>
        <w:rPr>
          <w:rFonts w:ascii="Calibri" w:hAnsi="Calibri" w:cs="Calibri"/>
          <w:sz w:val="24"/>
          <w:szCs w:val="24"/>
        </w:rPr>
      </w:pPr>
    </w:p>
    <w:p w14:paraId="43B26A6B" w14:textId="77777777" w:rsidR="004D15AF"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eastAsia="Times New Roman" w:hAnsi="Calibri" w:cs="Calibri"/>
          <w:sz w:val="24"/>
          <w:szCs w:val="24"/>
        </w:rPr>
        <w:t>Acquire angiographic images using a high-resolution digital fluoroscopy system</w:t>
      </w:r>
      <w:r w:rsidRPr="00730795">
        <w:rPr>
          <w:rFonts w:ascii="Calibri" w:hAnsi="Calibri" w:cs="Calibri"/>
          <w:sz w:val="24"/>
          <w:szCs w:val="24"/>
        </w:rPr>
        <w:t xml:space="preserve"> </w:t>
      </w:r>
      <w:r w:rsidRPr="00730795">
        <w:rPr>
          <w:rFonts w:ascii="Calibri" w:eastAsia="Times New Roman" w:hAnsi="Calibri" w:cs="Calibri"/>
          <w:sz w:val="24"/>
          <w:szCs w:val="24"/>
        </w:rPr>
        <w:t>in an anteroposterior (AP) projection.</w:t>
      </w:r>
    </w:p>
    <w:p w14:paraId="16FEB893" w14:textId="77777777" w:rsidR="00A23BD8" w:rsidRPr="00730795" w:rsidRDefault="00A23BD8" w:rsidP="00E23D66">
      <w:pPr>
        <w:pStyle w:val="ListParagraph"/>
        <w:spacing w:line="240" w:lineRule="auto"/>
        <w:ind w:left="0"/>
        <w:rPr>
          <w:rFonts w:ascii="Calibri" w:hAnsi="Calibri" w:cs="Calibri"/>
          <w:sz w:val="24"/>
          <w:szCs w:val="24"/>
        </w:rPr>
      </w:pPr>
    </w:p>
    <w:p w14:paraId="4096099F" w14:textId="77777777" w:rsidR="004D15AF"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eastAsia="Times New Roman" w:hAnsi="Calibri" w:cs="Calibri"/>
          <w:sz w:val="24"/>
          <w:szCs w:val="24"/>
        </w:rPr>
        <w:t>Obtain images of both femoral arteries.</w:t>
      </w:r>
    </w:p>
    <w:p w14:paraId="59BADEA7" w14:textId="77777777" w:rsidR="00A23BD8" w:rsidRPr="00730795" w:rsidRDefault="00A23BD8" w:rsidP="00E23D66">
      <w:pPr>
        <w:pStyle w:val="ListParagraph"/>
        <w:spacing w:line="240" w:lineRule="auto"/>
        <w:ind w:left="0"/>
        <w:rPr>
          <w:rFonts w:ascii="Calibri" w:hAnsi="Calibri" w:cs="Calibri"/>
          <w:sz w:val="24"/>
          <w:szCs w:val="24"/>
        </w:rPr>
      </w:pPr>
    </w:p>
    <w:p w14:paraId="288830BA" w14:textId="43AC35BA" w:rsidR="007F7EE4"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eastAsia="Times New Roman" w:hAnsi="Calibri" w:cs="Calibri"/>
          <w:sz w:val="24"/>
          <w:szCs w:val="24"/>
        </w:rPr>
        <w:t xml:space="preserve">After completing the procedure, carefully withdraw the catheter and remove the vascular sheath. </w:t>
      </w:r>
    </w:p>
    <w:p w14:paraId="0DD33D3F" w14:textId="77777777" w:rsidR="00153CE1" w:rsidRPr="00730795" w:rsidRDefault="00153CE1" w:rsidP="00E23D66">
      <w:pPr>
        <w:pStyle w:val="ListParagraph"/>
        <w:spacing w:after="0" w:line="240" w:lineRule="auto"/>
        <w:ind w:left="0"/>
        <w:jc w:val="both"/>
        <w:rPr>
          <w:rFonts w:ascii="Calibri" w:hAnsi="Calibri" w:cs="Calibri"/>
          <w:sz w:val="24"/>
          <w:szCs w:val="24"/>
        </w:rPr>
      </w:pPr>
    </w:p>
    <w:p w14:paraId="0BC21302" w14:textId="08FA7856" w:rsidR="007F7EE4" w:rsidRPr="00730795" w:rsidRDefault="007F7EE4" w:rsidP="00E23D66">
      <w:pPr>
        <w:pStyle w:val="ListParagraph"/>
        <w:numPr>
          <w:ilvl w:val="0"/>
          <w:numId w:val="23"/>
        </w:numPr>
        <w:spacing w:after="0" w:line="240" w:lineRule="auto"/>
        <w:ind w:left="0" w:firstLine="0"/>
        <w:rPr>
          <w:rFonts w:ascii="Calibri" w:hAnsi="Calibri" w:cs="Calibri"/>
          <w:b/>
          <w:bCs/>
          <w:sz w:val="24"/>
          <w:szCs w:val="24"/>
        </w:rPr>
      </w:pPr>
      <w:r w:rsidRPr="00730795">
        <w:rPr>
          <w:rFonts w:ascii="Calibri" w:hAnsi="Calibri" w:cs="Calibri"/>
          <w:b/>
          <w:bCs/>
          <w:sz w:val="24"/>
          <w:szCs w:val="24"/>
        </w:rPr>
        <w:t>Euthanasia practice</w:t>
      </w:r>
    </w:p>
    <w:p w14:paraId="25836BE2" w14:textId="77777777" w:rsidR="00A23BD8" w:rsidRPr="00730795" w:rsidRDefault="00A23BD8" w:rsidP="00E23D66">
      <w:pPr>
        <w:pStyle w:val="ListParagraph"/>
        <w:spacing w:after="0" w:line="240" w:lineRule="auto"/>
        <w:ind w:left="0"/>
        <w:rPr>
          <w:rFonts w:ascii="Calibri" w:hAnsi="Calibri" w:cs="Calibri"/>
          <w:b/>
          <w:bCs/>
          <w:sz w:val="24"/>
          <w:szCs w:val="24"/>
        </w:rPr>
      </w:pPr>
    </w:p>
    <w:p w14:paraId="7B5C5348" w14:textId="44CD3803" w:rsidR="00450B50" w:rsidRPr="00730795" w:rsidRDefault="007F7EE4" w:rsidP="00E23D66">
      <w:pPr>
        <w:pStyle w:val="ListParagraph"/>
        <w:numPr>
          <w:ilvl w:val="1"/>
          <w:numId w:val="23"/>
        </w:numPr>
        <w:spacing w:line="240" w:lineRule="auto"/>
        <w:ind w:left="0" w:firstLine="0"/>
        <w:rPr>
          <w:rStyle w:val="Strong"/>
          <w:rFonts w:ascii="Calibri" w:hAnsi="Calibri" w:cs="Calibri"/>
          <w:b w:val="0"/>
          <w:bCs w:val="0"/>
          <w:sz w:val="24"/>
          <w:szCs w:val="24"/>
        </w:rPr>
      </w:pPr>
      <w:r w:rsidRPr="00730795">
        <w:rPr>
          <w:rStyle w:val="Strong"/>
          <w:rFonts w:ascii="Calibri" w:hAnsi="Calibri" w:cs="Calibri"/>
          <w:b w:val="0"/>
          <w:bCs w:val="0"/>
          <w:sz w:val="24"/>
          <w:szCs w:val="24"/>
        </w:rPr>
        <w:t>After completing the angiographic procedure and ensuring adequate sedation and anesthesia, administer an overdose of intravenous Pentobarbital sodium (100 mg/kg).</w:t>
      </w:r>
    </w:p>
    <w:p w14:paraId="5A43C597" w14:textId="77777777" w:rsidR="00A23BD8" w:rsidRPr="00730795" w:rsidRDefault="00A23BD8" w:rsidP="00E23D66">
      <w:pPr>
        <w:pStyle w:val="ListParagraph"/>
        <w:spacing w:line="240" w:lineRule="auto"/>
        <w:ind w:left="0"/>
        <w:rPr>
          <w:rStyle w:val="Strong"/>
          <w:rFonts w:ascii="Calibri" w:hAnsi="Calibri" w:cs="Calibri"/>
          <w:b w:val="0"/>
          <w:bCs w:val="0"/>
          <w:sz w:val="24"/>
          <w:szCs w:val="24"/>
        </w:rPr>
      </w:pPr>
    </w:p>
    <w:p w14:paraId="0FF2E803" w14:textId="4E1449B4" w:rsidR="007F7EE4" w:rsidRPr="00730795" w:rsidRDefault="007F7EE4" w:rsidP="00E23D66">
      <w:pPr>
        <w:pStyle w:val="ListParagraph"/>
        <w:numPr>
          <w:ilvl w:val="1"/>
          <w:numId w:val="23"/>
        </w:numPr>
        <w:spacing w:line="240" w:lineRule="auto"/>
        <w:ind w:left="0" w:firstLine="0"/>
        <w:rPr>
          <w:rStyle w:val="Strong"/>
          <w:rFonts w:ascii="Calibri" w:hAnsi="Calibri" w:cs="Calibri"/>
          <w:b w:val="0"/>
          <w:bCs w:val="0"/>
          <w:sz w:val="24"/>
          <w:szCs w:val="24"/>
        </w:rPr>
      </w:pPr>
      <w:r w:rsidRPr="00730795">
        <w:rPr>
          <w:rStyle w:val="Strong"/>
          <w:rFonts w:ascii="Calibri" w:hAnsi="Calibri" w:cs="Calibri"/>
          <w:b w:val="0"/>
          <w:bCs w:val="0"/>
          <w:sz w:val="24"/>
          <w:szCs w:val="24"/>
        </w:rPr>
        <w:t>Confirm death by assessing vital signs, including electrocardiogram, blood pressure, and capnography, to ensure cardiorespiratory arrest.</w:t>
      </w:r>
    </w:p>
    <w:p w14:paraId="00BD9248" w14:textId="77777777" w:rsidR="00153CE1" w:rsidRPr="00730795" w:rsidRDefault="00153CE1" w:rsidP="00DB6210">
      <w:pPr>
        <w:rPr>
          <w:rStyle w:val="Heading2Char"/>
        </w:rPr>
      </w:pPr>
    </w:p>
    <w:p w14:paraId="066D82B0" w14:textId="425297C7" w:rsidR="00153CE1" w:rsidRPr="00730795" w:rsidRDefault="007F7EE4" w:rsidP="00E23D66">
      <w:pPr>
        <w:pStyle w:val="ListParagraph"/>
        <w:numPr>
          <w:ilvl w:val="0"/>
          <w:numId w:val="23"/>
        </w:numPr>
        <w:spacing w:after="0" w:line="240" w:lineRule="auto"/>
        <w:ind w:left="0" w:firstLine="0"/>
        <w:rPr>
          <w:rStyle w:val="Heading2Char"/>
          <w:rFonts w:ascii="Calibri" w:hAnsi="Calibri" w:cs="Calibri"/>
          <w:sz w:val="24"/>
          <w:szCs w:val="24"/>
        </w:rPr>
      </w:pPr>
      <w:r w:rsidRPr="00730795">
        <w:rPr>
          <w:rStyle w:val="Heading2Char"/>
          <w:rFonts w:ascii="Calibri" w:hAnsi="Calibri" w:cs="Calibri"/>
          <w:sz w:val="24"/>
          <w:szCs w:val="24"/>
        </w:rPr>
        <w:t>Harvesting samples and preservation of the tissue</w:t>
      </w:r>
    </w:p>
    <w:p w14:paraId="31215FF4" w14:textId="77777777" w:rsidR="00A23BD8" w:rsidRPr="00730795" w:rsidRDefault="00A23BD8" w:rsidP="00E23D66">
      <w:pPr>
        <w:pStyle w:val="ListParagraph"/>
        <w:spacing w:after="0" w:line="240" w:lineRule="auto"/>
        <w:ind w:left="0"/>
        <w:rPr>
          <w:rStyle w:val="Heading2Char"/>
          <w:rFonts w:ascii="Calibri" w:hAnsi="Calibri" w:cs="Calibri"/>
          <w:sz w:val="24"/>
          <w:szCs w:val="24"/>
        </w:rPr>
      </w:pPr>
    </w:p>
    <w:p w14:paraId="28C3CA7E" w14:textId="0FEAB138" w:rsidR="00613396" w:rsidRPr="00730795" w:rsidRDefault="007F7EE4" w:rsidP="00E23D66">
      <w:r w:rsidRPr="00E23D66">
        <w:rPr>
          <w:rStyle w:val="Strong"/>
          <w:rFonts w:eastAsiaTheme="majorEastAsia"/>
          <w:b w:val="0"/>
          <w:bCs w:val="0"/>
        </w:rPr>
        <w:t>NOTE:</w:t>
      </w:r>
      <w:r w:rsidRPr="00730795">
        <w:t xml:space="preserve"> Perform histopathological analysis to evaluate tissue structure and morphology of the femoral graft using </w:t>
      </w:r>
      <w:r w:rsidR="00332469" w:rsidRPr="00730795">
        <w:t>Masson</w:t>
      </w:r>
      <w:r w:rsidR="00332469">
        <w:t>'</w:t>
      </w:r>
      <w:r w:rsidR="00332469" w:rsidRPr="00730795">
        <w:t xml:space="preserve">s </w:t>
      </w:r>
      <w:r w:rsidRPr="00730795">
        <w:t>trichrome staining and immunohistofluorescence.</w:t>
      </w:r>
    </w:p>
    <w:p w14:paraId="76B76578" w14:textId="77777777" w:rsidR="00A23BD8" w:rsidRPr="00730795" w:rsidRDefault="00A23BD8" w:rsidP="00DB6210">
      <w:pPr>
        <w:rPr>
          <w:rStyle w:val="Strong"/>
          <w:b w:val="0"/>
          <w:bCs w:val="0"/>
        </w:rPr>
      </w:pPr>
    </w:p>
    <w:p w14:paraId="68448B09" w14:textId="77777777" w:rsidR="0017081A" w:rsidRPr="00730795" w:rsidRDefault="007011D6" w:rsidP="00E23D66">
      <w:pPr>
        <w:pStyle w:val="ListParagraph"/>
        <w:numPr>
          <w:ilvl w:val="1"/>
          <w:numId w:val="23"/>
        </w:numPr>
        <w:spacing w:line="240" w:lineRule="auto"/>
        <w:ind w:left="0" w:firstLine="0"/>
        <w:rPr>
          <w:rStyle w:val="Strong"/>
          <w:rFonts w:ascii="Calibri" w:hAnsi="Calibri" w:cs="Calibri"/>
          <w:b w:val="0"/>
          <w:bCs w:val="0"/>
          <w:sz w:val="24"/>
          <w:szCs w:val="24"/>
        </w:rPr>
      </w:pPr>
      <w:r w:rsidRPr="00730795">
        <w:rPr>
          <w:rStyle w:val="Strong"/>
          <w:rFonts w:ascii="Calibri" w:hAnsi="Calibri" w:cs="Calibri"/>
          <w:b w:val="0"/>
          <w:bCs w:val="0"/>
          <w:sz w:val="24"/>
          <w:szCs w:val="24"/>
        </w:rPr>
        <w:t>Confirm death by assessing vital signs, including electrocardiogram, blood pressure, and capnography, to ensure cardiorespiratory arrest.</w:t>
      </w:r>
    </w:p>
    <w:p w14:paraId="4952EC16" w14:textId="77777777" w:rsidR="00A23BD8" w:rsidRPr="00730795" w:rsidRDefault="00A23BD8" w:rsidP="00E23D66">
      <w:pPr>
        <w:pStyle w:val="ListParagraph"/>
        <w:spacing w:line="240" w:lineRule="auto"/>
        <w:ind w:left="0"/>
        <w:rPr>
          <w:rStyle w:val="Strong"/>
          <w:rFonts w:ascii="Calibri" w:hAnsi="Calibri" w:cs="Calibri"/>
          <w:b w:val="0"/>
          <w:bCs w:val="0"/>
          <w:sz w:val="24"/>
          <w:szCs w:val="24"/>
        </w:rPr>
      </w:pPr>
    </w:p>
    <w:p w14:paraId="6FEA4D74" w14:textId="77777777" w:rsidR="0017081A" w:rsidRPr="00730795" w:rsidRDefault="007F7EE4" w:rsidP="00E23D66">
      <w:pPr>
        <w:pStyle w:val="ListParagraph"/>
        <w:numPr>
          <w:ilvl w:val="1"/>
          <w:numId w:val="23"/>
        </w:numPr>
        <w:spacing w:line="240" w:lineRule="auto"/>
        <w:ind w:left="0" w:firstLine="0"/>
        <w:rPr>
          <w:rStyle w:val="Strong"/>
          <w:rFonts w:ascii="Calibri" w:hAnsi="Calibri" w:cs="Calibri"/>
          <w:b w:val="0"/>
          <w:bCs w:val="0"/>
          <w:sz w:val="24"/>
          <w:szCs w:val="24"/>
        </w:rPr>
      </w:pPr>
      <w:r w:rsidRPr="00730795">
        <w:rPr>
          <w:rFonts w:ascii="Calibri" w:hAnsi="Calibri" w:cs="Calibri"/>
          <w:sz w:val="24"/>
          <w:szCs w:val="24"/>
        </w:rPr>
        <w:t>Harvest the femoral graft post-procedure and immediately immerse it in 4% paraformaldehyde for fixation overnight.</w:t>
      </w:r>
      <w:r w:rsidRPr="00730795">
        <w:rPr>
          <w:rStyle w:val="Strong"/>
          <w:rFonts w:ascii="Calibri" w:eastAsiaTheme="majorEastAsia" w:hAnsi="Calibri" w:cs="Calibri"/>
          <w:sz w:val="24"/>
          <w:szCs w:val="24"/>
        </w:rPr>
        <w:t xml:space="preserve"> </w:t>
      </w:r>
    </w:p>
    <w:p w14:paraId="53A58A0C" w14:textId="77777777" w:rsidR="00A23BD8" w:rsidRPr="00730795" w:rsidRDefault="00A23BD8" w:rsidP="00E23D66">
      <w:pPr>
        <w:pStyle w:val="ListParagraph"/>
        <w:spacing w:line="240" w:lineRule="auto"/>
        <w:ind w:left="0"/>
        <w:rPr>
          <w:rStyle w:val="Strong"/>
          <w:rFonts w:ascii="Calibri" w:hAnsi="Calibri" w:cs="Calibri"/>
          <w:b w:val="0"/>
          <w:bCs w:val="0"/>
          <w:sz w:val="24"/>
          <w:szCs w:val="24"/>
        </w:rPr>
      </w:pPr>
    </w:p>
    <w:p w14:paraId="7A80B10F" w14:textId="77777777" w:rsidR="0017081A" w:rsidRPr="00730795" w:rsidRDefault="007F7EE4" w:rsidP="00E23D66">
      <w:pPr>
        <w:pStyle w:val="ListParagraph"/>
        <w:spacing w:after="0" w:line="240" w:lineRule="auto"/>
        <w:ind w:left="0"/>
        <w:jc w:val="both"/>
        <w:rPr>
          <w:rFonts w:ascii="Calibri" w:hAnsi="Calibri" w:cs="Calibri"/>
          <w:sz w:val="24"/>
          <w:szCs w:val="24"/>
        </w:rPr>
      </w:pPr>
      <w:r w:rsidRPr="00E23D66">
        <w:rPr>
          <w:rStyle w:val="Strong"/>
          <w:rFonts w:ascii="Calibri" w:eastAsiaTheme="majorEastAsia" w:hAnsi="Calibri" w:cs="Calibri"/>
          <w:b w:val="0"/>
          <w:bCs w:val="0"/>
          <w:sz w:val="24"/>
          <w:szCs w:val="24"/>
        </w:rPr>
        <w:t>CAUTION:</w:t>
      </w:r>
      <w:r w:rsidRPr="00730795">
        <w:rPr>
          <w:rFonts w:ascii="Calibri" w:hAnsi="Calibri" w:cs="Calibri"/>
          <w:sz w:val="24"/>
          <w:szCs w:val="24"/>
        </w:rPr>
        <w:t xml:space="preserve"> Handle paraformaldehyde with care due to its toxicity. Work in a well-ventilated area and use appropriate personal protective equipment (PPE).</w:t>
      </w:r>
    </w:p>
    <w:p w14:paraId="23A2DE1B" w14:textId="77777777" w:rsidR="00A23BD8" w:rsidRPr="00730795" w:rsidRDefault="00A23BD8" w:rsidP="00DB6210"/>
    <w:p w14:paraId="2F12EEB7" w14:textId="77777777" w:rsidR="005F3EBC"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t>After fixation, section the samples perpendicularly.</w:t>
      </w:r>
    </w:p>
    <w:p w14:paraId="4CF25735" w14:textId="77777777" w:rsidR="00A23BD8" w:rsidRPr="00730795" w:rsidRDefault="00A23BD8" w:rsidP="00E23D66">
      <w:pPr>
        <w:pStyle w:val="ListParagraph"/>
        <w:spacing w:line="240" w:lineRule="auto"/>
        <w:ind w:left="0"/>
        <w:rPr>
          <w:rFonts w:ascii="Calibri" w:hAnsi="Calibri" w:cs="Calibri"/>
          <w:sz w:val="24"/>
          <w:szCs w:val="24"/>
        </w:rPr>
      </w:pPr>
    </w:p>
    <w:p w14:paraId="6065EA83" w14:textId="399D7AED" w:rsidR="0017081A" w:rsidRPr="00730795" w:rsidRDefault="007F7EE4" w:rsidP="00E23D66">
      <w:pPr>
        <w:pStyle w:val="ListParagraph"/>
        <w:spacing w:line="240" w:lineRule="auto"/>
        <w:ind w:left="0"/>
        <w:rPr>
          <w:rFonts w:ascii="Calibri" w:hAnsi="Calibri" w:cs="Calibri"/>
          <w:sz w:val="24"/>
          <w:szCs w:val="24"/>
        </w:rPr>
      </w:pPr>
      <w:r w:rsidRPr="00730795">
        <w:rPr>
          <w:rFonts w:ascii="Calibri" w:hAnsi="Calibri" w:cs="Calibri"/>
          <w:sz w:val="24"/>
          <w:szCs w:val="24"/>
        </w:rPr>
        <w:t xml:space="preserve">NOTE: </w:t>
      </w:r>
      <w:r w:rsidR="00DB6210">
        <w:rPr>
          <w:rFonts w:ascii="Calibri" w:hAnsi="Calibri" w:cs="Calibri"/>
          <w:sz w:val="24"/>
          <w:szCs w:val="24"/>
        </w:rPr>
        <w:t>E</w:t>
      </w:r>
      <w:r w:rsidR="00DB6210" w:rsidRPr="00730795">
        <w:rPr>
          <w:rFonts w:ascii="Calibri" w:hAnsi="Calibri" w:cs="Calibri"/>
          <w:sz w:val="24"/>
          <w:szCs w:val="24"/>
        </w:rPr>
        <w:t xml:space="preserve">nsure </w:t>
      </w:r>
      <w:r w:rsidRPr="00730795">
        <w:rPr>
          <w:rFonts w:ascii="Calibri" w:hAnsi="Calibri" w:cs="Calibri"/>
          <w:sz w:val="24"/>
          <w:szCs w:val="24"/>
        </w:rPr>
        <w:t>that samples are collected from the following sites: proximal native artery</w:t>
      </w:r>
      <w:r w:rsidRPr="00730795" w:rsidDel="00A209A0">
        <w:rPr>
          <w:rFonts w:ascii="Calibri" w:hAnsi="Calibri" w:cs="Calibri"/>
          <w:sz w:val="24"/>
          <w:szCs w:val="24"/>
        </w:rPr>
        <w:t xml:space="preserve"> </w:t>
      </w:r>
      <w:r w:rsidRPr="00730795">
        <w:rPr>
          <w:rFonts w:ascii="Calibri" w:hAnsi="Calibri" w:cs="Calibri"/>
          <w:sz w:val="24"/>
          <w:szCs w:val="24"/>
        </w:rPr>
        <w:t>(before anastomosis), proximal suture site</w:t>
      </w:r>
      <w:r w:rsidRPr="00730795" w:rsidDel="002C77D3">
        <w:rPr>
          <w:rFonts w:ascii="Calibri" w:hAnsi="Calibri" w:cs="Calibri"/>
          <w:sz w:val="24"/>
          <w:szCs w:val="24"/>
        </w:rPr>
        <w:t xml:space="preserve"> </w:t>
      </w:r>
      <w:r w:rsidRPr="00730795">
        <w:rPr>
          <w:rFonts w:ascii="Calibri" w:hAnsi="Calibri" w:cs="Calibri"/>
          <w:sz w:val="24"/>
          <w:szCs w:val="24"/>
        </w:rPr>
        <w:t>(Between the native artery and the graft, to ensure that all the proximal anastomosis is included), graft segment, distal suture site (between the native artery and the graft, to ensure that all the distal anastomosis is included), and distal native artery (after anastomosis). Samples should be collected from both femoral arteries</w:t>
      </w:r>
      <w:r w:rsidR="00B84969" w:rsidRPr="00730795">
        <w:rPr>
          <w:rFonts w:ascii="Calibri" w:hAnsi="Calibri" w:cs="Calibri"/>
          <w:sz w:val="24"/>
          <w:szCs w:val="24"/>
        </w:rPr>
        <w:t>.</w:t>
      </w:r>
    </w:p>
    <w:p w14:paraId="53D5CD2A" w14:textId="77777777" w:rsidR="00A23BD8" w:rsidRPr="00730795" w:rsidRDefault="00A23BD8" w:rsidP="00E23D66">
      <w:pPr>
        <w:pStyle w:val="ListParagraph"/>
        <w:spacing w:line="240" w:lineRule="auto"/>
        <w:ind w:left="0"/>
        <w:rPr>
          <w:rFonts w:ascii="Calibri" w:hAnsi="Calibri" w:cs="Calibri"/>
          <w:sz w:val="24"/>
          <w:szCs w:val="24"/>
        </w:rPr>
      </w:pPr>
    </w:p>
    <w:p w14:paraId="36BD1081" w14:textId="77777777" w:rsidR="0017081A"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t>Divide the samples for histology staining and immunohistofluorescence.</w:t>
      </w:r>
    </w:p>
    <w:p w14:paraId="1FD36C9F" w14:textId="77777777" w:rsidR="00A23BD8" w:rsidRPr="00730795" w:rsidRDefault="00A23BD8" w:rsidP="00E23D66">
      <w:pPr>
        <w:pStyle w:val="ListParagraph"/>
        <w:spacing w:line="240" w:lineRule="auto"/>
        <w:ind w:left="0"/>
        <w:rPr>
          <w:rFonts w:ascii="Calibri" w:hAnsi="Calibri" w:cs="Calibri"/>
          <w:sz w:val="24"/>
          <w:szCs w:val="24"/>
        </w:rPr>
      </w:pPr>
    </w:p>
    <w:p w14:paraId="61B14D18" w14:textId="2B0AAF85" w:rsidR="007F7EE4" w:rsidRPr="00730795" w:rsidRDefault="007F7EE4" w:rsidP="00E23D66">
      <w:pPr>
        <w:pStyle w:val="ListParagraph"/>
        <w:spacing w:after="0" w:line="240" w:lineRule="auto"/>
        <w:ind w:left="0"/>
        <w:jc w:val="both"/>
        <w:rPr>
          <w:rFonts w:ascii="Calibri" w:hAnsi="Calibri" w:cs="Calibri"/>
          <w:sz w:val="24"/>
          <w:szCs w:val="24"/>
        </w:rPr>
      </w:pPr>
      <w:r w:rsidRPr="00730795">
        <w:rPr>
          <w:rFonts w:ascii="Calibri" w:hAnsi="Calibri" w:cs="Calibri"/>
          <w:sz w:val="24"/>
          <w:szCs w:val="24"/>
        </w:rPr>
        <w:t xml:space="preserve">NOTE: </w:t>
      </w:r>
      <w:r w:rsidR="00DB6210">
        <w:rPr>
          <w:rFonts w:ascii="Calibri" w:hAnsi="Calibri" w:cs="Calibri"/>
          <w:sz w:val="24"/>
          <w:szCs w:val="24"/>
        </w:rPr>
        <w:t>C</w:t>
      </w:r>
      <w:r w:rsidR="00DB6210" w:rsidRPr="00730795">
        <w:rPr>
          <w:rFonts w:ascii="Calibri" w:hAnsi="Calibri" w:cs="Calibri"/>
          <w:sz w:val="24"/>
          <w:szCs w:val="24"/>
        </w:rPr>
        <w:t xml:space="preserve">ryopreserve </w:t>
      </w:r>
      <w:r w:rsidRPr="00730795">
        <w:rPr>
          <w:rFonts w:ascii="Calibri" w:hAnsi="Calibri" w:cs="Calibri"/>
          <w:sz w:val="24"/>
          <w:szCs w:val="24"/>
        </w:rPr>
        <w:t>the samples selected for immunohistofluorescence by immersing them in 3% Saccharose solution until they sink. Then, freeze them using liquid nitrogen.</w:t>
      </w:r>
      <w:r w:rsidR="005F3EBC" w:rsidRPr="00730795">
        <w:rPr>
          <w:rFonts w:ascii="Calibri" w:hAnsi="Calibri" w:cs="Calibri"/>
          <w:sz w:val="24"/>
          <w:szCs w:val="24"/>
        </w:rPr>
        <w:t xml:space="preserve"> E</w:t>
      </w:r>
      <w:r w:rsidRPr="00730795">
        <w:rPr>
          <w:rFonts w:ascii="Calibri" w:hAnsi="Calibri" w:cs="Calibri"/>
          <w:sz w:val="24"/>
          <w:szCs w:val="24"/>
        </w:rPr>
        <w:t xml:space="preserve">mbed the dehydrated tissue selected for </w:t>
      </w:r>
      <w:r w:rsidR="00332469" w:rsidRPr="00730795">
        <w:rPr>
          <w:rFonts w:ascii="Calibri" w:hAnsi="Calibri" w:cs="Calibri"/>
          <w:sz w:val="24"/>
          <w:szCs w:val="24"/>
        </w:rPr>
        <w:t>Masson</w:t>
      </w:r>
      <w:r w:rsidR="00332469">
        <w:rPr>
          <w:rFonts w:ascii="Calibri" w:hAnsi="Calibri" w:cs="Calibri"/>
          <w:sz w:val="24"/>
          <w:szCs w:val="24"/>
        </w:rPr>
        <w:t>'</w:t>
      </w:r>
      <w:r w:rsidR="00332469" w:rsidRPr="00730795">
        <w:rPr>
          <w:rFonts w:ascii="Calibri" w:hAnsi="Calibri" w:cs="Calibri"/>
          <w:sz w:val="24"/>
          <w:szCs w:val="24"/>
        </w:rPr>
        <w:t xml:space="preserve">s </w:t>
      </w:r>
      <w:r w:rsidRPr="00730795">
        <w:rPr>
          <w:rFonts w:ascii="Calibri" w:hAnsi="Calibri" w:cs="Calibri"/>
          <w:sz w:val="24"/>
          <w:szCs w:val="24"/>
        </w:rPr>
        <w:t>Trichrome staining in paraffin blocks to preserve the sample for sectioning.</w:t>
      </w:r>
    </w:p>
    <w:p w14:paraId="224E44D0" w14:textId="77777777" w:rsidR="004D15AF" w:rsidRPr="00730795" w:rsidRDefault="004D15AF" w:rsidP="00E23D66">
      <w:pPr>
        <w:pStyle w:val="ListParagraph"/>
        <w:spacing w:after="0" w:line="240" w:lineRule="auto"/>
        <w:ind w:left="0"/>
        <w:jc w:val="both"/>
        <w:rPr>
          <w:rFonts w:ascii="Calibri" w:hAnsi="Calibri" w:cs="Calibri"/>
          <w:sz w:val="24"/>
          <w:szCs w:val="24"/>
        </w:rPr>
      </w:pPr>
    </w:p>
    <w:p w14:paraId="69E78987" w14:textId="317AF372" w:rsidR="007F7EE4" w:rsidRPr="00730795" w:rsidRDefault="007F7EE4" w:rsidP="00E23D66">
      <w:pPr>
        <w:pStyle w:val="ListParagraph"/>
        <w:numPr>
          <w:ilvl w:val="0"/>
          <w:numId w:val="23"/>
        </w:numPr>
        <w:spacing w:after="0" w:line="240" w:lineRule="auto"/>
        <w:ind w:left="0" w:firstLine="0"/>
        <w:rPr>
          <w:rStyle w:val="Heading2Char"/>
          <w:rFonts w:ascii="Calibri" w:hAnsi="Calibri" w:cs="Calibri"/>
          <w:sz w:val="24"/>
          <w:szCs w:val="24"/>
        </w:rPr>
      </w:pPr>
      <w:r w:rsidRPr="00730795">
        <w:rPr>
          <w:rStyle w:val="Heading2Char"/>
          <w:rFonts w:ascii="Calibri" w:hAnsi="Calibri" w:cs="Calibri"/>
          <w:sz w:val="24"/>
          <w:szCs w:val="24"/>
        </w:rPr>
        <w:t>Immunohistofluorescence analysis of femoral grafts</w:t>
      </w:r>
    </w:p>
    <w:p w14:paraId="79D55203" w14:textId="77777777" w:rsidR="00A23BD8" w:rsidRPr="00730795" w:rsidRDefault="00A23BD8" w:rsidP="00E23D66">
      <w:pPr>
        <w:pStyle w:val="ListParagraph"/>
        <w:spacing w:after="0" w:line="240" w:lineRule="auto"/>
        <w:ind w:left="0"/>
        <w:rPr>
          <w:rStyle w:val="Heading2Char"/>
          <w:rFonts w:ascii="Calibri" w:hAnsi="Calibri" w:cs="Calibri"/>
          <w:sz w:val="24"/>
          <w:szCs w:val="24"/>
        </w:rPr>
      </w:pPr>
    </w:p>
    <w:p w14:paraId="14B88D43" w14:textId="53FC49FF" w:rsidR="004D15AF" w:rsidRPr="00730795" w:rsidRDefault="003B7D2F"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t>Place the samples (10-μm-thick cryosections) at room temperature</w:t>
      </w:r>
      <w:r w:rsidR="00DB6210">
        <w:rPr>
          <w:rFonts w:ascii="Calibri" w:hAnsi="Calibri" w:cs="Calibri"/>
          <w:sz w:val="24"/>
          <w:szCs w:val="24"/>
        </w:rPr>
        <w:t xml:space="preserve"> (RT)</w:t>
      </w:r>
      <w:r w:rsidRPr="00730795">
        <w:rPr>
          <w:rFonts w:ascii="Calibri" w:hAnsi="Calibri" w:cs="Calibri"/>
          <w:sz w:val="24"/>
          <w:szCs w:val="24"/>
        </w:rPr>
        <w:t xml:space="preserve"> for at least 20 min</w:t>
      </w:r>
      <w:r w:rsidR="00DB6210">
        <w:rPr>
          <w:rFonts w:ascii="Calibri" w:hAnsi="Calibri" w:cs="Calibri"/>
          <w:sz w:val="24"/>
          <w:szCs w:val="24"/>
        </w:rPr>
        <w:t>.</w:t>
      </w:r>
    </w:p>
    <w:p w14:paraId="5491BDF5" w14:textId="77777777" w:rsidR="00A23BD8" w:rsidRPr="00730795" w:rsidRDefault="00A23BD8" w:rsidP="00E23D66">
      <w:pPr>
        <w:pStyle w:val="ListParagraph"/>
        <w:spacing w:line="240" w:lineRule="auto"/>
        <w:ind w:left="0"/>
        <w:rPr>
          <w:rFonts w:ascii="Calibri" w:hAnsi="Calibri" w:cs="Calibri"/>
          <w:sz w:val="24"/>
          <w:szCs w:val="24"/>
        </w:rPr>
      </w:pPr>
    </w:p>
    <w:p w14:paraId="1400638F" w14:textId="3C1FEE52" w:rsidR="004D15AF"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t xml:space="preserve">Wash them with </w:t>
      </w:r>
      <w:r w:rsidR="00DB6210" w:rsidRPr="00730795">
        <w:rPr>
          <w:rFonts w:ascii="Calibri" w:hAnsi="Calibri" w:cs="Calibri"/>
          <w:sz w:val="24"/>
          <w:szCs w:val="24"/>
        </w:rPr>
        <w:t>1</w:t>
      </w:r>
      <w:r w:rsidR="00DB6210">
        <w:rPr>
          <w:rFonts w:ascii="Calibri" w:hAnsi="Calibri" w:cs="Calibri"/>
          <w:sz w:val="24"/>
          <w:szCs w:val="24"/>
        </w:rPr>
        <w:t>x</w:t>
      </w:r>
      <w:r w:rsidR="00DB6210" w:rsidRPr="00730795">
        <w:rPr>
          <w:rFonts w:ascii="Calibri" w:hAnsi="Calibri" w:cs="Calibri"/>
          <w:sz w:val="24"/>
          <w:szCs w:val="24"/>
        </w:rPr>
        <w:t xml:space="preserve"> </w:t>
      </w:r>
      <w:r w:rsidRPr="00730795">
        <w:rPr>
          <w:rFonts w:ascii="Calibri" w:hAnsi="Calibri" w:cs="Calibri"/>
          <w:sz w:val="24"/>
          <w:szCs w:val="24"/>
        </w:rPr>
        <w:t>PBS three times for 5 min each.</w:t>
      </w:r>
    </w:p>
    <w:p w14:paraId="369FEEAB" w14:textId="77777777" w:rsidR="00A23BD8" w:rsidRPr="00730795" w:rsidRDefault="00A23BD8" w:rsidP="00E23D66">
      <w:pPr>
        <w:pStyle w:val="ListParagraph"/>
        <w:spacing w:line="240" w:lineRule="auto"/>
        <w:ind w:left="0"/>
        <w:rPr>
          <w:rFonts w:ascii="Calibri" w:hAnsi="Calibri" w:cs="Calibri"/>
          <w:sz w:val="24"/>
          <w:szCs w:val="24"/>
        </w:rPr>
      </w:pPr>
    </w:p>
    <w:p w14:paraId="23B74E85" w14:textId="05272ADC" w:rsidR="004D15AF"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t xml:space="preserve">Wash them with </w:t>
      </w:r>
      <w:r w:rsidR="00DB6210" w:rsidRPr="00730795">
        <w:rPr>
          <w:rFonts w:ascii="Calibri" w:hAnsi="Calibri" w:cs="Calibri"/>
          <w:sz w:val="24"/>
          <w:szCs w:val="24"/>
        </w:rPr>
        <w:t>1</w:t>
      </w:r>
      <w:r w:rsidR="00DB6210">
        <w:rPr>
          <w:rFonts w:ascii="Calibri" w:hAnsi="Calibri" w:cs="Calibri"/>
          <w:sz w:val="24"/>
          <w:szCs w:val="24"/>
        </w:rPr>
        <w:t>x</w:t>
      </w:r>
      <w:r w:rsidR="00DB6210" w:rsidRPr="00730795">
        <w:rPr>
          <w:rFonts w:ascii="Calibri" w:hAnsi="Calibri" w:cs="Calibri"/>
          <w:sz w:val="24"/>
          <w:szCs w:val="24"/>
        </w:rPr>
        <w:t xml:space="preserve"> </w:t>
      </w:r>
      <w:r w:rsidRPr="00730795">
        <w:rPr>
          <w:rFonts w:ascii="Calibri" w:hAnsi="Calibri" w:cs="Calibri"/>
          <w:sz w:val="24"/>
          <w:szCs w:val="24"/>
        </w:rPr>
        <w:t>PBS containing 0,2% Triton three times for 5 min each.</w:t>
      </w:r>
    </w:p>
    <w:p w14:paraId="04C18E9C" w14:textId="77777777" w:rsidR="00A23BD8" w:rsidRPr="00730795" w:rsidRDefault="00A23BD8" w:rsidP="00E23D66">
      <w:pPr>
        <w:pStyle w:val="ListParagraph"/>
        <w:spacing w:line="240" w:lineRule="auto"/>
        <w:ind w:left="0"/>
        <w:rPr>
          <w:rFonts w:ascii="Calibri" w:hAnsi="Calibri" w:cs="Calibri"/>
          <w:sz w:val="24"/>
          <w:szCs w:val="24"/>
        </w:rPr>
      </w:pPr>
    </w:p>
    <w:p w14:paraId="4761F7C5" w14:textId="0BC08BC9" w:rsidR="004D15AF"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t xml:space="preserve">Block with Horse Serum (1:5 dilution in </w:t>
      </w:r>
      <w:r w:rsidR="00DB6210" w:rsidRPr="00730795">
        <w:rPr>
          <w:rFonts w:ascii="Calibri" w:hAnsi="Calibri" w:cs="Calibri"/>
          <w:sz w:val="24"/>
          <w:szCs w:val="24"/>
        </w:rPr>
        <w:t>1</w:t>
      </w:r>
      <w:r w:rsidR="00DB6210">
        <w:rPr>
          <w:rFonts w:ascii="Calibri" w:hAnsi="Calibri" w:cs="Calibri"/>
          <w:sz w:val="24"/>
          <w:szCs w:val="24"/>
        </w:rPr>
        <w:t>x</w:t>
      </w:r>
      <w:r w:rsidR="00DB6210" w:rsidRPr="00730795">
        <w:rPr>
          <w:rFonts w:ascii="Calibri" w:hAnsi="Calibri" w:cs="Calibri"/>
          <w:sz w:val="24"/>
          <w:szCs w:val="24"/>
        </w:rPr>
        <w:t xml:space="preserve"> </w:t>
      </w:r>
      <w:r w:rsidRPr="00730795">
        <w:rPr>
          <w:rFonts w:ascii="Calibri" w:hAnsi="Calibri" w:cs="Calibri"/>
          <w:sz w:val="24"/>
          <w:szCs w:val="24"/>
        </w:rPr>
        <w:t xml:space="preserve">PBS) for 1 hour at </w:t>
      </w:r>
      <w:r w:rsidR="00DB6210">
        <w:rPr>
          <w:rFonts w:ascii="Calibri" w:hAnsi="Calibri" w:cs="Calibri"/>
          <w:sz w:val="24"/>
          <w:szCs w:val="24"/>
        </w:rPr>
        <w:t>RT</w:t>
      </w:r>
      <w:r w:rsidRPr="00730795">
        <w:rPr>
          <w:rFonts w:ascii="Calibri" w:hAnsi="Calibri" w:cs="Calibri"/>
          <w:sz w:val="24"/>
          <w:szCs w:val="24"/>
        </w:rPr>
        <w:t>.</w:t>
      </w:r>
    </w:p>
    <w:p w14:paraId="57166964" w14:textId="77777777" w:rsidR="00A23BD8" w:rsidRPr="00730795" w:rsidRDefault="00A23BD8" w:rsidP="00E23D66">
      <w:pPr>
        <w:pStyle w:val="ListParagraph"/>
        <w:spacing w:line="240" w:lineRule="auto"/>
        <w:ind w:left="0"/>
        <w:rPr>
          <w:rFonts w:ascii="Calibri" w:hAnsi="Calibri" w:cs="Calibri"/>
          <w:sz w:val="24"/>
          <w:szCs w:val="24"/>
        </w:rPr>
      </w:pPr>
    </w:p>
    <w:p w14:paraId="7846A59C" w14:textId="15DA1D7C" w:rsidR="004D15AF"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t xml:space="preserve">Incubate with primary antibodies diluted in </w:t>
      </w:r>
      <w:r w:rsidR="00DB6210" w:rsidRPr="00730795">
        <w:rPr>
          <w:rFonts w:ascii="Calibri" w:hAnsi="Calibri" w:cs="Calibri"/>
          <w:sz w:val="24"/>
          <w:szCs w:val="24"/>
        </w:rPr>
        <w:t>1</w:t>
      </w:r>
      <w:r w:rsidR="00DB6210">
        <w:rPr>
          <w:rFonts w:ascii="Calibri" w:hAnsi="Calibri" w:cs="Calibri"/>
          <w:sz w:val="24"/>
          <w:szCs w:val="24"/>
        </w:rPr>
        <w:t>x</w:t>
      </w:r>
      <w:r w:rsidR="00DB6210" w:rsidRPr="00730795">
        <w:rPr>
          <w:rFonts w:ascii="Calibri" w:hAnsi="Calibri" w:cs="Calibri"/>
          <w:sz w:val="24"/>
          <w:szCs w:val="24"/>
        </w:rPr>
        <w:t xml:space="preserve"> </w:t>
      </w:r>
      <w:r w:rsidRPr="00730795">
        <w:rPr>
          <w:rFonts w:ascii="Calibri" w:hAnsi="Calibri" w:cs="Calibri"/>
          <w:sz w:val="24"/>
          <w:szCs w:val="24"/>
        </w:rPr>
        <w:t>PBS containing 0</w:t>
      </w:r>
      <w:r w:rsidR="00DB6210">
        <w:rPr>
          <w:rFonts w:ascii="Calibri" w:hAnsi="Calibri" w:cs="Calibri"/>
          <w:sz w:val="24"/>
          <w:szCs w:val="24"/>
        </w:rPr>
        <w:t>.</w:t>
      </w:r>
      <w:r w:rsidRPr="00730795">
        <w:rPr>
          <w:rFonts w:ascii="Calibri" w:hAnsi="Calibri" w:cs="Calibri"/>
          <w:sz w:val="24"/>
          <w:szCs w:val="24"/>
        </w:rPr>
        <w:t>2% triton and Horse Serum</w:t>
      </w:r>
      <w:r w:rsidR="004D15AF" w:rsidRPr="00730795">
        <w:rPr>
          <w:rFonts w:ascii="Calibri" w:hAnsi="Calibri" w:cs="Calibri"/>
          <w:sz w:val="24"/>
          <w:szCs w:val="24"/>
        </w:rPr>
        <w:t xml:space="preserve"> </w:t>
      </w:r>
      <w:r w:rsidRPr="00730795">
        <w:rPr>
          <w:rFonts w:ascii="Calibri" w:hAnsi="Calibri" w:cs="Calibri"/>
          <w:sz w:val="24"/>
          <w:szCs w:val="24"/>
        </w:rPr>
        <w:t>(1:20 dilution) at 4</w:t>
      </w:r>
      <w:r w:rsidR="00DB6210">
        <w:rPr>
          <w:rFonts w:ascii="Calibri" w:hAnsi="Calibri" w:cs="Calibri"/>
          <w:sz w:val="24"/>
          <w:szCs w:val="24"/>
        </w:rPr>
        <w:t xml:space="preserve"> °C</w:t>
      </w:r>
      <w:r w:rsidRPr="00730795">
        <w:rPr>
          <w:rFonts w:ascii="Calibri" w:hAnsi="Calibri" w:cs="Calibri"/>
          <w:sz w:val="24"/>
          <w:szCs w:val="24"/>
        </w:rPr>
        <w:t xml:space="preserve"> overnight or for 1 h at </w:t>
      </w:r>
      <w:r w:rsidR="00DB6210">
        <w:rPr>
          <w:rFonts w:ascii="Calibri" w:hAnsi="Calibri" w:cs="Calibri"/>
          <w:sz w:val="24"/>
          <w:szCs w:val="24"/>
        </w:rPr>
        <w:t>RT</w:t>
      </w:r>
      <w:r w:rsidRPr="00730795">
        <w:rPr>
          <w:rFonts w:ascii="Calibri" w:hAnsi="Calibri" w:cs="Calibri"/>
          <w:sz w:val="24"/>
          <w:szCs w:val="24"/>
        </w:rPr>
        <w:t>.</w:t>
      </w:r>
    </w:p>
    <w:p w14:paraId="205FCE1F" w14:textId="77777777" w:rsidR="00A23BD8" w:rsidRPr="00730795" w:rsidRDefault="00A23BD8" w:rsidP="00E23D66">
      <w:pPr>
        <w:pStyle w:val="ListParagraph"/>
        <w:spacing w:line="240" w:lineRule="auto"/>
        <w:ind w:left="0"/>
        <w:rPr>
          <w:rFonts w:ascii="Calibri" w:hAnsi="Calibri" w:cs="Calibri"/>
          <w:sz w:val="24"/>
          <w:szCs w:val="24"/>
        </w:rPr>
      </w:pPr>
    </w:p>
    <w:p w14:paraId="4C46DAE9" w14:textId="6FD30103" w:rsidR="004D15AF"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t xml:space="preserve">Wash them with </w:t>
      </w:r>
      <w:r w:rsidR="00DB6210" w:rsidRPr="00730795">
        <w:rPr>
          <w:rFonts w:ascii="Calibri" w:hAnsi="Calibri" w:cs="Calibri"/>
          <w:sz w:val="24"/>
          <w:szCs w:val="24"/>
        </w:rPr>
        <w:t>1</w:t>
      </w:r>
      <w:r w:rsidR="00DB6210">
        <w:rPr>
          <w:rFonts w:ascii="Calibri" w:hAnsi="Calibri" w:cs="Calibri"/>
          <w:sz w:val="24"/>
          <w:szCs w:val="24"/>
        </w:rPr>
        <w:t>x</w:t>
      </w:r>
      <w:r w:rsidR="00DB6210" w:rsidRPr="00730795">
        <w:rPr>
          <w:rFonts w:ascii="Calibri" w:hAnsi="Calibri" w:cs="Calibri"/>
          <w:sz w:val="24"/>
          <w:szCs w:val="24"/>
        </w:rPr>
        <w:t xml:space="preserve"> </w:t>
      </w:r>
      <w:r w:rsidRPr="00730795">
        <w:rPr>
          <w:rFonts w:ascii="Calibri" w:hAnsi="Calibri" w:cs="Calibri"/>
          <w:sz w:val="24"/>
          <w:szCs w:val="24"/>
        </w:rPr>
        <w:t>PBS three times for 5 min each.</w:t>
      </w:r>
    </w:p>
    <w:p w14:paraId="5F170850" w14:textId="77777777" w:rsidR="00A23BD8" w:rsidRPr="00730795" w:rsidRDefault="00A23BD8" w:rsidP="00E23D66">
      <w:pPr>
        <w:pStyle w:val="ListParagraph"/>
        <w:spacing w:line="240" w:lineRule="auto"/>
        <w:ind w:left="0"/>
        <w:rPr>
          <w:rFonts w:ascii="Calibri" w:hAnsi="Calibri" w:cs="Calibri"/>
          <w:sz w:val="24"/>
          <w:szCs w:val="24"/>
        </w:rPr>
      </w:pPr>
    </w:p>
    <w:p w14:paraId="1609B077" w14:textId="0CDACF19" w:rsidR="004D15AF"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lastRenderedPageBreak/>
        <w:t xml:space="preserve">Incubate with the secondary antibody diluted in </w:t>
      </w:r>
      <w:r w:rsidR="00DB6210" w:rsidRPr="00730795">
        <w:rPr>
          <w:rFonts w:ascii="Calibri" w:hAnsi="Calibri" w:cs="Calibri"/>
          <w:sz w:val="24"/>
          <w:szCs w:val="24"/>
        </w:rPr>
        <w:t>1</w:t>
      </w:r>
      <w:r w:rsidR="00DB6210">
        <w:rPr>
          <w:rFonts w:ascii="Calibri" w:hAnsi="Calibri" w:cs="Calibri"/>
          <w:sz w:val="24"/>
          <w:szCs w:val="24"/>
        </w:rPr>
        <w:t>x</w:t>
      </w:r>
      <w:r w:rsidR="00DB6210" w:rsidRPr="00730795">
        <w:rPr>
          <w:rFonts w:ascii="Calibri" w:hAnsi="Calibri" w:cs="Calibri"/>
          <w:sz w:val="24"/>
          <w:szCs w:val="24"/>
        </w:rPr>
        <w:t xml:space="preserve"> </w:t>
      </w:r>
      <w:r w:rsidRPr="00730795">
        <w:rPr>
          <w:rFonts w:ascii="Calibri" w:hAnsi="Calibri" w:cs="Calibri"/>
          <w:sz w:val="24"/>
          <w:szCs w:val="24"/>
        </w:rPr>
        <w:t>PBS.</w:t>
      </w:r>
    </w:p>
    <w:p w14:paraId="7F814A60" w14:textId="77777777" w:rsidR="00A23BD8" w:rsidRPr="00730795" w:rsidRDefault="00A23BD8" w:rsidP="00E23D66">
      <w:pPr>
        <w:pStyle w:val="ListParagraph"/>
        <w:spacing w:line="240" w:lineRule="auto"/>
        <w:ind w:left="0"/>
        <w:rPr>
          <w:rFonts w:ascii="Calibri" w:hAnsi="Calibri" w:cs="Calibri"/>
          <w:sz w:val="24"/>
          <w:szCs w:val="24"/>
        </w:rPr>
      </w:pPr>
    </w:p>
    <w:p w14:paraId="01B1B938" w14:textId="73FAB861" w:rsidR="004D15AF"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t xml:space="preserve">Wash them with </w:t>
      </w:r>
      <w:r w:rsidR="00DB6210" w:rsidRPr="00730795">
        <w:rPr>
          <w:rFonts w:ascii="Calibri" w:hAnsi="Calibri" w:cs="Calibri"/>
          <w:sz w:val="24"/>
          <w:szCs w:val="24"/>
        </w:rPr>
        <w:t>1</w:t>
      </w:r>
      <w:r w:rsidR="00DB6210">
        <w:rPr>
          <w:rFonts w:ascii="Calibri" w:hAnsi="Calibri" w:cs="Calibri"/>
          <w:sz w:val="24"/>
          <w:szCs w:val="24"/>
        </w:rPr>
        <w:t>x</w:t>
      </w:r>
      <w:r w:rsidR="00DB6210" w:rsidRPr="00730795">
        <w:rPr>
          <w:rFonts w:ascii="Calibri" w:hAnsi="Calibri" w:cs="Calibri"/>
          <w:sz w:val="24"/>
          <w:szCs w:val="24"/>
        </w:rPr>
        <w:t xml:space="preserve"> </w:t>
      </w:r>
      <w:r w:rsidRPr="00730795">
        <w:rPr>
          <w:rFonts w:ascii="Calibri" w:hAnsi="Calibri" w:cs="Calibri"/>
          <w:sz w:val="24"/>
          <w:szCs w:val="24"/>
        </w:rPr>
        <w:t>PBS three times for 5 min each.</w:t>
      </w:r>
    </w:p>
    <w:p w14:paraId="5FD03EB2" w14:textId="77777777" w:rsidR="00A23BD8" w:rsidRPr="00730795" w:rsidRDefault="00A23BD8" w:rsidP="00E23D66">
      <w:pPr>
        <w:pStyle w:val="ListParagraph"/>
        <w:spacing w:line="240" w:lineRule="auto"/>
        <w:ind w:left="0"/>
        <w:rPr>
          <w:rFonts w:ascii="Calibri" w:hAnsi="Calibri" w:cs="Calibri"/>
          <w:sz w:val="24"/>
          <w:szCs w:val="24"/>
        </w:rPr>
      </w:pPr>
    </w:p>
    <w:p w14:paraId="6A9BCE9A" w14:textId="131F6741" w:rsidR="004D15AF"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t>Stain nuclei with 4′,6-diamidino-2-phenylindole (DAPI; 1:1000</w:t>
      </w:r>
      <w:r w:rsidRPr="00730795">
        <w:rPr>
          <w:rFonts w:ascii="Calibri" w:hAnsi="Calibri" w:cs="Calibri"/>
          <w:sz w:val="24"/>
          <w:szCs w:val="24"/>
          <w:lang w:val="en-GB"/>
        </w:rPr>
        <w:t xml:space="preserve"> dilution</w:t>
      </w:r>
      <w:r w:rsidRPr="00730795">
        <w:rPr>
          <w:rFonts w:ascii="Calibri" w:hAnsi="Calibri" w:cs="Calibri"/>
          <w:sz w:val="24"/>
          <w:szCs w:val="24"/>
        </w:rPr>
        <w:t>) for 10 min</w:t>
      </w:r>
      <w:r w:rsidRPr="00730795" w:rsidDel="007913E4">
        <w:rPr>
          <w:rFonts w:ascii="Calibri" w:hAnsi="Calibri" w:cs="Calibri"/>
          <w:sz w:val="24"/>
          <w:szCs w:val="24"/>
        </w:rPr>
        <w:t xml:space="preserve"> </w:t>
      </w:r>
      <w:r w:rsidRPr="00730795">
        <w:rPr>
          <w:rFonts w:ascii="Calibri" w:hAnsi="Calibri" w:cs="Calibri"/>
          <w:sz w:val="24"/>
          <w:szCs w:val="24"/>
        </w:rPr>
        <w:t xml:space="preserve">at </w:t>
      </w:r>
      <w:r w:rsidR="00DB6210">
        <w:rPr>
          <w:rFonts w:ascii="Calibri" w:hAnsi="Calibri" w:cs="Calibri"/>
          <w:sz w:val="24"/>
          <w:szCs w:val="24"/>
        </w:rPr>
        <w:t>RT</w:t>
      </w:r>
      <w:r w:rsidRPr="00730795">
        <w:rPr>
          <w:rFonts w:ascii="Calibri" w:hAnsi="Calibri" w:cs="Calibri"/>
          <w:sz w:val="24"/>
          <w:szCs w:val="24"/>
        </w:rPr>
        <w:t>.</w:t>
      </w:r>
    </w:p>
    <w:p w14:paraId="0E700FCB" w14:textId="77777777" w:rsidR="00A23BD8" w:rsidRPr="00730795" w:rsidRDefault="00A23BD8" w:rsidP="00E23D66">
      <w:pPr>
        <w:pStyle w:val="ListParagraph"/>
        <w:spacing w:line="240" w:lineRule="auto"/>
        <w:ind w:left="0"/>
        <w:rPr>
          <w:rFonts w:ascii="Calibri" w:hAnsi="Calibri" w:cs="Calibri"/>
          <w:sz w:val="24"/>
          <w:szCs w:val="24"/>
        </w:rPr>
      </w:pPr>
    </w:p>
    <w:p w14:paraId="2C75ADEB" w14:textId="36C8D9D8" w:rsidR="004D15AF"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t xml:space="preserve">Wash them once with </w:t>
      </w:r>
      <w:r w:rsidR="00DB6210" w:rsidRPr="00730795">
        <w:rPr>
          <w:rFonts w:ascii="Calibri" w:hAnsi="Calibri" w:cs="Calibri"/>
          <w:sz w:val="24"/>
          <w:szCs w:val="24"/>
        </w:rPr>
        <w:t>1</w:t>
      </w:r>
      <w:r w:rsidR="00DB6210">
        <w:rPr>
          <w:rFonts w:ascii="Calibri" w:hAnsi="Calibri" w:cs="Calibri"/>
          <w:sz w:val="24"/>
          <w:szCs w:val="24"/>
        </w:rPr>
        <w:t>x</w:t>
      </w:r>
      <w:r w:rsidR="00DB6210" w:rsidRPr="00730795">
        <w:rPr>
          <w:rFonts w:ascii="Calibri" w:hAnsi="Calibri" w:cs="Calibri"/>
          <w:sz w:val="24"/>
          <w:szCs w:val="24"/>
        </w:rPr>
        <w:t xml:space="preserve"> </w:t>
      </w:r>
      <w:r w:rsidRPr="00730795">
        <w:rPr>
          <w:rFonts w:ascii="Calibri" w:hAnsi="Calibri" w:cs="Calibri"/>
          <w:sz w:val="24"/>
          <w:szCs w:val="24"/>
        </w:rPr>
        <w:t>PBS.</w:t>
      </w:r>
    </w:p>
    <w:p w14:paraId="426FDDBF" w14:textId="77777777" w:rsidR="00A23BD8" w:rsidRPr="00730795" w:rsidRDefault="00A23BD8" w:rsidP="00E23D66">
      <w:pPr>
        <w:pStyle w:val="ListParagraph"/>
        <w:spacing w:line="240" w:lineRule="auto"/>
        <w:ind w:left="0"/>
        <w:rPr>
          <w:rFonts w:ascii="Calibri" w:hAnsi="Calibri" w:cs="Calibri"/>
          <w:sz w:val="24"/>
          <w:szCs w:val="24"/>
        </w:rPr>
      </w:pPr>
    </w:p>
    <w:p w14:paraId="3762BAB0" w14:textId="094BD2F0" w:rsidR="004D15AF"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t xml:space="preserve">Carefully mount the samples with an aqueous mounting medium and cover </w:t>
      </w:r>
      <w:r w:rsidR="00DB6210">
        <w:rPr>
          <w:rFonts w:ascii="Calibri" w:hAnsi="Calibri" w:cs="Calibri"/>
          <w:sz w:val="24"/>
          <w:szCs w:val="24"/>
        </w:rPr>
        <w:t xml:space="preserve">it </w:t>
      </w:r>
      <w:r w:rsidRPr="00730795">
        <w:rPr>
          <w:rFonts w:ascii="Calibri" w:hAnsi="Calibri" w:cs="Calibri"/>
          <w:sz w:val="24"/>
          <w:szCs w:val="24"/>
        </w:rPr>
        <w:t>with a slip.</w:t>
      </w:r>
    </w:p>
    <w:p w14:paraId="3B1FF64A" w14:textId="77777777" w:rsidR="00A23BD8" w:rsidRPr="00730795" w:rsidRDefault="00A23BD8" w:rsidP="00E23D66">
      <w:pPr>
        <w:pStyle w:val="ListParagraph"/>
        <w:spacing w:line="240" w:lineRule="auto"/>
        <w:ind w:left="0"/>
        <w:rPr>
          <w:rFonts w:ascii="Calibri" w:hAnsi="Calibri" w:cs="Calibri"/>
          <w:sz w:val="24"/>
          <w:szCs w:val="24"/>
        </w:rPr>
      </w:pPr>
    </w:p>
    <w:p w14:paraId="6138B6AA" w14:textId="3DA41FF6" w:rsidR="000228C3"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t>Visualize the prepared slides under a confocal or epifluorescence microscope.</w:t>
      </w:r>
    </w:p>
    <w:p w14:paraId="1653EF13" w14:textId="77777777" w:rsidR="00760961" w:rsidRPr="00730795" w:rsidRDefault="00760961" w:rsidP="00DB6210">
      <w:pPr>
        <w:rPr>
          <w:rStyle w:val="Heading2Char"/>
          <w:b w:val="0"/>
        </w:rPr>
      </w:pPr>
    </w:p>
    <w:p w14:paraId="4100A52D" w14:textId="216996DE" w:rsidR="007F7EE4" w:rsidRPr="00730795" w:rsidRDefault="007F7EE4" w:rsidP="00E23D66">
      <w:pPr>
        <w:pStyle w:val="ListParagraph"/>
        <w:numPr>
          <w:ilvl w:val="0"/>
          <w:numId w:val="23"/>
        </w:numPr>
        <w:spacing w:after="0" w:line="240" w:lineRule="auto"/>
        <w:ind w:left="0" w:firstLine="0"/>
        <w:rPr>
          <w:rStyle w:val="Heading2Char"/>
          <w:rFonts w:ascii="Calibri" w:hAnsi="Calibri" w:cs="Calibri"/>
          <w:b w:val="0"/>
          <w:sz w:val="24"/>
          <w:szCs w:val="24"/>
        </w:rPr>
      </w:pPr>
      <w:r w:rsidRPr="00730795">
        <w:rPr>
          <w:rStyle w:val="Heading2Char"/>
          <w:rFonts w:ascii="Calibri" w:hAnsi="Calibri" w:cs="Calibri"/>
          <w:sz w:val="24"/>
          <w:szCs w:val="24"/>
        </w:rPr>
        <w:t>Histological analysis of femoral grafts</w:t>
      </w:r>
    </w:p>
    <w:p w14:paraId="3415AB35" w14:textId="77777777" w:rsidR="00A23BD8" w:rsidRPr="00730795" w:rsidRDefault="00A23BD8" w:rsidP="00E23D66">
      <w:pPr>
        <w:pStyle w:val="ListParagraph"/>
        <w:spacing w:after="0" w:line="240" w:lineRule="auto"/>
        <w:ind w:left="0"/>
        <w:rPr>
          <w:rStyle w:val="normaltextrun"/>
          <w:rFonts w:ascii="Calibri" w:hAnsi="Calibri" w:cs="Calibri"/>
          <w:sz w:val="24"/>
          <w:szCs w:val="24"/>
        </w:rPr>
      </w:pPr>
    </w:p>
    <w:p w14:paraId="2C7814CF" w14:textId="77777777" w:rsidR="004D15AF"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t>Using a microtome, cut the paraffin-embedded tissue into 4-μm-thick sections.</w:t>
      </w:r>
    </w:p>
    <w:p w14:paraId="48001A50" w14:textId="77777777" w:rsidR="00A23BD8" w:rsidRPr="00730795" w:rsidRDefault="00A23BD8" w:rsidP="00E23D66">
      <w:pPr>
        <w:pStyle w:val="ListParagraph"/>
        <w:spacing w:line="240" w:lineRule="auto"/>
        <w:ind w:left="0"/>
        <w:rPr>
          <w:rFonts w:ascii="Calibri" w:hAnsi="Calibri" w:cs="Calibri"/>
          <w:sz w:val="24"/>
          <w:szCs w:val="24"/>
        </w:rPr>
      </w:pPr>
    </w:p>
    <w:p w14:paraId="58A6775D" w14:textId="5259F3E8" w:rsidR="004D15AF"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t>Deparaffinize the slides by immersing them in xylene for 5–10 min, then rehydrate them by passing them through a graded ethanol series (100%, 96%, 70%) before rinsing them in distilled water.</w:t>
      </w:r>
    </w:p>
    <w:p w14:paraId="2C953B2B" w14:textId="77777777" w:rsidR="00A23BD8" w:rsidRPr="00730795" w:rsidRDefault="00A23BD8" w:rsidP="00E23D66">
      <w:pPr>
        <w:pStyle w:val="ListParagraph"/>
        <w:spacing w:line="240" w:lineRule="auto"/>
        <w:ind w:left="0"/>
        <w:rPr>
          <w:rFonts w:ascii="Calibri" w:hAnsi="Calibri" w:cs="Calibri"/>
          <w:sz w:val="24"/>
          <w:szCs w:val="24"/>
        </w:rPr>
      </w:pPr>
    </w:p>
    <w:p w14:paraId="33AD34B8" w14:textId="6C0F19F7" w:rsidR="004D15AF"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t xml:space="preserve">Stain the sections using </w:t>
      </w:r>
      <w:r w:rsidR="00332469" w:rsidRPr="00730795">
        <w:rPr>
          <w:rFonts w:ascii="Calibri" w:hAnsi="Calibri" w:cs="Calibri"/>
          <w:sz w:val="24"/>
          <w:szCs w:val="24"/>
        </w:rPr>
        <w:t>Masson</w:t>
      </w:r>
      <w:r w:rsidR="00332469">
        <w:rPr>
          <w:rFonts w:ascii="Calibri" w:hAnsi="Calibri" w:cs="Calibri"/>
          <w:sz w:val="24"/>
          <w:szCs w:val="24"/>
        </w:rPr>
        <w:t>'</w:t>
      </w:r>
      <w:r w:rsidR="00332469" w:rsidRPr="00730795">
        <w:rPr>
          <w:rFonts w:ascii="Calibri" w:hAnsi="Calibri" w:cs="Calibri"/>
          <w:sz w:val="24"/>
          <w:szCs w:val="24"/>
        </w:rPr>
        <w:t xml:space="preserve">s </w:t>
      </w:r>
      <w:r w:rsidRPr="00730795">
        <w:rPr>
          <w:rFonts w:ascii="Calibri" w:hAnsi="Calibri" w:cs="Calibri"/>
          <w:sz w:val="24"/>
          <w:szCs w:val="24"/>
        </w:rPr>
        <w:t xml:space="preserve">trichrome staining protocol as </w:t>
      </w:r>
      <w:r w:rsidR="00DB6210">
        <w:rPr>
          <w:rFonts w:ascii="Calibri" w:hAnsi="Calibri" w:cs="Calibri"/>
          <w:sz w:val="24"/>
          <w:szCs w:val="24"/>
        </w:rPr>
        <w:t>described in steps 12.4–12.14.</w:t>
      </w:r>
    </w:p>
    <w:p w14:paraId="53E1BC79" w14:textId="77777777" w:rsidR="00A23BD8" w:rsidRPr="00730795" w:rsidRDefault="00A23BD8" w:rsidP="00E23D66">
      <w:pPr>
        <w:pStyle w:val="ListParagraph"/>
        <w:spacing w:line="240" w:lineRule="auto"/>
        <w:ind w:left="0"/>
        <w:rPr>
          <w:rFonts w:ascii="Calibri" w:hAnsi="Calibri" w:cs="Calibri"/>
          <w:sz w:val="24"/>
          <w:szCs w:val="24"/>
        </w:rPr>
      </w:pPr>
    </w:p>
    <w:p w14:paraId="06D31D67" w14:textId="31457A7E" w:rsidR="004D15AF"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t xml:space="preserve">Fix the samples with </w:t>
      </w:r>
      <w:r w:rsidR="00332469" w:rsidRPr="00730795">
        <w:rPr>
          <w:rFonts w:ascii="Calibri" w:hAnsi="Calibri" w:cs="Calibri"/>
          <w:sz w:val="24"/>
          <w:szCs w:val="24"/>
        </w:rPr>
        <w:t>Bouin</w:t>
      </w:r>
      <w:r w:rsidR="00332469">
        <w:rPr>
          <w:rFonts w:ascii="Calibri" w:hAnsi="Calibri" w:cs="Calibri"/>
          <w:sz w:val="24"/>
          <w:szCs w:val="24"/>
        </w:rPr>
        <w:t>'</w:t>
      </w:r>
      <w:r w:rsidR="00332469" w:rsidRPr="00730795">
        <w:rPr>
          <w:rFonts w:ascii="Calibri" w:hAnsi="Calibri" w:cs="Calibri"/>
          <w:sz w:val="24"/>
          <w:szCs w:val="24"/>
        </w:rPr>
        <w:t xml:space="preserve">s </w:t>
      </w:r>
      <w:r w:rsidRPr="00730795">
        <w:rPr>
          <w:rFonts w:ascii="Calibri" w:hAnsi="Calibri" w:cs="Calibri"/>
          <w:sz w:val="24"/>
          <w:szCs w:val="24"/>
        </w:rPr>
        <w:t xml:space="preserve">solution overnight at </w:t>
      </w:r>
      <w:r w:rsidR="00DB6210">
        <w:rPr>
          <w:rFonts w:ascii="Calibri" w:hAnsi="Calibri" w:cs="Calibri"/>
          <w:sz w:val="24"/>
          <w:szCs w:val="24"/>
        </w:rPr>
        <w:t>RT</w:t>
      </w:r>
      <w:r w:rsidRPr="00730795">
        <w:rPr>
          <w:rFonts w:ascii="Calibri" w:hAnsi="Calibri" w:cs="Calibri"/>
          <w:sz w:val="24"/>
          <w:szCs w:val="24"/>
        </w:rPr>
        <w:t xml:space="preserve"> or for 1 h</w:t>
      </w:r>
      <w:r w:rsidR="00DB6210">
        <w:rPr>
          <w:rFonts w:ascii="Calibri" w:hAnsi="Calibri" w:cs="Calibri"/>
          <w:sz w:val="24"/>
          <w:szCs w:val="24"/>
        </w:rPr>
        <w:t xml:space="preserve"> </w:t>
      </w:r>
      <w:r w:rsidRPr="00730795">
        <w:rPr>
          <w:rFonts w:ascii="Calibri" w:hAnsi="Calibri" w:cs="Calibri"/>
          <w:sz w:val="24"/>
          <w:szCs w:val="24"/>
        </w:rPr>
        <w:t>at 56</w:t>
      </w:r>
      <w:r w:rsidR="00DB6210">
        <w:rPr>
          <w:rFonts w:ascii="Calibri" w:hAnsi="Calibri" w:cs="Calibri"/>
          <w:sz w:val="24"/>
          <w:szCs w:val="24"/>
        </w:rPr>
        <w:t xml:space="preserve"> °</w:t>
      </w:r>
      <w:r w:rsidRPr="00730795">
        <w:rPr>
          <w:rFonts w:ascii="Calibri" w:hAnsi="Calibri" w:cs="Calibri"/>
          <w:sz w:val="24"/>
          <w:szCs w:val="24"/>
        </w:rPr>
        <w:t>C.</w:t>
      </w:r>
    </w:p>
    <w:p w14:paraId="5091FF98" w14:textId="77777777" w:rsidR="00A23BD8" w:rsidRPr="00730795" w:rsidRDefault="00A23BD8" w:rsidP="00E23D66">
      <w:pPr>
        <w:pStyle w:val="ListParagraph"/>
        <w:spacing w:line="240" w:lineRule="auto"/>
        <w:ind w:left="0"/>
        <w:rPr>
          <w:rFonts w:ascii="Calibri" w:hAnsi="Calibri" w:cs="Calibri"/>
          <w:sz w:val="24"/>
          <w:szCs w:val="24"/>
        </w:rPr>
      </w:pPr>
    </w:p>
    <w:p w14:paraId="012E4E07" w14:textId="77777777" w:rsidR="004D15AF"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t>Wash the samples until the yellow color disappears.</w:t>
      </w:r>
    </w:p>
    <w:p w14:paraId="122AFE3A" w14:textId="77777777" w:rsidR="00A23BD8" w:rsidRPr="00730795" w:rsidRDefault="00A23BD8" w:rsidP="00E23D66">
      <w:pPr>
        <w:pStyle w:val="ListParagraph"/>
        <w:spacing w:line="240" w:lineRule="auto"/>
        <w:ind w:left="0"/>
        <w:rPr>
          <w:rFonts w:ascii="Calibri" w:hAnsi="Calibri" w:cs="Calibri"/>
          <w:sz w:val="24"/>
          <w:szCs w:val="24"/>
        </w:rPr>
      </w:pPr>
    </w:p>
    <w:p w14:paraId="1D3D6396" w14:textId="28FE34E3" w:rsidR="004D15AF"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t xml:space="preserve">Immerse the samples in </w:t>
      </w:r>
      <w:r w:rsidR="00332469" w:rsidRPr="00730795">
        <w:rPr>
          <w:rFonts w:ascii="Calibri" w:hAnsi="Calibri" w:cs="Calibri"/>
          <w:sz w:val="24"/>
          <w:szCs w:val="24"/>
        </w:rPr>
        <w:t>Weigert</w:t>
      </w:r>
      <w:r w:rsidR="00332469">
        <w:rPr>
          <w:rFonts w:ascii="Calibri" w:hAnsi="Calibri" w:cs="Calibri"/>
          <w:sz w:val="24"/>
          <w:szCs w:val="24"/>
        </w:rPr>
        <w:t>'</w:t>
      </w:r>
      <w:r w:rsidR="00332469" w:rsidRPr="00730795">
        <w:rPr>
          <w:rFonts w:ascii="Calibri" w:hAnsi="Calibri" w:cs="Calibri"/>
          <w:sz w:val="24"/>
          <w:szCs w:val="24"/>
        </w:rPr>
        <w:t xml:space="preserve">s </w:t>
      </w:r>
      <w:r w:rsidRPr="00730795">
        <w:rPr>
          <w:rFonts w:ascii="Calibri" w:hAnsi="Calibri" w:cs="Calibri"/>
          <w:sz w:val="24"/>
          <w:szCs w:val="24"/>
        </w:rPr>
        <w:t>hematoxylin for 10 min.</w:t>
      </w:r>
    </w:p>
    <w:p w14:paraId="7EC148E0" w14:textId="77777777" w:rsidR="00A23BD8" w:rsidRPr="00730795" w:rsidRDefault="00A23BD8" w:rsidP="00E23D66">
      <w:pPr>
        <w:pStyle w:val="ListParagraph"/>
        <w:spacing w:line="240" w:lineRule="auto"/>
        <w:ind w:left="0"/>
        <w:rPr>
          <w:rFonts w:ascii="Calibri" w:hAnsi="Calibri" w:cs="Calibri"/>
          <w:sz w:val="24"/>
          <w:szCs w:val="24"/>
        </w:rPr>
      </w:pPr>
    </w:p>
    <w:p w14:paraId="781B92CA" w14:textId="77777777" w:rsidR="004D15AF"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t>Wash the samples with distilled water.</w:t>
      </w:r>
    </w:p>
    <w:p w14:paraId="0001D856" w14:textId="77777777" w:rsidR="00A23BD8" w:rsidRPr="00730795" w:rsidRDefault="00A23BD8" w:rsidP="00E23D66">
      <w:pPr>
        <w:pStyle w:val="ListParagraph"/>
        <w:spacing w:line="240" w:lineRule="auto"/>
        <w:ind w:left="0"/>
        <w:rPr>
          <w:rFonts w:ascii="Calibri" w:hAnsi="Calibri" w:cs="Calibri"/>
          <w:sz w:val="24"/>
          <w:szCs w:val="24"/>
        </w:rPr>
      </w:pPr>
    </w:p>
    <w:p w14:paraId="5FF67410" w14:textId="3B3FA3E2" w:rsidR="004D15AF"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t>Immerse the samples in Ponceau Fuchsin for 5 min.</w:t>
      </w:r>
    </w:p>
    <w:p w14:paraId="6DBED4F2" w14:textId="77777777" w:rsidR="00A23BD8" w:rsidRPr="00730795" w:rsidRDefault="00A23BD8" w:rsidP="00E23D66">
      <w:pPr>
        <w:pStyle w:val="ListParagraph"/>
        <w:spacing w:line="240" w:lineRule="auto"/>
        <w:ind w:left="0"/>
        <w:rPr>
          <w:rFonts w:ascii="Calibri" w:hAnsi="Calibri" w:cs="Calibri"/>
          <w:sz w:val="24"/>
          <w:szCs w:val="24"/>
        </w:rPr>
      </w:pPr>
    </w:p>
    <w:p w14:paraId="43940006" w14:textId="77777777" w:rsidR="004D15AF"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t>Wash the samples with distilled water.</w:t>
      </w:r>
    </w:p>
    <w:p w14:paraId="3FC16FBE" w14:textId="77777777" w:rsidR="00A23BD8" w:rsidRPr="00730795" w:rsidRDefault="00A23BD8" w:rsidP="00E23D66">
      <w:pPr>
        <w:pStyle w:val="ListParagraph"/>
        <w:spacing w:line="240" w:lineRule="auto"/>
        <w:ind w:left="0"/>
        <w:rPr>
          <w:rFonts w:ascii="Calibri" w:hAnsi="Calibri" w:cs="Calibri"/>
          <w:sz w:val="24"/>
          <w:szCs w:val="24"/>
        </w:rPr>
      </w:pPr>
    </w:p>
    <w:p w14:paraId="58BF25C5" w14:textId="137EF084" w:rsidR="006158E3"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t>Immerse the samples in a mixture of phosphomolybdic acid and phosphotungstic acid for 10 min.</w:t>
      </w:r>
    </w:p>
    <w:p w14:paraId="5B4823BA" w14:textId="77777777" w:rsidR="00A23BD8" w:rsidRPr="00730795" w:rsidRDefault="00A23BD8" w:rsidP="00E23D66">
      <w:pPr>
        <w:pStyle w:val="ListParagraph"/>
        <w:spacing w:line="240" w:lineRule="auto"/>
        <w:ind w:left="0"/>
        <w:rPr>
          <w:rFonts w:ascii="Calibri" w:hAnsi="Calibri" w:cs="Calibri"/>
          <w:sz w:val="24"/>
          <w:szCs w:val="24"/>
        </w:rPr>
      </w:pPr>
    </w:p>
    <w:p w14:paraId="7CB06551" w14:textId="617BC4CC" w:rsidR="006158E3"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t>Immerse the samples in Light Green for 5 min.</w:t>
      </w:r>
    </w:p>
    <w:p w14:paraId="0CB5C0A9" w14:textId="77777777" w:rsidR="00A23BD8" w:rsidRPr="00730795" w:rsidRDefault="00A23BD8" w:rsidP="00E23D66">
      <w:pPr>
        <w:pStyle w:val="ListParagraph"/>
        <w:spacing w:line="240" w:lineRule="auto"/>
        <w:ind w:left="0"/>
        <w:rPr>
          <w:rFonts w:ascii="Calibri" w:hAnsi="Calibri" w:cs="Calibri"/>
          <w:sz w:val="24"/>
          <w:szCs w:val="24"/>
        </w:rPr>
      </w:pPr>
    </w:p>
    <w:p w14:paraId="10C8493D" w14:textId="77777777" w:rsidR="006158E3"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t>Wash the samples with distilled water.</w:t>
      </w:r>
    </w:p>
    <w:p w14:paraId="53D4D0F2" w14:textId="77777777" w:rsidR="00A23BD8" w:rsidRPr="00730795" w:rsidRDefault="00A23BD8" w:rsidP="00E23D66">
      <w:pPr>
        <w:pStyle w:val="ListParagraph"/>
        <w:spacing w:line="240" w:lineRule="auto"/>
        <w:ind w:left="0"/>
        <w:rPr>
          <w:rFonts w:ascii="Calibri" w:hAnsi="Calibri" w:cs="Calibri"/>
          <w:sz w:val="24"/>
          <w:szCs w:val="24"/>
        </w:rPr>
      </w:pPr>
    </w:p>
    <w:p w14:paraId="1F4D6E72" w14:textId="6439C290" w:rsidR="006158E3"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lastRenderedPageBreak/>
        <w:t>Dehydrate the stained slides in graded ethanol solutions (90%, 100%) and xylene for 2 min each.</w:t>
      </w:r>
    </w:p>
    <w:p w14:paraId="2F8EE3AB" w14:textId="77777777" w:rsidR="00A23BD8" w:rsidRPr="00730795" w:rsidRDefault="00A23BD8" w:rsidP="00E23D66">
      <w:pPr>
        <w:pStyle w:val="ListParagraph"/>
        <w:spacing w:line="240" w:lineRule="auto"/>
        <w:ind w:left="0"/>
        <w:rPr>
          <w:rFonts w:ascii="Calibri" w:hAnsi="Calibri" w:cs="Calibri"/>
          <w:sz w:val="24"/>
          <w:szCs w:val="24"/>
        </w:rPr>
      </w:pPr>
    </w:p>
    <w:p w14:paraId="572CBE09" w14:textId="77777777" w:rsidR="006158E3" w:rsidRPr="00730795" w:rsidRDefault="007F7EE4" w:rsidP="00E23D66">
      <w:pPr>
        <w:pStyle w:val="ListParagraph"/>
        <w:numPr>
          <w:ilvl w:val="1"/>
          <w:numId w:val="23"/>
        </w:numPr>
        <w:spacing w:line="240" w:lineRule="auto"/>
        <w:ind w:left="0" w:firstLine="0"/>
        <w:rPr>
          <w:rFonts w:ascii="Calibri" w:hAnsi="Calibri" w:cs="Calibri"/>
          <w:sz w:val="24"/>
          <w:szCs w:val="24"/>
        </w:rPr>
      </w:pPr>
      <w:r w:rsidRPr="00730795">
        <w:rPr>
          <w:rFonts w:ascii="Calibri" w:hAnsi="Calibri" w:cs="Calibri"/>
          <w:sz w:val="24"/>
          <w:szCs w:val="24"/>
        </w:rPr>
        <w:t>Mount the slides using a slide mounting medium and allow them to dry thoroughly.</w:t>
      </w:r>
    </w:p>
    <w:p w14:paraId="2C914AC0" w14:textId="77777777" w:rsidR="00A23BD8" w:rsidRPr="00730795" w:rsidRDefault="00A23BD8" w:rsidP="00E23D66">
      <w:pPr>
        <w:pStyle w:val="ListParagraph"/>
        <w:spacing w:line="240" w:lineRule="auto"/>
        <w:ind w:left="0"/>
        <w:rPr>
          <w:rFonts w:ascii="Calibri" w:hAnsi="Calibri" w:cs="Calibri"/>
          <w:sz w:val="24"/>
          <w:szCs w:val="24"/>
        </w:rPr>
      </w:pPr>
    </w:p>
    <w:p w14:paraId="7E10CFEA" w14:textId="540822D2" w:rsidR="007F7EE4" w:rsidRPr="00730795" w:rsidRDefault="007F7EE4" w:rsidP="00E23D66">
      <w:pPr>
        <w:pStyle w:val="ListParagraph"/>
        <w:numPr>
          <w:ilvl w:val="1"/>
          <w:numId w:val="23"/>
        </w:numPr>
        <w:spacing w:line="240" w:lineRule="auto"/>
        <w:ind w:left="0" w:firstLine="0"/>
        <w:rPr>
          <w:rStyle w:val="normaltextrun"/>
          <w:rFonts w:ascii="Calibri" w:hAnsi="Calibri" w:cs="Calibri"/>
          <w:sz w:val="24"/>
          <w:szCs w:val="24"/>
        </w:rPr>
      </w:pPr>
      <w:r w:rsidRPr="00730795">
        <w:rPr>
          <w:rFonts w:ascii="Calibri" w:hAnsi="Calibri" w:cs="Calibri"/>
          <w:sz w:val="24"/>
          <w:szCs w:val="24"/>
        </w:rPr>
        <w:t>Examine the prepared slides under a light microscope.</w:t>
      </w:r>
    </w:p>
    <w:p w14:paraId="0EA0952F" w14:textId="77777777" w:rsidR="00235818" w:rsidRPr="00730795" w:rsidRDefault="00235818" w:rsidP="00DB6210">
      <w:pPr>
        <w:pBdr>
          <w:top w:val="nil"/>
          <w:left w:val="nil"/>
          <w:bottom w:val="nil"/>
          <w:right w:val="nil"/>
          <w:between w:val="nil"/>
        </w:pBdr>
        <w:rPr>
          <w:b/>
        </w:rPr>
      </w:pPr>
    </w:p>
    <w:p w14:paraId="08AF3300" w14:textId="4053B291" w:rsidR="006E4797" w:rsidRPr="00730795" w:rsidRDefault="00551D82" w:rsidP="00DB6210">
      <w:pPr>
        <w:pBdr>
          <w:top w:val="nil"/>
          <w:left w:val="nil"/>
          <w:bottom w:val="nil"/>
          <w:right w:val="nil"/>
          <w:between w:val="nil"/>
        </w:pBdr>
      </w:pPr>
      <w:r w:rsidRPr="00730795">
        <w:rPr>
          <w:b/>
        </w:rPr>
        <w:t xml:space="preserve">REPRESENTATIVE RESULTS: </w:t>
      </w:r>
    </w:p>
    <w:p w14:paraId="7115B972" w14:textId="6AC5DFD1" w:rsidR="0098648D" w:rsidRPr="00730795" w:rsidRDefault="007F7EE4" w:rsidP="00DB6210">
      <w:r w:rsidRPr="00730795">
        <w:rPr>
          <w:rFonts w:eastAsia="Times New Roman"/>
        </w:rPr>
        <w:t xml:space="preserve">To assess the feasibility and performance of the proposed porcine vascular grafting model, the following representative results illustrate the outcomes of the </w:t>
      </w:r>
      <w:r w:rsidR="00554213" w:rsidRPr="00730795">
        <w:rPr>
          <w:rFonts w:eastAsia="Times New Roman"/>
        </w:rPr>
        <w:t>auto</w:t>
      </w:r>
      <w:r w:rsidRPr="00730795">
        <w:rPr>
          <w:rFonts w:eastAsia="Times New Roman"/>
        </w:rPr>
        <w:t>graft transplantation</w:t>
      </w:r>
      <w:r w:rsidR="00E10CEB" w:rsidRPr="00730795">
        <w:rPr>
          <w:rFonts w:eastAsia="Times New Roman"/>
        </w:rPr>
        <w:t xml:space="preserve">, </w:t>
      </w:r>
      <w:r w:rsidR="00E10CEB" w:rsidRPr="00730795">
        <w:rPr>
          <w:rFonts w:eastAsiaTheme="minorEastAsia"/>
        </w:rPr>
        <w:t xml:space="preserve">used as </w:t>
      </w:r>
      <w:r w:rsidR="00DB6210">
        <w:rPr>
          <w:rFonts w:eastAsiaTheme="minorEastAsia"/>
        </w:rPr>
        <w:t xml:space="preserve">a </w:t>
      </w:r>
      <w:r w:rsidR="00E10CEB" w:rsidRPr="00730795">
        <w:rPr>
          <w:rFonts w:eastAsiaTheme="minorEastAsia"/>
        </w:rPr>
        <w:t>control graft in a 30 kg female pig</w:t>
      </w:r>
      <w:r w:rsidR="00B67148" w:rsidRPr="00730795">
        <w:rPr>
          <w:rFonts w:eastAsiaTheme="minorEastAsia"/>
        </w:rPr>
        <w:t xml:space="preserve">, </w:t>
      </w:r>
      <w:r w:rsidRPr="00730795">
        <w:rPr>
          <w:rFonts w:eastAsia="Times New Roman"/>
        </w:rPr>
        <w:t>procedure over the 30‐day follow‐up period.</w:t>
      </w:r>
      <w:r w:rsidRPr="00730795">
        <w:t xml:space="preserve">  </w:t>
      </w:r>
    </w:p>
    <w:p w14:paraId="40E77A4B" w14:textId="77777777" w:rsidR="00A23BD8" w:rsidRPr="00730795" w:rsidRDefault="00A23BD8" w:rsidP="00DB6210"/>
    <w:p w14:paraId="610DC5F0" w14:textId="16EA0334" w:rsidR="007F7EE4" w:rsidRPr="00730795" w:rsidRDefault="007F7EE4" w:rsidP="00DB6210">
      <w:r w:rsidRPr="00730795">
        <w:rPr>
          <w:rStyle w:val="normaltextrun"/>
        </w:rPr>
        <w:t xml:space="preserve">The </w:t>
      </w:r>
      <w:r w:rsidRPr="00730795">
        <w:t>surgical technique was successfully performed</w:t>
      </w:r>
      <w:r w:rsidR="00DB6210">
        <w:t>,</w:t>
      </w:r>
      <w:r w:rsidRPr="00730795">
        <w:t xml:space="preserve"> and the </w:t>
      </w:r>
      <w:r w:rsidR="00DB6210">
        <w:t xml:space="preserve">animal </w:t>
      </w:r>
      <w:r w:rsidRPr="00730795">
        <w:t xml:space="preserve">demonstrated smooth recovery and excellent physical condition. </w:t>
      </w:r>
      <w:r w:rsidRPr="00730795">
        <w:rPr>
          <w:b/>
          <w:bCs/>
          <w:iCs/>
        </w:rPr>
        <w:t>Figure 1</w:t>
      </w:r>
      <w:r w:rsidRPr="00730795">
        <w:t xml:space="preserve"> illustrates the key steps of the surgical procedure.</w:t>
      </w:r>
    </w:p>
    <w:p w14:paraId="36700269" w14:textId="77777777" w:rsidR="00A23BD8" w:rsidRPr="00730795" w:rsidRDefault="00A23BD8" w:rsidP="00DB6210"/>
    <w:p w14:paraId="686F6266" w14:textId="2416C5B5" w:rsidR="007F7EE4" w:rsidRPr="00730795" w:rsidRDefault="007F7EE4" w:rsidP="00DB6210">
      <w:pPr>
        <w:rPr>
          <w:rStyle w:val="normaltextrun"/>
        </w:rPr>
      </w:pPr>
      <w:r w:rsidRPr="00730795">
        <w:t xml:space="preserve">The successful incorporation of the </w:t>
      </w:r>
      <w:r w:rsidR="00554213" w:rsidRPr="00730795">
        <w:t>auto</w:t>
      </w:r>
      <w:r w:rsidRPr="00730795">
        <w:t>graft into the femoral artery and its patency was verified non-invasively using Doppler ultrasound, confirming the feasibility of the surgical procedure (</w:t>
      </w:r>
      <w:r w:rsidRPr="00730795">
        <w:rPr>
          <w:b/>
          <w:bCs/>
          <w:iCs/>
        </w:rPr>
        <w:t>Figure 2</w:t>
      </w:r>
      <w:r w:rsidR="00DB6210">
        <w:rPr>
          <w:b/>
          <w:bCs/>
          <w:lang w:val="en-GB"/>
        </w:rPr>
        <w:t xml:space="preserve">, </w:t>
      </w:r>
      <w:r w:rsidR="0053731D" w:rsidRPr="00730795">
        <w:rPr>
          <w:b/>
          <w:bCs/>
          <w:lang w:val="en-GB"/>
        </w:rPr>
        <w:t>Supplementary Table 1)</w:t>
      </w:r>
      <w:r w:rsidRPr="00730795">
        <w:t>. By day 7, Doppler ultrasound showed 100% graft patency with no signs of acute rejection or infection (</w:t>
      </w:r>
      <w:r w:rsidRPr="00730795">
        <w:rPr>
          <w:b/>
          <w:bCs/>
          <w:iCs/>
        </w:rPr>
        <w:t>Figure 2A</w:t>
      </w:r>
      <w:r w:rsidR="00DB6210" w:rsidRPr="00E23D66">
        <w:rPr>
          <w:iCs/>
        </w:rPr>
        <w:t>,</w:t>
      </w:r>
      <w:r w:rsidRPr="00730795">
        <w:rPr>
          <w:b/>
          <w:bCs/>
          <w:iCs/>
        </w:rPr>
        <w:t>B</w:t>
      </w:r>
      <w:r w:rsidRPr="00E23D66">
        <w:rPr>
          <w:iCs/>
        </w:rPr>
        <w:t>)</w:t>
      </w:r>
      <w:r w:rsidRPr="00DB6210">
        <w:t>.</w:t>
      </w:r>
      <w:r w:rsidRPr="00730795">
        <w:t xml:space="preserve"> The </w:t>
      </w:r>
      <w:r w:rsidR="00554213" w:rsidRPr="00730795">
        <w:t>auto</w:t>
      </w:r>
      <w:r w:rsidRPr="00730795">
        <w:t>graft maintained a diameter of 5</w:t>
      </w:r>
      <w:r w:rsidR="00DB6210">
        <w:t>.</w:t>
      </w:r>
      <w:r w:rsidRPr="00730795">
        <w:t xml:space="preserve">3 mm, consistent with native vessel physiology. </w:t>
      </w:r>
      <w:r w:rsidRPr="00730795">
        <w:rPr>
          <w:rStyle w:val="normaltextrun"/>
        </w:rPr>
        <w:t xml:space="preserve">By day 15, the </w:t>
      </w:r>
      <w:r w:rsidR="00554213" w:rsidRPr="00730795">
        <w:rPr>
          <w:rStyle w:val="normaltextrun"/>
        </w:rPr>
        <w:t>autog</w:t>
      </w:r>
      <w:r w:rsidRPr="00730795">
        <w:rPr>
          <w:rStyle w:val="normaltextrun"/>
        </w:rPr>
        <w:t>raft maintained its diameter (4</w:t>
      </w:r>
      <w:r w:rsidR="00DB6210">
        <w:rPr>
          <w:rStyle w:val="normaltextrun"/>
        </w:rPr>
        <w:t>.</w:t>
      </w:r>
      <w:r w:rsidRPr="00730795">
        <w:rPr>
          <w:rStyle w:val="normaltextrun"/>
        </w:rPr>
        <w:t>7 mm) and flow parameters without complications. By day 30, Doppler ultrasound (</w:t>
      </w:r>
      <w:r w:rsidRPr="00730795">
        <w:rPr>
          <w:b/>
          <w:bCs/>
          <w:iCs/>
        </w:rPr>
        <w:t>Figure 2C</w:t>
      </w:r>
      <w:r w:rsidRPr="00730795">
        <w:rPr>
          <w:rStyle w:val="normaltextrun"/>
        </w:rPr>
        <w:t>) and angiography confirmed consistent graft patency throughout the study, with no structural abnormalities observed (</w:t>
      </w:r>
      <w:r w:rsidRPr="00730795">
        <w:rPr>
          <w:b/>
          <w:bCs/>
          <w:iCs/>
        </w:rPr>
        <w:t>Figure 2D)</w:t>
      </w:r>
      <w:r w:rsidRPr="00730795">
        <w:rPr>
          <w:rStyle w:val="normaltextrun"/>
        </w:rPr>
        <w:t xml:space="preserve">. The </w:t>
      </w:r>
      <w:r w:rsidR="00554213" w:rsidRPr="00730795">
        <w:rPr>
          <w:rStyle w:val="normaltextrun"/>
        </w:rPr>
        <w:t xml:space="preserve">autograft </w:t>
      </w:r>
      <w:r w:rsidRPr="00730795">
        <w:rPr>
          <w:rStyle w:val="normaltextrun"/>
        </w:rPr>
        <w:t>maintained its diameter at 5</w:t>
      </w:r>
      <w:r w:rsidR="00DB6210">
        <w:rPr>
          <w:rStyle w:val="normaltextrun"/>
        </w:rPr>
        <w:t>.</w:t>
      </w:r>
      <w:r w:rsidRPr="00730795">
        <w:rPr>
          <w:rStyle w:val="normaltextrun"/>
        </w:rPr>
        <w:t>3 mm (</w:t>
      </w:r>
      <w:r w:rsidRPr="00730795">
        <w:rPr>
          <w:b/>
          <w:bCs/>
          <w:iCs/>
        </w:rPr>
        <w:t>Table 1</w:t>
      </w:r>
      <w:r w:rsidRPr="00730795">
        <w:rPr>
          <w:rStyle w:val="normaltextrun"/>
        </w:rPr>
        <w:t>).</w:t>
      </w:r>
    </w:p>
    <w:p w14:paraId="071C638A" w14:textId="77777777" w:rsidR="00A23BD8" w:rsidRPr="00730795" w:rsidRDefault="00A23BD8" w:rsidP="00DB6210">
      <w:pPr>
        <w:rPr>
          <w:rStyle w:val="eop"/>
          <w:rFonts w:eastAsiaTheme="majorEastAsia"/>
        </w:rPr>
      </w:pPr>
    </w:p>
    <w:p w14:paraId="141ED792" w14:textId="03369157" w:rsidR="007F7EE4" w:rsidRPr="00E23D66" w:rsidRDefault="00DB6210" w:rsidP="00DB6210">
      <w:pPr>
        <w:pStyle w:val="paragraph"/>
        <w:spacing w:before="0" w:beforeAutospacing="0" w:after="0" w:afterAutospacing="0"/>
        <w:jc w:val="both"/>
        <w:textAlignment w:val="baseline"/>
        <w:rPr>
          <w:rStyle w:val="normaltextrun"/>
          <w:rFonts w:ascii="Calibri" w:eastAsiaTheme="majorEastAsia" w:hAnsi="Calibri" w:cs="Calibri"/>
          <w:lang w:val="en-US"/>
        </w:rPr>
      </w:pPr>
      <w:r w:rsidRPr="00E23D66">
        <w:rPr>
          <w:rFonts w:ascii="Calibri" w:hAnsi="Calibri" w:cs="Calibri"/>
        </w:rPr>
        <w:t>Histological and immunohistofluorescence analysis</w:t>
      </w:r>
      <w:r w:rsidRPr="00E23D66">
        <w:rPr>
          <w:rFonts w:ascii="Calibri" w:hAnsi="Calibri" w:cs="Calibri"/>
        </w:rPr>
        <w:t xml:space="preserve"> is shown in</w:t>
      </w:r>
      <w:r w:rsidRPr="00E23D66">
        <w:rPr>
          <w:rFonts w:ascii="Calibri" w:hAnsi="Calibri" w:cs="Calibri"/>
          <w:b/>
          <w:bCs/>
        </w:rPr>
        <w:t xml:space="preserve"> Figure 3.</w:t>
      </w:r>
      <w:r w:rsidRPr="00DB6210">
        <w:rPr>
          <w:rStyle w:val="eop"/>
          <w:rFonts w:ascii="Calibri" w:eastAsiaTheme="majorEastAsia" w:hAnsi="Calibri" w:cs="Calibri"/>
          <w:lang w:val="en-US"/>
        </w:rPr>
        <w:t xml:space="preserve"> </w:t>
      </w:r>
      <w:r w:rsidR="007F7EE4" w:rsidRPr="00DB6210">
        <w:rPr>
          <w:rStyle w:val="eop"/>
          <w:rFonts w:ascii="Calibri" w:eastAsiaTheme="majorEastAsia" w:hAnsi="Calibri" w:cs="Calibri"/>
          <w:lang w:val="en-US"/>
        </w:rPr>
        <w:t xml:space="preserve">The </w:t>
      </w:r>
      <w:r w:rsidR="00554213" w:rsidRPr="00DB6210">
        <w:rPr>
          <w:rStyle w:val="normaltextrun"/>
          <w:rFonts w:ascii="Calibri" w:hAnsi="Calibri" w:cs="Calibri"/>
          <w:lang w:val="en-US"/>
        </w:rPr>
        <w:t xml:space="preserve">autograft </w:t>
      </w:r>
      <w:r w:rsidR="007F7EE4" w:rsidRPr="00DB6210">
        <w:rPr>
          <w:rStyle w:val="eop"/>
          <w:rFonts w:ascii="Calibri" w:eastAsiaTheme="majorEastAsia" w:hAnsi="Calibri" w:cs="Calibri"/>
          <w:lang w:val="en-US"/>
        </w:rPr>
        <w:t>was explanted with surrounding tissue in a representative section (</w:t>
      </w:r>
      <w:r w:rsidR="007F7EE4" w:rsidRPr="00DB6210">
        <w:rPr>
          <w:rStyle w:val="eop"/>
          <w:rFonts w:ascii="Calibri" w:eastAsiaTheme="majorEastAsia" w:hAnsi="Calibri" w:cs="Calibri"/>
          <w:b/>
          <w:lang w:val="en-US"/>
        </w:rPr>
        <w:t xml:space="preserve">Figure 3A) </w:t>
      </w:r>
      <w:r w:rsidR="007F7EE4" w:rsidRPr="00DB6210">
        <w:rPr>
          <w:rStyle w:val="eop"/>
          <w:rFonts w:ascii="Calibri" w:eastAsiaTheme="majorEastAsia" w:hAnsi="Calibri" w:cs="Calibri"/>
          <w:lang w:val="en-US"/>
        </w:rPr>
        <w:t>for histological and immunohistofluorescence analysis (</w:t>
      </w:r>
      <w:r w:rsidR="007F7EE4" w:rsidRPr="00DB6210">
        <w:rPr>
          <w:rStyle w:val="eop"/>
          <w:rFonts w:ascii="Calibri" w:eastAsiaTheme="majorEastAsia" w:hAnsi="Calibri" w:cs="Calibri"/>
          <w:b/>
          <w:bCs/>
          <w:lang w:val="en-US"/>
        </w:rPr>
        <w:t>Figure</w:t>
      </w:r>
      <w:r w:rsidR="007F7EE4" w:rsidRPr="00DB6210">
        <w:rPr>
          <w:rStyle w:val="eop"/>
          <w:rFonts w:ascii="Calibri" w:eastAsiaTheme="majorEastAsia" w:hAnsi="Calibri" w:cs="Calibri"/>
          <w:lang w:val="en-US"/>
        </w:rPr>
        <w:t xml:space="preserve"> </w:t>
      </w:r>
      <w:r w:rsidR="007F7EE4" w:rsidRPr="00DB6210">
        <w:rPr>
          <w:rStyle w:val="eop"/>
          <w:rFonts w:ascii="Calibri" w:eastAsiaTheme="majorEastAsia" w:hAnsi="Calibri" w:cs="Calibri"/>
          <w:b/>
          <w:lang w:val="en-US"/>
        </w:rPr>
        <w:t>3B</w:t>
      </w:r>
      <w:r w:rsidRPr="00DB6210">
        <w:rPr>
          <w:rStyle w:val="eop"/>
          <w:rFonts w:ascii="Calibri" w:eastAsiaTheme="majorEastAsia" w:hAnsi="Calibri" w:cs="Calibri"/>
          <w:b/>
          <w:lang w:val="en-US"/>
        </w:rPr>
        <w:t>,</w:t>
      </w:r>
      <w:r w:rsidR="007F7EE4" w:rsidRPr="00DB6210">
        <w:rPr>
          <w:rStyle w:val="eop"/>
          <w:rFonts w:ascii="Calibri" w:eastAsiaTheme="majorEastAsia" w:hAnsi="Calibri" w:cs="Calibri"/>
          <w:b/>
          <w:lang w:val="en-US"/>
        </w:rPr>
        <w:t>D</w:t>
      </w:r>
      <w:r w:rsidR="007F7EE4" w:rsidRPr="00DB6210">
        <w:rPr>
          <w:rStyle w:val="eop"/>
          <w:rFonts w:ascii="Calibri" w:eastAsiaTheme="majorEastAsia" w:hAnsi="Calibri" w:cs="Calibri"/>
          <w:lang w:val="en-US"/>
        </w:rPr>
        <w:t>).</w:t>
      </w:r>
      <w:r w:rsidR="007F7EE4" w:rsidRPr="00DB6210">
        <w:rPr>
          <w:rFonts w:ascii="Calibri" w:hAnsi="Calibri" w:cs="Calibri"/>
          <w:lang w:val="en-US"/>
        </w:rPr>
        <w:t xml:space="preserve"> </w:t>
      </w:r>
      <w:r w:rsidR="00332469" w:rsidRPr="00DB6210">
        <w:rPr>
          <w:rStyle w:val="eop"/>
          <w:rFonts w:ascii="Calibri" w:eastAsiaTheme="majorEastAsia" w:hAnsi="Calibri" w:cs="Calibri"/>
          <w:lang w:val="en-US"/>
        </w:rPr>
        <w:t>Masson</w:t>
      </w:r>
      <w:r w:rsidR="00332469" w:rsidRPr="00DB6210">
        <w:rPr>
          <w:rStyle w:val="eop"/>
          <w:rFonts w:ascii="Calibri" w:eastAsiaTheme="majorEastAsia" w:hAnsi="Calibri" w:cs="Calibri"/>
          <w:lang w:val="en-US"/>
        </w:rPr>
        <w:t>'</w:t>
      </w:r>
      <w:r w:rsidR="00332469" w:rsidRPr="00DB6210">
        <w:rPr>
          <w:rStyle w:val="eop"/>
          <w:rFonts w:ascii="Calibri" w:eastAsiaTheme="majorEastAsia" w:hAnsi="Calibri" w:cs="Calibri"/>
          <w:lang w:val="en-US"/>
        </w:rPr>
        <w:t xml:space="preserve">s </w:t>
      </w:r>
      <w:r w:rsidR="007F7EE4" w:rsidRPr="00DB6210">
        <w:rPr>
          <w:rStyle w:val="eop"/>
          <w:rFonts w:ascii="Calibri" w:eastAsiaTheme="majorEastAsia" w:hAnsi="Calibri" w:cs="Calibri"/>
          <w:lang w:val="en-US"/>
        </w:rPr>
        <w:t xml:space="preserve">trichrome-stained sections of the </w:t>
      </w:r>
      <w:r w:rsidR="00554213" w:rsidRPr="00DB6210">
        <w:rPr>
          <w:rStyle w:val="normaltextrun"/>
          <w:rFonts w:ascii="Calibri" w:hAnsi="Calibri" w:cs="Calibri"/>
          <w:lang w:val="en-US"/>
        </w:rPr>
        <w:t xml:space="preserve">autograft </w:t>
      </w:r>
      <w:r w:rsidR="007F7EE4" w:rsidRPr="00DB6210">
        <w:rPr>
          <w:rStyle w:val="eop"/>
          <w:rFonts w:ascii="Calibri" w:eastAsiaTheme="majorEastAsia" w:hAnsi="Calibri" w:cs="Calibri"/>
          <w:lang w:val="en-US"/>
        </w:rPr>
        <w:t xml:space="preserve">showed normal vascular structure and proper layer distribution </w:t>
      </w:r>
      <w:r w:rsidR="007F7EE4" w:rsidRPr="00DB6210">
        <w:rPr>
          <w:rStyle w:val="normaltextrun"/>
          <w:rFonts w:ascii="Calibri" w:hAnsi="Calibri" w:cs="Calibri"/>
          <w:lang w:val="en-US"/>
        </w:rPr>
        <w:t>(</w:t>
      </w:r>
      <w:r w:rsidR="007F7EE4" w:rsidRPr="00DB6210">
        <w:rPr>
          <w:rFonts w:ascii="Calibri" w:hAnsi="Calibri" w:cs="Calibri"/>
          <w:b/>
          <w:bCs/>
          <w:iCs/>
          <w:lang w:val="en-US"/>
        </w:rPr>
        <w:t>Figure 3C</w:t>
      </w:r>
      <w:r w:rsidR="007F7EE4" w:rsidRPr="00DB6210">
        <w:rPr>
          <w:rStyle w:val="normaltextrun"/>
          <w:rFonts w:ascii="Calibri" w:hAnsi="Calibri" w:cs="Calibri"/>
          <w:lang w:val="en-US"/>
        </w:rPr>
        <w:t xml:space="preserve">), as well as the </w:t>
      </w:r>
      <w:r w:rsidR="007F7EE4" w:rsidRPr="00DB6210">
        <w:rPr>
          <w:rStyle w:val="eop"/>
          <w:rFonts w:ascii="Calibri" w:eastAsiaTheme="majorEastAsia" w:hAnsi="Calibri" w:cs="Calibri"/>
          <w:lang w:val="en-US"/>
        </w:rPr>
        <w:t>immunohistofluorescence analysis (</w:t>
      </w:r>
      <w:r w:rsidR="007F7EE4" w:rsidRPr="00DB6210">
        <w:rPr>
          <w:rStyle w:val="eop"/>
          <w:rFonts w:ascii="Calibri" w:eastAsiaTheme="majorEastAsia" w:hAnsi="Calibri" w:cs="Calibri"/>
          <w:b/>
          <w:lang w:val="en-US"/>
        </w:rPr>
        <w:t xml:space="preserve">Figure 3D), </w:t>
      </w:r>
      <w:r w:rsidR="007F7EE4" w:rsidRPr="00DB6210">
        <w:rPr>
          <w:rStyle w:val="normaltextrun"/>
          <w:rFonts w:ascii="Calibri" w:hAnsi="Calibri" w:cs="Calibri"/>
          <w:lang w:val="en-US"/>
        </w:rPr>
        <w:t>further supporting the feasibility of the surgical technique.</w:t>
      </w:r>
    </w:p>
    <w:p w14:paraId="079B5679" w14:textId="77777777" w:rsidR="006E4797" w:rsidRPr="00730795" w:rsidRDefault="006E4797" w:rsidP="00DB6210"/>
    <w:p w14:paraId="6D510784" w14:textId="4F24EB81" w:rsidR="006E4797" w:rsidRPr="00730795" w:rsidRDefault="00551D82" w:rsidP="00DB6210">
      <w:r w:rsidRPr="00730795">
        <w:rPr>
          <w:b/>
        </w:rPr>
        <w:t>FIGURE AND TABLE LEGENDS:</w:t>
      </w:r>
      <w:r w:rsidRPr="00730795">
        <w:t xml:space="preserve"> </w:t>
      </w:r>
    </w:p>
    <w:p w14:paraId="236F05DC" w14:textId="12E7C831" w:rsidR="00592647" w:rsidRPr="00730795" w:rsidRDefault="00592647" w:rsidP="00DB6210">
      <w:pPr>
        <w:rPr>
          <w:lang w:val="en-GB"/>
        </w:rPr>
      </w:pPr>
      <w:r w:rsidRPr="00730795">
        <w:rPr>
          <w:b/>
          <w:bCs/>
          <w:lang w:val="en-GB"/>
        </w:rPr>
        <w:t>Figure 1</w:t>
      </w:r>
      <w:r w:rsidR="00A23BD8" w:rsidRPr="00730795">
        <w:rPr>
          <w:b/>
          <w:bCs/>
          <w:lang w:val="en-GB"/>
        </w:rPr>
        <w:t>:</w:t>
      </w:r>
      <w:r w:rsidRPr="00730795">
        <w:rPr>
          <w:b/>
          <w:bCs/>
          <w:lang w:val="en-GB"/>
        </w:rPr>
        <w:t xml:space="preserve"> </w:t>
      </w:r>
      <w:r w:rsidR="00A23BD8" w:rsidRPr="00730795">
        <w:rPr>
          <w:b/>
          <w:bCs/>
          <w:lang w:val="en-GB"/>
        </w:rPr>
        <w:t xml:space="preserve">Surgical procedure. </w:t>
      </w:r>
      <w:r w:rsidRPr="00730795">
        <w:rPr>
          <w:lang w:val="en-GB"/>
        </w:rPr>
        <w:t>Representative photographs of the surgical procedure displaying</w:t>
      </w:r>
      <w:r w:rsidRPr="00730795">
        <w:rPr>
          <w:b/>
          <w:bCs/>
          <w:lang w:val="en-GB"/>
        </w:rPr>
        <w:t xml:space="preserve"> </w:t>
      </w:r>
      <w:r w:rsidRPr="00730795">
        <w:rPr>
          <w:lang w:val="en-GB"/>
        </w:rPr>
        <w:t xml:space="preserve"> </w:t>
      </w:r>
      <w:r w:rsidR="00A23BD8" w:rsidRPr="00730795">
        <w:rPr>
          <w:lang w:val="en-GB"/>
        </w:rPr>
        <w:t>(</w:t>
      </w:r>
      <w:r w:rsidR="00A23BD8" w:rsidRPr="00730795">
        <w:rPr>
          <w:b/>
          <w:bCs/>
          <w:lang w:val="en-GB"/>
        </w:rPr>
        <w:t>A</w:t>
      </w:r>
      <w:r w:rsidR="00A23BD8" w:rsidRPr="00730795">
        <w:rPr>
          <w:lang w:val="en-GB"/>
        </w:rPr>
        <w:t xml:space="preserve">) </w:t>
      </w:r>
      <w:r w:rsidRPr="00730795">
        <w:rPr>
          <w:lang w:val="en-GB"/>
        </w:rPr>
        <w:t xml:space="preserve">the dissection of the </w:t>
      </w:r>
      <w:r w:rsidR="00E717D4" w:rsidRPr="00730795">
        <w:rPr>
          <w:lang w:val="en-GB"/>
        </w:rPr>
        <w:t xml:space="preserve">left </w:t>
      </w:r>
      <w:r w:rsidRPr="00730795">
        <w:rPr>
          <w:lang w:val="en-GB"/>
        </w:rPr>
        <w:t>femoral artery to expose the vessel for grafting,</w:t>
      </w:r>
      <w:r w:rsidR="00A23BD8" w:rsidRPr="00730795">
        <w:rPr>
          <w:lang w:val="en-GB"/>
        </w:rPr>
        <w:t xml:space="preserve"> (</w:t>
      </w:r>
      <w:r w:rsidR="00A23BD8" w:rsidRPr="00730795">
        <w:rPr>
          <w:b/>
          <w:bCs/>
          <w:lang w:val="en-GB"/>
        </w:rPr>
        <w:t>B</w:t>
      </w:r>
      <w:r w:rsidR="00A23BD8" w:rsidRPr="00730795">
        <w:rPr>
          <w:lang w:val="en-GB"/>
        </w:rPr>
        <w:t xml:space="preserve">) </w:t>
      </w:r>
      <w:r w:rsidRPr="00730795">
        <w:rPr>
          <w:lang w:val="en-GB"/>
        </w:rPr>
        <w:t xml:space="preserve"> the placement of the </w:t>
      </w:r>
      <w:r w:rsidR="00F93137" w:rsidRPr="00730795">
        <w:rPr>
          <w:lang w:val="en-GB"/>
        </w:rPr>
        <w:t>autograft</w:t>
      </w:r>
      <w:r w:rsidRPr="00730795">
        <w:rPr>
          <w:lang w:val="en-GB"/>
        </w:rPr>
        <w:t xml:space="preserve"> before extraction of the selected section native artery,</w:t>
      </w:r>
      <w:r w:rsidR="00A23BD8" w:rsidRPr="00730795">
        <w:rPr>
          <w:lang w:val="en-GB"/>
        </w:rPr>
        <w:t xml:space="preserve"> (</w:t>
      </w:r>
      <w:r w:rsidR="00A23BD8" w:rsidRPr="00730795">
        <w:rPr>
          <w:b/>
          <w:bCs/>
          <w:lang w:val="en-GB"/>
        </w:rPr>
        <w:t>C</w:t>
      </w:r>
      <w:r w:rsidR="00A23BD8" w:rsidRPr="00730795">
        <w:rPr>
          <w:lang w:val="en-GB"/>
        </w:rPr>
        <w:t xml:space="preserve">) </w:t>
      </w:r>
      <w:r w:rsidRPr="00730795">
        <w:rPr>
          <w:lang w:val="en-GB"/>
        </w:rPr>
        <w:t xml:space="preserve"> the suturing of the </w:t>
      </w:r>
      <w:r w:rsidR="00FB63DF" w:rsidRPr="00730795">
        <w:rPr>
          <w:lang w:val="en-GB"/>
        </w:rPr>
        <w:t>auto</w:t>
      </w:r>
      <w:r w:rsidRPr="00730795">
        <w:rPr>
          <w:lang w:val="en-GB"/>
        </w:rPr>
        <w:t xml:space="preserve">graft using a continuous pattern to secure the graft in place, </w:t>
      </w:r>
      <w:r w:rsidR="00A23BD8" w:rsidRPr="00730795">
        <w:rPr>
          <w:lang w:val="en-GB"/>
        </w:rPr>
        <w:t>(</w:t>
      </w:r>
      <w:r w:rsidR="00A23BD8" w:rsidRPr="00730795">
        <w:rPr>
          <w:b/>
          <w:bCs/>
          <w:lang w:val="en-GB"/>
        </w:rPr>
        <w:t>D</w:t>
      </w:r>
      <w:r w:rsidR="00A23BD8" w:rsidRPr="00730795">
        <w:rPr>
          <w:lang w:val="en-GB"/>
        </w:rPr>
        <w:t xml:space="preserve">) </w:t>
      </w:r>
      <w:r w:rsidRPr="00730795">
        <w:rPr>
          <w:lang w:val="en-GB"/>
        </w:rPr>
        <w:t xml:space="preserve">the measurement of the </w:t>
      </w:r>
      <w:r w:rsidR="00466B21" w:rsidRPr="00730795">
        <w:rPr>
          <w:lang w:val="en-GB"/>
        </w:rPr>
        <w:t>auto</w:t>
      </w:r>
      <w:r w:rsidRPr="00730795">
        <w:rPr>
          <w:lang w:val="en-GB"/>
        </w:rPr>
        <w:t>graft,</w:t>
      </w:r>
      <w:r w:rsidR="00A23BD8" w:rsidRPr="00730795">
        <w:rPr>
          <w:lang w:val="en-GB"/>
        </w:rPr>
        <w:t xml:space="preserve"> (</w:t>
      </w:r>
      <w:r w:rsidR="00A23BD8" w:rsidRPr="00730795">
        <w:rPr>
          <w:b/>
          <w:bCs/>
          <w:lang w:val="en-GB"/>
        </w:rPr>
        <w:t>E</w:t>
      </w:r>
      <w:r w:rsidR="00A23BD8" w:rsidRPr="00730795">
        <w:rPr>
          <w:lang w:val="en-GB"/>
        </w:rPr>
        <w:t xml:space="preserve">) </w:t>
      </w:r>
      <w:r w:rsidRPr="00730795">
        <w:rPr>
          <w:lang w:val="en-GB"/>
        </w:rPr>
        <w:t xml:space="preserve"> the testing of functionality to ensure proper flow and no blood leakage, and</w:t>
      </w:r>
      <w:r w:rsidR="00A23BD8" w:rsidRPr="00730795">
        <w:rPr>
          <w:lang w:val="en-GB"/>
        </w:rPr>
        <w:t xml:space="preserve"> </w:t>
      </w:r>
      <w:r w:rsidRPr="00730795">
        <w:rPr>
          <w:lang w:val="en-GB"/>
        </w:rPr>
        <w:t xml:space="preserve"> </w:t>
      </w:r>
      <w:r w:rsidR="00A23BD8" w:rsidRPr="00730795">
        <w:rPr>
          <w:lang w:val="en-GB"/>
        </w:rPr>
        <w:t>(</w:t>
      </w:r>
      <w:r w:rsidR="00A23BD8" w:rsidRPr="00730795">
        <w:rPr>
          <w:b/>
          <w:bCs/>
          <w:lang w:val="en-GB"/>
        </w:rPr>
        <w:t>F</w:t>
      </w:r>
      <w:r w:rsidR="00A23BD8" w:rsidRPr="00730795">
        <w:rPr>
          <w:lang w:val="en-GB"/>
        </w:rPr>
        <w:t xml:space="preserve">) </w:t>
      </w:r>
      <w:r w:rsidRPr="00730795">
        <w:rPr>
          <w:lang w:val="en-GB"/>
        </w:rPr>
        <w:t xml:space="preserve">the resulting </w:t>
      </w:r>
      <w:r w:rsidR="007A02BC" w:rsidRPr="00730795">
        <w:rPr>
          <w:lang w:val="en-GB"/>
        </w:rPr>
        <w:t xml:space="preserve">closed </w:t>
      </w:r>
      <w:r w:rsidR="007D4B81" w:rsidRPr="00730795">
        <w:rPr>
          <w:lang w:val="en-GB"/>
        </w:rPr>
        <w:t>incision</w:t>
      </w:r>
      <w:r w:rsidRPr="00730795">
        <w:rPr>
          <w:lang w:val="en-GB"/>
        </w:rPr>
        <w:t xml:space="preserve"> from the surgical procedure, showing the site of </w:t>
      </w:r>
      <w:r w:rsidR="00757017" w:rsidRPr="00730795">
        <w:rPr>
          <w:lang w:val="en-GB"/>
        </w:rPr>
        <w:t>auto</w:t>
      </w:r>
      <w:r w:rsidRPr="00730795">
        <w:rPr>
          <w:lang w:val="en-GB"/>
        </w:rPr>
        <w:t>graft placement.</w:t>
      </w:r>
    </w:p>
    <w:p w14:paraId="7902CB99" w14:textId="77777777" w:rsidR="00A23BD8" w:rsidRPr="00730795" w:rsidRDefault="00A23BD8" w:rsidP="00DB6210">
      <w:pPr>
        <w:rPr>
          <w:lang w:val="en-GB"/>
        </w:rPr>
      </w:pPr>
    </w:p>
    <w:p w14:paraId="494CF0F6" w14:textId="5F72723F" w:rsidR="00592647" w:rsidRPr="00730795" w:rsidRDefault="00592647" w:rsidP="00DB6210">
      <w:pPr>
        <w:rPr>
          <w:lang w:val="en-GB"/>
        </w:rPr>
      </w:pPr>
      <w:r w:rsidRPr="00730795">
        <w:rPr>
          <w:b/>
          <w:bCs/>
        </w:rPr>
        <w:t xml:space="preserve">Figure 2: </w:t>
      </w:r>
      <w:r w:rsidR="00A23BD8" w:rsidRPr="00730795">
        <w:rPr>
          <w:b/>
          <w:bCs/>
        </w:rPr>
        <w:t>Ultrasonic examination and angiography.</w:t>
      </w:r>
      <w:r w:rsidR="00A23BD8" w:rsidRPr="00730795">
        <w:t xml:space="preserve"> </w:t>
      </w:r>
      <w:r w:rsidRPr="00730795">
        <w:t xml:space="preserve">Representative images of ultrasonic </w:t>
      </w:r>
      <w:r w:rsidRPr="00730795">
        <w:lastRenderedPageBreak/>
        <w:t xml:space="preserve">examination (upper) monitoring of the patency of the </w:t>
      </w:r>
      <w:r w:rsidR="001D2B14" w:rsidRPr="00730795">
        <w:t>auto</w:t>
      </w:r>
      <w:r w:rsidRPr="00730795">
        <w:t>graft after implantation at (</w:t>
      </w:r>
      <w:r w:rsidRPr="00730795">
        <w:rPr>
          <w:b/>
          <w:bCs/>
        </w:rPr>
        <w:t>A</w:t>
      </w:r>
      <w:r w:rsidRPr="00730795">
        <w:t>)</w:t>
      </w:r>
      <w:r w:rsidR="00A23BD8" w:rsidRPr="00730795">
        <w:t xml:space="preserve"> 7</w:t>
      </w:r>
      <w:r w:rsidRPr="00730795">
        <w:t xml:space="preserve">, </w:t>
      </w:r>
      <w:r w:rsidR="00A23BD8" w:rsidRPr="00730795">
        <w:t>(</w:t>
      </w:r>
      <w:r w:rsidR="00A23BD8" w:rsidRPr="00730795">
        <w:rPr>
          <w:b/>
          <w:bCs/>
        </w:rPr>
        <w:t>B</w:t>
      </w:r>
      <w:r w:rsidR="00A23BD8" w:rsidRPr="00730795">
        <w:t xml:space="preserve">) </w:t>
      </w:r>
      <w:r w:rsidRPr="00730795">
        <w:t xml:space="preserve">14, and </w:t>
      </w:r>
      <w:r w:rsidR="00A23BD8" w:rsidRPr="00730795">
        <w:t>(</w:t>
      </w:r>
      <w:r w:rsidR="00A23BD8" w:rsidRPr="00730795">
        <w:rPr>
          <w:b/>
          <w:bCs/>
        </w:rPr>
        <w:t>C</w:t>
      </w:r>
      <w:r w:rsidR="00A23BD8" w:rsidRPr="00730795">
        <w:t xml:space="preserve">) </w:t>
      </w:r>
      <w:r w:rsidRPr="00730795">
        <w:t xml:space="preserve">30 days of </w:t>
      </w:r>
      <w:r w:rsidR="00DB6210" w:rsidRPr="00730795">
        <w:t>follow</w:t>
      </w:r>
      <w:r w:rsidR="00DB6210">
        <w:t>-</w:t>
      </w:r>
      <w:r w:rsidRPr="00730795">
        <w:t xml:space="preserve">up. </w:t>
      </w:r>
      <w:r w:rsidR="00A23BD8" w:rsidRPr="00730795">
        <w:t>(</w:t>
      </w:r>
      <w:r w:rsidR="00A23BD8" w:rsidRPr="00730795">
        <w:rPr>
          <w:b/>
          <w:bCs/>
        </w:rPr>
        <w:t>D</w:t>
      </w:r>
      <w:r w:rsidR="00A23BD8" w:rsidRPr="00730795">
        <w:t xml:space="preserve">) </w:t>
      </w:r>
      <w:r w:rsidRPr="00730795">
        <w:t xml:space="preserve">Image of a 30-day femoral angiography (bottom), in an anteroposterior projection. </w:t>
      </w:r>
      <w:r w:rsidRPr="00730795">
        <w:rPr>
          <w:lang w:val="en-GB"/>
        </w:rPr>
        <w:t>The asterisks (*) mark the arterial graft.</w:t>
      </w:r>
    </w:p>
    <w:p w14:paraId="1F3AA1DB" w14:textId="77777777" w:rsidR="00A23BD8" w:rsidRPr="00730795" w:rsidRDefault="00A23BD8" w:rsidP="00DB6210">
      <w:pPr>
        <w:rPr>
          <w:lang w:val="en-GB"/>
        </w:rPr>
      </w:pPr>
    </w:p>
    <w:p w14:paraId="09AC5B63" w14:textId="41A18573" w:rsidR="00592647" w:rsidRPr="00730795" w:rsidRDefault="00592647" w:rsidP="00DB6210">
      <w:r w:rsidRPr="00730795">
        <w:rPr>
          <w:b/>
          <w:bCs/>
        </w:rPr>
        <w:t xml:space="preserve">Figure 3: </w:t>
      </w:r>
      <w:r w:rsidR="00730795" w:rsidRPr="00730795">
        <w:rPr>
          <w:b/>
          <w:bCs/>
        </w:rPr>
        <w:t>Histological and immunohistofluorescence analysis.</w:t>
      </w:r>
      <w:r w:rsidR="00730795" w:rsidRPr="00730795">
        <w:t xml:space="preserve"> (</w:t>
      </w:r>
      <w:r w:rsidR="00730795" w:rsidRPr="00730795">
        <w:rPr>
          <w:b/>
          <w:bCs/>
        </w:rPr>
        <w:t>A</w:t>
      </w:r>
      <w:r w:rsidR="00730795" w:rsidRPr="00730795">
        <w:t xml:space="preserve">) </w:t>
      </w:r>
      <w:r w:rsidRPr="00730795">
        <w:t xml:space="preserve">Representative images of an extracted left femoral artery, </w:t>
      </w:r>
      <w:r w:rsidR="00730795" w:rsidRPr="00730795">
        <w:t>(</w:t>
      </w:r>
      <w:r w:rsidR="00730795" w:rsidRPr="00730795">
        <w:rPr>
          <w:b/>
          <w:bCs/>
        </w:rPr>
        <w:t>B</w:t>
      </w:r>
      <w:r w:rsidR="00730795" w:rsidRPr="00730795">
        <w:t xml:space="preserve">) </w:t>
      </w:r>
      <w:r w:rsidRPr="00730795">
        <w:t xml:space="preserve">the arterial sections and their corresponding </w:t>
      </w:r>
      <w:r w:rsidR="00332469" w:rsidRPr="00730795">
        <w:t>Masson</w:t>
      </w:r>
      <w:r w:rsidR="00332469">
        <w:t>'</w:t>
      </w:r>
      <w:r w:rsidR="00332469" w:rsidRPr="00730795">
        <w:t xml:space="preserve">s </w:t>
      </w:r>
      <w:r w:rsidRPr="00730795">
        <w:t xml:space="preserve">trichrome staining (light green: collagen and extracellular </w:t>
      </w:r>
      <w:r w:rsidR="0031243C" w:rsidRPr="00730795">
        <w:t>fibers;</w:t>
      </w:r>
      <w:r w:rsidRPr="00730795">
        <w:t xml:space="preserve"> dark red: </w:t>
      </w:r>
      <w:r w:rsidR="00BA65F2" w:rsidRPr="00730795">
        <w:t>nuclei;</w:t>
      </w:r>
      <w:r w:rsidRPr="00730795">
        <w:t xml:space="preserve"> and pink: muscle and cytoplasm) images of the </w:t>
      </w:r>
      <w:r w:rsidR="008C571F" w:rsidRPr="00730795">
        <w:t>auto</w:t>
      </w:r>
      <w:r w:rsidRPr="00730795">
        <w:t>graft and the native femoral artery.</w:t>
      </w:r>
      <w:r w:rsidR="00730795" w:rsidRPr="00730795">
        <w:t xml:space="preserve"> (</w:t>
      </w:r>
      <w:r w:rsidR="00730795" w:rsidRPr="00730795">
        <w:rPr>
          <w:b/>
          <w:bCs/>
        </w:rPr>
        <w:t>C</w:t>
      </w:r>
      <w:r w:rsidR="00730795" w:rsidRPr="00730795">
        <w:t>)</w:t>
      </w:r>
      <w:r w:rsidRPr="00730795">
        <w:t xml:space="preserve">  Microphotograph of </w:t>
      </w:r>
      <w:r w:rsidR="00332469" w:rsidRPr="00730795">
        <w:t>Masson</w:t>
      </w:r>
      <w:r w:rsidR="00332469">
        <w:t>'</w:t>
      </w:r>
      <w:r w:rsidR="00332469" w:rsidRPr="00730795">
        <w:t xml:space="preserve">s </w:t>
      </w:r>
      <w:r w:rsidRPr="00730795">
        <w:t>trichrome staining showing the arterial wall of the graft after 30 days post-implantation</w:t>
      </w:r>
      <w:r w:rsidR="00DB6210">
        <w:t>,</w:t>
      </w:r>
      <w:r w:rsidRPr="00730795">
        <w:t xml:space="preserve"> where tunica adventitia, media</w:t>
      </w:r>
      <w:r w:rsidR="00DB6210">
        <w:t>,</w:t>
      </w:r>
      <w:r w:rsidRPr="00730795">
        <w:t xml:space="preserve"> and intima can be observed.</w:t>
      </w:r>
      <w:r w:rsidRPr="00730795">
        <w:rPr>
          <w:b/>
          <w:bCs/>
        </w:rPr>
        <w:t xml:space="preserve"> </w:t>
      </w:r>
      <w:r w:rsidR="00730795" w:rsidRPr="00730795">
        <w:t>(</w:t>
      </w:r>
      <w:r w:rsidR="00730795" w:rsidRPr="00730795">
        <w:rPr>
          <w:b/>
          <w:bCs/>
        </w:rPr>
        <w:t>D</w:t>
      </w:r>
      <w:r w:rsidR="00730795" w:rsidRPr="00730795">
        <w:t xml:space="preserve">) </w:t>
      </w:r>
      <w:r w:rsidRPr="00730795">
        <w:t>Representative images of immunohistofluorescence staining against von Willebrand factor (vWf) (green), alpha-smooth muscle actin (</w:t>
      </w:r>
      <w:r w:rsidRPr="00730795">
        <w:rPr>
          <w:lang w:val="el-GR"/>
        </w:rPr>
        <w:t>α</w:t>
      </w:r>
      <w:r w:rsidRPr="00730795">
        <w:t>SMA) (red), Collagen I (gray)</w:t>
      </w:r>
      <w:r w:rsidR="00DB6210">
        <w:t>,</w:t>
      </w:r>
      <w:r w:rsidRPr="00730795">
        <w:t xml:space="preserve"> and nuclei (blue) of (from left to right) the tunica adventitia, tunica media and tunica intima of the explanted </w:t>
      </w:r>
      <w:r w:rsidR="008C571F" w:rsidRPr="00730795">
        <w:t>auto</w:t>
      </w:r>
      <w:r w:rsidRPr="00730795">
        <w:t xml:space="preserve">graft. </w:t>
      </w:r>
    </w:p>
    <w:p w14:paraId="5962C2BF" w14:textId="77777777" w:rsidR="00A23BD8" w:rsidRPr="00730795" w:rsidRDefault="00A23BD8" w:rsidP="00DB6210">
      <w:pPr>
        <w:rPr>
          <w:lang w:val="en-GB"/>
        </w:rPr>
      </w:pPr>
    </w:p>
    <w:p w14:paraId="238A9D67" w14:textId="1DBBFA50" w:rsidR="00592647" w:rsidRPr="00730795" w:rsidRDefault="0053731D" w:rsidP="00DB6210">
      <w:pPr>
        <w:rPr>
          <w:lang w:val="en-GB"/>
        </w:rPr>
      </w:pPr>
      <w:r w:rsidRPr="00730795">
        <w:rPr>
          <w:b/>
          <w:bCs/>
          <w:lang w:val="en-GB"/>
        </w:rPr>
        <w:t xml:space="preserve">Table 1: </w:t>
      </w:r>
      <w:r w:rsidR="00730795" w:rsidRPr="00730795">
        <w:rPr>
          <w:b/>
          <w:bCs/>
          <w:lang w:val="en-GB"/>
        </w:rPr>
        <w:t>D</w:t>
      </w:r>
      <w:r w:rsidRPr="00730795">
        <w:rPr>
          <w:b/>
          <w:bCs/>
          <w:lang w:val="en-GB"/>
        </w:rPr>
        <w:t>iameter in m</w:t>
      </w:r>
      <w:r w:rsidR="00730795" w:rsidRPr="00730795">
        <w:rPr>
          <w:b/>
          <w:bCs/>
          <w:lang w:val="en-GB"/>
        </w:rPr>
        <w:t xml:space="preserve">illimeters </w:t>
      </w:r>
      <w:r w:rsidRPr="00730795">
        <w:rPr>
          <w:b/>
          <w:bCs/>
          <w:lang w:val="en-GB"/>
        </w:rPr>
        <w:t>at different locations</w:t>
      </w:r>
      <w:r w:rsidRPr="00730795">
        <w:rPr>
          <w:lang w:val="en-GB"/>
        </w:rPr>
        <w:t>. Left femoral artery graft.</w:t>
      </w:r>
    </w:p>
    <w:p w14:paraId="698F9AF5" w14:textId="77777777" w:rsidR="00A23BD8" w:rsidRPr="00730795" w:rsidRDefault="00A23BD8" w:rsidP="00DB6210">
      <w:pPr>
        <w:rPr>
          <w:lang w:val="en-GB"/>
        </w:rPr>
      </w:pPr>
    </w:p>
    <w:p w14:paraId="342812D6" w14:textId="47BF4DCB" w:rsidR="0053731D" w:rsidRPr="00730795" w:rsidRDefault="0053731D" w:rsidP="00DB6210">
      <w:pPr>
        <w:rPr>
          <w:lang w:val="en-GB"/>
        </w:rPr>
      </w:pPr>
      <w:r w:rsidRPr="00730795">
        <w:rPr>
          <w:b/>
          <w:bCs/>
          <w:lang w:val="en-GB"/>
        </w:rPr>
        <w:t xml:space="preserve">Supplementary Table 1: </w:t>
      </w:r>
      <w:r w:rsidR="00730795" w:rsidRPr="00730795">
        <w:rPr>
          <w:b/>
          <w:bCs/>
          <w:lang w:val="en-GB"/>
        </w:rPr>
        <w:t>G</w:t>
      </w:r>
      <w:r w:rsidRPr="00730795">
        <w:rPr>
          <w:b/>
          <w:bCs/>
          <w:lang w:val="en-GB"/>
        </w:rPr>
        <w:t>radient in m</w:t>
      </w:r>
      <w:r w:rsidR="00730795" w:rsidRPr="00730795">
        <w:rPr>
          <w:b/>
          <w:bCs/>
          <w:lang w:val="en-GB"/>
        </w:rPr>
        <w:t>illimeters</w:t>
      </w:r>
      <w:r w:rsidRPr="00730795">
        <w:rPr>
          <w:b/>
          <w:bCs/>
          <w:lang w:val="en-GB"/>
        </w:rPr>
        <w:t xml:space="preserve"> at different locations</w:t>
      </w:r>
      <w:r w:rsidR="00730795" w:rsidRPr="00730795">
        <w:rPr>
          <w:b/>
          <w:bCs/>
          <w:lang w:val="en-GB"/>
        </w:rPr>
        <w:t>.</w:t>
      </w:r>
      <w:r w:rsidRPr="00730795">
        <w:rPr>
          <w:lang w:val="en-GB"/>
        </w:rPr>
        <w:t xml:space="preserve"> </w:t>
      </w:r>
      <w:r w:rsidR="00730795" w:rsidRPr="00730795">
        <w:rPr>
          <w:lang w:val="en-GB"/>
        </w:rPr>
        <w:t>G</w:t>
      </w:r>
      <w:r w:rsidRPr="00730795">
        <w:rPr>
          <w:lang w:val="en-GB"/>
        </w:rPr>
        <w:t>radient = (velocity (m/s)/100)</w:t>
      </w:r>
      <w:r w:rsidRPr="00730795">
        <w:rPr>
          <w:vertAlign w:val="superscript"/>
          <w:lang w:val="en-GB"/>
        </w:rPr>
        <w:t>2</w:t>
      </w:r>
      <w:r w:rsidRPr="00730795">
        <w:rPr>
          <w:lang w:val="en-GB"/>
        </w:rPr>
        <w:t>)</w:t>
      </w:r>
      <w:r w:rsidR="00730795" w:rsidRPr="00730795">
        <w:rPr>
          <w:lang w:val="en-GB"/>
        </w:rPr>
        <w:t xml:space="preserve"> </w:t>
      </w:r>
      <w:r w:rsidR="00730795" w:rsidRPr="00730795">
        <w:rPr>
          <w:lang w:val="en-GB"/>
        </w:rPr>
        <w:sym w:font="Symbol" w:char="F0B4"/>
      </w:r>
      <w:r w:rsidR="00730795" w:rsidRPr="00730795">
        <w:rPr>
          <w:lang w:val="en-GB"/>
        </w:rPr>
        <w:t xml:space="preserve"> </w:t>
      </w:r>
      <w:r w:rsidRPr="00730795">
        <w:rPr>
          <w:lang w:val="en-GB"/>
        </w:rPr>
        <w:t>4. Left femoral artery graft</w:t>
      </w:r>
      <w:r w:rsidR="0003503C" w:rsidRPr="00730795">
        <w:rPr>
          <w:lang w:val="en-GB"/>
        </w:rPr>
        <w:t>.</w:t>
      </w:r>
    </w:p>
    <w:p w14:paraId="32EAFD7D" w14:textId="77777777" w:rsidR="006E4797" w:rsidRPr="00730795" w:rsidRDefault="006E4797" w:rsidP="00DB6210"/>
    <w:p w14:paraId="7C0B6465" w14:textId="7E52174F" w:rsidR="006E4797" w:rsidRPr="00730795" w:rsidRDefault="00551D82" w:rsidP="00DB6210">
      <w:pPr>
        <w:rPr>
          <w:b/>
        </w:rPr>
      </w:pPr>
      <w:r w:rsidRPr="00730795">
        <w:rPr>
          <w:b/>
        </w:rPr>
        <w:t xml:space="preserve">DISCUSSION: </w:t>
      </w:r>
    </w:p>
    <w:p w14:paraId="1700994C" w14:textId="27D46B5C" w:rsidR="007F7EE4" w:rsidRPr="00730795" w:rsidRDefault="007F7EE4" w:rsidP="00DB6210">
      <w:pPr>
        <w:pStyle w:val="paragraph"/>
        <w:spacing w:before="0" w:beforeAutospacing="0" w:after="0" w:afterAutospacing="0"/>
        <w:jc w:val="both"/>
        <w:textAlignment w:val="baseline"/>
        <w:rPr>
          <w:rFonts w:ascii="Calibri" w:hAnsi="Calibri" w:cs="Calibri"/>
          <w:lang w:val="en-US"/>
        </w:rPr>
      </w:pPr>
      <w:r w:rsidRPr="00730795">
        <w:rPr>
          <w:rStyle w:val="normaltextrun"/>
          <w:rFonts w:ascii="Calibri" w:hAnsi="Calibri" w:cs="Calibri"/>
          <w:lang w:val="en-US"/>
        </w:rPr>
        <w:t>This protocol outlines a comprehensive methodology for femoral artery graft transplantation in a porcine model, incorporating robust preoperative, intraoperative, and postoperative strategies to ensure animal welfare and reproducibility of results. Pigs are an ideal choice for testing vascular grafts with small diameters (&lt;6 mm) due to the similarity of their arterial calibers, morphology, and physiology to those of human</w:t>
      </w:r>
      <w:r w:rsidR="00CC00E2" w:rsidRPr="00730795">
        <w:rPr>
          <w:rFonts w:ascii="Calibri" w:hAnsi="Calibri" w:cs="Calibri"/>
          <w:vertAlign w:val="superscript"/>
          <w:lang w:val="en-US"/>
        </w:rPr>
        <w:t>14,</w:t>
      </w:r>
      <w:r w:rsidR="005C7545" w:rsidRPr="00730795">
        <w:rPr>
          <w:rFonts w:ascii="Calibri" w:hAnsi="Calibri" w:cs="Calibri"/>
          <w:vertAlign w:val="superscript"/>
          <w:lang w:val="en-US"/>
        </w:rPr>
        <w:t>17</w:t>
      </w:r>
      <w:r w:rsidR="00DB6210">
        <w:rPr>
          <w:rFonts w:ascii="Calibri" w:hAnsi="Calibri" w:cs="Calibri"/>
          <w:vertAlign w:val="superscript"/>
          <w:lang w:val="en-US"/>
        </w:rPr>
        <w:t>–</w:t>
      </w:r>
      <w:r w:rsidR="005C7545" w:rsidRPr="00730795">
        <w:rPr>
          <w:rFonts w:ascii="Calibri" w:hAnsi="Calibri" w:cs="Calibri"/>
          <w:vertAlign w:val="superscript"/>
          <w:lang w:val="en-US"/>
        </w:rPr>
        <w:t>19</w:t>
      </w:r>
      <w:r w:rsidRPr="00730795">
        <w:rPr>
          <w:rFonts w:ascii="Calibri" w:hAnsi="Calibri" w:cs="Calibri"/>
          <w:lang w:val="en-US"/>
        </w:rPr>
        <w:t>.</w:t>
      </w:r>
    </w:p>
    <w:p w14:paraId="54122D56" w14:textId="77777777" w:rsidR="00730795" w:rsidRPr="00730795" w:rsidRDefault="00730795" w:rsidP="00DB6210">
      <w:pPr>
        <w:pStyle w:val="paragraph"/>
        <w:spacing w:before="0" w:beforeAutospacing="0" w:after="0" w:afterAutospacing="0"/>
        <w:jc w:val="both"/>
        <w:textAlignment w:val="baseline"/>
        <w:rPr>
          <w:rStyle w:val="normaltextrun"/>
          <w:rFonts w:ascii="Calibri" w:hAnsi="Calibri" w:cs="Calibri"/>
          <w:lang w:val="en-US"/>
        </w:rPr>
      </w:pPr>
    </w:p>
    <w:p w14:paraId="082FC31D" w14:textId="55D414FA" w:rsidR="005C51F1" w:rsidRPr="00730795" w:rsidRDefault="007F7EE4" w:rsidP="00DB6210">
      <w:pPr>
        <w:rPr>
          <w:rStyle w:val="normaltextrun"/>
        </w:rPr>
      </w:pPr>
      <w:r w:rsidRPr="00730795">
        <w:rPr>
          <w:rStyle w:val="normaltextrun"/>
        </w:rPr>
        <w:t>We present a detailed protocol for instrument preparation, surgical procedures, and postoperative evaluation for vascular graft transplantation in femoral arteries. Critical steps include preoperative preparation, anesthesia, and precise hemodynamic monitoring. Endotracheal intubation is necessary to protect the airway, preventing aspiration and maintaining positive pressure ventilation during anesthesia</w:t>
      </w:r>
      <w:r w:rsidR="00135588" w:rsidRPr="00730795">
        <w:rPr>
          <w:rStyle w:val="normaltextrun"/>
          <w:vertAlign w:val="superscript"/>
        </w:rPr>
        <w:t>2</w:t>
      </w:r>
      <w:r w:rsidR="00BD2BCC" w:rsidRPr="00730795">
        <w:rPr>
          <w:rStyle w:val="normaltextrun"/>
          <w:vertAlign w:val="superscript"/>
        </w:rPr>
        <w:t>4</w:t>
      </w:r>
      <w:r w:rsidRPr="00730795">
        <w:rPr>
          <w:rStyle w:val="normaltextrun"/>
        </w:rPr>
        <w:t>. Swine intubation can be more challenging than humans due to differences in tracheal anatomy</w:t>
      </w:r>
      <w:r w:rsidR="00B46681" w:rsidRPr="00730795">
        <w:rPr>
          <w:vertAlign w:val="superscript"/>
        </w:rPr>
        <w:t>25</w:t>
      </w:r>
      <w:r w:rsidRPr="00730795">
        <w:rPr>
          <w:rStyle w:val="normaltextrun"/>
        </w:rPr>
        <w:t>.</w:t>
      </w:r>
      <w:r w:rsidR="008E7B77" w:rsidRPr="00730795">
        <w:rPr>
          <w:rStyle w:val="normaltextrun"/>
        </w:rPr>
        <w:t xml:space="preserve"> </w:t>
      </w:r>
      <w:r w:rsidRPr="00730795">
        <w:rPr>
          <w:rStyle w:val="normaltextrun"/>
        </w:rPr>
        <w:t>For optimal results, an appropriate laryngoscope with a long</w:t>
      </w:r>
      <w:r w:rsidR="00DB6210">
        <w:rPr>
          <w:rStyle w:val="normaltextrun"/>
        </w:rPr>
        <w:t>,</w:t>
      </w:r>
      <w:r w:rsidRPr="00730795">
        <w:rPr>
          <w:rStyle w:val="normaltextrun"/>
        </w:rPr>
        <w:t xml:space="preserve"> straight blade and a plastic guide wire can be used to facilitate the introduction of the endotracheal tube</w:t>
      </w:r>
      <w:r w:rsidR="00F60EC2" w:rsidRPr="00730795">
        <w:rPr>
          <w:vertAlign w:val="superscript"/>
        </w:rPr>
        <w:t>26</w:t>
      </w:r>
      <w:r w:rsidR="003F1BEC" w:rsidRPr="00730795">
        <w:rPr>
          <w:vertAlign w:val="superscript"/>
        </w:rPr>
        <w:t xml:space="preserve">. </w:t>
      </w:r>
      <w:r w:rsidRPr="00730795">
        <w:rPr>
          <w:rStyle w:val="normaltextrun"/>
        </w:rPr>
        <w:t xml:space="preserve">Additionally, dorsal recumbency </w:t>
      </w:r>
      <w:r w:rsidR="003F1BEC" w:rsidRPr="00730795">
        <w:rPr>
          <w:rStyle w:val="normaltextrun"/>
        </w:rPr>
        <w:t>is</w:t>
      </w:r>
      <w:r w:rsidRPr="00730795">
        <w:rPr>
          <w:rStyle w:val="normaltextrun"/>
        </w:rPr>
        <w:t xml:space="preserve"> described as </w:t>
      </w:r>
      <w:r w:rsidR="00DB6210">
        <w:rPr>
          <w:rStyle w:val="normaltextrun"/>
        </w:rPr>
        <w:t xml:space="preserve">the </w:t>
      </w:r>
      <w:r w:rsidRPr="00730795">
        <w:rPr>
          <w:rStyle w:val="normaltextrun"/>
        </w:rPr>
        <w:t>position for endotracheal intubation. However, ventral recumbency may offer advantages over dorsal, particularly for operators with limited experience in anesthetizing animals</w:t>
      </w:r>
      <w:r w:rsidR="00AC0930" w:rsidRPr="00E23D66">
        <w:rPr>
          <w:shd w:val="clear" w:color="auto" w:fill="FFFFFF"/>
          <w:vertAlign w:val="superscript"/>
        </w:rPr>
        <w:t>5</w:t>
      </w:r>
      <w:r w:rsidR="00F60EC2" w:rsidRPr="00730795">
        <w:rPr>
          <w:vertAlign w:val="superscript"/>
        </w:rPr>
        <w:t>,26</w:t>
      </w:r>
      <w:r w:rsidR="00F60EC2" w:rsidRPr="00730795">
        <w:rPr>
          <w:rStyle w:val="normaltextrun"/>
        </w:rPr>
        <w:t>. T</w:t>
      </w:r>
      <w:r w:rsidRPr="00730795">
        <w:rPr>
          <w:rStyle w:val="normaltextrun"/>
        </w:rPr>
        <w:t>he anesthesia protocol used in this study involved sevoflurane, as opposed to the more commonly used isoflurane</w:t>
      </w:r>
      <w:r w:rsidR="00F60EC2" w:rsidRPr="00730795">
        <w:rPr>
          <w:rStyle w:val="normaltextrun"/>
          <w:vertAlign w:val="superscript"/>
        </w:rPr>
        <w:t>27</w:t>
      </w:r>
      <w:r w:rsidR="005C51F1" w:rsidRPr="00730795">
        <w:rPr>
          <w:rStyle w:val="normaltextrun"/>
        </w:rPr>
        <w:t>.</w:t>
      </w:r>
    </w:p>
    <w:p w14:paraId="7C67B9CA" w14:textId="77777777" w:rsidR="00730795" w:rsidRPr="00730795" w:rsidRDefault="00730795" w:rsidP="00DB6210">
      <w:pPr>
        <w:rPr>
          <w:rStyle w:val="normaltextrun"/>
          <w:vertAlign w:val="superscript"/>
        </w:rPr>
      </w:pPr>
    </w:p>
    <w:p w14:paraId="68B4F6CF" w14:textId="100FD872" w:rsidR="005C3081" w:rsidRPr="00730795" w:rsidRDefault="007F7EE4" w:rsidP="00DB6210">
      <w:r w:rsidRPr="00730795">
        <w:t>A critical step in the surgical process involves the careful handling of the vascular grafts, including harvesting femoral artery segments and performing anastomoses with the new grafts. Before harvesting the femoral arteries, it is essential to ensure that the vascular clamps are properly secured to avoid complications in the surgical field. An incomplete seal may compromise surgical vision and cause blood leakage</w:t>
      </w:r>
      <w:r w:rsidR="00F60EC2" w:rsidRPr="00730795">
        <w:rPr>
          <w:vertAlign w:val="superscript"/>
        </w:rPr>
        <w:t>28</w:t>
      </w:r>
      <w:r w:rsidR="00BA341C" w:rsidRPr="00730795">
        <w:t>.</w:t>
      </w:r>
    </w:p>
    <w:p w14:paraId="3EE13126" w14:textId="77777777" w:rsidR="00730795" w:rsidRPr="00730795" w:rsidRDefault="00730795" w:rsidP="00DB6210"/>
    <w:p w14:paraId="4876450A" w14:textId="5454D848" w:rsidR="005B49C9" w:rsidRPr="00730795" w:rsidRDefault="007F7EE4" w:rsidP="00DB6210">
      <w:r w:rsidRPr="00730795">
        <w:t>Additionally, the administration of heparin is crucial to control blood flow and reduce thrombogenic risks</w:t>
      </w:r>
      <w:r w:rsidR="00961C69" w:rsidRPr="00730795">
        <w:rPr>
          <w:vertAlign w:val="superscript"/>
        </w:rPr>
        <w:t>24</w:t>
      </w:r>
      <w:r w:rsidRPr="00730795">
        <w:t xml:space="preserve">. </w:t>
      </w:r>
      <w:r w:rsidRPr="00730795">
        <w:rPr>
          <w:rStyle w:val="normaltextrun"/>
        </w:rPr>
        <w:t xml:space="preserve">Maintaining the </w:t>
      </w:r>
      <w:r w:rsidR="00012DF1" w:rsidRPr="00730795">
        <w:rPr>
          <w:rStyle w:val="normaltextrun"/>
        </w:rPr>
        <w:t>extracted auto</w:t>
      </w:r>
      <w:r w:rsidRPr="00730795">
        <w:rPr>
          <w:rStyle w:val="normaltextrun"/>
        </w:rPr>
        <w:t xml:space="preserve">graft under sterile conditions and at an appropriate temperature is essential for preventing infections and minimizing inflammation associated with the procedure. Sterility and precise anastomosis are vital to ensure graft patency. Oblique cutting and continuous suturing of the proximal and distal ends of the graft require technical expertise to prevent leakage or undue tension, which could compromise graft integrity. The suturing process is another critical element, as suture sites are prone to stenosis in continuous suture patterns. </w:t>
      </w:r>
      <w:r w:rsidR="009D5600" w:rsidRPr="00730795">
        <w:t xml:space="preserve">In addition, reactive vasospasm—a hallmark of juvenile porcine arteries—may transiently narrow vessel diameter at the anastomosis; although we employed oblique suture angles to lessen this effect, incorporating intraluminal vasodilators (such </w:t>
      </w:r>
      <w:r w:rsidR="00DB6210">
        <w:t xml:space="preserve">as </w:t>
      </w:r>
      <w:r w:rsidR="00204715" w:rsidRPr="00730795">
        <w:t>nitroglycerine or papaverine</w:t>
      </w:r>
      <w:r w:rsidR="009D5600" w:rsidRPr="00730795">
        <w:t>) between clamp applications in future protocols could further mitigate vasospasm and reduce stenotic risk</w:t>
      </w:r>
      <w:r w:rsidR="00086360" w:rsidRPr="00730795">
        <w:rPr>
          <w:vertAlign w:val="superscript"/>
        </w:rPr>
        <w:t>28</w:t>
      </w:r>
      <w:r w:rsidR="00DB6210">
        <w:rPr>
          <w:vertAlign w:val="superscript"/>
        </w:rPr>
        <w:t>–</w:t>
      </w:r>
      <w:r w:rsidR="002655F5" w:rsidRPr="00730795">
        <w:rPr>
          <w:vertAlign w:val="superscript"/>
        </w:rPr>
        <w:t>30</w:t>
      </w:r>
      <w:r w:rsidR="005B49C9" w:rsidRPr="00730795">
        <w:t xml:space="preserve">. </w:t>
      </w:r>
    </w:p>
    <w:p w14:paraId="280DD201" w14:textId="77777777" w:rsidR="00730795" w:rsidRPr="00730795" w:rsidRDefault="00730795" w:rsidP="00DB6210"/>
    <w:p w14:paraId="0524401B" w14:textId="55FA3206" w:rsidR="00245FDA" w:rsidRPr="00730795" w:rsidRDefault="00245FDA" w:rsidP="00DB6210">
      <w:r w:rsidRPr="00730795">
        <w:rPr>
          <w:rStyle w:val="normaltextrun"/>
        </w:rPr>
        <w:t>These measures are fundamental for testing vascular grafts while minimizing surgical complications and ensuring reliable outcomes for histopathological and imaging evaluations</w:t>
      </w:r>
      <w:r w:rsidR="006A13BE" w:rsidRPr="00730795">
        <w:rPr>
          <w:rStyle w:val="normaltextrun"/>
          <w:vertAlign w:val="superscript"/>
        </w:rPr>
        <w:t>28</w:t>
      </w:r>
      <w:r w:rsidR="006A13BE" w:rsidRPr="00730795">
        <w:rPr>
          <w:vertAlign w:val="superscript"/>
        </w:rPr>
        <w:t>,31</w:t>
      </w:r>
      <w:r w:rsidRPr="00730795">
        <w:rPr>
          <w:rStyle w:val="normaltextrun"/>
        </w:rPr>
        <w:t>.</w:t>
      </w:r>
    </w:p>
    <w:p w14:paraId="5414C368" w14:textId="67E6FDD1" w:rsidR="005E440F" w:rsidRPr="00730795" w:rsidRDefault="005E440F" w:rsidP="00DB6210">
      <w:r w:rsidRPr="00730795">
        <w:t>A critical step in postoperative evaluation involves performing carotid artery angiography—a procedure that requires precise and careful catheter manipulation—to assess in vivo graft patency and flow dynamics, offering high-resolution imaging and precise quantification without disturbing the femoral surgical field</w:t>
      </w:r>
      <w:r w:rsidR="00E4754F" w:rsidRPr="00730795">
        <w:rPr>
          <w:vertAlign w:val="superscript"/>
        </w:rPr>
        <w:t>32,33</w:t>
      </w:r>
      <w:r w:rsidR="00E4754F" w:rsidRPr="00730795">
        <w:t>.</w:t>
      </w:r>
    </w:p>
    <w:p w14:paraId="6CB53C4F" w14:textId="77777777" w:rsidR="005E440F" w:rsidRPr="00730795" w:rsidRDefault="005E440F" w:rsidP="00DB6210"/>
    <w:p w14:paraId="5C177B8A" w14:textId="27F78790" w:rsidR="006E4797" w:rsidRPr="00730795" w:rsidRDefault="007F7EE4" w:rsidP="00DB6210">
      <w:pPr>
        <w:rPr>
          <w:rFonts w:eastAsiaTheme="majorEastAsia"/>
        </w:rPr>
      </w:pPr>
      <w:r w:rsidRPr="00730795">
        <w:rPr>
          <w:rStyle w:val="normaltextrun"/>
        </w:rPr>
        <w:t>The significance of this protocol lies in its applicability to translational research in vascular grafting and its potential to improve patient outcomes. By combining preclinical methodologies with detailed imaging and histological analyses, this model enables the study of vascular dynamics, therapeutic interventions, and advancements in tissue engineering. This protocol lays the foundation for innovative vascular therapies and bridges the gap between preclinical research and clinical implementation.</w:t>
      </w:r>
    </w:p>
    <w:p w14:paraId="0BEB38EC" w14:textId="77777777" w:rsidR="006E4797" w:rsidRPr="00730795" w:rsidRDefault="006E4797" w:rsidP="00DB6210"/>
    <w:p w14:paraId="59F37CC4" w14:textId="23C094E3" w:rsidR="006E4797" w:rsidRPr="00730795" w:rsidRDefault="00551D82" w:rsidP="00DB6210">
      <w:pPr>
        <w:pBdr>
          <w:top w:val="nil"/>
          <w:left w:val="nil"/>
          <w:bottom w:val="nil"/>
          <w:right w:val="nil"/>
          <w:between w:val="nil"/>
        </w:pBdr>
      </w:pPr>
      <w:r w:rsidRPr="00730795">
        <w:rPr>
          <w:b/>
        </w:rPr>
        <w:t xml:space="preserve">ACKNOWLEDGMENTS: </w:t>
      </w:r>
    </w:p>
    <w:p w14:paraId="571205FF" w14:textId="77777777" w:rsidR="00F679CB" w:rsidRPr="00730795" w:rsidRDefault="00F679CB" w:rsidP="00DB6210">
      <w:pPr>
        <w:pBdr>
          <w:top w:val="nil"/>
          <w:left w:val="nil"/>
          <w:bottom w:val="nil"/>
          <w:right w:val="nil"/>
          <w:between w:val="nil"/>
        </w:pBdr>
      </w:pPr>
      <w:r w:rsidRPr="00730795">
        <w:t>This work was conducted utilizing the core facilities of the Germans Trias i Pujol Research Institute, with special acknowledgment to the Microscopy Units and the Comparative Medicine and Bioimage Center of Catalonia (CMCiB). Also, we would like to thank the Josep Carreras Leukaemia Research Institute Advanced Microscope Unit for their support, strictly for scientific purposes and under non-profit conditions.</w:t>
      </w:r>
    </w:p>
    <w:p w14:paraId="26E45FA9" w14:textId="77777777" w:rsidR="00F679CB" w:rsidRPr="00730795" w:rsidRDefault="00F679CB" w:rsidP="00DB6210">
      <w:pPr>
        <w:pBdr>
          <w:top w:val="nil"/>
          <w:left w:val="nil"/>
          <w:bottom w:val="nil"/>
          <w:right w:val="nil"/>
          <w:between w:val="nil"/>
        </w:pBdr>
      </w:pPr>
    </w:p>
    <w:p w14:paraId="5E703EBA" w14:textId="4D743355" w:rsidR="006E4797" w:rsidRPr="00730795" w:rsidRDefault="00551D82" w:rsidP="00DB6210">
      <w:pPr>
        <w:pBdr>
          <w:top w:val="nil"/>
          <w:left w:val="nil"/>
          <w:bottom w:val="nil"/>
          <w:right w:val="nil"/>
          <w:between w:val="nil"/>
        </w:pBdr>
      </w:pPr>
      <w:r w:rsidRPr="00730795">
        <w:rPr>
          <w:b/>
        </w:rPr>
        <w:t xml:space="preserve">DISCLOSURES: </w:t>
      </w:r>
    </w:p>
    <w:p w14:paraId="5DA63080" w14:textId="5B78E243" w:rsidR="000C7FD5" w:rsidRPr="00730795" w:rsidRDefault="007F7EE4" w:rsidP="00DB6210">
      <w:pPr>
        <w:pStyle w:val="paragraph"/>
        <w:spacing w:before="0" w:beforeAutospacing="0" w:after="0" w:afterAutospacing="0"/>
        <w:jc w:val="both"/>
        <w:textAlignment w:val="baseline"/>
        <w:rPr>
          <w:rFonts w:ascii="Calibri" w:hAnsi="Calibri" w:cs="Calibri"/>
          <w:i/>
          <w:iCs/>
          <w:lang w:val="en-US"/>
        </w:rPr>
      </w:pPr>
      <w:r w:rsidRPr="00730795">
        <w:rPr>
          <w:rFonts w:ascii="Calibri" w:hAnsi="Calibri" w:cs="Calibri"/>
          <w:lang w:val="en-US"/>
        </w:rPr>
        <w:t>The authors have nothing to disclose.</w:t>
      </w:r>
    </w:p>
    <w:p w14:paraId="146E34F9" w14:textId="77777777" w:rsidR="000C7FD5" w:rsidRPr="00730795" w:rsidRDefault="000C7FD5" w:rsidP="00DB6210"/>
    <w:p w14:paraId="15CD7942" w14:textId="3D2C3164" w:rsidR="00DB6210" w:rsidRPr="00E23D66" w:rsidRDefault="000C7FD5" w:rsidP="00DB6210">
      <w:r w:rsidRPr="00730795">
        <w:rPr>
          <w:b/>
        </w:rPr>
        <w:t>REFERENCES:</w:t>
      </w:r>
      <w:r w:rsidRPr="00730795">
        <w:t xml:space="preserve"> </w:t>
      </w:r>
    </w:p>
    <w:p w14:paraId="0CF00D86" w14:textId="77777777" w:rsidR="00DB6210" w:rsidRPr="00E45B60" w:rsidRDefault="00DB6210" w:rsidP="00E23D66">
      <w:pPr>
        <w:pStyle w:val="NormalWeb"/>
        <w:numPr>
          <w:ilvl w:val="0"/>
          <w:numId w:val="44"/>
        </w:numPr>
        <w:tabs>
          <w:tab w:val="clear" w:pos="720"/>
          <w:tab w:val="num" w:pos="142"/>
        </w:tabs>
        <w:spacing w:before="0" w:beforeAutospacing="0" w:after="0" w:afterAutospacing="0"/>
        <w:ind w:left="0" w:firstLine="0"/>
        <w:jc w:val="both"/>
        <w:rPr>
          <w:rFonts w:ascii="Calibri" w:hAnsi="Calibri" w:cs="Calibri"/>
        </w:rPr>
      </w:pPr>
      <w:bookmarkStart w:id="1" w:name="_Ref196822507"/>
      <w:bookmarkStart w:id="2" w:name="_Hlk199463245"/>
      <w:r w:rsidRPr="00E45B60">
        <w:rPr>
          <w:rFonts w:ascii="Calibri" w:hAnsi="Calibri" w:cs="Calibri"/>
        </w:rPr>
        <w:t xml:space="preserve">Szafron, J. M., Heng, E. E., Boyd, J., Humphrey, J. D., Marsden, A. L. Hemodynamics and wall mechanics of vascular graft failure. </w:t>
      </w:r>
      <w:r w:rsidRPr="00E45B60">
        <w:rPr>
          <w:rStyle w:val="Emphasis"/>
          <w:rFonts w:ascii="Calibri" w:hAnsi="Calibri" w:cs="Calibri"/>
        </w:rPr>
        <w:t>Arterioscler Thromb Vasc Biol.</w:t>
      </w:r>
      <w:r w:rsidRPr="00E45B60">
        <w:rPr>
          <w:rFonts w:ascii="Calibri" w:hAnsi="Calibri" w:cs="Calibri"/>
        </w:rPr>
        <w:t xml:space="preserve"> </w:t>
      </w:r>
      <w:r w:rsidRPr="00E45B60">
        <w:rPr>
          <w:rStyle w:val="Strong"/>
          <w:rFonts w:ascii="Calibri" w:hAnsi="Calibri" w:cs="Calibri"/>
        </w:rPr>
        <w:t>44</w:t>
      </w:r>
      <w:r w:rsidRPr="00E45B60">
        <w:rPr>
          <w:rFonts w:ascii="Calibri" w:hAnsi="Calibri" w:cs="Calibri"/>
        </w:rPr>
        <w:t xml:space="preserve"> (5), 1065</w:t>
      </w:r>
      <w:r>
        <w:rPr>
          <w:rFonts w:ascii="Calibri" w:hAnsi="Calibri" w:cs="Calibri"/>
        </w:rPr>
        <w:t>–</w:t>
      </w:r>
      <w:r w:rsidRPr="00E45B60">
        <w:rPr>
          <w:rFonts w:ascii="Calibri" w:hAnsi="Calibri" w:cs="Calibri"/>
        </w:rPr>
        <w:t>1085 (2024).</w:t>
      </w:r>
    </w:p>
    <w:p w14:paraId="704391DD" w14:textId="77777777" w:rsidR="00DB6210" w:rsidRPr="00E45B60" w:rsidRDefault="00DB6210" w:rsidP="00E23D66">
      <w:pPr>
        <w:pStyle w:val="NormalWeb"/>
        <w:numPr>
          <w:ilvl w:val="0"/>
          <w:numId w:val="44"/>
        </w:numPr>
        <w:tabs>
          <w:tab w:val="clear" w:pos="720"/>
          <w:tab w:val="num" w:pos="142"/>
        </w:tabs>
        <w:spacing w:before="0" w:beforeAutospacing="0" w:after="0" w:afterAutospacing="0"/>
        <w:ind w:left="0" w:firstLine="0"/>
        <w:jc w:val="both"/>
        <w:rPr>
          <w:rFonts w:ascii="Calibri" w:hAnsi="Calibri" w:cs="Calibri"/>
        </w:rPr>
      </w:pPr>
      <w:r w:rsidRPr="00E45B60">
        <w:rPr>
          <w:rFonts w:ascii="Calibri" w:hAnsi="Calibri" w:cs="Calibri"/>
        </w:rPr>
        <w:t xml:space="preserve">Bachar, B. J., Manna, B. </w:t>
      </w:r>
      <w:r w:rsidRPr="00E45B60">
        <w:rPr>
          <w:rStyle w:val="Emphasis"/>
          <w:rFonts w:ascii="Calibri" w:hAnsi="Calibri" w:cs="Calibri"/>
        </w:rPr>
        <w:t xml:space="preserve">Coronary </w:t>
      </w:r>
      <w:r w:rsidRPr="00E45B60">
        <w:rPr>
          <w:rStyle w:val="Emphasis"/>
          <w:rFonts w:ascii="Calibri" w:eastAsiaTheme="majorEastAsia" w:hAnsi="Calibri" w:cs="Calibri"/>
        </w:rPr>
        <w:t>Artery Bypass Graft</w:t>
      </w:r>
      <w:r w:rsidRPr="00E45B60">
        <w:rPr>
          <w:rStyle w:val="Emphasis"/>
          <w:rFonts w:ascii="Calibri" w:hAnsi="Calibri" w:cs="Calibri"/>
        </w:rPr>
        <w:t>.</w:t>
      </w:r>
      <w:r w:rsidRPr="00E45B60">
        <w:rPr>
          <w:rFonts w:ascii="Calibri" w:hAnsi="Calibri" w:cs="Calibri"/>
        </w:rPr>
        <w:t xml:space="preserve"> StatPearls Publishing</w:t>
      </w:r>
      <w:r>
        <w:rPr>
          <w:rFonts w:ascii="Calibri" w:hAnsi="Calibri" w:cs="Calibri"/>
        </w:rPr>
        <w:t xml:space="preserve">, Treasure Island, FL </w:t>
      </w:r>
      <w:r w:rsidRPr="00E45B60">
        <w:rPr>
          <w:rFonts w:ascii="Calibri" w:hAnsi="Calibri" w:cs="Calibri"/>
        </w:rPr>
        <w:t>(2018).</w:t>
      </w:r>
    </w:p>
    <w:p w14:paraId="6B3FB05C" w14:textId="77777777" w:rsidR="00DB6210" w:rsidRPr="00E45B60" w:rsidRDefault="00DB6210" w:rsidP="00E23D66">
      <w:pPr>
        <w:pStyle w:val="NormalWeb"/>
        <w:numPr>
          <w:ilvl w:val="0"/>
          <w:numId w:val="44"/>
        </w:numPr>
        <w:tabs>
          <w:tab w:val="clear" w:pos="720"/>
          <w:tab w:val="num" w:pos="142"/>
        </w:tabs>
        <w:spacing w:before="0" w:beforeAutospacing="0" w:after="0" w:afterAutospacing="0"/>
        <w:ind w:left="0" w:firstLine="0"/>
        <w:jc w:val="both"/>
        <w:rPr>
          <w:rFonts w:ascii="Calibri" w:hAnsi="Calibri" w:cs="Calibri"/>
        </w:rPr>
      </w:pPr>
      <w:r w:rsidRPr="00E45B60">
        <w:rPr>
          <w:rFonts w:ascii="Calibri" w:hAnsi="Calibri" w:cs="Calibri"/>
        </w:rPr>
        <w:lastRenderedPageBreak/>
        <w:t xml:space="preserve">L’heureux, N., Dusserre, N., Marini, A., Garrido, S., De La Fuente, L., McAllister, T. Technology insight: the evolution of tissue-engineered vascular grafts–from research to clinical practice. </w:t>
      </w:r>
      <w:r w:rsidRPr="00E45B60">
        <w:rPr>
          <w:rStyle w:val="Emphasis"/>
          <w:rFonts w:ascii="Calibri" w:hAnsi="Calibri" w:cs="Calibri"/>
        </w:rPr>
        <w:t>Nat Clin Pract Cardiovasc Med.</w:t>
      </w:r>
      <w:r w:rsidRPr="00E45B60">
        <w:rPr>
          <w:rFonts w:ascii="Calibri" w:hAnsi="Calibri" w:cs="Calibri"/>
        </w:rPr>
        <w:t xml:space="preserve"> </w:t>
      </w:r>
      <w:r w:rsidRPr="00E45B60">
        <w:rPr>
          <w:rStyle w:val="Strong"/>
          <w:rFonts w:ascii="Calibri" w:hAnsi="Calibri" w:cs="Calibri"/>
        </w:rPr>
        <w:t>4</w:t>
      </w:r>
      <w:r w:rsidRPr="00E45B60">
        <w:rPr>
          <w:rFonts w:ascii="Calibri" w:hAnsi="Calibri" w:cs="Calibri"/>
        </w:rPr>
        <w:t xml:space="preserve"> (7), 389–395 (2007).</w:t>
      </w:r>
    </w:p>
    <w:p w14:paraId="055DBAFA" w14:textId="77777777" w:rsidR="00DB6210" w:rsidRPr="00E45B60" w:rsidRDefault="00DB6210" w:rsidP="00E23D66">
      <w:pPr>
        <w:pStyle w:val="NormalWeb"/>
        <w:numPr>
          <w:ilvl w:val="0"/>
          <w:numId w:val="44"/>
        </w:numPr>
        <w:tabs>
          <w:tab w:val="clear" w:pos="720"/>
          <w:tab w:val="num" w:pos="142"/>
        </w:tabs>
        <w:spacing w:before="0" w:beforeAutospacing="0" w:after="0" w:afterAutospacing="0"/>
        <w:ind w:left="0" w:firstLine="0"/>
        <w:jc w:val="both"/>
        <w:rPr>
          <w:rFonts w:ascii="Calibri" w:hAnsi="Calibri" w:cs="Calibri"/>
        </w:rPr>
      </w:pPr>
      <w:r w:rsidRPr="00E45B60">
        <w:rPr>
          <w:rFonts w:ascii="Calibri" w:hAnsi="Calibri" w:cs="Calibri"/>
        </w:rPr>
        <w:t xml:space="preserve">Ono, S., Hatayama, N., Miyamoto, K., Naito, M., Ishimoto, T., Ito, Y. Intimal growth on the luminal surface of arteriovenous grafts in rats. </w:t>
      </w:r>
      <w:r w:rsidRPr="00E45B60">
        <w:rPr>
          <w:rStyle w:val="Emphasis"/>
          <w:rFonts w:ascii="Calibri" w:hAnsi="Calibri" w:cs="Calibri"/>
        </w:rPr>
        <w:t>Clin Exp Nephrol.</w:t>
      </w:r>
      <w:r w:rsidRPr="00E45B60">
        <w:rPr>
          <w:rFonts w:ascii="Calibri" w:hAnsi="Calibri" w:cs="Calibri"/>
        </w:rPr>
        <w:t xml:space="preserve"> </w:t>
      </w:r>
      <w:r w:rsidRPr="00E45B60">
        <w:rPr>
          <w:rStyle w:val="Strong"/>
          <w:rFonts w:ascii="Calibri" w:hAnsi="Calibri" w:cs="Calibri"/>
        </w:rPr>
        <w:t>27</w:t>
      </w:r>
      <w:r w:rsidRPr="00E45B60">
        <w:rPr>
          <w:rFonts w:ascii="Calibri" w:hAnsi="Calibri" w:cs="Calibri"/>
        </w:rPr>
        <w:t xml:space="preserve"> (5), 402–410 (2023).</w:t>
      </w:r>
    </w:p>
    <w:p w14:paraId="77DABE8A" w14:textId="77777777" w:rsidR="00DB6210" w:rsidRPr="00E45B60" w:rsidRDefault="00DB6210" w:rsidP="00E23D66">
      <w:pPr>
        <w:pStyle w:val="NormalWeb"/>
        <w:numPr>
          <w:ilvl w:val="0"/>
          <w:numId w:val="44"/>
        </w:numPr>
        <w:tabs>
          <w:tab w:val="clear" w:pos="720"/>
          <w:tab w:val="num" w:pos="142"/>
        </w:tabs>
        <w:spacing w:before="0" w:beforeAutospacing="0" w:after="0" w:afterAutospacing="0"/>
        <w:ind w:left="0" w:firstLine="0"/>
        <w:jc w:val="both"/>
        <w:rPr>
          <w:rFonts w:ascii="Calibri" w:hAnsi="Calibri" w:cs="Calibri"/>
        </w:rPr>
      </w:pPr>
      <w:r w:rsidRPr="00E45B60">
        <w:rPr>
          <w:rFonts w:ascii="Calibri" w:hAnsi="Calibri" w:cs="Calibri"/>
        </w:rPr>
        <w:t xml:space="preserve">Skovrind, I., Harvald, E. B., Juul Belling, H., Jørgensen, C. D., Lindholt, J. S., Andersen, D. C. Concise review: patency of small-diameter tissue-engineered vascular grafts: a meta-analysis of preclinical trials. </w:t>
      </w:r>
      <w:r w:rsidRPr="00E45B60">
        <w:rPr>
          <w:rStyle w:val="Emphasis"/>
          <w:rFonts w:ascii="Calibri" w:hAnsi="Calibri" w:cs="Calibri"/>
        </w:rPr>
        <w:t>Stem Cells Transl Med.</w:t>
      </w:r>
      <w:r w:rsidRPr="00E45B60">
        <w:rPr>
          <w:rFonts w:ascii="Calibri" w:hAnsi="Calibri" w:cs="Calibri"/>
        </w:rPr>
        <w:t xml:space="preserve"> </w:t>
      </w:r>
      <w:r w:rsidRPr="00E45B60">
        <w:rPr>
          <w:rStyle w:val="Strong"/>
          <w:rFonts w:ascii="Calibri" w:hAnsi="Calibri" w:cs="Calibri"/>
        </w:rPr>
        <w:t>8</w:t>
      </w:r>
      <w:r w:rsidRPr="00E45B60">
        <w:rPr>
          <w:rFonts w:ascii="Calibri" w:hAnsi="Calibri" w:cs="Calibri"/>
        </w:rPr>
        <w:t xml:space="preserve"> (7), 671–680 (2019).</w:t>
      </w:r>
    </w:p>
    <w:p w14:paraId="1DCCBD67" w14:textId="77777777" w:rsidR="00DB6210" w:rsidRPr="00E45B60" w:rsidRDefault="00DB6210" w:rsidP="00E23D66">
      <w:pPr>
        <w:pStyle w:val="NormalWeb"/>
        <w:numPr>
          <w:ilvl w:val="0"/>
          <w:numId w:val="44"/>
        </w:numPr>
        <w:tabs>
          <w:tab w:val="clear" w:pos="720"/>
          <w:tab w:val="num" w:pos="142"/>
        </w:tabs>
        <w:spacing w:before="0" w:beforeAutospacing="0" w:after="0" w:afterAutospacing="0"/>
        <w:ind w:left="0" w:firstLine="0"/>
        <w:jc w:val="both"/>
        <w:rPr>
          <w:rFonts w:ascii="Calibri" w:hAnsi="Calibri" w:cs="Calibri"/>
        </w:rPr>
      </w:pPr>
      <w:r w:rsidRPr="00E45B60">
        <w:rPr>
          <w:rFonts w:ascii="Calibri" w:hAnsi="Calibri" w:cs="Calibri"/>
        </w:rPr>
        <w:t xml:space="preserve">Matsuzaki, Y., John, K., Shoji, T., Shinoka, T. The evolution of tissue engineered vascular graft technologies: from preclinical trials to advancing patient care. </w:t>
      </w:r>
      <w:r w:rsidRPr="00E45B60">
        <w:rPr>
          <w:rStyle w:val="Emphasis"/>
          <w:rFonts w:ascii="Calibri" w:hAnsi="Calibri" w:cs="Calibri"/>
        </w:rPr>
        <w:t>Appl Sci.</w:t>
      </w:r>
      <w:r w:rsidRPr="00E45B60">
        <w:rPr>
          <w:rFonts w:ascii="Calibri" w:hAnsi="Calibri" w:cs="Calibri"/>
        </w:rPr>
        <w:t xml:space="preserve"> </w:t>
      </w:r>
      <w:r w:rsidRPr="00E45B60">
        <w:rPr>
          <w:rStyle w:val="Strong"/>
          <w:rFonts w:ascii="Calibri" w:hAnsi="Calibri" w:cs="Calibri"/>
        </w:rPr>
        <w:t>9</w:t>
      </w:r>
      <w:r w:rsidRPr="00E45B60">
        <w:rPr>
          <w:rFonts w:ascii="Calibri" w:hAnsi="Calibri" w:cs="Calibri"/>
        </w:rPr>
        <w:t xml:space="preserve"> (7), 1274 (2019).</w:t>
      </w:r>
    </w:p>
    <w:p w14:paraId="528AE944" w14:textId="77777777" w:rsidR="00DB6210" w:rsidRPr="00E45B60" w:rsidRDefault="00DB6210" w:rsidP="00E23D66">
      <w:pPr>
        <w:pStyle w:val="NormalWeb"/>
        <w:numPr>
          <w:ilvl w:val="0"/>
          <w:numId w:val="44"/>
        </w:numPr>
        <w:tabs>
          <w:tab w:val="clear" w:pos="720"/>
          <w:tab w:val="num" w:pos="142"/>
        </w:tabs>
        <w:spacing w:before="0" w:beforeAutospacing="0" w:after="0" w:afterAutospacing="0"/>
        <w:ind w:left="0" w:firstLine="0"/>
        <w:jc w:val="both"/>
        <w:rPr>
          <w:rFonts w:ascii="Calibri" w:hAnsi="Calibri" w:cs="Calibri"/>
        </w:rPr>
      </w:pPr>
      <w:r w:rsidRPr="00E45B60">
        <w:rPr>
          <w:rFonts w:ascii="Calibri" w:hAnsi="Calibri" w:cs="Calibri"/>
        </w:rPr>
        <w:t xml:space="preserve">Emamzadehashemi, K. R. et al. Quality of life and activities of daily living one year after coronary artery bypass graft (CABG) surgery: a cross-sectional study. </w:t>
      </w:r>
      <w:r w:rsidRPr="00E45B60">
        <w:rPr>
          <w:rStyle w:val="Emphasis"/>
          <w:rFonts w:ascii="Calibri" w:hAnsi="Calibri" w:cs="Calibri"/>
        </w:rPr>
        <w:t>J Cardiothorac Surg.</w:t>
      </w:r>
      <w:r w:rsidRPr="00E45B60">
        <w:rPr>
          <w:rFonts w:ascii="Calibri" w:hAnsi="Calibri" w:cs="Calibri"/>
        </w:rPr>
        <w:t xml:space="preserve"> </w:t>
      </w:r>
      <w:r w:rsidRPr="00E45B60">
        <w:rPr>
          <w:rStyle w:val="Strong"/>
          <w:rFonts w:ascii="Calibri" w:hAnsi="Calibri" w:cs="Calibri"/>
        </w:rPr>
        <w:t>19</w:t>
      </w:r>
      <w:r w:rsidRPr="00E45B60">
        <w:rPr>
          <w:rFonts w:ascii="Calibri" w:hAnsi="Calibri" w:cs="Calibri"/>
        </w:rPr>
        <w:t xml:space="preserve"> (1), 367 (2024).</w:t>
      </w:r>
    </w:p>
    <w:p w14:paraId="3623AF2B" w14:textId="77777777" w:rsidR="00DB6210" w:rsidRPr="00E45B60" w:rsidRDefault="00DB6210" w:rsidP="00E23D66">
      <w:pPr>
        <w:pStyle w:val="NormalWeb"/>
        <w:numPr>
          <w:ilvl w:val="0"/>
          <w:numId w:val="44"/>
        </w:numPr>
        <w:tabs>
          <w:tab w:val="clear" w:pos="720"/>
          <w:tab w:val="num" w:pos="142"/>
        </w:tabs>
        <w:spacing w:before="0" w:beforeAutospacing="0" w:after="0" w:afterAutospacing="0"/>
        <w:ind w:left="0" w:firstLine="0"/>
        <w:jc w:val="both"/>
        <w:rPr>
          <w:rFonts w:ascii="Calibri" w:hAnsi="Calibri" w:cs="Calibri"/>
        </w:rPr>
      </w:pPr>
      <w:r w:rsidRPr="00E45B60">
        <w:rPr>
          <w:rFonts w:ascii="Calibri" w:hAnsi="Calibri" w:cs="Calibri"/>
        </w:rPr>
        <w:t xml:space="preserve">Martínez-González, B. et al. Conduits used in coronary artery bypass grafting: a review of morphological studies. </w:t>
      </w:r>
      <w:r w:rsidRPr="00E45B60">
        <w:rPr>
          <w:rStyle w:val="Emphasis"/>
          <w:rFonts w:ascii="Calibri" w:hAnsi="Calibri" w:cs="Calibri"/>
        </w:rPr>
        <w:t>Ann Thorac Cardiovasc Surg.</w:t>
      </w:r>
      <w:r w:rsidRPr="00E45B60">
        <w:rPr>
          <w:rFonts w:ascii="Calibri" w:hAnsi="Calibri" w:cs="Calibri"/>
        </w:rPr>
        <w:t xml:space="preserve"> </w:t>
      </w:r>
      <w:r w:rsidRPr="00E45B60">
        <w:rPr>
          <w:rStyle w:val="Strong"/>
          <w:rFonts w:ascii="Calibri" w:hAnsi="Calibri" w:cs="Calibri"/>
        </w:rPr>
        <w:t>23</w:t>
      </w:r>
      <w:r w:rsidRPr="00E45B60">
        <w:rPr>
          <w:rFonts w:ascii="Calibri" w:hAnsi="Calibri" w:cs="Calibri"/>
        </w:rPr>
        <w:t xml:space="preserve"> (2), 55–65 (2017).</w:t>
      </w:r>
    </w:p>
    <w:p w14:paraId="1203D9D1" w14:textId="77777777" w:rsidR="00DB6210" w:rsidRPr="00E45B60" w:rsidRDefault="00DB6210" w:rsidP="00E23D66">
      <w:pPr>
        <w:pStyle w:val="NormalWeb"/>
        <w:numPr>
          <w:ilvl w:val="0"/>
          <w:numId w:val="44"/>
        </w:numPr>
        <w:tabs>
          <w:tab w:val="clear" w:pos="720"/>
          <w:tab w:val="num" w:pos="142"/>
        </w:tabs>
        <w:spacing w:before="0" w:beforeAutospacing="0" w:after="0" w:afterAutospacing="0"/>
        <w:ind w:left="0" w:firstLine="0"/>
        <w:jc w:val="both"/>
        <w:rPr>
          <w:rFonts w:ascii="Calibri" w:hAnsi="Calibri" w:cs="Calibri"/>
        </w:rPr>
      </w:pPr>
      <w:r w:rsidRPr="00E45B60">
        <w:rPr>
          <w:rFonts w:ascii="Calibri" w:hAnsi="Calibri" w:cs="Calibri"/>
        </w:rPr>
        <w:t xml:space="preserve">Behr, J. M., Wong, Y. S., Venkatraman, S. Small-diameter blood vessel substitutes: biomimetic approaches to improve patency. </w:t>
      </w:r>
      <w:r w:rsidRPr="00E45B60">
        <w:rPr>
          <w:rStyle w:val="Emphasis"/>
          <w:rFonts w:ascii="Calibri" w:hAnsi="Calibri" w:cs="Calibri"/>
        </w:rPr>
        <w:t>Biomimetics.</w:t>
      </w:r>
      <w:r w:rsidRPr="00E45B60">
        <w:rPr>
          <w:rFonts w:ascii="Calibri" w:hAnsi="Calibri" w:cs="Calibri"/>
        </w:rPr>
        <w:t xml:space="preserve"> </w:t>
      </w:r>
      <w:r w:rsidRPr="00E45B60">
        <w:rPr>
          <w:rStyle w:val="Strong"/>
          <w:rFonts w:ascii="Calibri" w:hAnsi="Calibri" w:cs="Calibri"/>
        </w:rPr>
        <w:t>9</w:t>
      </w:r>
      <w:r w:rsidRPr="00E45B60">
        <w:rPr>
          <w:rFonts w:ascii="Calibri" w:hAnsi="Calibri" w:cs="Calibri"/>
        </w:rPr>
        <w:t xml:space="preserve"> (2), 97 (2024).</w:t>
      </w:r>
    </w:p>
    <w:p w14:paraId="38C7EE8F" w14:textId="77777777" w:rsidR="00DB6210" w:rsidRPr="00E45B60" w:rsidRDefault="00DB6210" w:rsidP="00E23D66">
      <w:pPr>
        <w:pStyle w:val="NormalWeb"/>
        <w:numPr>
          <w:ilvl w:val="0"/>
          <w:numId w:val="44"/>
        </w:numPr>
        <w:tabs>
          <w:tab w:val="clear" w:pos="720"/>
          <w:tab w:val="num" w:pos="142"/>
        </w:tabs>
        <w:spacing w:before="0" w:beforeAutospacing="0" w:after="0" w:afterAutospacing="0"/>
        <w:ind w:left="0" w:firstLine="0"/>
        <w:jc w:val="both"/>
        <w:rPr>
          <w:rFonts w:ascii="Calibri" w:hAnsi="Calibri" w:cs="Calibri"/>
        </w:rPr>
      </w:pPr>
      <w:r w:rsidRPr="00E45B60">
        <w:rPr>
          <w:rFonts w:ascii="Calibri" w:hAnsi="Calibri" w:cs="Calibri"/>
        </w:rPr>
        <w:t xml:space="preserve">Kakisis, J. D., Liapis, C. D., Breuer, C., Sumpio, B. E. Artificial blood vessel: the holy grail of peripheral vascular surgery. </w:t>
      </w:r>
      <w:r w:rsidRPr="00E45B60">
        <w:rPr>
          <w:rStyle w:val="Emphasis"/>
          <w:rFonts w:ascii="Calibri" w:hAnsi="Calibri" w:cs="Calibri"/>
        </w:rPr>
        <w:t>J Vasc Surg.</w:t>
      </w:r>
      <w:r w:rsidRPr="00E45B60">
        <w:rPr>
          <w:rFonts w:ascii="Calibri" w:hAnsi="Calibri" w:cs="Calibri"/>
        </w:rPr>
        <w:t xml:space="preserve"> </w:t>
      </w:r>
      <w:r w:rsidRPr="00E45B60">
        <w:rPr>
          <w:rStyle w:val="Strong"/>
          <w:rFonts w:ascii="Calibri" w:hAnsi="Calibri" w:cs="Calibri"/>
        </w:rPr>
        <w:t>41</w:t>
      </w:r>
      <w:r w:rsidRPr="00E45B60">
        <w:rPr>
          <w:rFonts w:ascii="Calibri" w:hAnsi="Calibri" w:cs="Calibri"/>
        </w:rPr>
        <w:t xml:space="preserve"> (2), 349–354 (2005).</w:t>
      </w:r>
    </w:p>
    <w:p w14:paraId="6917B04D" w14:textId="77777777" w:rsidR="00DB6210" w:rsidRPr="00E45B60" w:rsidRDefault="00DB6210" w:rsidP="00E23D66">
      <w:pPr>
        <w:pStyle w:val="NormalWeb"/>
        <w:numPr>
          <w:ilvl w:val="0"/>
          <w:numId w:val="44"/>
        </w:numPr>
        <w:tabs>
          <w:tab w:val="clear" w:pos="720"/>
          <w:tab w:val="num" w:pos="142"/>
        </w:tabs>
        <w:spacing w:before="0" w:beforeAutospacing="0" w:after="0" w:afterAutospacing="0"/>
        <w:ind w:left="0" w:firstLine="0"/>
        <w:jc w:val="both"/>
        <w:rPr>
          <w:rFonts w:ascii="Calibri" w:hAnsi="Calibri" w:cs="Calibri"/>
        </w:rPr>
      </w:pPr>
      <w:r w:rsidRPr="00E45B60">
        <w:rPr>
          <w:rFonts w:ascii="Calibri" w:hAnsi="Calibri" w:cs="Calibri"/>
        </w:rPr>
        <w:t xml:space="preserve">Nasiri, B., Row, S., Smith Jr, R. J., Swartz, D. D., Andreadis, S. T. Cell-free vascular grafts that grow with the host. </w:t>
      </w:r>
      <w:r w:rsidRPr="00E45B60">
        <w:rPr>
          <w:rStyle w:val="Emphasis"/>
          <w:rFonts w:ascii="Calibri" w:hAnsi="Calibri" w:cs="Calibri"/>
        </w:rPr>
        <w:t>Adv Funct Mater.</w:t>
      </w:r>
      <w:r w:rsidRPr="00E45B60">
        <w:rPr>
          <w:rFonts w:ascii="Calibri" w:hAnsi="Calibri" w:cs="Calibri"/>
        </w:rPr>
        <w:t xml:space="preserve"> </w:t>
      </w:r>
      <w:r w:rsidRPr="00E45B60">
        <w:rPr>
          <w:rStyle w:val="Strong"/>
          <w:rFonts w:ascii="Calibri" w:hAnsi="Calibri" w:cs="Calibri"/>
        </w:rPr>
        <w:t>30</w:t>
      </w:r>
      <w:r w:rsidRPr="00E45B60">
        <w:rPr>
          <w:rFonts w:ascii="Calibri" w:hAnsi="Calibri" w:cs="Calibri"/>
        </w:rPr>
        <w:t xml:space="preserve"> (48), 2005769 (2020).</w:t>
      </w:r>
    </w:p>
    <w:p w14:paraId="4CD35755" w14:textId="77777777" w:rsidR="00DB6210" w:rsidRPr="00E45B60" w:rsidRDefault="00DB6210" w:rsidP="00E23D66">
      <w:pPr>
        <w:pStyle w:val="NormalWeb"/>
        <w:numPr>
          <w:ilvl w:val="0"/>
          <w:numId w:val="44"/>
        </w:numPr>
        <w:tabs>
          <w:tab w:val="clear" w:pos="720"/>
          <w:tab w:val="num" w:pos="142"/>
        </w:tabs>
        <w:spacing w:before="0" w:beforeAutospacing="0" w:after="0" w:afterAutospacing="0"/>
        <w:ind w:left="0" w:firstLine="0"/>
        <w:jc w:val="both"/>
        <w:rPr>
          <w:rFonts w:ascii="Calibri" w:hAnsi="Calibri" w:cs="Calibri"/>
        </w:rPr>
      </w:pPr>
      <w:r w:rsidRPr="00E45B60">
        <w:rPr>
          <w:rFonts w:ascii="Calibri" w:hAnsi="Calibri" w:cs="Calibri"/>
        </w:rPr>
        <w:t xml:space="preserve">Lopera Higuita, M., Griffiths, L. G. Small-diameter xenogeneic extracellular matrix scaffolds for vascular applications. </w:t>
      </w:r>
      <w:r w:rsidRPr="00E45B60">
        <w:rPr>
          <w:rStyle w:val="Emphasis"/>
          <w:rFonts w:ascii="Calibri" w:hAnsi="Calibri" w:cs="Calibri"/>
        </w:rPr>
        <w:t>Tissue Eng Part B Rev.</w:t>
      </w:r>
      <w:r w:rsidRPr="00E45B60">
        <w:rPr>
          <w:rFonts w:ascii="Calibri" w:hAnsi="Calibri" w:cs="Calibri"/>
        </w:rPr>
        <w:t xml:space="preserve"> </w:t>
      </w:r>
      <w:r w:rsidRPr="00E45B60">
        <w:rPr>
          <w:rStyle w:val="Strong"/>
          <w:rFonts w:ascii="Calibri" w:hAnsi="Calibri" w:cs="Calibri"/>
        </w:rPr>
        <w:t>26</w:t>
      </w:r>
      <w:r w:rsidRPr="00E45B60">
        <w:rPr>
          <w:rFonts w:ascii="Calibri" w:hAnsi="Calibri" w:cs="Calibri"/>
        </w:rPr>
        <w:t xml:space="preserve"> (1), 26–45 (2020).</w:t>
      </w:r>
    </w:p>
    <w:p w14:paraId="62CA3E27" w14:textId="77777777" w:rsidR="00DB6210" w:rsidRPr="00E45B60" w:rsidRDefault="00DB6210" w:rsidP="00E23D66">
      <w:pPr>
        <w:pStyle w:val="NormalWeb"/>
        <w:numPr>
          <w:ilvl w:val="0"/>
          <w:numId w:val="44"/>
        </w:numPr>
        <w:tabs>
          <w:tab w:val="clear" w:pos="720"/>
          <w:tab w:val="num" w:pos="142"/>
        </w:tabs>
        <w:spacing w:before="0" w:beforeAutospacing="0" w:after="0" w:afterAutospacing="0"/>
        <w:ind w:left="0" w:firstLine="0"/>
        <w:jc w:val="both"/>
        <w:rPr>
          <w:rFonts w:ascii="Calibri" w:hAnsi="Calibri" w:cs="Calibri"/>
        </w:rPr>
      </w:pPr>
      <w:r w:rsidRPr="00E45B60">
        <w:rPr>
          <w:rFonts w:ascii="Calibri" w:hAnsi="Calibri" w:cs="Calibri"/>
        </w:rPr>
        <w:t xml:space="preserve">Obiweluozor, F. O. et al. Considerations in the development of small-diameter vascular graft as an alternative for bypass and reconstructive surgeries: a review. </w:t>
      </w:r>
      <w:r w:rsidRPr="00E45B60">
        <w:rPr>
          <w:rStyle w:val="Emphasis"/>
          <w:rFonts w:ascii="Calibri" w:hAnsi="Calibri" w:cs="Calibri"/>
        </w:rPr>
        <w:t>Cardiovasc Eng Technol.</w:t>
      </w:r>
      <w:r w:rsidRPr="00E45B60">
        <w:rPr>
          <w:rFonts w:ascii="Calibri" w:hAnsi="Calibri" w:cs="Calibri"/>
        </w:rPr>
        <w:t xml:space="preserve"> </w:t>
      </w:r>
      <w:r w:rsidRPr="00E45B60">
        <w:rPr>
          <w:rStyle w:val="Strong"/>
          <w:rFonts w:ascii="Calibri" w:hAnsi="Calibri" w:cs="Calibri"/>
        </w:rPr>
        <w:t>11</w:t>
      </w:r>
      <w:r w:rsidRPr="00E45B60">
        <w:rPr>
          <w:rFonts w:ascii="Calibri" w:hAnsi="Calibri" w:cs="Calibri"/>
        </w:rPr>
        <w:t>, 495–521 (2020).</w:t>
      </w:r>
    </w:p>
    <w:p w14:paraId="03BF5C0D" w14:textId="77777777" w:rsidR="00DB6210" w:rsidRPr="00E45B60" w:rsidRDefault="00DB6210" w:rsidP="00E23D66">
      <w:pPr>
        <w:pStyle w:val="NormalWeb"/>
        <w:numPr>
          <w:ilvl w:val="0"/>
          <w:numId w:val="44"/>
        </w:numPr>
        <w:tabs>
          <w:tab w:val="clear" w:pos="720"/>
          <w:tab w:val="num" w:pos="142"/>
        </w:tabs>
        <w:spacing w:before="0" w:beforeAutospacing="0" w:after="0" w:afterAutospacing="0"/>
        <w:ind w:left="0" w:firstLine="0"/>
        <w:jc w:val="both"/>
        <w:rPr>
          <w:rFonts w:ascii="Calibri" w:hAnsi="Calibri" w:cs="Calibri"/>
        </w:rPr>
      </w:pPr>
      <w:r w:rsidRPr="00E45B60">
        <w:rPr>
          <w:rFonts w:ascii="Calibri" w:hAnsi="Calibri" w:cs="Calibri"/>
        </w:rPr>
        <w:t xml:space="preserve">Zhang, J. et al. Small-diameter artery grafts engineered from pluripotent stem cells maintain 100 % patency in an allogeneic rhesus macaque model. </w:t>
      </w:r>
      <w:r w:rsidRPr="00E45B60">
        <w:rPr>
          <w:rStyle w:val="Emphasis"/>
          <w:rFonts w:ascii="Calibri" w:hAnsi="Calibri" w:cs="Calibri"/>
        </w:rPr>
        <w:t>Cell Rep Med.</w:t>
      </w:r>
      <w:r w:rsidRPr="00E45B60">
        <w:rPr>
          <w:rFonts w:ascii="Calibri" w:hAnsi="Calibri" w:cs="Calibri"/>
        </w:rPr>
        <w:t xml:space="preserve"> </w:t>
      </w:r>
      <w:r w:rsidRPr="00E45B60">
        <w:rPr>
          <w:rStyle w:val="Strong"/>
          <w:rFonts w:ascii="Calibri" w:hAnsi="Calibri" w:cs="Calibri"/>
        </w:rPr>
        <w:t>6</w:t>
      </w:r>
      <w:r w:rsidRPr="00E45B60">
        <w:rPr>
          <w:rFonts w:ascii="Calibri" w:hAnsi="Calibri" w:cs="Calibri"/>
        </w:rPr>
        <w:t xml:space="preserve"> (3), [page range?] (2025).</w:t>
      </w:r>
    </w:p>
    <w:p w14:paraId="5F3B1831" w14:textId="77777777" w:rsidR="00DB6210" w:rsidRPr="00E45B60" w:rsidRDefault="00DB6210" w:rsidP="00E23D66">
      <w:pPr>
        <w:pStyle w:val="NormalWeb"/>
        <w:numPr>
          <w:ilvl w:val="0"/>
          <w:numId w:val="44"/>
        </w:numPr>
        <w:tabs>
          <w:tab w:val="clear" w:pos="720"/>
          <w:tab w:val="num" w:pos="142"/>
        </w:tabs>
        <w:spacing w:before="0" w:beforeAutospacing="0" w:after="0" w:afterAutospacing="0"/>
        <w:ind w:left="0" w:firstLine="0"/>
        <w:jc w:val="both"/>
        <w:rPr>
          <w:rFonts w:ascii="Calibri" w:hAnsi="Calibri" w:cs="Calibri"/>
        </w:rPr>
      </w:pPr>
      <w:r w:rsidRPr="00E45B60">
        <w:rPr>
          <w:rFonts w:ascii="Calibri" w:hAnsi="Calibri" w:cs="Calibri"/>
        </w:rPr>
        <w:t xml:space="preserve">Li, Z., Li, X., Xu, T., Zhang, L. Acellular small-diameter tissue-engineered vascular grafts. </w:t>
      </w:r>
      <w:r w:rsidRPr="00E45B60">
        <w:rPr>
          <w:rStyle w:val="Emphasis"/>
          <w:rFonts w:ascii="Calibri" w:hAnsi="Calibri" w:cs="Calibri"/>
        </w:rPr>
        <w:t>Appl Sci.</w:t>
      </w:r>
      <w:r w:rsidRPr="00E45B60">
        <w:rPr>
          <w:rFonts w:ascii="Calibri" w:hAnsi="Calibri" w:cs="Calibri"/>
        </w:rPr>
        <w:t xml:space="preserve"> </w:t>
      </w:r>
      <w:r w:rsidRPr="00E45B60">
        <w:rPr>
          <w:rStyle w:val="Strong"/>
          <w:rFonts w:ascii="Calibri" w:hAnsi="Calibri" w:cs="Calibri"/>
        </w:rPr>
        <w:t>9</w:t>
      </w:r>
      <w:r w:rsidRPr="00E45B60">
        <w:rPr>
          <w:rFonts w:ascii="Calibri" w:hAnsi="Calibri" w:cs="Calibri"/>
        </w:rPr>
        <w:t xml:space="preserve"> (14), 2864 (2019).</w:t>
      </w:r>
    </w:p>
    <w:p w14:paraId="791BF5DA" w14:textId="77777777" w:rsidR="00DB6210" w:rsidRPr="00E45B60" w:rsidRDefault="00DB6210" w:rsidP="00E23D66">
      <w:pPr>
        <w:pStyle w:val="NormalWeb"/>
        <w:numPr>
          <w:ilvl w:val="0"/>
          <w:numId w:val="44"/>
        </w:numPr>
        <w:tabs>
          <w:tab w:val="clear" w:pos="720"/>
          <w:tab w:val="num" w:pos="142"/>
        </w:tabs>
        <w:spacing w:before="0" w:beforeAutospacing="0" w:after="0" w:afterAutospacing="0"/>
        <w:ind w:left="0" w:firstLine="0"/>
        <w:jc w:val="both"/>
        <w:rPr>
          <w:rFonts w:ascii="Calibri" w:hAnsi="Calibri" w:cs="Calibri"/>
        </w:rPr>
      </w:pPr>
      <w:r w:rsidRPr="00E45B60">
        <w:rPr>
          <w:rFonts w:ascii="Calibri" w:hAnsi="Calibri" w:cs="Calibri"/>
        </w:rPr>
        <w:t xml:space="preserve">Martínez-Falguera, D. et al. Myocardial infarction by percutaneous embolization coil deployment in a swine model. </w:t>
      </w:r>
      <w:r w:rsidRPr="00E45B60">
        <w:rPr>
          <w:rStyle w:val="Emphasis"/>
          <w:rFonts w:ascii="Calibri" w:hAnsi="Calibri" w:cs="Calibri"/>
        </w:rPr>
        <w:t>J Vis Exp.</w:t>
      </w:r>
      <w:r w:rsidRPr="00E45B60">
        <w:rPr>
          <w:rFonts w:ascii="Calibri" w:hAnsi="Calibri" w:cs="Calibri"/>
        </w:rPr>
        <w:t xml:space="preserve"> </w:t>
      </w:r>
      <w:r w:rsidRPr="00E45B60">
        <w:rPr>
          <w:rStyle w:val="Strong"/>
          <w:rFonts w:ascii="Calibri" w:hAnsi="Calibri" w:cs="Calibri"/>
        </w:rPr>
        <w:t>177</w:t>
      </w:r>
      <w:r w:rsidRPr="00E45B60">
        <w:rPr>
          <w:rFonts w:ascii="Calibri" w:hAnsi="Calibri" w:cs="Calibri"/>
        </w:rPr>
        <w:t>, e63172 (2021).</w:t>
      </w:r>
    </w:p>
    <w:p w14:paraId="40B3952C" w14:textId="77777777" w:rsidR="00DB6210" w:rsidRPr="00E45B60" w:rsidRDefault="00DB6210" w:rsidP="00E23D66">
      <w:pPr>
        <w:pStyle w:val="NormalWeb"/>
        <w:numPr>
          <w:ilvl w:val="0"/>
          <w:numId w:val="44"/>
        </w:numPr>
        <w:tabs>
          <w:tab w:val="clear" w:pos="720"/>
          <w:tab w:val="num" w:pos="142"/>
        </w:tabs>
        <w:spacing w:before="0" w:beforeAutospacing="0" w:after="0" w:afterAutospacing="0"/>
        <w:ind w:left="0" w:firstLine="0"/>
        <w:jc w:val="both"/>
        <w:rPr>
          <w:rFonts w:ascii="Calibri" w:hAnsi="Calibri" w:cs="Calibri"/>
        </w:rPr>
      </w:pPr>
      <w:r w:rsidRPr="00E45B60">
        <w:rPr>
          <w:rFonts w:ascii="Calibri" w:hAnsi="Calibri" w:cs="Calibri"/>
        </w:rPr>
        <w:t xml:space="preserve">Fashina, O. et al. Large animal model of vein grafts intimal hyperplasia: a systematic review. </w:t>
      </w:r>
      <w:r w:rsidRPr="00E45B60">
        <w:rPr>
          <w:rStyle w:val="Emphasis"/>
          <w:rFonts w:ascii="Calibri" w:hAnsi="Calibri" w:cs="Calibri"/>
        </w:rPr>
        <w:t>Perfusion.</w:t>
      </w:r>
      <w:r w:rsidRPr="00E45B60">
        <w:rPr>
          <w:rFonts w:ascii="Calibri" w:hAnsi="Calibri" w:cs="Calibri"/>
        </w:rPr>
        <w:t xml:space="preserve"> </w:t>
      </w:r>
      <w:r w:rsidRPr="00E45B60">
        <w:rPr>
          <w:rStyle w:val="Strong"/>
          <w:rFonts w:ascii="Calibri" w:hAnsi="Calibri" w:cs="Calibri"/>
        </w:rPr>
        <w:t>38</w:t>
      </w:r>
      <w:r w:rsidRPr="00E45B60">
        <w:rPr>
          <w:rFonts w:ascii="Calibri" w:hAnsi="Calibri" w:cs="Calibri"/>
        </w:rPr>
        <w:t xml:space="preserve"> (5), 894–930 (2023).</w:t>
      </w:r>
    </w:p>
    <w:p w14:paraId="446E7EE4" w14:textId="77777777" w:rsidR="00DB6210" w:rsidRPr="00E45B60" w:rsidRDefault="00DB6210" w:rsidP="00E23D66">
      <w:pPr>
        <w:pStyle w:val="NormalWeb"/>
        <w:numPr>
          <w:ilvl w:val="0"/>
          <w:numId w:val="44"/>
        </w:numPr>
        <w:tabs>
          <w:tab w:val="clear" w:pos="720"/>
          <w:tab w:val="num" w:pos="142"/>
        </w:tabs>
        <w:spacing w:before="0" w:beforeAutospacing="0" w:after="0" w:afterAutospacing="0"/>
        <w:ind w:left="0" w:firstLine="0"/>
        <w:jc w:val="both"/>
        <w:rPr>
          <w:rFonts w:ascii="Calibri" w:hAnsi="Calibri" w:cs="Calibri"/>
        </w:rPr>
      </w:pPr>
      <w:r w:rsidRPr="00E45B60">
        <w:rPr>
          <w:rFonts w:ascii="Calibri" w:hAnsi="Calibri" w:cs="Calibri"/>
        </w:rPr>
        <w:t xml:space="preserve">Byrom, M. J., Bannon, P. G., White, G. H., Ng, M. K. Animal models for the assessment of novel vascular conduits. </w:t>
      </w:r>
      <w:r w:rsidRPr="00E45B60">
        <w:rPr>
          <w:rStyle w:val="Emphasis"/>
          <w:rFonts w:ascii="Calibri" w:hAnsi="Calibri" w:cs="Calibri"/>
        </w:rPr>
        <w:t>J Vasc Surg.</w:t>
      </w:r>
      <w:r w:rsidRPr="00E45B60">
        <w:rPr>
          <w:rFonts w:ascii="Calibri" w:hAnsi="Calibri" w:cs="Calibri"/>
        </w:rPr>
        <w:t xml:space="preserve"> </w:t>
      </w:r>
      <w:r w:rsidRPr="00E45B60">
        <w:rPr>
          <w:rStyle w:val="Strong"/>
          <w:rFonts w:ascii="Calibri" w:hAnsi="Calibri" w:cs="Calibri"/>
        </w:rPr>
        <w:t>52</w:t>
      </w:r>
      <w:r w:rsidRPr="00E45B60">
        <w:rPr>
          <w:rFonts w:ascii="Calibri" w:hAnsi="Calibri" w:cs="Calibri"/>
        </w:rPr>
        <w:t xml:space="preserve"> (1), 176–195 (2010).</w:t>
      </w:r>
    </w:p>
    <w:p w14:paraId="5E06DCB9" w14:textId="77777777" w:rsidR="00DB6210" w:rsidRPr="00E45B60" w:rsidRDefault="00DB6210" w:rsidP="00E23D66">
      <w:pPr>
        <w:pStyle w:val="NormalWeb"/>
        <w:numPr>
          <w:ilvl w:val="0"/>
          <w:numId w:val="44"/>
        </w:numPr>
        <w:tabs>
          <w:tab w:val="clear" w:pos="720"/>
          <w:tab w:val="num" w:pos="142"/>
        </w:tabs>
        <w:spacing w:before="0" w:beforeAutospacing="0" w:after="0" w:afterAutospacing="0"/>
        <w:ind w:left="0" w:firstLine="0"/>
        <w:jc w:val="both"/>
        <w:rPr>
          <w:rFonts w:ascii="Calibri" w:hAnsi="Calibri" w:cs="Calibri"/>
        </w:rPr>
      </w:pPr>
      <w:r w:rsidRPr="00E45B60">
        <w:rPr>
          <w:rFonts w:ascii="Calibri" w:hAnsi="Calibri" w:cs="Calibri"/>
        </w:rPr>
        <w:t xml:space="preserve">Fang, S., Ellman, D. G., Andersen, D. C. Tissue engineering of small-diameter vascular grafts and their in vivo evaluation in large animals and humans. </w:t>
      </w:r>
      <w:r w:rsidRPr="00E45B60">
        <w:rPr>
          <w:rStyle w:val="Emphasis"/>
          <w:rFonts w:ascii="Calibri" w:hAnsi="Calibri" w:cs="Calibri"/>
        </w:rPr>
        <w:t>Cells.</w:t>
      </w:r>
      <w:r w:rsidRPr="00E45B60">
        <w:rPr>
          <w:rFonts w:ascii="Calibri" w:hAnsi="Calibri" w:cs="Calibri"/>
        </w:rPr>
        <w:t xml:space="preserve"> </w:t>
      </w:r>
      <w:r w:rsidRPr="00E45B60">
        <w:rPr>
          <w:rStyle w:val="Strong"/>
          <w:rFonts w:ascii="Calibri" w:hAnsi="Calibri" w:cs="Calibri"/>
        </w:rPr>
        <w:t>10</w:t>
      </w:r>
      <w:r w:rsidRPr="00E45B60">
        <w:rPr>
          <w:rFonts w:ascii="Calibri" w:hAnsi="Calibri" w:cs="Calibri"/>
        </w:rPr>
        <w:t xml:space="preserve"> (3), 713 (2021).</w:t>
      </w:r>
    </w:p>
    <w:p w14:paraId="484E94A0" w14:textId="77777777" w:rsidR="00DB6210" w:rsidRPr="00E45B60" w:rsidRDefault="00DB6210" w:rsidP="00E23D66">
      <w:pPr>
        <w:pStyle w:val="NormalWeb"/>
        <w:numPr>
          <w:ilvl w:val="0"/>
          <w:numId w:val="44"/>
        </w:numPr>
        <w:tabs>
          <w:tab w:val="clear" w:pos="720"/>
          <w:tab w:val="num" w:pos="142"/>
        </w:tabs>
        <w:spacing w:before="0" w:beforeAutospacing="0" w:after="0" w:afterAutospacing="0"/>
        <w:ind w:left="0" w:firstLine="0"/>
        <w:jc w:val="both"/>
        <w:rPr>
          <w:rFonts w:ascii="Calibri" w:hAnsi="Calibri" w:cs="Calibri"/>
        </w:rPr>
      </w:pPr>
      <w:r w:rsidRPr="00E45B60">
        <w:rPr>
          <w:rFonts w:ascii="Calibri" w:hAnsi="Calibri" w:cs="Calibri"/>
        </w:rPr>
        <w:t xml:space="preserve">Liu, R. H., Ong, C. S., Fukunishi, T., Ong, K., Hibino, N. Review of vascular graft studies in large animal models. </w:t>
      </w:r>
      <w:r w:rsidRPr="00E45B60">
        <w:rPr>
          <w:rStyle w:val="Emphasis"/>
          <w:rFonts w:ascii="Calibri" w:hAnsi="Calibri" w:cs="Calibri"/>
        </w:rPr>
        <w:t>Tissue Eng Part B Rev.</w:t>
      </w:r>
      <w:r w:rsidRPr="00E45B60">
        <w:rPr>
          <w:rFonts w:ascii="Calibri" w:hAnsi="Calibri" w:cs="Calibri"/>
        </w:rPr>
        <w:t xml:space="preserve"> </w:t>
      </w:r>
      <w:r w:rsidRPr="00E45B60">
        <w:rPr>
          <w:rStyle w:val="Strong"/>
          <w:rFonts w:ascii="Calibri" w:hAnsi="Calibri" w:cs="Calibri"/>
        </w:rPr>
        <w:t>24</w:t>
      </w:r>
      <w:r w:rsidRPr="00E45B60">
        <w:rPr>
          <w:rFonts w:ascii="Calibri" w:hAnsi="Calibri" w:cs="Calibri"/>
        </w:rPr>
        <w:t xml:space="preserve"> (2), 133–143 (2018).</w:t>
      </w:r>
    </w:p>
    <w:p w14:paraId="09A89BCA" w14:textId="77777777" w:rsidR="00DB6210" w:rsidRPr="00E45B60" w:rsidRDefault="00DB6210" w:rsidP="00E23D66">
      <w:pPr>
        <w:pStyle w:val="NormalWeb"/>
        <w:numPr>
          <w:ilvl w:val="0"/>
          <w:numId w:val="44"/>
        </w:numPr>
        <w:tabs>
          <w:tab w:val="clear" w:pos="720"/>
          <w:tab w:val="num" w:pos="142"/>
        </w:tabs>
        <w:spacing w:before="0" w:beforeAutospacing="0" w:after="0" w:afterAutospacing="0"/>
        <w:ind w:left="0" w:firstLine="0"/>
        <w:jc w:val="both"/>
        <w:rPr>
          <w:rFonts w:ascii="Calibri" w:hAnsi="Calibri" w:cs="Calibri"/>
        </w:rPr>
      </w:pPr>
      <w:r w:rsidRPr="00E45B60">
        <w:rPr>
          <w:rFonts w:ascii="Calibri" w:hAnsi="Calibri" w:cs="Calibri"/>
        </w:rPr>
        <w:t xml:space="preserve">Row, S., Santandreu, A., Swartz, D. D., Andreadis, S. T. Cell-free vascular grafts: recent developments and clinical potential. </w:t>
      </w:r>
      <w:r w:rsidRPr="00E45B60">
        <w:rPr>
          <w:rStyle w:val="Emphasis"/>
          <w:rFonts w:ascii="Calibri" w:hAnsi="Calibri" w:cs="Calibri"/>
        </w:rPr>
        <w:t>Technol.</w:t>
      </w:r>
      <w:r w:rsidRPr="00E45B60">
        <w:rPr>
          <w:rFonts w:ascii="Calibri" w:hAnsi="Calibri" w:cs="Calibri"/>
        </w:rPr>
        <w:t xml:space="preserve"> </w:t>
      </w:r>
      <w:r w:rsidRPr="00E45B60">
        <w:rPr>
          <w:rStyle w:val="Strong"/>
          <w:rFonts w:ascii="Calibri" w:hAnsi="Calibri" w:cs="Calibri"/>
        </w:rPr>
        <w:t>5</w:t>
      </w:r>
      <w:r w:rsidRPr="00E45B60">
        <w:rPr>
          <w:rFonts w:ascii="Calibri" w:hAnsi="Calibri" w:cs="Calibri"/>
        </w:rPr>
        <w:t xml:space="preserve"> (1), 13–20 (2017).</w:t>
      </w:r>
    </w:p>
    <w:p w14:paraId="246D49CF" w14:textId="77777777" w:rsidR="00DB6210" w:rsidRPr="00E45B60" w:rsidRDefault="00DB6210" w:rsidP="00E23D66">
      <w:pPr>
        <w:pStyle w:val="NormalWeb"/>
        <w:numPr>
          <w:ilvl w:val="0"/>
          <w:numId w:val="44"/>
        </w:numPr>
        <w:tabs>
          <w:tab w:val="clear" w:pos="720"/>
          <w:tab w:val="num" w:pos="142"/>
        </w:tabs>
        <w:spacing w:before="0" w:beforeAutospacing="0" w:after="0" w:afterAutospacing="0"/>
        <w:ind w:left="0" w:firstLine="0"/>
        <w:jc w:val="both"/>
        <w:rPr>
          <w:rFonts w:ascii="Calibri" w:hAnsi="Calibri" w:cs="Calibri"/>
        </w:rPr>
      </w:pPr>
      <w:r w:rsidRPr="00E45B60">
        <w:rPr>
          <w:rFonts w:ascii="Calibri" w:hAnsi="Calibri" w:cs="Calibri"/>
        </w:rPr>
        <w:lastRenderedPageBreak/>
        <w:t xml:space="preserve">Xia, Y., Zhou, H., Ou, J. S., Liu, Y. The potential of a new natural vessel source: decellularized intercostal arteries as sufficiently long small-diameter vascular grafts. </w:t>
      </w:r>
      <w:r w:rsidRPr="00E45B60">
        <w:rPr>
          <w:rStyle w:val="Emphasis"/>
          <w:rFonts w:ascii="Calibri" w:hAnsi="Calibri" w:cs="Calibri"/>
        </w:rPr>
        <w:t>Bioengineering.</w:t>
      </w:r>
      <w:r w:rsidRPr="00E45B60">
        <w:rPr>
          <w:rFonts w:ascii="Calibri" w:hAnsi="Calibri" w:cs="Calibri"/>
        </w:rPr>
        <w:t xml:space="preserve"> </w:t>
      </w:r>
      <w:r w:rsidRPr="00E45B60">
        <w:rPr>
          <w:rStyle w:val="Strong"/>
          <w:rFonts w:ascii="Calibri" w:hAnsi="Calibri" w:cs="Calibri"/>
        </w:rPr>
        <w:t>11</w:t>
      </w:r>
      <w:r w:rsidRPr="00E45B60">
        <w:rPr>
          <w:rFonts w:ascii="Calibri" w:hAnsi="Calibri" w:cs="Calibri"/>
        </w:rPr>
        <w:t xml:space="preserve"> (7), 700 (2024).</w:t>
      </w:r>
    </w:p>
    <w:p w14:paraId="0FB5513C" w14:textId="77777777" w:rsidR="00DB6210" w:rsidRPr="00E45B60" w:rsidRDefault="00DB6210" w:rsidP="00E23D66">
      <w:pPr>
        <w:pStyle w:val="NormalWeb"/>
        <w:numPr>
          <w:ilvl w:val="0"/>
          <w:numId w:val="44"/>
        </w:numPr>
        <w:tabs>
          <w:tab w:val="clear" w:pos="720"/>
          <w:tab w:val="num" w:pos="142"/>
        </w:tabs>
        <w:spacing w:before="0" w:beforeAutospacing="0" w:after="0" w:afterAutospacing="0"/>
        <w:ind w:left="0" w:firstLine="0"/>
        <w:jc w:val="both"/>
        <w:rPr>
          <w:rFonts w:ascii="Calibri" w:hAnsi="Calibri" w:cs="Calibri"/>
        </w:rPr>
      </w:pPr>
      <w:r w:rsidRPr="00E45B60">
        <w:rPr>
          <w:rFonts w:ascii="Calibri" w:hAnsi="Calibri" w:cs="Calibri"/>
        </w:rPr>
        <w:t xml:space="preserve">National Research Council (US) Committee for the Update of the Guide for the Care and Use of Laboratory Animals. </w:t>
      </w:r>
      <w:r w:rsidRPr="00E45B60">
        <w:rPr>
          <w:rStyle w:val="Emphasis"/>
          <w:rFonts w:ascii="Calibri" w:hAnsi="Calibri" w:cs="Calibri"/>
        </w:rPr>
        <w:t>Guide for the Care and Use of Laboratory Animals.</w:t>
      </w:r>
      <w:r w:rsidRPr="00E45B60">
        <w:rPr>
          <w:rFonts w:ascii="Calibri" w:hAnsi="Calibri" w:cs="Calibri"/>
        </w:rPr>
        <w:t xml:space="preserve"> 8th ed. National Academies Press, Washington (DC) (2011).</w:t>
      </w:r>
    </w:p>
    <w:p w14:paraId="39FA25C4" w14:textId="77777777" w:rsidR="00DB6210" w:rsidRPr="00E45B60" w:rsidRDefault="00DB6210" w:rsidP="00E23D66">
      <w:pPr>
        <w:pStyle w:val="NormalWeb"/>
        <w:numPr>
          <w:ilvl w:val="0"/>
          <w:numId w:val="44"/>
        </w:numPr>
        <w:tabs>
          <w:tab w:val="clear" w:pos="720"/>
          <w:tab w:val="num" w:pos="142"/>
        </w:tabs>
        <w:spacing w:before="0" w:beforeAutospacing="0" w:after="0" w:afterAutospacing="0"/>
        <w:ind w:left="0" w:firstLine="0"/>
        <w:jc w:val="both"/>
        <w:rPr>
          <w:rFonts w:ascii="Calibri" w:hAnsi="Calibri" w:cs="Calibri"/>
        </w:rPr>
      </w:pPr>
      <w:r w:rsidRPr="00E45B60">
        <w:rPr>
          <w:rFonts w:ascii="Calibri" w:hAnsi="Calibri" w:cs="Calibri"/>
        </w:rPr>
        <w:t xml:space="preserve">Wang, D., Tediashvili, G., Pecha, S., Reichenspurner, H., Deuse, T., Schrepfer, S. Vein interposition model: a suitable model to study bypass graft patency. </w:t>
      </w:r>
      <w:r w:rsidRPr="00E45B60">
        <w:rPr>
          <w:rStyle w:val="Emphasis"/>
          <w:rFonts w:ascii="Calibri" w:hAnsi="Calibri" w:cs="Calibri"/>
        </w:rPr>
        <w:t>J Vis Exp.</w:t>
      </w:r>
      <w:r w:rsidRPr="00E45B60">
        <w:rPr>
          <w:rFonts w:ascii="Calibri" w:hAnsi="Calibri" w:cs="Calibri"/>
        </w:rPr>
        <w:t xml:space="preserve"> </w:t>
      </w:r>
      <w:r w:rsidRPr="00E45B60">
        <w:rPr>
          <w:rStyle w:val="Strong"/>
          <w:rFonts w:ascii="Calibri" w:hAnsi="Calibri" w:cs="Calibri"/>
        </w:rPr>
        <w:t>119</w:t>
      </w:r>
      <w:r w:rsidRPr="00E45B60">
        <w:rPr>
          <w:rFonts w:ascii="Calibri" w:hAnsi="Calibri" w:cs="Calibri"/>
        </w:rPr>
        <w:t>, 54839 (2017).</w:t>
      </w:r>
    </w:p>
    <w:p w14:paraId="4C87A82B" w14:textId="77777777" w:rsidR="00DB6210" w:rsidRPr="00E45B60" w:rsidRDefault="00DB6210" w:rsidP="00E23D66">
      <w:pPr>
        <w:pStyle w:val="NormalWeb"/>
        <w:numPr>
          <w:ilvl w:val="0"/>
          <w:numId w:val="44"/>
        </w:numPr>
        <w:tabs>
          <w:tab w:val="clear" w:pos="720"/>
          <w:tab w:val="num" w:pos="142"/>
        </w:tabs>
        <w:spacing w:before="0" w:beforeAutospacing="0" w:after="0" w:afterAutospacing="0"/>
        <w:ind w:left="0" w:firstLine="0"/>
        <w:jc w:val="both"/>
        <w:rPr>
          <w:rFonts w:ascii="Calibri" w:hAnsi="Calibri" w:cs="Calibri"/>
        </w:rPr>
      </w:pPr>
      <w:r w:rsidRPr="00E45B60">
        <w:rPr>
          <w:rFonts w:ascii="Calibri" w:hAnsi="Calibri" w:cs="Calibri"/>
        </w:rPr>
        <w:t xml:space="preserve">Chum, H., Pacharinsak, C. Endotracheal intubation in swine. </w:t>
      </w:r>
      <w:r w:rsidRPr="00E45B60">
        <w:rPr>
          <w:rStyle w:val="Emphasis"/>
          <w:rFonts w:ascii="Calibri" w:hAnsi="Calibri" w:cs="Calibri"/>
        </w:rPr>
        <w:t>Lab Anim.</w:t>
      </w:r>
      <w:r w:rsidRPr="00E45B60">
        <w:rPr>
          <w:rFonts w:ascii="Calibri" w:hAnsi="Calibri" w:cs="Calibri"/>
        </w:rPr>
        <w:t xml:space="preserve"> </w:t>
      </w:r>
      <w:r w:rsidRPr="00E45B60">
        <w:rPr>
          <w:rStyle w:val="Strong"/>
          <w:rFonts w:ascii="Calibri" w:hAnsi="Calibri" w:cs="Calibri"/>
        </w:rPr>
        <w:t>41</w:t>
      </w:r>
      <w:r w:rsidRPr="00E45B60">
        <w:rPr>
          <w:rFonts w:ascii="Calibri" w:hAnsi="Calibri" w:cs="Calibri"/>
        </w:rPr>
        <w:t xml:space="preserve"> (11), 309–311 (2012).</w:t>
      </w:r>
    </w:p>
    <w:p w14:paraId="0B4B5CE8" w14:textId="77777777" w:rsidR="00DB6210" w:rsidRPr="00E45B60" w:rsidRDefault="00DB6210" w:rsidP="00E23D66">
      <w:pPr>
        <w:pStyle w:val="NormalWeb"/>
        <w:numPr>
          <w:ilvl w:val="0"/>
          <w:numId w:val="44"/>
        </w:numPr>
        <w:tabs>
          <w:tab w:val="clear" w:pos="720"/>
          <w:tab w:val="num" w:pos="142"/>
        </w:tabs>
        <w:spacing w:before="0" w:beforeAutospacing="0" w:after="0" w:afterAutospacing="0"/>
        <w:ind w:left="0" w:firstLine="0"/>
        <w:jc w:val="both"/>
        <w:rPr>
          <w:rFonts w:ascii="Calibri" w:hAnsi="Calibri" w:cs="Calibri"/>
        </w:rPr>
      </w:pPr>
      <w:r w:rsidRPr="00E45B60">
        <w:rPr>
          <w:rFonts w:ascii="Calibri" w:hAnsi="Calibri" w:cs="Calibri"/>
        </w:rPr>
        <w:t xml:space="preserve">Theisen, M. M. et al. Ventral recumbency is crucial for fast and safe orotracheal intubation in laboratory swine. </w:t>
      </w:r>
      <w:r w:rsidRPr="00E45B60">
        <w:rPr>
          <w:rStyle w:val="Emphasis"/>
          <w:rFonts w:ascii="Calibri" w:hAnsi="Calibri" w:cs="Calibri"/>
        </w:rPr>
        <w:t>Lab Anim.</w:t>
      </w:r>
      <w:r w:rsidRPr="00E45B60">
        <w:rPr>
          <w:rFonts w:ascii="Calibri" w:hAnsi="Calibri" w:cs="Calibri"/>
        </w:rPr>
        <w:t xml:space="preserve"> </w:t>
      </w:r>
      <w:r w:rsidRPr="00E45B60">
        <w:rPr>
          <w:rStyle w:val="Strong"/>
          <w:rFonts w:ascii="Calibri" w:hAnsi="Calibri" w:cs="Calibri"/>
        </w:rPr>
        <w:t>43</w:t>
      </w:r>
      <w:r w:rsidRPr="00E45B60">
        <w:rPr>
          <w:rFonts w:ascii="Calibri" w:hAnsi="Calibri" w:cs="Calibri"/>
        </w:rPr>
        <w:t xml:space="preserve"> (1), 96–101 (2009).</w:t>
      </w:r>
    </w:p>
    <w:p w14:paraId="6537D73E" w14:textId="77777777" w:rsidR="00DB6210" w:rsidRPr="00E45B60" w:rsidRDefault="00DB6210" w:rsidP="00E23D66">
      <w:pPr>
        <w:pStyle w:val="NormalWeb"/>
        <w:numPr>
          <w:ilvl w:val="0"/>
          <w:numId w:val="44"/>
        </w:numPr>
        <w:tabs>
          <w:tab w:val="clear" w:pos="720"/>
          <w:tab w:val="num" w:pos="142"/>
        </w:tabs>
        <w:spacing w:before="0" w:beforeAutospacing="0" w:after="0" w:afterAutospacing="0"/>
        <w:ind w:left="0" w:firstLine="0"/>
        <w:jc w:val="both"/>
        <w:rPr>
          <w:rFonts w:ascii="Calibri" w:hAnsi="Calibri" w:cs="Calibri"/>
        </w:rPr>
      </w:pPr>
      <w:r w:rsidRPr="00E45B60">
        <w:rPr>
          <w:rFonts w:ascii="Calibri" w:hAnsi="Calibri" w:cs="Calibri"/>
        </w:rPr>
        <w:t xml:space="preserve">Regueiro-Purriños, M. et al. Ventricular arrhythmias and mortality associated with isoflurane and sevoflurane in a porcine model of myocardial infarction. </w:t>
      </w:r>
      <w:r w:rsidRPr="00E45B60">
        <w:rPr>
          <w:rStyle w:val="Emphasis"/>
          <w:rFonts w:ascii="Calibri" w:hAnsi="Calibri" w:cs="Calibri"/>
        </w:rPr>
        <w:t>J Am</w:t>
      </w:r>
      <w:r>
        <w:rPr>
          <w:rStyle w:val="Emphasis"/>
          <w:rFonts w:ascii="Calibri" w:eastAsiaTheme="majorEastAsia" w:hAnsi="Calibri" w:cs="Calibri"/>
        </w:rPr>
        <w:t xml:space="preserve"> </w:t>
      </w:r>
      <w:r w:rsidRPr="00E45B60">
        <w:rPr>
          <w:rStyle w:val="Emphasis"/>
          <w:rFonts w:ascii="Calibri" w:hAnsi="Calibri" w:cs="Calibri"/>
        </w:rPr>
        <w:t>Assoc Lab Anim Sci.</w:t>
      </w:r>
      <w:r w:rsidRPr="00E45B60">
        <w:rPr>
          <w:rFonts w:ascii="Calibri" w:hAnsi="Calibri" w:cs="Calibri"/>
        </w:rPr>
        <w:t xml:space="preserve"> </w:t>
      </w:r>
      <w:r w:rsidRPr="00E45B60">
        <w:rPr>
          <w:rStyle w:val="Strong"/>
          <w:rFonts w:ascii="Calibri" w:hAnsi="Calibri" w:cs="Calibri"/>
        </w:rPr>
        <w:t>50</w:t>
      </w:r>
      <w:r w:rsidRPr="00E45B60">
        <w:rPr>
          <w:rFonts w:ascii="Calibri" w:hAnsi="Calibri" w:cs="Calibri"/>
        </w:rPr>
        <w:t xml:space="preserve"> (1), 73–78 (2011).</w:t>
      </w:r>
    </w:p>
    <w:p w14:paraId="2A4950BF" w14:textId="77777777" w:rsidR="00DB6210" w:rsidRPr="00E45B60" w:rsidRDefault="00DB6210" w:rsidP="00E23D66">
      <w:pPr>
        <w:pStyle w:val="NormalWeb"/>
        <w:numPr>
          <w:ilvl w:val="0"/>
          <w:numId w:val="44"/>
        </w:numPr>
        <w:tabs>
          <w:tab w:val="clear" w:pos="720"/>
          <w:tab w:val="num" w:pos="142"/>
        </w:tabs>
        <w:spacing w:before="0" w:beforeAutospacing="0" w:after="0" w:afterAutospacing="0"/>
        <w:ind w:left="0" w:firstLine="0"/>
        <w:jc w:val="both"/>
        <w:rPr>
          <w:rFonts w:ascii="Calibri" w:hAnsi="Calibri" w:cs="Calibri"/>
        </w:rPr>
      </w:pPr>
      <w:r w:rsidRPr="00E45B60">
        <w:rPr>
          <w:rFonts w:ascii="Calibri" w:hAnsi="Calibri" w:cs="Calibri"/>
        </w:rPr>
        <w:t xml:space="preserve">Li, X. et al. Establishment and evaluation of a porcine vein graft disease model. </w:t>
      </w:r>
      <w:r w:rsidRPr="00E45B60">
        <w:rPr>
          <w:rStyle w:val="Emphasis"/>
          <w:rFonts w:ascii="Calibri" w:hAnsi="Calibri" w:cs="Calibri"/>
        </w:rPr>
        <w:t>J</w:t>
      </w:r>
      <w:r>
        <w:rPr>
          <w:rStyle w:val="Emphasis"/>
          <w:rFonts w:ascii="Calibri" w:eastAsiaTheme="majorEastAsia" w:hAnsi="Calibri" w:cs="Calibri"/>
        </w:rPr>
        <w:t xml:space="preserve"> </w:t>
      </w:r>
      <w:r w:rsidRPr="00E45B60">
        <w:rPr>
          <w:rStyle w:val="Emphasis"/>
          <w:rFonts w:ascii="Calibri" w:hAnsi="Calibri" w:cs="Calibri"/>
        </w:rPr>
        <w:t>Vis Exp.</w:t>
      </w:r>
      <w:r w:rsidRPr="00E45B60">
        <w:rPr>
          <w:rFonts w:ascii="Calibri" w:hAnsi="Calibri" w:cs="Calibri"/>
        </w:rPr>
        <w:t xml:space="preserve"> </w:t>
      </w:r>
      <w:r w:rsidRPr="00E45B60">
        <w:rPr>
          <w:rStyle w:val="Strong"/>
          <w:rFonts w:ascii="Calibri" w:hAnsi="Calibri" w:cs="Calibri"/>
        </w:rPr>
        <w:t>185</w:t>
      </w:r>
      <w:r w:rsidRPr="00E45B60">
        <w:rPr>
          <w:rFonts w:ascii="Calibri" w:hAnsi="Calibri" w:cs="Calibri"/>
        </w:rPr>
        <w:t>, e63896 (2022).</w:t>
      </w:r>
    </w:p>
    <w:p w14:paraId="59AB8674" w14:textId="77777777" w:rsidR="00DB6210" w:rsidRPr="00E45B60" w:rsidRDefault="00DB6210" w:rsidP="00E23D66">
      <w:pPr>
        <w:pStyle w:val="NormalWeb"/>
        <w:numPr>
          <w:ilvl w:val="0"/>
          <w:numId w:val="44"/>
        </w:numPr>
        <w:tabs>
          <w:tab w:val="clear" w:pos="720"/>
          <w:tab w:val="num" w:pos="142"/>
        </w:tabs>
        <w:spacing w:before="0" w:beforeAutospacing="0" w:after="0" w:afterAutospacing="0"/>
        <w:ind w:left="0" w:firstLine="0"/>
        <w:jc w:val="both"/>
        <w:rPr>
          <w:rFonts w:ascii="Calibri" w:hAnsi="Calibri" w:cs="Calibri"/>
        </w:rPr>
      </w:pPr>
      <w:r w:rsidRPr="00E45B60">
        <w:rPr>
          <w:rFonts w:ascii="Calibri" w:hAnsi="Calibri" w:cs="Calibri"/>
        </w:rPr>
        <w:t xml:space="preserve">Serin, M. et al. The efficacy of hydrodilatation for the prevention of vasospasm following microsurgical anastomosis. </w:t>
      </w:r>
      <w:r w:rsidRPr="00E45B60">
        <w:rPr>
          <w:rStyle w:val="Emphasis"/>
          <w:rFonts w:ascii="Calibri" w:hAnsi="Calibri" w:cs="Calibri"/>
        </w:rPr>
        <w:t>J Reconstr Microsurg.</w:t>
      </w:r>
      <w:r w:rsidRPr="00E45B60">
        <w:rPr>
          <w:rFonts w:ascii="Calibri" w:hAnsi="Calibri" w:cs="Calibri"/>
        </w:rPr>
        <w:t xml:space="preserve"> </w:t>
      </w:r>
      <w:r w:rsidRPr="00E45B60">
        <w:rPr>
          <w:rStyle w:val="Strong"/>
          <w:rFonts w:ascii="Calibri" w:hAnsi="Calibri" w:cs="Calibri"/>
        </w:rPr>
        <w:t>38</w:t>
      </w:r>
      <w:r w:rsidRPr="00E45B60">
        <w:rPr>
          <w:rFonts w:ascii="Calibri" w:hAnsi="Calibri" w:cs="Calibri"/>
        </w:rPr>
        <w:t xml:space="preserve"> (6), 460–465 (2022).</w:t>
      </w:r>
    </w:p>
    <w:p w14:paraId="2451EC87" w14:textId="77777777" w:rsidR="00DB6210" w:rsidRPr="00E45B60" w:rsidRDefault="00DB6210" w:rsidP="00E23D66">
      <w:pPr>
        <w:pStyle w:val="NormalWeb"/>
        <w:numPr>
          <w:ilvl w:val="0"/>
          <w:numId w:val="44"/>
        </w:numPr>
        <w:tabs>
          <w:tab w:val="clear" w:pos="720"/>
          <w:tab w:val="num" w:pos="142"/>
        </w:tabs>
        <w:spacing w:before="0" w:beforeAutospacing="0" w:after="0" w:afterAutospacing="0"/>
        <w:ind w:left="0" w:firstLine="0"/>
        <w:jc w:val="both"/>
        <w:rPr>
          <w:rFonts w:ascii="Calibri" w:hAnsi="Calibri" w:cs="Calibri"/>
        </w:rPr>
      </w:pPr>
      <w:r w:rsidRPr="00E45B60">
        <w:rPr>
          <w:rFonts w:ascii="Calibri" w:hAnsi="Calibri" w:cs="Calibri"/>
        </w:rPr>
        <w:t xml:space="preserve">Kim, D. et al. Porcine gastroepiploic artery as an in vitro experimental model to study vasodilators in microsurgery. </w:t>
      </w:r>
      <w:r w:rsidRPr="00E45B60">
        <w:rPr>
          <w:rStyle w:val="Emphasis"/>
          <w:rFonts w:ascii="Calibri" w:hAnsi="Calibri" w:cs="Calibri"/>
        </w:rPr>
        <w:t>Ann Plast Surg.</w:t>
      </w:r>
      <w:r w:rsidRPr="00E45B60">
        <w:rPr>
          <w:rFonts w:ascii="Calibri" w:hAnsi="Calibri" w:cs="Calibri"/>
        </w:rPr>
        <w:t xml:space="preserve"> </w:t>
      </w:r>
      <w:r w:rsidRPr="00E45B60">
        <w:rPr>
          <w:rStyle w:val="Strong"/>
          <w:rFonts w:ascii="Calibri" w:hAnsi="Calibri" w:cs="Calibri"/>
        </w:rPr>
        <w:t>36</w:t>
      </w:r>
      <w:r w:rsidRPr="00E45B60">
        <w:rPr>
          <w:rFonts w:ascii="Calibri" w:hAnsi="Calibri" w:cs="Calibri"/>
        </w:rPr>
        <w:t xml:space="preserve"> (5), 502–507 (1996).</w:t>
      </w:r>
    </w:p>
    <w:p w14:paraId="75EBCF75" w14:textId="77777777" w:rsidR="00DB6210" w:rsidRPr="00E45B60" w:rsidRDefault="00DB6210" w:rsidP="00E23D66">
      <w:pPr>
        <w:pStyle w:val="NormalWeb"/>
        <w:numPr>
          <w:ilvl w:val="0"/>
          <w:numId w:val="44"/>
        </w:numPr>
        <w:tabs>
          <w:tab w:val="clear" w:pos="720"/>
          <w:tab w:val="num" w:pos="142"/>
        </w:tabs>
        <w:spacing w:before="0" w:beforeAutospacing="0" w:after="0" w:afterAutospacing="0"/>
        <w:ind w:left="0" w:firstLine="0"/>
        <w:jc w:val="both"/>
        <w:rPr>
          <w:rFonts w:ascii="Calibri" w:hAnsi="Calibri" w:cs="Calibri"/>
        </w:rPr>
      </w:pPr>
      <w:r w:rsidRPr="00E45B60">
        <w:rPr>
          <w:rFonts w:ascii="Calibri" w:hAnsi="Calibri" w:cs="Calibri"/>
        </w:rPr>
        <w:t xml:space="preserve">del Palacio, M. J. et al. Evaluation of transcutaneous Doppler ultrasonography for the measurement of blood flow in the femoral artery of pigs. </w:t>
      </w:r>
      <w:r w:rsidRPr="00E45B60">
        <w:rPr>
          <w:rStyle w:val="Emphasis"/>
          <w:rFonts w:ascii="Calibri" w:hAnsi="Calibri" w:cs="Calibri"/>
        </w:rPr>
        <w:t>Am J Vet Res.</w:t>
      </w:r>
      <w:r w:rsidRPr="00E45B60">
        <w:rPr>
          <w:rFonts w:ascii="Calibri" w:hAnsi="Calibri" w:cs="Calibri"/>
        </w:rPr>
        <w:t xml:space="preserve"> </w:t>
      </w:r>
      <w:r w:rsidRPr="00E45B60">
        <w:rPr>
          <w:rStyle w:val="Strong"/>
          <w:rFonts w:ascii="Calibri" w:hAnsi="Calibri" w:cs="Calibri"/>
        </w:rPr>
        <w:t>64</w:t>
      </w:r>
      <w:r w:rsidRPr="00E45B60">
        <w:rPr>
          <w:rFonts w:ascii="Calibri" w:hAnsi="Calibri" w:cs="Calibri"/>
        </w:rPr>
        <w:t xml:space="preserve"> (1), 43–50 (2003).</w:t>
      </w:r>
    </w:p>
    <w:p w14:paraId="7282A23A" w14:textId="77777777" w:rsidR="00DB6210" w:rsidRPr="00E45B60" w:rsidRDefault="00DB6210" w:rsidP="00E23D66">
      <w:pPr>
        <w:pStyle w:val="NormalWeb"/>
        <w:numPr>
          <w:ilvl w:val="0"/>
          <w:numId w:val="44"/>
        </w:numPr>
        <w:tabs>
          <w:tab w:val="clear" w:pos="720"/>
          <w:tab w:val="num" w:pos="142"/>
        </w:tabs>
        <w:spacing w:before="0" w:beforeAutospacing="0" w:after="0" w:afterAutospacing="0"/>
        <w:ind w:left="0" w:firstLine="0"/>
        <w:jc w:val="both"/>
        <w:rPr>
          <w:rFonts w:ascii="Calibri" w:hAnsi="Calibri" w:cs="Calibri"/>
        </w:rPr>
      </w:pPr>
      <w:r w:rsidRPr="00E45B60">
        <w:rPr>
          <w:rFonts w:ascii="Calibri" w:hAnsi="Calibri" w:cs="Calibri"/>
        </w:rPr>
        <w:t xml:space="preserve">Anderson, J. H. et al. Ultrasound guided percutaneous common carotid artery access in piglets for intracoronary stem cell infusion. </w:t>
      </w:r>
      <w:r w:rsidRPr="00E45B60">
        <w:rPr>
          <w:rStyle w:val="Emphasis"/>
          <w:rFonts w:ascii="Calibri" w:hAnsi="Calibri" w:cs="Calibri"/>
        </w:rPr>
        <w:t>Lab Anim.</w:t>
      </w:r>
      <w:r w:rsidRPr="00E45B60">
        <w:rPr>
          <w:rFonts w:ascii="Calibri" w:hAnsi="Calibri" w:cs="Calibri"/>
        </w:rPr>
        <w:t xml:space="preserve"> </w:t>
      </w:r>
      <w:r w:rsidRPr="00E45B60">
        <w:rPr>
          <w:rStyle w:val="Strong"/>
          <w:rFonts w:ascii="Calibri" w:hAnsi="Calibri" w:cs="Calibri"/>
        </w:rPr>
        <w:t>52</w:t>
      </w:r>
      <w:r w:rsidRPr="00E45B60">
        <w:rPr>
          <w:rFonts w:ascii="Calibri" w:hAnsi="Calibri" w:cs="Calibri"/>
        </w:rPr>
        <w:t xml:space="preserve"> (1), 88–92 (2018).</w:t>
      </w:r>
    </w:p>
    <w:p w14:paraId="18968C79" w14:textId="77777777" w:rsidR="00DB6210" w:rsidRPr="00E45B60" w:rsidRDefault="00DB6210" w:rsidP="00E23D66">
      <w:pPr>
        <w:pStyle w:val="NormalWeb"/>
        <w:numPr>
          <w:ilvl w:val="0"/>
          <w:numId w:val="44"/>
        </w:numPr>
        <w:tabs>
          <w:tab w:val="clear" w:pos="720"/>
          <w:tab w:val="num" w:pos="142"/>
        </w:tabs>
        <w:spacing w:before="0" w:beforeAutospacing="0" w:after="0" w:afterAutospacing="0"/>
        <w:ind w:left="0" w:firstLine="0"/>
        <w:jc w:val="both"/>
        <w:rPr>
          <w:rFonts w:ascii="Calibri" w:hAnsi="Calibri" w:cs="Calibri"/>
        </w:rPr>
      </w:pPr>
      <w:r w:rsidRPr="00E45B60">
        <w:rPr>
          <w:rFonts w:ascii="Calibri" w:hAnsi="Calibri" w:cs="Calibri"/>
        </w:rPr>
        <w:t xml:space="preserve">Lombardo, C. et al. Surgical vascular access in the porcine model for long-term repeated blood sampling. </w:t>
      </w:r>
      <w:r w:rsidRPr="00E45B60">
        <w:rPr>
          <w:rStyle w:val="Emphasis"/>
          <w:rFonts w:ascii="Calibri" w:hAnsi="Calibri" w:cs="Calibri"/>
        </w:rPr>
        <w:t>Acta Biomed.</w:t>
      </w:r>
      <w:r w:rsidRPr="00E45B60">
        <w:rPr>
          <w:rFonts w:ascii="Calibri" w:hAnsi="Calibri" w:cs="Calibri"/>
        </w:rPr>
        <w:t xml:space="preserve"> </w:t>
      </w:r>
      <w:r w:rsidRPr="00E45B60">
        <w:rPr>
          <w:rStyle w:val="Strong"/>
          <w:rFonts w:ascii="Calibri" w:hAnsi="Calibri" w:cs="Calibri"/>
        </w:rPr>
        <w:t>81</w:t>
      </w:r>
      <w:r w:rsidRPr="00E45B60">
        <w:rPr>
          <w:rFonts w:ascii="Calibri" w:hAnsi="Calibri" w:cs="Calibri"/>
        </w:rPr>
        <w:t xml:space="preserve"> (2), 101–103 (2010).</w:t>
      </w:r>
    </w:p>
    <w:bookmarkEnd w:id="1"/>
    <w:bookmarkEnd w:id="2"/>
    <w:p w14:paraId="4B621664" w14:textId="4A172E7E" w:rsidR="00A7529D" w:rsidRPr="00730795" w:rsidRDefault="00A7529D" w:rsidP="00E23D66">
      <w:pPr>
        <w:pStyle w:val="Heading1"/>
        <w:numPr>
          <w:ilvl w:val="0"/>
          <w:numId w:val="0"/>
        </w:numPr>
        <w:spacing w:before="0" w:after="0"/>
        <w:ind w:left="720"/>
        <w:rPr>
          <w:szCs w:val="24"/>
        </w:rPr>
      </w:pPr>
    </w:p>
    <w:sectPr w:rsidR="00A7529D" w:rsidRPr="00730795" w:rsidSect="00147CBA">
      <w:headerReference w:type="even" r:id="rId8"/>
      <w:headerReference w:type="default" r:id="rId9"/>
      <w:footerReference w:type="even" r:id="rId10"/>
      <w:footerReference w:type="default" r:id="rId11"/>
      <w:head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48AC3" w14:textId="77777777" w:rsidR="00774969" w:rsidRDefault="00774969">
      <w:r>
        <w:separator/>
      </w:r>
    </w:p>
  </w:endnote>
  <w:endnote w:type="continuationSeparator" w:id="0">
    <w:p w14:paraId="279735D2" w14:textId="77777777" w:rsidR="00774969" w:rsidRDefault="00774969">
      <w:r>
        <w:continuationSeparator/>
      </w:r>
    </w:p>
  </w:endnote>
  <w:endnote w:type="continuationNotice" w:id="1">
    <w:p w14:paraId="4D00FAE6" w14:textId="77777777" w:rsidR="00774969" w:rsidRDefault="007749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4220065"/>
      <w:docPartObj>
        <w:docPartGallery w:val="Page Numbers (Bottom of Page)"/>
        <w:docPartUnique/>
      </w:docPartObj>
    </w:sdtPr>
    <w:sdtContent>
      <w:p w14:paraId="3C2EFF8C" w14:textId="30BC7812" w:rsidR="0095538C" w:rsidRDefault="0095538C" w:rsidP="006614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E5172E" w14:textId="77777777" w:rsidR="006E4797" w:rsidRDefault="006E4797" w:rsidP="002E489D">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35248" w14:textId="77777777" w:rsidR="0095538C" w:rsidRDefault="0095538C" w:rsidP="002E489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CF68D" w14:textId="77777777" w:rsidR="00774969" w:rsidRDefault="00774969">
      <w:r>
        <w:separator/>
      </w:r>
    </w:p>
  </w:footnote>
  <w:footnote w:type="continuationSeparator" w:id="0">
    <w:p w14:paraId="78E7B8F8" w14:textId="77777777" w:rsidR="00774969" w:rsidRDefault="00774969">
      <w:r>
        <w:continuationSeparator/>
      </w:r>
    </w:p>
  </w:footnote>
  <w:footnote w:type="continuationNotice" w:id="1">
    <w:p w14:paraId="36FEB33D" w14:textId="77777777" w:rsidR="00774969" w:rsidRDefault="007749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5E79F824" w:rsidR="006E4797" w:rsidRDefault="006E4797">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088B11FB"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1B13"/>
    <w:multiLevelType w:val="hybridMultilevel"/>
    <w:tmpl w:val="D6EA72D8"/>
    <w:lvl w:ilvl="0" w:tplc="CC4E70AE">
      <w:start w:val="1"/>
      <w:numFmt w:val="decimal"/>
      <w:lvlText w:val="%1."/>
      <w:lvlJc w:val="left"/>
      <w:pPr>
        <w:ind w:left="720" w:hanging="360"/>
      </w:pPr>
      <w:rPr>
        <w:rFonts w:ascii="Calibri" w:hAnsi="Calibri" w:cs="Calibri"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32C5491"/>
    <w:multiLevelType w:val="hybridMultilevel"/>
    <w:tmpl w:val="1C7C115E"/>
    <w:lvl w:ilvl="0" w:tplc="CC4E70AE">
      <w:start w:val="1"/>
      <w:numFmt w:val="decimal"/>
      <w:lvlText w:val="%1."/>
      <w:lvlJc w:val="left"/>
      <w:pPr>
        <w:ind w:left="720" w:hanging="360"/>
      </w:pPr>
      <w:rPr>
        <w:rFonts w:ascii="Calibri" w:hAnsi="Calibri" w:cs="Calibri"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506616F"/>
    <w:multiLevelType w:val="hybridMultilevel"/>
    <w:tmpl w:val="7710224C"/>
    <w:lvl w:ilvl="0" w:tplc="6AA805E0">
      <w:start w:val="1"/>
      <w:numFmt w:val="decimal"/>
      <w:pStyle w:val="Heading1"/>
      <w:lvlText w:val="%1."/>
      <w:lvlJc w:val="left"/>
      <w:pPr>
        <w:ind w:left="720" w:hanging="360"/>
      </w:pPr>
      <w:rPr>
        <w:rFonts w:ascii="Calibri" w:hAnsi="Calibri" w:cs="Calibri"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5B2251E"/>
    <w:multiLevelType w:val="multilevel"/>
    <w:tmpl w:val="684A505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FE0C0E"/>
    <w:multiLevelType w:val="hybridMultilevel"/>
    <w:tmpl w:val="52FE30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E03101"/>
    <w:multiLevelType w:val="multilevel"/>
    <w:tmpl w:val="515CA3EA"/>
    <w:lvl w:ilvl="0">
      <w:start w:val="8"/>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sz w:val="24"/>
        <w:szCs w:val="24"/>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160A337E"/>
    <w:multiLevelType w:val="multilevel"/>
    <w:tmpl w:val="4F9A5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C50F2D"/>
    <w:multiLevelType w:val="multilevel"/>
    <w:tmpl w:val="BED22D2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5C2628"/>
    <w:multiLevelType w:val="multilevel"/>
    <w:tmpl w:val="198C71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D65112"/>
    <w:multiLevelType w:val="multilevel"/>
    <w:tmpl w:val="198C71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8D5854"/>
    <w:multiLevelType w:val="multilevel"/>
    <w:tmpl w:val="3662B3C2"/>
    <w:lvl w:ilvl="0">
      <w:start w:val="9"/>
      <w:numFmt w:val="decimal"/>
      <w:lvlText w:val="%1"/>
      <w:lvlJc w:val="left"/>
      <w:pPr>
        <w:ind w:left="360" w:hanging="360"/>
      </w:pPr>
      <w:rPr>
        <w:rFonts w:eastAsia="Times New Roman" w:hint="default"/>
        <w:b w:val="0"/>
        <w:color w:val="auto"/>
      </w:rPr>
    </w:lvl>
    <w:lvl w:ilvl="1">
      <w:start w:val="1"/>
      <w:numFmt w:val="decimal"/>
      <w:lvlText w:val="%1.%2"/>
      <w:lvlJc w:val="left"/>
      <w:pPr>
        <w:ind w:left="720" w:hanging="360"/>
      </w:pPr>
      <w:rPr>
        <w:rFonts w:eastAsia="Times New Roman" w:hint="default"/>
        <w:b w:val="0"/>
        <w:color w:val="auto"/>
      </w:rPr>
    </w:lvl>
    <w:lvl w:ilvl="2">
      <w:start w:val="1"/>
      <w:numFmt w:val="decimal"/>
      <w:lvlText w:val="%1.%2.%3"/>
      <w:lvlJc w:val="left"/>
      <w:pPr>
        <w:ind w:left="1440" w:hanging="720"/>
      </w:pPr>
      <w:rPr>
        <w:rFonts w:eastAsia="Times New Roman" w:hint="default"/>
        <w:b w:val="0"/>
        <w:color w:val="auto"/>
      </w:rPr>
    </w:lvl>
    <w:lvl w:ilvl="3">
      <w:start w:val="1"/>
      <w:numFmt w:val="decimal"/>
      <w:lvlText w:val="%1.%2.%3.%4"/>
      <w:lvlJc w:val="left"/>
      <w:pPr>
        <w:ind w:left="1800" w:hanging="720"/>
      </w:pPr>
      <w:rPr>
        <w:rFonts w:eastAsia="Times New Roman" w:hint="default"/>
        <w:b w:val="0"/>
        <w:color w:val="auto"/>
      </w:rPr>
    </w:lvl>
    <w:lvl w:ilvl="4">
      <w:start w:val="1"/>
      <w:numFmt w:val="decimal"/>
      <w:lvlText w:val="%1.%2.%3.%4.%5"/>
      <w:lvlJc w:val="left"/>
      <w:pPr>
        <w:ind w:left="2520" w:hanging="1080"/>
      </w:pPr>
      <w:rPr>
        <w:rFonts w:eastAsia="Times New Roman" w:hint="default"/>
        <w:b w:val="0"/>
        <w:color w:val="auto"/>
      </w:rPr>
    </w:lvl>
    <w:lvl w:ilvl="5">
      <w:start w:val="1"/>
      <w:numFmt w:val="decimal"/>
      <w:lvlText w:val="%1.%2.%3.%4.%5.%6"/>
      <w:lvlJc w:val="left"/>
      <w:pPr>
        <w:ind w:left="2880" w:hanging="1080"/>
      </w:pPr>
      <w:rPr>
        <w:rFonts w:eastAsia="Times New Roman" w:hint="default"/>
        <w:b w:val="0"/>
        <w:color w:val="auto"/>
      </w:rPr>
    </w:lvl>
    <w:lvl w:ilvl="6">
      <w:start w:val="1"/>
      <w:numFmt w:val="decimal"/>
      <w:lvlText w:val="%1.%2.%3.%4.%5.%6.%7"/>
      <w:lvlJc w:val="left"/>
      <w:pPr>
        <w:ind w:left="3600" w:hanging="1440"/>
      </w:pPr>
      <w:rPr>
        <w:rFonts w:eastAsia="Times New Roman" w:hint="default"/>
        <w:b w:val="0"/>
        <w:color w:val="auto"/>
      </w:rPr>
    </w:lvl>
    <w:lvl w:ilvl="7">
      <w:start w:val="1"/>
      <w:numFmt w:val="decimal"/>
      <w:lvlText w:val="%1.%2.%3.%4.%5.%6.%7.%8"/>
      <w:lvlJc w:val="left"/>
      <w:pPr>
        <w:ind w:left="3960" w:hanging="1440"/>
      </w:pPr>
      <w:rPr>
        <w:rFonts w:eastAsia="Times New Roman" w:hint="default"/>
        <w:b w:val="0"/>
        <w:color w:val="auto"/>
      </w:rPr>
    </w:lvl>
    <w:lvl w:ilvl="8">
      <w:start w:val="1"/>
      <w:numFmt w:val="decimal"/>
      <w:lvlText w:val="%1.%2.%3.%4.%5.%6.%7.%8.%9"/>
      <w:lvlJc w:val="left"/>
      <w:pPr>
        <w:ind w:left="4680" w:hanging="1800"/>
      </w:pPr>
      <w:rPr>
        <w:rFonts w:eastAsia="Times New Roman" w:hint="default"/>
        <w:b w:val="0"/>
        <w:color w:val="auto"/>
      </w:rPr>
    </w:lvl>
  </w:abstractNum>
  <w:abstractNum w:abstractNumId="11" w15:restartNumberingAfterBreak="0">
    <w:nsid w:val="1E7B1EFD"/>
    <w:multiLevelType w:val="hybridMultilevel"/>
    <w:tmpl w:val="0C125BC8"/>
    <w:lvl w:ilvl="0" w:tplc="CC4E70AE">
      <w:start w:val="1"/>
      <w:numFmt w:val="decimal"/>
      <w:lvlText w:val="%1."/>
      <w:lvlJc w:val="left"/>
      <w:pPr>
        <w:ind w:left="720" w:hanging="360"/>
      </w:pPr>
      <w:rPr>
        <w:rFonts w:ascii="Calibri" w:hAnsi="Calibri" w:cs="Calibri"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49802C2"/>
    <w:multiLevelType w:val="multilevel"/>
    <w:tmpl w:val="198C71A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A61069"/>
    <w:multiLevelType w:val="multilevel"/>
    <w:tmpl w:val="6F62805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B25949"/>
    <w:multiLevelType w:val="multilevel"/>
    <w:tmpl w:val="3662B3C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81E48ED"/>
    <w:multiLevelType w:val="hybridMultilevel"/>
    <w:tmpl w:val="DABE2714"/>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293A562C"/>
    <w:multiLevelType w:val="multilevel"/>
    <w:tmpl w:val="684A505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83490C"/>
    <w:multiLevelType w:val="multilevel"/>
    <w:tmpl w:val="4009001F"/>
    <w:lvl w:ilvl="0">
      <w:start w:val="1"/>
      <w:numFmt w:val="decimal"/>
      <w:lvlText w:val="%1."/>
      <w:lvlJc w:val="left"/>
      <w:pPr>
        <w:ind w:left="360" w:hanging="360"/>
      </w:pPr>
      <w:rPr>
        <w:rFonts w:hint="default"/>
        <w:b/>
        <w:bCs/>
        <w:color w:val="000000" w:themeColor="text1"/>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A1D47EF"/>
    <w:multiLevelType w:val="multilevel"/>
    <w:tmpl w:val="198C71A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583C82"/>
    <w:multiLevelType w:val="hybridMultilevel"/>
    <w:tmpl w:val="6346CEE2"/>
    <w:lvl w:ilvl="0" w:tplc="923CABB6">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2BA74DDE"/>
    <w:multiLevelType w:val="multilevel"/>
    <w:tmpl w:val="198C71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C823E80"/>
    <w:multiLevelType w:val="hybridMultilevel"/>
    <w:tmpl w:val="631A6F9C"/>
    <w:lvl w:ilvl="0" w:tplc="CC4E70AE">
      <w:start w:val="1"/>
      <w:numFmt w:val="decimal"/>
      <w:lvlText w:val="%1."/>
      <w:lvlJc w:val="left"/>
      <w:pPr>
        <w:ind w:left="1080" w:hanging="720"/>
      </w:pPr>
      <w:rPr>
        <w:rFonts w:ascii="Calibri" w:hAnsi="Calibri" w:cs="Calibri"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2CC66BF7"/>
    <w:multiLevelType w:val="multilevel"/>
    <w:tmpl w:val="684A505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B92E95"/>
    <w:multiLevelType w:val="multilevel"/>
    <w:tmpl w:val="842AC7D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5222A0C"/>
    <w:multiLevelType w:val="multilevel"/>
    <w:tmpl w:val="92C62BBE"/>
    <w:lvl w:ilvl="0">
      <w:start w:val="7"/>
      <w:numFmt w:val="decimal"/>
      <w:lvlText w:val="%1"/>
      <w:lvlJc w:val="left"/>
      <w:pPr>
        <w:ind w:left="360" w:hanging="360"/>
      </w:pPr>
      <w:rPr>
        <w:rFonts w:hint="default"/>
        <w:sz w:val="22"/>
      </w:rPr>
    </w:lvl>
    <w:lvl w:ilvl="1">
      <w:start w:val="1"/>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2160" w:hanging="108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3240" w:hanging="144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4320" w:hanging="1800"/>
      </w:pPr>
      <w:rPr>
        <w:rFonts w:hint="default"/>
        <w:sz w:val="22"/>
      </w:rPr>
    </w:lvl>
    <w:lvl w:ilvl="8">
      <w:start w:val="1"/>
      <w:numFmt w:val="decimal"/>
      <w:lvlText w:val="%1.%2.%3.%4.%5.%6.%7.%8.%9"/>
      <w:lvlJc w:val="left"/>
      <w:pPr>
        <w:ind w:left="5040" w:hanging="2160"/>
      </w:pPr>
      <w:rPr>
        <w:rFonts w:hint="default"/>
        <w:sz w:val="22"/>
      </w:rPr>
    </w:lvl>
  </w:abstractNum>
  <w:abstractNum w:abstractNumId="25" w15:restartNumberingAfterBreak="0">
    <w:nsid w:val="35BA56D5"/>
    <w:multiLevelType w:val="multilevel"/>
    <w:tmpl w:val="CE9254C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EA45F53"/>
    <w:multiLevelType w:val="multilevel"/>
    <w:tmpl w:val="5A8E8C9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3D90E0F"/>
    <w:multiLevelType w:val="hybridMultilevel"/>
    <w:tmpl w:val="22B873D2"/>
    <w:lvl w:ilvl="0" w:tplc="CC4E70AE">
      <w:start w:val="1"/>
      <w:numFmt w:val="decimal"/>
      <w:lvlText w:val="%1."/>
      <w:lvlJc w:val="left"/>
      <w:pPr>
        <w:ind w:left="1080" w:hanging="720"/>
      </w:pPr>
      <w:rPr>
        <w:rFonts w:ascii="Calibri" w:hAnsi="Calibri" w:cs="Calibri"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4A765F56"/>
    <w:multiLevelType w:val="hybridMultilevel"/>
    <w:tmpl w:val="7AA45FA2"/>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4FE30A70"/>
    <w:multiLevelType w:val="multilevel"/>
    <w:tmpl w:val="198C71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6B6AA3"/>
    <w:multiLevelType w:val="multilevel"/>
    <w:tmpl w:val="7D3CCC2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78D0DA3"/>
    <w:multiLevelType w:val="multilevel"/>
    <w:tmpl w:val="684A505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C557B27"/>
    <w:multiLevelType w:val="multilevel"/>
    <w:tmpl w:val="D2488F64"/>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E7A2730"/>
    <w:multiLevelType w:val="multilevel"/>
    <w:tmpl w:val="12C6951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3981107"/>
    <w:multiLevelType w:val="multilevel"/>
    <w:tmpl w:val="B5AC11F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7BD06CA"/>
    <w:multiLevelType w:val="multilevel"/>
    <w:tmpl w:val="6504B25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0A5F73"/>
    <w:multiLevelType w:val="hybridMultilevel"/>
    <w:tmpl w:val="6DC80EC8"/>
    <w:lvl w:ilvl="0" w:tplc="78C230B8">
      <w:start w:val="1"/>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6D8D1C66"/>
    <w:multiLevelType w:val="multilevel"/>
    <w:tmpl w:val="74A8BA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007063B"/>
    <w:multiLevelType w:val="multilevel"/>
    <w:tmpl w:val="3E38405C"/>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373479C"/>
    <w:multiLevelType w:val="multilevel"/>
    <w:tmpl w:val="198C71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2A2E65"/>
    <w:multiLevelType w:val="multilevel"/>
    <w:tmpl w:val="842AC7D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8F93426"/>
    <w:multiLevelType w:val="multilevel"/>
    <w:tmpl w:val="CBB43BF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B74750E"/>
    <w:multiLevelType w:val="multilevel"/>
    <w:tmpl w:val="198C71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C25737D"/>
    <w:multiLevelType w:val="multilevel"/>
    <w:tmpl w:val="74A8BA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99785192">
    <w:abstractNumId w:val="36"/>
  </w:num>
  <w:num w:numId="2" w16cid:durableId="1937980449">
    <w:abstractNumId w:val="4"/>
  </w:num>
  <w:num w:numId="3" w16cid:durableId="62340690">
    <w:abstractNumId w:val="37"/>
  </w:num>
  <w:num w:numId="4" w16cid:durableId="1278946285">
    <w:abstractNumId w:val="43"/>
  </w:num>
  <w:num w:numId="5" w16cid:durableId="158542756">
    <w:abstractNumId w:val="34"/>
  </w:num>
  <w:num w:numId="6" w16cid:durableId="1850677322">
    <w:abstractNumId w:val="40"/>
  </w:num>
  <w:num w:numId="7" w16cid:durableId="1649822391">
    <w:abstractNumId w:val="33"/>
  </w:num>
  <w:num w:numId="8" w16cid:durableId="1662351590">
    <w:abstractNumId w:val="25"/>
  </w:num>
  <w:num w:numId="9" w16cid:durableId="240524813">
    <w:abstractNumId w:val="24"/>
  </w:num>
  <w:num w:numId="10" w16cid:durableId="1495027565">
    <w:abstractNumId w:val="14"/>
  </w:num>
  <w:num w:numId="11" w16cid:durableId="1372728866">
    <w:abstractNumId w:val="10"/>
  </w:num>
  <w:num w:numId="12" w16cid:durableId="948319401">
    <w:abstractNumId w:val="35"/>
  </w:num>
  <w:num w:numId="13" w16cid:durableId="1491747952">
    <w:abstractNumId w:val="21"/>
  </w:num>
  <w:num w:numId="14" w16cid:durableId="1735545590">
    <w:abstractNumId w:val="27"/>
  </w:num>
  <w:num w:numId="15" w16cid:durableId="837237363">
    <w:abstractNumId w:val="0"/>
  </w:num>
  <w:num w:numId="16" w16cid:durableId="1368523815">
    <w:abstractNumId w:val="11"/>
  </w:num>
  <w:num w:numId="17" w16cid:durableId="719789276">
    <w:abstractNumId w:val="2"/>
  </w:num>
  <w:num w:numId="18" w16cid:durableId="861212315">
    <w:abstractNumId w:val="23"/>
  </w:num>
  <w:num w:numId="19" w16cid:durableId="1886865992">
    <w:abstractNumId w:val="19"/>
  </w:num>
  <w:num w:numId="20" w16cid:durableId="1625817747">
    <w:abstractNumId w:val="28"/>
  </w:num>
  <w:num w:numId="21" w16cid:durableId="160778927">
    <w:abstractNumId w:val="15"/>
  </w:num>
  <w:num w:numId="22" w16cid:durableId="1769158947">
    <w:abstractNumId w:val="1"/>
  </w:num>
  <w:num w:numId="23" w16cid:durableId="1759131558">
    <w:abstractNumId w:val="17"/>
  </w:num>
  <w:num w:numId="24" w16cid:durableId="1111317417">
    <w:abstractNumId w:val="30"/>
  </w:num>
  <w:num w:numId="25" w16cid:durableId="1135365765">
    <w:abstractNumId w:val="20"/>
  </w:num>
  <w:num w:numId="26" w16cid:durableId="427971296">
    <w:abstractNumId w:val="41"/>
  </w:num>
  <w:num w:numId="27" w16cid:durableId="244732335">
    <w:abstractNumId w:val="9"/>
  </w:num>
  <w:num w:numId="28" w16cid:durableId="1941058615">
    <w:abstractNumId w:val="29"/>
  </w:num>
  <w:num w:numId="29" w16cid:durableId="1192650166">
    <w:abstractNumId w:val="32"/>
  </w:num>
  <w:num w:numId="30" w16cid:durableId="628901092">
    <w:abstractNumId w:val="42"/>
  </w:num>
  <w:num w:numId="31" w16cid:durableId="262231619">
    <w:abstractNumId w:val="8"/>
  </w:num>
  <w:num w:numId="32" w16cid:durableId="25185110">
    <w:abstractNumId w:val="5"/>
  </w:num>
  <w:num w:numId="33" w16cid:durableId="533739788">
    <w:abstractNumId w:val="12"/>
  </w:num>
  <w:num w:numId="34" w16cid:durableId="909314309">
    <w:abstractNumId w:val="39"/>
  </w:num>
  <w:num w:numId="35" w16cid:durableId="2024472591">
    <w:abstractNumId w:val="18"/>
  </w:num>
  <w:num w:numId="36" w16cid:durableId="883559588">
    <w:abstractNumId w:val="13"/>
  </w:num>
  <w:num w:numId="37" w16cid:durableId="2115053411">
    <w:abstractNumId w:val="26"/>
  </w:num>
  <w:num w:numId="38" w16cid:durableId="552817466">
    <w:abstractNumId w:val="22"/>
  </w:num>
  <w:num w:numId="39" w16cid:durableId="1005474413">
    <w:abstractNumId w:val="16"/>
  </w:num>
  <w:num w:numId="40" w16cid:durableId="1125201016">
    <w:abstractNumId w:val="38"/>
  </w:num>
  <w:num w:numId="41" w16cid:durableId="252206149">
    <w:abstractNumId w:val="31"/>
  </w:num>
  <w:num w:numId="42" w16cid:durableId="1342120113">
    <w:abstractNumId w:val="3"/>
  </w:num>
  <w:num w:numId="43" w16cid:durableId="1711953161">
    <w:abstractNumId w:val="7"/>
  </w:num>
  <w:num w:numId="44" w16cid:durableId="120579723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wFAAMi14QtAAAA"/>
  </w:docVars>
  <w:rsids>
    <w:rsidRoot w:val="006E4797"/>
    <w:rsid w:val="0000515B"/>
    <w:rsid w:val="00010B7B"/>
    <w:rsid w:val="00011457"/>
    <w:rsid w:val="00012DF1"/>
    <w:rsid w:val="00013652"/>
    <w:rsid w:val="000136A7"/>
    <w:rsid w:val="0001492B"/>
    <w:rsid w:val="000228C3"/>
    <w:rsid w:val="000332E8"/>
    <w:rsid w:val="00033FE2"/>
    <w:rsid w:val="00034DD1"/>
    <w:rsid w:val="0003503C"/>
    <w:rsid w:val="00040087"/>
    <w:rsid w:val="0004355D"/>
    <w:rsid w:val="0004364A"/>
    <w:rsid w:val="00046557"/>
    <w:rsid w:val="00057B67"/>
    <w:rsid w:val="00061E0E"/>
    <w:rsid w:val="0006210A"/>
    <w:rsid w:val="0006669B"/>
    <w:rsid w:val="0007506F"/>
    <w:rsid w:val="00076815"/>
    <w:rsid w:val="00081F44"/>
    <w:rsid w:val="000828A1"/>
    <w:rsid w:val="00082A5F"/>
    <w:rsid w:val="0008387A"/>
    <w:rsid w:val="00086360"/>
    <w:rsid w:val="0009605C"/>
    <w:rsid w:val="000A24E2"/>
    <w:rsid w:val="000A35BC"/>
    <w:rsid w:val="000B41B6"/>
    <w:rsid w:val="000C0CF7"/>
    <w:rsid w:val="000C2B50"/>
    <w:rsid w:val="000C7FD5"/>
    <w:rsid w:val="000D23CC"/>
    <w:rsid w:val="000E2ABF"/>
    <w:rsid w:val="000E3F21"/>
    <w:rsid w:val="000E4C51"/>
    <w:rsid w:val="000E4D9D"/>
    <w:rsid w:val="000E7CE7"/>
    <w:rsid w:val="000F3BDA"/>
    <w:rsid w:val="000F3F16"/>
    <w:rsid w:val="00104C63"/>
    <w:rsid w:val="00111225"/>
    <w:rsid w:val="0012030D"/>
    <w:rsid w:val="00135588"/>
    <w:rsid w:val="00136BB8"/>
    <w:rsid w:val="00142346"/>
    <w:rsid w:val="00142AB7"/>
    <w:rsid w:val="00142CAC"/>
    <w:rsid w:val="00147CBA"/>
    <w:rsid w:val="0015327B"/>
    <w:rsid w:val="00153CE1"/>
    <w:rsid w:val="001561E8"/>
    <w:rsid w:val="00157A6F"/>
    <w:rsid w:val="001624E4"/>
    <w:rsid w:val="0016435E"/>
    <w:rsid w:val="0017081A"/>
    <w:rsid w:val="00172722"/>
    <w:rsid w:val="00175741"/>
    <w:rsid w:val="00181A81"/>
    <w:rsid w:val="001911C1"/>
    <w:rsid w:val="0019172E"/>
    <w:rsid w:val="001946CD"/>
    <w:rsid w:val="00194C04"/>
    <w:rsid w:val="00194CE8"/>
    <w:rsid w:val="001959A2"/>
    <w:rsid w:val="00196AF3"/>
    <w:rsid w:val="001A159D"/>
    <w:rsid w:val="001A1CA1"/>
    <w:rsid w:val="001A6956"/>
    <w:rsid w:val="001A6A52"/>
    <w:rsid w:val="001D2B14"/>
    <w:rsid w:val="001D5574"/>
    <w:rsid w:val="001F145C"/>
    <w:rsid w:val="001F3109"/>
    <w:rsid w:val="0020378B"/>
    <w:rsid w:val="00204715"/>
    <w:rsid w:val="00210DD6"/>
    <w:rsid w:val="00214319"/>
    <w:rsid w:val="0023296D"/>
    <w:rsid w:val="00232DDC"/>
    <w:rsid w:val="00235818"/>
    <w:rsid w:val="00245FDA"/>
    <w:rsid w:val="00251D41"/>
    <w:rsid w:val="00252077"/>
    <w:rsid w:val="002655F5"/>
    <w:rsid w:val="00267689"/>
    <w:rsid w:val="0027033A"/>
    <w:rsid w:val="00273EDD"/>
    <w:rsid w:val="00281471"/>
    <w:rsid w:val="00294B82"/>
    <w:rsid w:val="00295116"/>
    <w:rsid w:val="002B14C9"/>
    <w:rsid w:val="002D3963"/>
    <w:rsid w:val="002E489D"/>
    <w:rsid w:val="003056C7"/>
    <w:rsid w:val="0031243C"/>
    <w:rsid w:val="0031658E"/>
    <w:rsid w:val="00316C0E"/>
    <w:rsid w:val="00322BE7"/>
    <w:rsid w:val="00327360"/>
    <w:rsid w:val="00330253"/>
    <w:rsid w:val="00331F45"/>
    <w:rsid w:val="00332469"/>
    <w:rsid w:val="00332559"/>
    <w:rsid w:val="00334159"/>
    <w:rsid w:val="00335830"/>
    <w:rsid w:val="00336779"/>
    <w:rsid w:val="003367B1"/>
    <w:rsid w:val="003379FE"/>
    <w:rsid w:val="00351087"/>
    <w:rsid w:val="003548DA"/>
    <w:rsid w:val="0037605D"/>
    <w:rsid w:val="00387A30"/>
    <w:rsid w:val="00387CDA"/>
    <w:rsid w:val="00391FEA"/>
    <w:rsid w:val="00392B93"/>
    <w:rsid w:val="003A1647"/>
    <w:rsid w:val="003A5297"/>
    <w:rsid w:val="003B6C88"/>
    <w:rsid w:val="003B7D2F"/>
    <w:rsid w:val="003C35A4"/>
    <w:rsid w:val="003D21DC"/>
    <w:rsid w:val="003D3D62"/>
    <w:rsid w:val="003D67E2"/>
    <w:rsid w:val="003D6EE9"/>
    <w:rsid w:val="003E412A"/>
    <w:rsid w:val="003F1BEC"/>
    <w:rsid w:val="004032FC"/>
    <w:rsid w:val="0040579A"/>
    <w:rsid w:val="00414ADE"/>
    <w:rsid w:val="00417512"/>
    <w:rsid w:val="004361C8"/>
    <w:rsid w:val="00436F4D"/>
    <w:rsid w:val="00446713"/>
    <w:rsid w:val="00450B50"/>
    <w:rsid w:val="00452385"/>
    <w:rsid w:val="00453841"/>
    <w:rsid w:val="004620C9"/>
    <w:rsid w:val="00466B21"/>
    <w:rsid w:val="0048256F"/>
    <w:rsid w:val="004872DD"/>
    <w:rsid w:val="00487559"/>
    <w:rsid w:val="00492A06"/>
    <w:rsid w:val="00493603"/>
    <w:rsid w:val="004939EE"/>
    <w:rsid w:val="00494F97"/>
    <w:rsid w:val="004964C8"/>
    <w:rsid w:val="004969D3"/>
    <w:rsid w:val="00496BE0"/>
    <w:rsid w:val="00496FFA"/>
    <w:rsid w:val="004B2BC6"/>
    <w:rsid w:val="004B3902"/>
    <w:rsid w:val="004C0985"/>
    <w:rsid w:val="004C65B9"/>
    <w:rsid w:val="004D15AF"/>
    <w:rsid w:val="004D362E"/>
    <w:rsid w:val="004D4507"/>
    <w:rsid w:val="004D6112"/>
    <w:rsid w:val="004F6AD9"/>
    <w:rsid w:val="004F771D"/>
    <w:rsid w:val="00507DA1"/>
    <w:rsid w:val="00513CCF"/>
    <w:rsid w:val="00516914"/>
    <w:rsid w:val="00516D0E"/>
    <w:rsid w:val="0053731D"/>
    <w:rsid w:val="00542290"/>
    <w:rsid w:val="005515EA"/>
    <w:rsid w:val="00551D82"/>
    <w:rsid w:val="00554213"/>
    <w:rsid w:val="00555871"/>
    <w:rsid w:val="00572E03"/>
    <w:rsid w:val="005734D7"/>
    <w:rsid w:val="00574239"/>
    <w:rsid w:val="00575E55"/>
    <w:rsid w:val="00585BF5"/>
    <w:rsid w:val="00592580"/>
    <w:rsid w:val="00592647"/>
    <w:rsid w:val="005979FE"/>
    <w:rsid w:val="005A0BE4"/>
    <w:rsid w:val="005A2162"/>
    <w:rsid w:val="005A637B"/>
    <w:rsid w:val="005A6679"/>
    <w:rsid w:val="005A7BA6"/>
    <w:rsid w:val="005B3B7A"/>
    <w:rsid w:val="005B3D25"/>
    <w:rsid w:val="005B49C9"/>
    <w:rsid w:val="005C0458"/>
    <w:rsid w:val="005C19C2"/>
    <w:rsid w:val="005C3081"/>
    <w:rsid w:val="005C50AC"/>
    <w:rsid w:val="005C51F1"/>
    <w:rsid w:val="005C6DB1"/>
    <w:rsid w:val="005C7545"/>
    <w:rsid w:val="005D090F"/>
    <w:rsid w:val="005D675B"/>
    <w:rsid w:val="005E0BED"/>
    <w:rsid w:val="005E1EE7"/>
    <w:rsid w:val="005E440F"/>
    <w:rsid w:val="005F091D"/>
    <w:rsid w:val="005F3EBC"/>
    <w:rsid w:val="005F7F10"/>
    <w:rsid w:val="00603852"/>
    <w:rsid w:val="00604100"/>
    <w:rsid w:val="00611FAB"/>
    <w:rsid w:val="00613396"/>
    <w:rsid w:val="00614033"/>
    <w:rsid w:val="00615035"/>
    <w:rsid w:val="006158E3"/>
    <w:rsid w:val="0061692F"/>
    <w:rsid w:val="00622578"/>
    <w:rsid w:val="006239A1"/>
    <w:rsid w:val="0063288A"/>
    <w:rsid w:val="00634672"/>
    <w:rsid w:val="0063624E"/>
    <w:rsid w:val="006414B8"/>
    <w:rsid w:val="00642B44"/>
    <w:rsid w:val="00646FA2"/>
    <w:rsid w:val="00654EFF"/>
    <w:rsid w:val="0065695C"/>
    <w:rsid w:val="0066402D"/>
    <w:rsid w:val="006755EE"/>
    <w:rsid w:val="006824BF"/>
    <w:rsid w:val="00682EE5"/>
    <w:rsid w:val="00683575"/>
    <w:rsid w:val="006A0984"/>
    <w:rsid w:val="006A13BE"/>
    <w:rsid w:val="006A1830"/>
    <w:rsid w:val="006A66B9"/>
    <w:rsid w:val="006B38F0"/>
    <w:rsid w:val="006B4D95"/>
    <w:rsid w:val="006C1958"/>
    <w:rsid w:val="006D317C"/>
    <w:rsid w:val="006D3896"/>
    <w:rsid w:val="006E21C3"/>
    <w:rsid w:val="006E4797"/>
    <w:rsid w:val="006E524B"/>
    <w:rsid w:val="006E7C64"/>
    <w:rsid w:val="006F48A9"/>
    <w:rsid w:val="006F61EC"/>
    <w:rsid w:val="007011D6"/>
    <w:rsid w:val="007019E1"/>
    <w:rsid w:val="00702ADE"/>
    <w:rsid w:val="0070444F"/>
    <w:rsid w:val="00714BE0"/>
    <w:rsid w:val="00730795"/>
    <w:rsid w:val="007349C0"/>
    <w:rsid w:val="00736371"/>
    <w:rsid w:val="00742E59"/>
    <w:rsid w:val="00743714"/>
    <w:rsid w:val="00751D3D"/>
    <w:rsid w:val="0075693A"/>
    <w:rsid w:val="00757017"/>
    <w:rsid w:val="00760961"/>
    <w:rsid w:val="00764D73"/>
    <w:rsid w:val="0076552A"/>
    <w:rsid w:val="00766AA7"/>
    <w:rsid w:val="00773A95"/>
    <w:rsid w:val="00773C4B"/>
    <w:rsid w:val="00774969"/>
    <w:rsid w:val="00777E1C"/>
    <w:rsid w:val="00784329"/>
    <w:rsid w:val="00785ADB"/>
    <w:rsid w:val="00797FBB"/>
    <w:rsid w:val="007A02BC"/>
    <w:rsid w:val="007A4BBA"/>
    <w:rsid w:val="007B488F"/>
    <w:rsid w:val="007B5A91"/>
    <w:rsid w:val="007B6C2B"/>
    <w:rsid w:val="007B72A4"/>
    <w:rsid w:val="007B7E52"/>
    <w:rsid w:val="007C1E0A"/>
    <w:rsid w:val="007D4B81"/>
    <w:rsid w:val="007D6BE0"/>
    <w:rsid w:val="007F13E9"/>
    <w:rsid w:val="007F2030"/>
    <w:rsid w:val="007F7EE4"/>
    <w:rsid w:val="0080494B"/>
    <w:rsid w:val="0081338A"/>
    <w:rsid w:val="00822E9D"/>
    <w:rsid w:val="008260D3"/>
    <w:rsid w:val="008328A0"/>
    <w:rsid w:val="00833B96"/>
    <w:rsid w:val="008406A6"/>
    <w:rsid w:val="008425A4"/>
    <w:rsid w:val="008461C6"/>
    <w:rsid w:val="00853C7F"/>
    <w:rsid w:val="0085421A"/>
    <w:rsid w:val="0085548D"/>
    <w:rsid w:val="00855585"/>
    <w:rsid w:val="0087543F"/>
    <w:rsid w:val="0087563C"/>
    <w:rsid w:val="00876A0B"/>
    <w:rsid w:val="00895A19"/>
    <w:rsid w:val="008A475B"/>
    <w:rsid w:val="008A4859"/>
    <w:rsid w:val="008B0146"/>
    <w:rsid w:val="008B2D50"/>
    <w:rsid w:val="008B35D2"/>
    <w:rsid w:val="008B3926"/>
    <w:rsid w:val="008C571F"/>
    <w:rsid w:val="008C65AC"/>
    <w:rsid w:val="008D2577"/>
    <w:rsid w:val="008D293E"/>
    <w:rsid w:val="008E19AC"/>
    <w:rsid w:val="008E7B77"/>
    <w:rsid w:val="00913443"/>
    <w:rsid w:val="00921088"/>
    <w:rsid w:val="00926946"/>
    <w:rsid w:val="00927372"/>
    <w:rsid w:val="00935AA6"/>
    <w:rsid w:val="009409EA"/>
    <w:rsid w:val="0094102D"/>
    <w:rsid w:val="0094279D"/>
    <w:rsid w:val="00942F7D"/>
    <w:rsid w:val="0095538C"/>
    <w:rsid w:val="0096155E"/>
    <w:rsid w:val="00961C69"/>
    <w:rsid w:val="00963168"/>
    <w:rsid w:val="00965DBE"/>
    <w:rsid w:val="00973259"/>
    <w:rsid w:val="0098648D"/>
    <w:rsid w:val="00987E41"/>
    <w:rsid w:val="00994F50"/>
    <w:rsid w:val="009A4909"/>
    <w:rsid w:val="009B2CC1"/>
    <w:rsid w:val="009C091D"/>
    <w:rsid w:val="009C3CFC"/>
    <w:rsid w:val="009D5600"/>
    <w:rsid w:val="009E312D"/>
    <w:rsid w:val="009E5D9A"/>
    <w:rsid w:val="009E7E1C"/>
    <w:rsid w:val="009F5C9B"/>
    <w:rsid w:val="00A03844"/>
    <w:rsid w:val="00A03C22"/>
    <w:rsid w:val="00A060C4"/>
    <w:rsid w:val="00A07237"/>
    <w:rsid w:val="00A1684A"/>
    <w:rsid w:val="00A20159"/>
    <w:rsid w:val="00A2255A"/>
    <w:rsid w:val="00A23BD8"/>
    <w:rsid w:val="00A2638A"/>
    <w:rsid w:val="00A3102C"/>
    <w:rsid w:val="00A348C6"/>
    <w:rsid w:val="00A34E6D"/>
    <w:rsid w:val="00A3641E"/>
    <w:rsid w:val="00A57A9B"/>
    <w:rsid w:val="00A61636"/>
    <w:rsid w:val="00A624BE"/>
    <w:rsid w:val="00A7529D"/>
    <w:rsid w:val="00A77A36"/>
    <w:rsid w:val="00A90EC1"/>
    <w:rsid w:val="00A9243C"/>
    <w:rsid w:val="00A927CC"/>
    <w:rsid w:val="00A97F04"/>
    <w:rsid w:val="00AB1B39"/>
    <w:rsid w:val="00AB329D"/>
    <w:rsid w:val="00AB4038"/>
    <w:rsid w:val="00AC0930"/>
    <w:rsid w:val="00AC0E0D"/>
    <w:rsid w:val="00AC5332"/>
    <w:rsid w:val="00AD1117"/>
    <w:rsid w:val="00AE36EF"/>
    <w:rsid w:val="00AE3C33"/>
    <w:rsid w:val="00AE41A2"/>
    <w:rsid w:val="00B01BB8"/>
    <w:rsid w:val="00B02658"/>
    <w:rsid w:val="00B14896"/>
    <w:rsid w:val="00B26C7D"/>
    <w:rsid w:val="00B27D11"/>
    <w:rsid w:val="00B306AD"/>
    <w:rsid w:val="00B4057A"/>
    <w:rsid w:val="00B456BC"/>
    <w:rsid w:val="00B46681"/>
    <w:rsid w:val="00B50F4E"/>
    <w:rsid w:val="00B5358C"/>
    <w:rsid w:val="00B57C25"/>
    <w:rsid w:val="00B66177"/>
    <w:rsid w:val="00B67148"/>
    <w:rsid w:val="00B72B81"/>
    <w:rsid w:val="00B73346"/>
    <w:rsid w:val="00B81064"/>
    <w:rsid w:val="00B84969"/>
    <w:rsid w:val="00B87681"/>
    <w:rsid w:val="00BA00A8"/>
    <w:rsid w:val="00BA341C"/>
    <w:rsid w:val="00BA65F2"/>
    <w:rsid w:val="00BC1329"/>
    <w:rsid w:val="00BC2F7E"/>
    <w:rsid w:val="00BD2102"/>
    <w:rsid w:val="00BD2BCC"/>
    <w:rsid w:val="00BD3767"/>
    <w:rsid w:val="00BD5293"/>
    <w:rsid w:val="00BE203A"/>
    <w:rsid w:val="00BE22A2"/>
    <w:rsid w:val="00BE2769"/>
    <w:rsid w:val="00BF1279"/>
    <w:rsid w:val="00C11D93"/>
    <w:rsid w:val="00C12275"/>
    <w:rsid w:val="00C2584A"/>
    <w:rsid w:val="00C27C71"/>
    <w:rsid w:val="00C306B7"/>
    <w:rsid w:val="00C366E0"/>
    <w:rsid w:val="00C550F3"/>
    <w:rsid w:val="00C652D8"/>
    <w:rsid w:val="00C67FE7"/>
    <w:rsid w:val="00C77DB2"/>
    <w:rsid w:val="00C840B5"/>
    <w:rsid w:val="00C875D1"/>
    <w:rsid w:val="00C9147A"/>
    <w:rsid w:val="00C94D59"/>
    <w:rsid w:val="00CB048D"/>
    <w:rsid w:val="00CB1713"/>
    <w:rsid w:val="00CB1783"/>
    <w:rsid w:val="00CC00E2"/>
    <w:rsid w:val="00CC5347"/>
    <w:rsid w:val="00CC6F9F"/>
    <w:rsid w:val="00CD345A"/>
    <w:rsid w:val="00CD50CA"/>
    <w:rsid w:val="00CE261E"/>
    <w:rsid w:val="00CF2DD4"/>
    <w:rsid w:val="00CF328E"/>
    <w:rsid w:val="00CF4970"/>
    <w:rsid w:val="00D07A90"/>
    <w:rsid w:val="00D14618"/>
    <w:rsid w:val="00D17527"/>
    <w:rsid w:val="00D241E2"/>
    <w:rsid w:val="00D2510B"/>
    <w:rsid w:val="00D33867"/>
    <w:rsid w:val="00D444A4"/>
    <w:rsid w:val="00D57F1F"/>
    <w:rsid w:val="00D61FB3"/>
    <w:rsid w:val="00D661BB"/>
    <w:rsid w:val="00D66433"/>
    <w:rsid w:val="00D66679"/>
    <w:rsid w:val="00D678F9"/>
    <w:rsid w:val="00D740EB"/>
    <w:rsid w:val="00D760E9"/>
    <w:rsid w:val="00D86D57"/>
    <w:rsid w:val="00D91D7A"/>
    <w:rsid w:val="00D94684"/>
    <w:rsid w:val="00D959E7"/>
    <w:rsid w:val="00DA154A"/>
    <w:rsid w:val="00DA3C5C"/>
    <w:rsid w:val="00DB4561"/>
    <w:rsid w:val="00DB6210"/>
    <w:rsid w:val="00DC0E61"/>
    <w:rsid w:val="00DC18A7"/>
    <w:rsid w:val="00DC1A8E"/>
    <w:rsid w:val="00DC3BF9"/>
    <w:rsid w:val="00DC5E42"/>
    <w:rsid w:val="00DC6596"/>
    <w:rsid w:val="00DC67B7"/>
    <w:rsid w:val="00DD0D2A"/>
    <w:rsid w:val="00DD1DAE"/>
    <w:rsid w:val="00DF5B32"/>
    <w:rsid w:val="00E03054"/>
    <w:rsid w:val="00E04BB6"/>
    <w:rsid w:val="00E10CEB"/>
    <w:rsid w:val="00E10DC0"/>
    <w:rsid w:val="00E1434C"/>
    <w:rsid w:val="00E171E2"/>
    <w:rsid w:val="00E228CB"/>
    <w:rsid w:val="00E23D66"/>
    <w:rsid w:val="00E33697"/>
    <w:rsid w:val="00E37A5D"/>
    <w:rsid w:val="00E401D5"/>
    <w:rsid w:val="00E42E87"/>
    <w:rsid w:val="00E443CA"/>
    <w:rsid w:val="00E45326"/>
    <w:rsid w:val="00E4754F"/>
    <w:rsid w:val="00E625D0"/>
    <w:rsid w:val="00E66E18"/>
    <w:rsid w:val="00E671F5"/>
    <w:rsid w:val="00E71139"/>
    <w:rsid w:val="00E71574"/>
    <w:rsid w:val="00E717D4"/>
    <w:rsid w:val="00E763E9"/>
    <w:rsid w:val="00E84D07"/>
    <w:rsid w:val="00E86864"/>
    <w:rsid w:val="00E9761A"/>
    <w:rsid w:val="00EA199D"/>
    <w:rsid w:val="00EB1E68"/>
    <w:rsid w:val="00EC0649"/>
    <w:rsid w:val="00EC3EE1"/>
    <w:rsid w:val="00EC57F0"/>
    <w:rsid w:val="00EC61A4"/>
    <w:rsid w:val="00EC6A89"/>
    <w:rsid w:val="00ED1B7A"/>
    <w:rsid w:val="00ED1CF7"/>
    <w:rsid w:val="00EF4C6A"/>
    <w:rsid w:val="00EF516B"/>
    <w:rsid w:val="00EF6FE7"/>
    <w:rsid w:val="00F07A29"/>
    <w:rsid w:val="00F14EB3"/>
    <w:rsid w:val="00F22FB1"/>
    <w:rsid w:val="00F268E7"/>
    <w:rsid w:val="00F36869"/>
    <w:rsid w:val="00F41DE1"/>
    <w:rsid w:val="00F44CF7"/>
    <w:rsid w:val="00F52C40"/>
    <w:rsid w:val="00F56583"/>
    <w:rsid w:val="00F60EC2"/>
    <w:rsid w:val="00F6361F"/>
    <w:rsid w:val="00F679CB"/>
    <w:rsid w:val="00F70A16"/>
    <w:rsid w:val="00F72213"/>
    <w:rsid w:val="00F90D97"/>
    <w:rsid w:val="00F93137"/>
    <w:rsid w:val="00FA245B"/>
    <w:rsid w:val="00FA32A5"/>
    <w:rsid w:val="00FA3B53"/>
    <w:rsid w:val="00FA6C9C"/>
    <w:rsid w:val="00FA7E81"/>
    <w:rsid w:val="00FA7FAC"/>
    <w:rsid w:val="00FB09FA"/>
    <w:rsid w:val="00FB63DF"/>
    <w:rsid w:val="00FD437A"/>
    <w:rsid w:val="00FF48A8"/>
    <w:rsid w:val="00FF4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DC67B7"/>
    <w:pPr>
      <w:keepNext/>
      <w:numPr>
        <w:numId w:val="17"/>
      </w:numPr>
      <w:spacing w:before="240" w:after="60"/>
      <w:outlineLvl w:val="0"/>
    </w:pPr>
    <w:rPr>
      <w:szCs w:val="28"/>
    </w:rPr>
  </w:style>
  <w:style w:type="paragraph" w:styleId="Heading2">
    <w:name w:val="heading 2"/>
    <w:basedOn w:val="Normal"/>
    <w:next w:val="Normal"/>
    <w:link w:val="Heading2Char"/>
    <w:uiPriority w:val="9"/>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Mencinsinresolver1">
    <w:name w:val="Mención sin resolver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character" w:customStyle="1" w:styleId="cf01">
    <w:name w:val="cf01"/>
    <w:basedOn w:val="DefaultParagraphFont"/>
    <w:rsid w:val="00516914"/>
    <w:rPr>
      <w:rFonts w:ascii="Segoe UI" w:hAnsi="Segoe UI" w:cs="Segoe UI" w:hint="default"/>
      <w:sz w:val="18"/>
      <w:szCs w:val="18"/>
    </w:rPr>
  </w:style>
  <w:style w:type="paragraph" w:styleId="NormalWeb">
    <w:name w:val="Normal (Web)"/>
    <w:basedOn w:val="Normal"/>
    <w:uiPriority w:val="99"/>
    <w:unhideWhenUsed/>
    <w:rsid w:val="007F7EE4"/>
    <w:pPr>
      <w:widowControl/>
      <w:spacing w:before="100" w:beforeAutospacing="1" w:after="100" w:afterAutospacing="1"/>
      <w:jc w:val="left"/>
    </w:pPr>
    <w:rPr>
      <w:rFonts w:ascii="Times New Roman" w:eastAsia="Times New Roman" w:hAnsi="Times New Roman" w:cs="Times New Roman"/>
      <w:lang w:val="es-ES" w:eastAsia="es-ES_tradnl"/>
    </w:rPr>
  </w:style>
  <w:style w:type="character" w:customStyle="1" w:styleId="normaltextrun">
    <w:name w:val="normaltextrun"/>
    <w:basedOn w:val="DefaultParagraphFont"/>
    <w:rsid w:val="007F7EE4"/>
  </w:style>
  <w:style w:type="character" w:customStyle="1" w:styleId="Heading2Char">
    <w:name w:val="Heading 2 Char"/>
    <w:basedOn w:val="DefaultParagraphFont"/>
    <w:link w:val="Heading2"/>
    <w:uiPriority w:val="9"/>
    <w:rsid w:val="007F7EE4"/>
    <w:rPr>
      <w:b/>
    </w:rPr>
  </w:style>
  <w:style w:type="character" w:styleId="Strong">
    <w:name w:val="Strong"/>
    <w:basedOn w:val="DefaultParagraphFont"/>
    <w:uiPriority w:val="22"/>
    <w:qFormat/>
    <w:rsid w:val="007F7EE4"/>
    <w:rPr>
      <w:b/>
      <w:bCs/>
    </w:rPr>
  </w:style>
  <w:style w:type="paragraph" w:customStyle="1" w:styleId="paragraph">
    <w:name w:val="paragraph"/>
    <w:basedOn w:val="Normal"/>
    <w:rsid w:val="007F7EE4"/>
    <w:pPr>
      <w:widowControl/>
      <w:spacing w:before="100" w:beforeAutospacing="1" w:after="100" w:afterAutospacing="1"/>
      <w:jc w:val="left"/>
    </w:pPr>
    <w:rPr>
      <w:rFonts w:ascii="Times New Roman" w:eastAsia="Times New Roman" w:hAnsi="Times New Roman" w:cs="Times New Roman"/>
      <w:lang w:val="es-ES" w:eastAsia="es-ES_tradnl"/>
    </w:rPr>
  </w:style>
  <w:style w:type="character" w:customStyle="1" w:styleId="eop">
    <w:name w:val="eop"/>
    <w:basedOn w:val="DefaultParagraphFont"/>
    <w:rsid w:val="007F7EE4"/>
  </w:style>
  <w:style w:type="paragraph" w:styleId="IntenseQuote">
    <w:name w:val="Intense Quote"/>
    <w:basedOn w:val="Normal"/>
    <w:next w:val="Normal"/>
    <w:link w:val="IntenseQuoteChar"/>
    <w:uiPriority w:val="30"/>
    <w:qFormat/>
    <w:rsid w:val="008E7B7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E7B77"/>
    <w:rPr>
      <w:i/>
      <w:iCs/>
      <w:color w:val="365F91" w:themeColor="accent1" w:themeShade="BF"/>
    </w:rPr>
  </w:style>
  <w:style w:type="character" w:styleId="PlaceholderText">
    <w:name w:val="Placeholder Text"/>
    <w:basedOn w:val="DefaultParagraphFont"/>
    <w:uiPriority w:val="99"/>
    <w:semiHidden/>
    <w:rsid w:val="00EC61A4"/>
    <w:rPr>
      <w:color w:val="666666"/>
    </w:rPr>
  </w:style>
  <w:style w:type="paragraph" w:styleId="FootnoteText">
    <w:name w:val="footnote text"/>
    <w:basedOn w:val="Normal"/>
    <w:link w:val="FootnoteTextChar"/>
    <w:uiPriority w:val="99"/>
    <w:semiHidden/>
    <w:unhideWhenUsed/>
    <w:rsid w:val="00A2255A"/>
    <w:rPr>
      <w:sz w:val="20"/>
      <w:szCs w:val="20"/>
    </w:rPr>
  </w:style>
  <w:style w:type="character" w:customStyle="1" w:styleId="FootnoteTextChar">
    <w:name w:val="Footnote Text Char"/>
    <w:basedOn w:val="DefaultParagraphFont"/>
    <w:link w:val="FootnoteText"/>
    <w:uiPriority w:val="99"/>
    <w:semiHidden/>
    <w:rsid w:val="00A2255A"/>
    <w:rPr>
      <w:sz w:val="20"/>
      <w:szCs w:val="20"/>
    </w:rPr>
  </w:style>
  <w:style w:type="character" w:styleId="FootnoteReference">
    <w:name w:val="footnote reference"/>
    <w:basedOn w:val="DefaultParagraphFont"/>
    <w:uiPriority w:val="99"/>
    <w:semiHidden/>
    <w:unhideWhenUsed/>
    <w:rsid w:val="00A2255A"/>
    <w:rPr>
      <w:vertAlign w:val="superscript"/>
    </w:rPr>
  </w:style>
  <w:style w:type="paragraph" w:styleId="Header">
    <w:name w:val="header"/>
    <w:basedOn w:val="Normal"/>
    <w:link w:val="HeaderChar"/>
    <w:uiPriority w:val="99"/>
    <w:semiHidden/>
    <w:unhideWhenUsed/>
    <w:rsid w:val="00E45326"/>
    <w:pPr>
      <w:tabs>
        <w:tab w:val="center" w:pos="4252"/>
        <w:tab w:val="right" w:pos="8504"/>
      </w:tabs>
    </w:pPr>
  </w:style>
  <w:style w:type="character" w:customStyle="1" w:styleId="HeaderChar">
    <w:name w:val="Header Char"/>
    <w:basedOn w:val="DefaultParagraphFont"/>
    <w:link w:val="Header"/>
    <w:uiPriority w:val="99"/>
    <w:semiHidden/>
    <w:rsid w:val="00E45326"/>
  </w:style>
  <w:style w:type="paragraph" w:styleId="BalloonText">
    <w:name w:val="Balloon Text"/>
    <w:basedOn w:val="Normal"/>
    <w:link w:val="BalloonTextChar"/>
    <w:uiPriority w:val="99"/>
    <w:semiHidden/>
    <w:unhideWhenUsed/>
    <w:rsid w:val="00B306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306AD"/>
    <w:rPr>
      <w:rFonts w:ascii="Times New Roman" w:hAnsi="Times New Roman" w:cs="Times New Roman"/>
      <w:sz w:val="18"/>
      <w:szCs w:val="18"/>
    </w:rPr>
  </w:style>
  <w:style w:type="character" w:styleId="PageNumber">
    <w:name w:val="page number"/>
    <w:basedOn w:val="DefaultParagraphFont"/>
    <w:uiPriority w:val="99"/>
    <w:semiHidden/>
    <w:unhideWhenUsed/>
    <w:rsid w:val="0095538C"/>
  </w:style>
  <w:style w:type="character" w:styleId="Emphasis">
    <w:name w:val="Emphasis"/>
    <w:basedOn w:val="DefaultParagraphFont"/>
    <w:uiPriority w:val="20"/>
    <w:qFormat/>
    <w:rsid w:val="00DB62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24436">
      <w:bodyDiv w:val="1"/>
      <w:marLeft w:val="0"/>
      <w:marRight w:val="0"/>
      <w:marTop w:val="0"/>
      <w:marBottom w:val="0"/>
      <w:divBdr>
        <w:top w:val="none" w:sz="0" w:space="0" w:color="auto"/>
        <w:left w:val="none" w:sz="0" w:space="0" w:color="auto"/>
        <w:bottom w:val="none" w:sz="0" w:space="0" w:color="auto"/>
        <w:right w:val="none" w:sz="0" w:space="0" w:color="auto"/>
      </w:divBdr>
      <w:divsChild>
        <w:div w:id="2077437508">
          <w:marLeft w:val="640"/>
          <w:marRight w:val="0"/>
          <w:marTop w:val="0"/>
          <w:marBottom w:val="0"/>
          <w:divBdr>
            <w:top w:val="none" w:sz="0" w:space="0" w:color="auto"/>
            <w:left w:val="none" w:sz="0" w:space="0" w:color="auto"/>
            <w:bottom w:val="none" w:sz="0" w:space="0" w:color="auto"/>
            <w:right w:val="none" w:sz="0" w:space="0" w:color="auto"/>
          </w:divBdr>
        </w:div>
      </w:divsChild>
    </w:div>
    <w:div w:id="197091063">
      <w:bodyDiv w:val="1"/>
      <w:marLeft w:val="0"/>
      <w:marRight w:val="0"/>
      <w:marTop w:val="0"/>
      <w:marBottom w:val="0"/>
      <w:divBdr>
        <w:top w:val="none" w:sz="0" w:space="0" w:color="auto"/>
        <w:left w:val="none" w:sz="0" w:space="0" w:color="auto"/>
        <w:bottom w:val="none" w:sz="0" w:space="0" w:color="auto"/>
        <w:right w:val="none" w:sz="0" w:space="0" w:color="auto"/>
      </w:divBdr>
    </w:div>
    <w:div w:id="355467561">
      <w:bodyDiv w:val="1"/>
      <w:marLeft w:val="0"/>
      <w:marRight w:val="0"/>
      <w:marTop w:val="0"/>
      <w:marBottom w:val="0"/>
      <w:divBdr>
        <w:top w:val="none" w:sz="0" w:space="0" w:color="auto"/>
        <w:left w:val="none" w:sz="0" w:space="0" w:color="auto"/>
        <w:bottom w:val="none" w:sz="0" w:space="0" w:color="auto"/>
        <w:right w:val="none" w:sz="0" w:space="0" w:color="auto"/>
      </w:divBdr>
    </w:div>
    <w:div w:id="368648179">
      <w:bodyDiv w:val="1"/>
      <w:marLeft w:val="0"/>
      <w:marRight w:val="0"/>
      <w:marTop w:val="0"/>
      <w:marBottom w:val="0"/>
      <w:divBdr>
        <w:top w:val="none" w:sz="0" w:space="0" w:color="auto"/>
        <w:left w:val="none" w:sz="0" w:space="0" w:color="auto"/>
        <w:bottom w:val="none" w:sz="0" w:space="0" w:color="auto"/>
        <w:right w:val="none" w:sz="0" w:space="0" w:color="auto"/>
      </w:divBdr>
    </w:div>
    <w:div w:id="446504556">
      <w:bodyDiv w:val="1"/>
      <w:marLeft w:val="0"/>
      <w:marRight w:val="0"/>
      <w:marTop w:val="0"/>
      <w:marBottom w:val="0"/>
      <w:divBdr>
        <w:top w:val="none" w:sz="0" w:space="0" w:color="auto"/>
        <w:left w:val="none" w:sz="0" w:space="0" w:color="auto"/>
        <w:bottom w:val="none" w:sz="0" w:space="0" w:color="auto"/>
        <w:right w:val="none" w:sz="0" w:space="0" w:color="auto"/>
      </w:divBdr>
    </w:div>
    <w:div w:id="579486977">
      <w:bodyDiv w:val="1"/>
      <w:marLeft w:val="0"/>
      <w:marRight w:val="0"/>
      <w:marTop w:val="0"/>
      <w:marBottom w:val="0"/>
      <w:divBdr>
        <w:top w:val="none" w:sz="0" w:space="0" w:color="auto"/>
        <w:left w:val="none" w:sz="0" w:space="0" w:color="auto"/>
        <w:bottom w:val="none" w:sz="0" w:space="0" w:color="auto"/>
        <w:right w:val="none" w:sz="0" w:space="0" w:color="auto"/>
      </w:divBdr>
      <w:divsChild>
        <w:div w:id="1201361219">
          <w:marLeft w:val="640"/>
          <w:marRight w:val="0"/>
          <w:marTop w:val="0"/>
          <w:marBottom w:val="0"/>
          <w:divBdr>
            <w:top w:val="none" w:sz="0" w:space="0" w:color="auto"/>
            <w:left w:val="none" w:sz="0" w:space="0" w:color="auto"/>
            <w:bottom w:val="none" w:sz="0" w:space="0" w:color="auto"/>
            <w:right w:val="none" w:sz="0" w:space="0" w:color="auto"/>
          </w:divBdr>
          <w:divsChild>
            <w:div w:id="53937017">
              <w:marLeft w:val="0"/>
              <w:marRight w:val="0"/>
              <w:marTop w:val="0"/>
              <w:marBottom w:val="0"/>
              <w:divBdr>
                <w:top w:val="none" w:sz="0" w:space="0" w:color="auto"/>
                <w:left w:val="none" w:sz="0" w:space="0" w:color="auto"/>
                <w:bottom w:val="none" w:sz="0" w:space="0" w:color="auto"/>
                <w:right w:val="none" w:sz="0" w:space="0" w:color="auto"/>
              </w:divBdr>
              <w:divsChild>
                <w:div w:id="631522094">
                  <w:marLeft w:val="640"/>
                  <w:marRight w:val="0"/>
                  <w:marTop w:val="0"/>
                  <w:marBottom w:val="0"/>
                  <w:divBdr>
                    <w:top w:val="none" w:sz="0" w:space="0" w:color="auto"/>
                    <w:left w:val="none" w:sz="0" w:space="0" w:color="auto"/>
                    <w:bottom w:val="none" w:sz="0" w:space="0" w:color="auto"/>
                    <w:right w:val="none" w:sz="0" w:space="0" w:color="auto"/>
                  </w:divBdr>
                </w:div>
              </w:divsChild>
            </w:div>
            <w:div w:id="516118132">
              <w:marLeft w:val="0"/>
              <w:marRight w:val="0"/>
              <w:marTop w:val="0"/>
              <w:marBottom w:val="0"/>
              <w:divBdr>
                <w:top w:val="none" w:sz="0" w:space="0" w:color="auto"/>
                <w:left w:val="none" w:sz="0" w:space="0" w:color="auto"/>
                <w:bottom w:val="none" w:sz="0" w:space="0" w:color="auto"/>
                <w:right w:val="none" w:sz="0" w:space="0" w:color="auto"/>
              </w:divBdr>
              <w:divsChild>
                <w:div w:id="493107227">
                  <w:marLeft w:val="640"/>
                  <w:marRight w:val="0"/>
                  <w:marTop w:val="0"/>
                  <w:marBottom w:val="0"/>
                  <w:divBdr>
                    <w:top w:val="none" w:sz="0" w:space="0" w:color="auto"/>
                    <w:left w:val="none" w:sz="0" w:space="0" w:color="auto"/>
                    <w:bottom w:val="none" w:sz="0" w:space="0" w:color="auto"/>
                    <w:right w:val="none" w:sz="0" w:space="0" w:color="auto"/>
                  </w:divBdr>
                </w:div>
              </w:divsChild>
            </w:div>
            <w:div w:id="2132547238">
              <w:marLeft w:val="0"/>
              <w:marRight w:val="0"/>
              <w:marTop w:val="0"/>
              <w:marBottom w:val="0"/>
              <w:divBdr>
                <w:top w:val="none" w:sz="0" w:space="0" w:color="auto"/>
                <w:left w:val="none" w:sz="0" w:space="0" w:color="auto"/>
                <w:bottom w:val="none" w:sz="0" w:space="0" w:color="auto"/>
                <w:right w:val="none" w:sz="0" w:space="0" w:color="auto"/>
              </w:divBdr>
              <w:divsChild>
                <w:div w:id="988749474">
                  <w:marLeft w:val="640"/>
                  <w:marRight w:val="0"/>
                  <w:marTop w:val="0"/>
                  <w:marBottom w:val="0"/>
                  <w:divBdr>
                    <w:top w:val="none" w:sz="0" w:space="0" w:color="auto"/>
                    <w:left w:val="none" w:sz="0" w:space="0" w:color="auto"/>
                    <w:bottom w:val="none" w:sz="0" w:space="0" w:color="auto"/>
                    <w:right w:val="none" w:sz="0" w:space="0" w:color="auto"/>
                  </w:divBdr>
                </w:div>
              </w:divsChild>
            </w:div>
            <w:div w:id="2107536522">
              <w:marLeft w:val="0"/>
              <w:marRight w:val="0"/>
              <w:marTop w:val="0"/>
              <w:marBottom w:val="0"/>
              <w:divBdr>
                <w:top w:val="none" w:sz="0" w:space="0" w:color="auto"/>
                <w:left w:val="none" w:sz="0" w:space="0" w:color="auto"/>
                <w:bottom w:val="none" w:sz="0" w:space="0" w:color="auto"/>
                <w:right w:val="none" w:sz="0" w:space="0" w:color="auto"/>
              </w:divBdr>
              <w:divsChild>
                <w:div w:id="1204755499">
                  <w:marLeft w:val="640"/>
                  <w:marRight w:val="0"/>
                  <w:marTop w:val="0"/>
                  <w:marBottom w:val="0"/>
                  <w:divBdr>
                    <w:top w:val="none" w:sz="0" w:space="0" w:color="auto"/>
                    <w:left w:val="none" w:sz="0" w:space="0" w:color="auto"/>
                    <w:bottom w:val="none" w:sz="0" w:space="0" w:color="auto"/>
                    <w:right w:val="none" w:sz="0" w:space="0" w:color="auto"/>
                  </w:divBdr>
                </w:div>
              </w:divsChild>
            </w:div>
            <w:div w:id="1838812402">
              <w:marLeft w:val="0"/>
              <w:marRight w:val="0"/>
              <w:marTop w:val="0"/>
              <w:marBottom w:val="0"/>
              <w:divBdr>
                <w:top w:val="none" w:sz="0" w:space="0" w:color="auto"/>
                <w:left w:val="none" w:sz="0" w:space="0" w:color="auto"/>
                <w:bottom w:val="none" w:sz="0" w:space="0" w:color="auto"/>
                <w:right w:val="none" w:sz="0" w:space="0" w:color="auto"/>
              </w:divBdr>
              <w:divsChild>
                <w:div w:id="705518914">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101344">
      <w:bodyDiv w:val="1"/>
      <w:marLeft w:val="0"/>
      <w:marRight w:val="0"/>
      <w:marTop w:val="0"/>
      <w:marBottom w:val="0"/>
      <w:divBdr>
        <w:top w:val="none" w:sz="0" w:space="0" w:color="auto"/>
        <w:left w:val="none" w:sz="0" w:space="0" w:color="auto"/>
        <w:bottom w:val="none" w:sz="0" w:space="0" w:color="auto"/>
        <w:right w:val="none" w:sz="0" w:space="0" w:color="auto"/>
      </w:divBdr>
    </w:div>
    <w:div w:id="1178426572">
      <w:bodyDiv w:val="1"/>
      <w:marLeft w:val="0"/>
      <w:marRight w:val="0"/>
      <w:marTop w:val="0"/>
      <w:marBottom w:val="0"/>
      <w:divBdr>
        <w:top w:val="none" w:sz="0" w:space="0" w:color="auto"/>
        <w:left w:val="none" w:sz="0" w:space="0" w:color="auto"/>
        <w:bottom w:val="none" w:sz="0" w:space="0" w:color="auto"/>
        <w:right w:val="none" w:sz="0" w:space="0" w:color="auto"/>
      </w:divBdr>
    </w:div>
    <w:div w:id="1181435775">
      <w:bodyDiv w:val="1"/>
      <w:marLeft w:val="0"/>
      <w:marRight w:val="0"/>
      <w:marTop w:val="0"/>
      <w:marBottom w:val="0"/>
      <w:divBdr>
        <w:top w:val="none" w:sz="0" w:space="0" w:color="auto"/>
        <w:left w:val="none" w:sz="0" w:space="0" w:color="auto"/>
        <w:bottom w:val="none" w:sz="0" w:space="0" w:color="auto"/>
        <w:right w:val="none" w:sz="0" w:space="0" w:color="auto"/>
      </w:divBdr>
      <w:divsChild>
        <w:div w:id="1974098902">
          <w:marLeft w:val="640"/>
          <w:marRight w:val="0"/>
          <w:marTop w:val="0"/>
          <w:marBottom w:val="0"/>
          <w:divBdr>
            <w:top w:val="none" w:sz="0" w:space="0" w:color="auto"/>
            <w:left w:val="none" w:sz="0" w:space="0" w:color="auto"/>
            <w:bottom w:val="none" w:sz="0" w:space="0" w:color="auto"/>
            <w:right w:val="none" w:sz="0" w:space="0" w:color="auto"/>
          </w:divBdr>
        </w:div>
      </w:divsChild>
    </w:div>
    <w:div w:id="1245995655">
      <w:bodyDiv w:val="1"/>
      <w:marLeft w:val="0"/>
      <w:marRight w:val="0"/>
      <w:marTop w:val="0"/>
      <w:marBottom w:val="0"/>
      <w:divBdr>
        <w:top w:val="none" w:sz="0" w:space="0" w:color="auto"/>
        <w:left w:val="none" w:sz="0" w:space="0" w:color="auto"/>
        <w:bottom w:val="none" w:sz="0" w:space="0" w:color="auto"/>
        <w:right w:val="none" w:sz="0" w:space="0" w:color="auto"/>
      </w:divBdr>
    </w:div>
    <w:div w:id="1367367527">
      <w:bodyDiv w:val="1"/>
      <w:marLeft w:val="0"/>
      <w:marRight w:val="0"/>
      <w:marTop w:val="0"/>
      <w:marBottom w:val="0"/>
      <w:divBdr>
        <w:top w:val="none" w:sz="0" w:space="0" w:color="auto"/>
        <w:left w:val="none" w:sz="0" w:space="0" w:color="auto"/>
        <w:bottom w:val="none" w:sz="0" w:space="0" w:color="auto"/>
        <w:right w:val="none" w:sz="0" w:space="0" w:color="auto"/>
      </w:divBdr>
    </w:div>
    <w:div w:id="1669484016">
      <w:bodyDiv w:val="1"/>
      <w:marLeft w:val="0"/>
      <w:marRight w:val="0"/>
      <w:marTop w:val="0"/>
      <w:marBottom w:val="0"/>
      <w:divBdr>
        <w:top w:val="none" w:sz="0" w:space="0" w:color="auto"/>
        <w:left w:val="none" w:sz="0" w:space="0" w:color="auto"/>
        <w:bottom w:val="none" w:sz="0" w:space="0" w:color="auto"/>
        <w:right w:val="none" w:sz="0" w:space="0" w:color="auto"/>
      </w:divBdr>
      <w:divsChild>
        <w:div w:id="657613644">
          <w:marLeft w:val="640"/>
          <w:marRight w:val="0"/>
          <w:marTop w:val="0"/>
          <w:marBottom w:val="0"/>
          <w:divBdr>
            <w:top w:val="none" w:sz="0" w:space="0" w:color="auto"/>
            <w:left w:val="none" w:sz="0" w:space="0" w:color="auto"/>
            <w:bottom w:val="none" w:sz="0" w:space="0" w:color="auto"/>
            <w:right w:val="none" w:sz="0" w:space="0" w:color="auto"/>
          </w:divBdr>
        </w:div>
      </w:divsChild>
    </w:div>
    <w:div w:id="1670330945">
      <w:bodyDiv w:val="1"/>
      <w:marLeft w:val="0"/>
      <w:marRight w:val="0"/>
      <w:marTop w:val="0"/>
      <w:marBottom w:val="0"/>
      <w:divBdr>
        <w:top w:val="none" w:sz="0" w:space="0" w:color="auto"/>
        <w:left w:val="none" w:sz="0" w:space="0" w:color="auto"/>
        <w:bottom w:val="none" w:sz="0" w:space="0" w:color="auto"/>
        <w:right w:val="none" w:sz="0" w:space="0" w:color="auto"/>
      </w:divBdr>
    </w:div>
    <w:div w:id="1699236144">
      <w:bodyDiv w:val="1"/>
      <w:marLeft w:val="0"/>
      <w:marRight w:val="0"/>
      <w:marTop w:val="0"/>
      <w:marBottom w:val="0"/>
      <w:divBdr>
        <w:top w:val="none" w:sz="0" w:space="0" w:color="auto"/>
        <w:left w:val="none" w:sz="0" w:space="0" w:color="auto"/>
        <w:bottom w:val="none" w:sz="0" w:space="0" w:color="auto"/>
        <w:right w:val="none" w:sz="0" w:space="0" w:color="auto"/>
      </w:divBdr>
      <w:divsChild>
        <w:div w:id="328481701">
          <w:marLeft w:val="0"/>
          <w:marRight w:val="0"/>
          <w:marTop w:val="0"/>
          <w:marBottom w:val="0"/>
          <w:divBdr>
            <w:top w:val="none" w:sz="0" w:space="0" w:color="auto"/>
            <w:left w:val="none" w:sz="0" w:space="0" w:color="auto"/>
            <w:bottom w:val="none" w:sz="0" w:space="0" w:color="auto"/>
            <w:right w:val="none" w:sz="0" w:space="0" w:color="auto"/>
          </w:divBdr>
        </w:div>
        <w:div w:id="82019593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90A3D-F5CF-1C4B-8DCD-4614367C7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5541</Words>
  <Characters>31587</Characters>
  <Application>Microsoft Office Word</Application>
  <DocSecurity>0</DocSecurity>
  <Lines>263</Lines>
  <Paragraphs>74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37054</CharactersWithSpaces>
  <SharedDoc>false</SharedDoc>
  <HLinks>
    <vt:vector size="102" baseType="variant">
      <vt:variant>
        <vt:i4>8060965</vt:i4>
      </vt:variant>
      <vt:variant>
        <vt:i4>162</vt:i4>
      </vt:variant>
      <vt:variant>
        <vt:i4>0</vt:i4>
      </vt:variant>
      <vt:variant>
        <vt:i4>5</vt:i4>
      </vt:variant>
      <vt:variant>
        <vt:lpwstr/>
      </vt:variant>
      <vt:variant>
        <vt:lpwstr>3rdcrjn</vt:lpwstr>
      </vt:variant>
      <vt:variant>
        <vt:i4>3211373</vt:i4>
      </vt:variant>
      <vt:variant>
        <vt:i4>159</vt:i4>
      </vt:variant>
      <vt:variant>
        <vt:i4>0</vt:i4>
      </vt:variant>
      <vt:variant>
        <vt:i4>5</vt:i4>
      </vt:variant>
      <vt:variant>
        <vt:lpwstr/>
      </vt:variant>
      <vt:variant>
        <vt:lpwstr>17dp8vu</vt:lpwstr>
      </vt:variant>
      <vt:variant>
        <vt:i4>7929971</vt:i4>
      </vt:variant>
      <vt:variant>
        <vt:i4>156</vt:i4>
      </vt:variant>
      <vt:variant>
        <vt:i4>0</vt:i4>
      </vt:variant>
      <vt:variant>
        <vt:i4>5</vt:i4>
      </vt:variant>
      <vt:variant>
        <vt:lpwstr/>
      </vt:variant>
      <vt:variant>
        <vt:lpwstr>2s8eyo1</vt:lpwstr>
      </vt:variant>
      <vt:variant>
        <vt:i4>6357056</vt:i4>
      </vt:variant>
      <vt:variant>
        <vt:i4>147</vt:i4>
      </vt:variant>
      <vt:variant>
        <vt:i4>0</vt:i4>
      </vt:variant>
      <vt:variant>
        <vt:i4>5</vt:i4>
      </vt:variant>
      <vt:variant>
        <vt:lpwstr/>
      </vt:variant>
      <vt:variant>
        <vt:lpwstr>_27._Wang,_D.,</vt:lpwstr>
      </vt:variant>
      <vt:variant>
        <vt:i4>1048687</vt:i4>
      </vt:variant>
      <vt:variant>
        <vt:i4>141</vt:i4>
      </vt:variant>
      <vt:variant>
        <vt:i4>0</vt:i4>
      </vt:variant>
      <vt:variant>
        <vt:i4>5</vt:i4>
      </vt:variant>
      <vt:variant>
        <vt:lpwstr/>
      </vt:variant>
      <vt:variant>
        <vt:lpwstr>_19._Mirra,_A.,</vt:lpwstr>
      </vt:variant>
      <vt:variant>
        <vt:i4>2555909</vt:i4>
      </vt:variant>
      <vt:variant>
        <vt:i4>132</vt:i4>
      </vt:variant>
      <vt:variant>
        <vt:i4>0</vt:i4>
      </vt:variant>
      <vt:variant>
        <vt:i4>5</vt:i4>
      </vt:variant>
      <vt:variant>
        <vt:lpwstr/>
      </vt:variant>
      <vt:variant>
        <vt:lpwstr>_13._Li,_X.</vt:lpwstr>
      </vt:variant>
      <vt:variant>
        <vt:i4>3604584</vt:i4>
      </vt:variant>
      <vt:variant>
        <vt:i4>114</vt:i4>
      </vt:variant>
      <vt:variant>
        <vt:i4>0</vt:i4>
      </vt:variant>
      <vt:variant>
        <vt:i4>5</vt:i4>
      </vt:variant>
      <vt:variant>
        <vt:lpwstr/>
      </vt:variant>
      <vt:variant>
        <vt:lpwstr>4d34og8</vt:lpwstr>
      </vt:variant>
      <vt:variant>
        <vt:i4>7274551</vt:i4>
      </vt:variant>
      <vt:variant>
        <vt:i4>111</vt:i4>
      </vt:variant>
      <vt:variant>
        <vt:i4>0</vt:i4>
      </vt:variant>
      <vt:variant>
        <vt:i4>5</vt:i4>
      </vt:variant>
      <vt:variant>
        <vt:lpwstr/>
      </vt:variant>
      <vt:variant>
        <vt:lpwstr>1t3h5sf</vt:lpwstr>
      </vt:variant>
      <vt:variant>
        <vt:i4>3735612</vt:i4>
      </vt:variant>
      <vt:variant>
        <vt:i4>108</vt:i4>
      </vt:variant>
      <vt:variant>
        <vt:i4>0</vt:i4>
      </vt:variant>
      <vt:variant>
        <vt:i4>5</vt:i4>
      </vt:variant>
      <vt:variant>
        <vt:lpwstr/>
      </vt:variant>
      <vt:variant>
        <vt:lpwstr>3dy6vkm</vt:lpwstr>
      </vt:variant>
      <vt:variant>
        <vt:i4>7143427</vt:i4>
      </vt:variant>
      <vt:variant>
        <vt:i4>102</vt:i4>
      </vt:variant>
      <vt:variant>
        <vt:i4>0</vt:i4>
      </vt:variant>
      <vt:variant>
        <vt:i4>5</vt:i4>
      </vt:variant>
      <vt:variant>
        <vt:lpwstr/>
      </vt:variant>
      <vt:variant>
        <vt:lpwstr>_22._Ono,_S.,</vt:lpwstr>
      </vt:variant>
      <vt:variant>
        <vt:i4>7209065</vt:i4>
      </vt:variant>
      <vt:variant>
        <vt:i4>99</vt:i4>
      </vt:variant>
      <vt:variant>
        <vt:i4>0</vt:i4>
      </vt:variant>
      <vt:variant>
        <vt:i4>5</vt:i4>
      </vt:variant>
      <vt:variant>
        <vt:lpwstr/>
      </vt:variant>
      <vt:variant>
        <vt:lpwstr>tyjcwt</vt:lpwstr>
      </vt:variant>
      <vt:variant>
        <vt:i4>2883700</vt:i4>
      </vt:variant>
      <vt:variant>
        <vt:i4>15</vt:i4>
      </vt:variant>
      <vt:variant>
        <vt:i4>0</vt:i4>
      </vt:variant>
      <vt:variant>
        <vt:i4>5</vt:i4>
      </vt:variant>
      <vt:variant>
        <vt:lpwstr/>
      </vt:variant>
      <vt:variant>
        <vt:lpwstr>2et92p0</vt:lpwstr>
      </vt:variant>
      <vt:variant>
        <vt:i4>7012398</vt:i4>
      </vt:variant>
      <vt:variant>
        <vt:i4>12</vt:i4>
      </vt:variant>
      <vt:variant>
        <vt:i4>0</vt:i4>
      </vt:variant>
      <vt:variant>
        <vt:i4>5</vt:i4>
      </vt:variant>
      <vt:variant>
        <vt:lpwstr/>
      </vt:variant>
      <vt:variant>
        <vt:lpwstr>3znysh7</vt:lpwstr>
      </vt:variant>
      <vt:variant>
        <vt:i4>3473518</vt:i4>
      </vt:variant>
      <vt:variant>
        <vt:i4>9</vt:i4>
      </vt:variant>
      <vt:variant>
        <vt:i4>0</vt:i4>
      </vt:variant>
      <vt:variant>
        <vt:i4>5</vt:i4>
      </vt:variant>
      <vt:variant>
        <vt:lpwstr/>
      </vt:variant>
      <vt:variant>
        <vt:lpwstr>lnxbz9</vt:lpwstr>
      </vt:variant>
      <vt:variant>
        <vt:i4>2752565</vt:i4>
      </vt:variant>
      <vt:variant>
        <vt:i4>6</vt:i4>
      </vt:variant>
      <vt:variant>
        <vt:i4>0</vt:i4>
      </vt:variant>
      <vt:variant>
        <vt:i4>5</vt:i4>
      </vt:variant>
      <vt:variant>
        <vt:lpwstr>http://www.icor.cat/investigacio/grups-d-investigacio/en-insuficiencia-cardiaca-i-regeneracio-icrec/carolina-galvez-monton</vt:lpwstr>
      </vt:variant>
      <vt:variant>
        <vt:lpwstr/>
      </vt:variant>
      <vt:variant>
        <vt:i4>7077923</vt:i4>
      </vt:variant>
      <vt:variant>
        <vt:i4>3</vt:i4>
      </vt:variant>
      <vt:variant>
        <vt:i4>0</vt:i4>
      </vt:variant>
      <vt:variant>
        <vt:i4>5</vt:i4>
      </vt:variant>
      <vt:variant>
        <vt:lpwstr/>
      </vt:variant>
      <vt:variant>
        <vt:lpwstr>30j0zll</vt:lpwstr>
      </vt:variant>
      <vt:variant>
        <vt:i4>8257659</vt:i4>
      </vt:variant>
      <vt:variant>
        <vt:i4>0</vt:i4>
      </vt:variant>
      <vt:variant>
        <vt:i4>0</vt:i4>
      </vt:variant>
      <vt:variant>
        <vt:i4>5</vt:i4>
      </vt:variant>
      <vt:variant>
        <vt:lpwstr/>
      </vt:variant>
      <vt:variant>
        <vt:lpwstr>gjdgxs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2025-05-29T20:51:00Z</dcterms:created>
  <dcterms:modified xsi:type="dcterms:W3CDTF">2025-05-29T21:01:00Z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