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D7E46" w14:textId="10BDBDAC" w:rsidR="00AE0A44" w:rsidRDefault="00AE0A44" w:rsidP="00922C7A">
      <w:pPr>
        <w:jc w:val="both"/>
        <w:rPr>
          <w:b/>
          <w:bCs/>
          <w:color w:val="000000" w:themeColor="text1"/>
        </w:rPr>
      </w:pPr>
      <w:r w:rsidRPr="003934B3">
        <w:rPr>
          <w:b/>
          <w:bCs/>
          <w:color w:val="000000" w:themeColor="text1"/>
        </w:rPr>
        <w:t>TITLE</w:t>
      </w:r>
    </w:p>
    <w:p w14:paraId="731F848A" w14:textId="72B42755" w:rsidR="00AF3E9E" w:rsidRPr="003934B3" w:rsidRDefault="00E4454E" w:rsidP="00922C7A">
      <w:pPr>
        <w:jc w:val="both"/>
        <w:rPr>
          <w:i/>
          <w:iCs/>
          <w:color w:val="000000" w:themeColor="text1"/>
        </w:rPr>
      </w:pPr>
      <w:r w:rsidRPr="00E4454E">
        <w:t xml:space="preserve">Overexpressing and </w:t>
      </w:r>
      <w:r w:rsidR="00AF07D4">
        <w:t>P</w:t>
      </w:r>
      <w:r w:rsidRPr="00E4454E">
        <w:t xml:space="preserve">urifying </w:t>
      </w:r>
      <w:r w:rsidR="005C15D2">
        <w:t xml:space="preserve">a </w:t>
      </w:r>
      <w:r w:rsidR="00AF07D4">
        <w:t>T</w:t>
      </w:r>
      <w:r w:rsidRPr="00E4454E">
        <w:t xml:space="preserve">oxic </w:t>
      </w:r>
      <w:r w:rsidR="00AF07D4">
        <w:t>N</w:t>
      </w:r>
      <w:r w:rsidR="005C15D2">
        <w:t>uclease</w:t>
      </w:r>
      <w:r w:rsidRPr="00E4454E">
        <w:t xml:space="preserve"> from </w:t>
      </w:r>
      <w:r w:rsidRPr="00E4454E">
        <w:rPr>
          <w:i/>
          <w:iCs/>
        </w:rPr>
        <w:t>E</w:t>
      </w:r>
      <w:r w:rsidR="0050389D">
        <w:rPr>
          <w:i/>
          <w:iCs/>
        </w:rPr>
        <w:t xml:space="preserve">scherichia </w:t>
      </w:r>
      <w:r w:rsidRPr="00E4454E">
        <w:rPr>
          <w:i/>
          <w:iCs/>
        </w:rPr>
        <w:t>coli</w:t>
      </w:r>
    </w:p>
    <w:p w14:paraId="016965CA" w14:textId="77777777" w:rsidR="006928C5" w:rsidRPr="003934B3" w:rsidRDefault="006928C5" w:rsidP="00922C7A">
      <w:pPr>
        <w:ind w:left="360"/>
        <w:jc w:val="both"/>
        <w:rPr>
          <w:b/>
          <w:bCs/>
          <w:color w:val="000000" w:themeColor="text1"/>
        </w:rPr>
      </w:pPr>
    </w:p>
    <w:p w14:paraId="55BF4E1E" w14:textId="7E09806D" w:rsidR="00AF3E9E" w:rsidRPr="003934B3" w:rsidRDefault="00AE0A44" w:rsidP="00922C7A">
      <w:pPr>
        <w:jc w:val="both"/>
        <w:rPr>
          <w:b/>
          <w:bCs/>
          <w:color w:val="000000" w:themeColor="text1"/>
        </w:rPr>
      </w:pPr>
      <w:r w:rsidRPr="003934B3">
        <w:rPr>
          <w:b/>
          <w:bCs/>
          <w:color w:val="000000" w:themeColor="text1"/>
        </w:rPr>
        <w:t>AUTHORS AND AFFILIATIONS</w:t>
      </w:r>
    </w:p>
    <w:p w14:paraId="2350472F" w14:textId="00FE4FD7" w:rsidR="00AF3E9E" w:rsidRPr="003934B3" w:rsidRDefault="00AF3E9E" w:rsidP="00922C7A">
      <w:pPr>
        <w:jc w:val="both"/>
        <w:rPr>
          <w:color w:val="000000" w:themeColor="text1"/>
        </w:rPr>
      </w:pPr>
      <w:r w:rsidRPr="003934B3">
        <w:rPr>
          <w:color w:val="000000" w:themeColor="text1"/>
        </w:rPr>
        <w:t>Erik J. Daquilanea</w:t>
      </w:r>
      <w:r w:rsidR="00396A79">
        <w:rPr>
          <w:color w:val="000000" w:themeColor="text1"/>
        </w:rPr>
        <w:t xml:space="preserve">, </w:t>
      </w:r>
      <w:r w:rsidRPr="003934B3">
        <w:rPr>
          <w:color w:val="000000" w:themeColor="text1"/>
        </w:rPr>
        <w:t>Meredith N. Frazier</w:t>
      </w:r>
    </w:p>
    <w:p w14:paraId="1F4937BD" w14:textId="054EC0EC" w:rsidR="003F7423" w:rsidRPr="003934B3" w:rsidRDefault="003F7423" w:rsidP="00922C7A">
      <w:pPr>
        <w:jc w:val="both"/>
        <w:rPr>
          <w:color w:val="000000" w:themeColor="text1"/>
        </w:rPr>
      </w:pPr>
    </w:p>
    <w:p w14:paraId="6B60E95C" w14:textId="2F6300CF" w:rsidR="003F7423" w:rsidRDefault="00256756" w:rsidP="00922C7A">
      <w:pPr>
        <w:jc w:val="both"/>
        <w:rPr>
          <w:color w:val="000000" w:themeColor="text1"/>
        </w:rPr>
      </w:pPr>
      <w:r w:rsidRPr="003934B3">
        <w:rPr>
          <w:color w:val="000000" w:themeColor="text1"/>
        </w:rPr>
        <w:t>Department of Chemistry and Biochemistry, College of Charleston, Charleston, SC</w:t>
      </w:r>
    </w:p>
    <w:p w14:paraId="24B27FA3" w14:textId="77777777" w:rsidR="00AE0A44" w:rsidRDefault="00AE0A44" w:rsidP="00922C7A">
      <w:pPr>
        <w:jc w:val="both"/>
        <w:rPr>
          <w:color w:val="000000" w:themeColor="text1"/>
        </w:rPr>
      </w:pPr>
    </w:p>
    <w:p w14:paraId="3E4FFC0E" w14:textId="2E9494F8" w:rsidR="00AE0A44" w:rsidRDefault="00AE0A44" w:rsidP="00922C7A">
      <w:pPr>
        <w:jc w:val="both"/>
        <w:rPr>
          <w:color w:val="000000" w:themeColor="text1"/>
        </w:rPr>
      </w:pPr>
      <w:r w:rsidRPr="00AE0A44">
        <w:rPr>
          <w:color w:val="000000" w:themeColor="text1"/>
        </w:rPr>
        <w:t>Email address of the co-author:</w:t>
      </w:r>
    </w:p>
    <w:p w14:paraId="5F46DB56" w14:textId="57D6B1AF" w:rsidR="00AE0A44" w:rsidRDefault="00AE0A44" w:rsidP="00922C7A">
      <w:pPr>
        <w:jc w:val="both"/>
        <w:rPr>
          <w:color w:val="000000" w:themeColor="text1"/>
        </w:rPr>
      </w:pPr>
      <w:r w:rsidRPr="003934B3">
        <w:rPr>
          <w:color w:val="000000" w:themeColor="text1"/>
        </w:rPr>
        <w:t>Erik J. Daquilanea</w:t>
      </w:r>
      <w:r>
        <w:rPr>
          <w:color w:val="000000" w:themeColor="text1"/>
        </w:rPr>
        <w:t xml:space="preserve">          </w:t>
      </w:r>
      <w:hyperlink r:id="rId6" w:history="1">
        <w:r w:rsidRPr="00AE0A44">
          <w:rPr>
            <w:rStyle w:val="Hyperlink"/>
          </w:rPr>
          <w:t>daquilaneaej@cofc.edu</w:t>
        </w:r>
      </w:hyperlink>
    </w:p>
    <w:p w14:paraId="6D7BEC20" w14:textId="77777777" w:rsidR="00AE0A44" w:rsidRDefault="00AE0A44" w:rsidP="00922C7A">
      <w:pPr>
        <w:jc w:val="both"/>
        <w:rPr>
          <w:color w:val="000000" w:themeColor="text1"/>
        </w:rPr>
      </w:pPr>
    </w:p>
    <w:p w14:paraId="6706D49C" w14:textId="3A6EA773" w:rsidR="00AE0A44" w:rsidRDefault="00AE0A44" w:rsidP="00922C7A">
      <w:pPr>
        <w:jc w:val="both"/>
        <w:rPr>
          <w:color w:val="000000" w:themeColor="text1"/>
        </w:rPr>
      </w:pPr>
      <w:r w:rsidRPr="00AE0A44">
        <w:rPr>
          <w:color w:val="000000" w:themeColor="text1"/>
        </w:rPr>
        <w:t>Email address of the co</w:t>
      </w:r>
      <w:r>
        <w:rPr>
          <w:color w:val="000000" w:themeColor="text1"/>
        </w:rPr>
        <w:t xml:space="preserve">rresponding </w:t>
      </w:r>
      <w:r w:rsidRPr="00AE0A44">
        <w:rPr>
          <w:color w:val="000000" w:themeColor="text1"/>
        </w:rPr>
        <w:t>author</w:t>
      </w:r>
      <w:r>
        <w:rPr>
          <w:color w:val="000000" w:themeColor="text1"/>
        </w:rPr>
        <w:t>:</w:t>
      </w:r>
    </w:p>
    <w:p w14:paraId="7B36DC9E" w14:textId="5321901D" w:rsidR="00AE0A44" w:rsidRPr="003934B3" w:rsidRDefault="00AE0A44" w:rsidP="00922C7A">
      <w:pPr>
        <w:jc w:val="both"/>
        <w:rPr>
          <w:color w:val="000000" w:themeColor="text1"/>
        </w:rPr>
      </w:pPr>
      <w:r w:rsidRPr="003934B3">
        <w:rPr>
          <w:color w:val="000000" w:themeColor="text1"/>
        </w:rPr>
        <w:t>Meredith N. Frazier</w:t>
      </w:r>
      <w:r>
        <w:rPr>
          <w:color w:val="000000" w:themeColor="text1"/>
        </w:rPr>
        <w:t xml:space="preserve">      </w:t>
      </w:r>
      <w:hyperlink r:id="rId7" w:history="1">
        <w:r w:rsidRPr="00013BE9">
          <w:rPr>
            <w:rStyle w:val="Hyperlink"/>
          </w:rPr>
          <w:t>fraziermn@cofc.edu</w:t>
        </w:r>
      </w:hyperlink>
      <w:r>
        <w:rPr>
          <w:color w:val="000000" w:themeColor="text1"/>
        </w:rPr>
        <w:t xml:space="preserve"> </w:t>
      </w:r>
    </w:p>
    <w:p w14:paraId="6D5F895A" w14:textId="77777777" w:rsidR="006928C5" w:rsidRDefault="006928C5" w:rsidP="00922C7A">
      <w:pPr>
        <w:ind w:left="360"/>
        <w:jc w:val="both"/>
        <w:rPr>
          <w:b/>
          <w:bCs/>
          <w:color w:val="000000" w:themeColor="text1"/>
        </w:rPr>
      </w:pPr>
    </w:p>
    <w:p w14:paraId="62BDD7FE" w14:textId="0DFD94F7" w:rsidR="00507C0F" w:rsidRPr="003934B3" w:rsidRDefault="00513CA0" w:rsidP="00922C7A">
      <w:pPr>
        <w:jc w:val="both"/>
        <w:rPr>
          <w:b/>
          <w:bCs/>
          <w:color w:val="000000" w:themeColor="text1"/>
        </w:rPr>
      </w:pPr>
      <w:r w:rsidRPr="003934B3">
        <w:rPr>
          <w:b/>
          <w:bCs/>
          <w:color w:val="000000" w:themeColor="text1"/>
        </w:rPr>
        <w:t>SUMMARY</w:t>
      </w:r>
    </w:p>
    <w:p w14:paraId="1F6CDFCC" w14:textId="733B6A3E" w:rsidR="006928C5" w:rsidRPr="003934B3" w:rsidRDefault="00B55F2F" w:rsidP="001E5A82">
      <w:pPr>
        <w:jc w:val="both"/>
        <w:rPr>
          <w:color w:val="000000" w:themeColor="text1"/>
        </w:rPr>
      </w:pPr>
      <w:r>
        <w:rPr>
          <w:color w:val="000000" w:themeColor="text1"/>
        </w:rPr>
        <w:t>This article</w:t>
      </w:r>
      <w:r w:rsidR="00E153E1" w:rsidRPr="003934B3">
        <w:rPr>
          <w:color w:val="000000" w:themeColor="text1"/>
        </w:rPr>
        <w:t xml:space="preserve"> describe</w:t>
      </w:r>
      <w:r>
        <w:rPr>
          <w:color w:val="000000" w:themeColor="text1"/>
        </w:rPr>
        <w:t>s</w:t>
      </w:r>
      <w:r w:rsidR="00E153E1" w:rsidRPr="003934B3">
        <w:rPr>
          <w:color w:val="000000" w:themeColor="text1"/>
        </w:rPr>
        <w:t xml:space="preserve"> a methodology for overexpressing recombinant Nsp15</w:t>
      </w:r>
      <w:r w:rsidR="00242744" w:rsidRPr="003934B3">
        <w:rPr>
          <w:color w:val="000000" w:themeColor="text1"/>
        </w:rPr>
        <w:t>, a toxic nuclease</w:t>
      </w:r>
      <w:r w:rsidR="001A136B">
        <w:rPr>
          <w:color w:val="000000" w:themeColor="text1"/>
        </w:rPr>
        <w:t>,</w:t>
      </w:r>
      <w:r w:rsidR="00E153E1" w:rsidRPr="003934B3">
        <w:rPr>
          <w:color w:val="000000" w:themeColor="text1"/>
        </w:rPr>
        <w:t xml:space="preserve"> in a C41(DE3) expression system</w:t>
      </w:r>
      <w:r w:rsidR="00E72A72">
        <w:rPr>
          <w:color w:val="000000" w:themeColor="text1"/>
        </w:rPr>
        <w:t>,</w:t>
      </w:r>
      <w:r w:rsidR="00E153E1" w:rsidRPr="003934B3">
        <w:rPr>
          <w:color w:val="000000" w:themeColor="text1"/>
        </w:rPr>
        <w:t xml:space="preserve"> followed by purification </w:t>
      </w:r>
      <w:r w:rsidR="00E4268C" w:rsidRPr="003934B3">
        <w:rPr>
          <w:color w:val="000000" w:themeColor="text1"/>
        </w:rPr>
        <w:t xml:space="preserve">of the tagged protein </w:t>
      </w:r>
      <w:r w:rsidR="00E153E1" w:rsidRPr="003934B3">
        <w:rPr>
          <w:color w:val="000000" w:themeColor="text1"/>
        </w:rPr>
        <w:t>utilizing affinity and size exclusion chromatography.</w:t>
      </w:r>
      <w:r w:rsidR="00E4268C" w:rsidRPr="003934B3">
        <w:rPr>
          <w:color w:val="000000" w:themeColor="text1"/>
        </w:rPr>
        <w:t xml:space="preserve"> These protocols can be adapted for other challenging toxic proteins.</w:t>
      </w:r>
    </w:p>
    <w:p w14:paraId="77FE9D55" w14:textId="77777777" w:rsidR="00E4268C" w:rsidRPr="003934B3" w:rsidRDefault="00E4268C" w:rsidP="00922C7A">
      <w:pPr>
        <w:ind w:firstLine="720"/>
        <w:jc w:val="both"/>
        <w:rPr>
          <w:b/>
          <w:bCs/>
          <w:color w:val="000000" w:themeColor="text1"/>
        </w:rPr>
      </w:pPr>
    </w:p>
    <w:p w14:paraId="42D995E4" w14:textId="1872E05D" w:rsidR="006B22CD" w:rsidRPr="003934B3" w:rsidRDefault="00513CA0" w:rsidP="00922C7A">
      <w:pPr>
        <w:jc w:val="both"/>
        <w:rPr>
          <w:b/>
          <w:bCs/>
          <w:color w:val="000000" w:themeColor="text1"/>
        </w:rPr>
      </w:pPr>
      <w:r w:rsidRPr="003934B3">
        <w:rPr>
          <w:b/>
          <w:bCs/>
          <w:color w:val="000000" w:themeColor="text1"/>
        </w:rPr>
        <w:t>ABSTRACT</w:t>
      </w:r>
    </w:p>
    <w:p w14:paraId="3DFBB90B" w14:textId="30EB2C4C" w:rsidR="00601B2A" w:rsidRPr="003934B3" w:rsidRDefault="00F5487A" w:rsidP="001E5A82">
      <w:pPr>
        <w:jc w:val="both"/>
        <w:rPr>
          <w:color w:val="000000" w:themeColor="text1"/>
        </w:rPr>
      </w:pPr>
      <w:r w:rsidRPr="005E5B42">
        <w:rPr>
          <w:i/>
          <w:iCs/>
          <w:color w:val="000000" w:themeColor="text1"/>
        </w:rPr>
        <w:t xml:space="preserve">Escherichia coli </w:t>
      </w:r>
      <w:r w:rsidR="00E72A72" w:rsidRPr="005E5B42">
        <w:rPr>
          <w:color w:val="000000" w:themeColor="text1"/>
        </w:rPr>
        <w:t>has</w:t>
      </w:r>
      <w:r w:rsidRPr="005E5B42">
        <w:rPr>
          <w:color w:val="000000" w:themeColor="text1"/>
        </w:rPr>
        <w:t xml:space="preserve"> been </w:t>
      </w:r>
      <w:r w:rsidR="5AF66882" w:rsidRPr="005E5B42">
        <w:rPr>
          <w:color w:val="000000" w:themeColor="text1"/>
        </w:rPr>
        <w:t xml:space="preserve">widely </w:t>
      </w:r>
      <w:r w:rsidRPr="005E5B42">
        <w:rPr>
          <w:color w:val="000000" w:themeColor="text1"/>
        </w:rPr>
        <w:t xml:space="preserve">employed </w:t>
      </w:r>
      <w:r w:rsidR="003D4DB9" w:rsidRPr="005E5B42">
        <w:rPr>
          <w:color w:val="000000" w:themeColor="text1"/>
        </w:rPr>
        <w:t>as an expression system to produce recombinant proteins</w:t>
      </w:r>
      <w:r w:rsidR="002166A0" w:rsidRPr="005E5B42">
        <w:rPr>
          <w:color w:val="000000" w:themeColor="text1"/>
        </w:rPr>
        <w:t>.</w:t>
      </w:r>
      <w:r w:rsidR="00C70D9E" w:rsidRPr="005E5B42">
        <w:rPr>
          <w:color w:val="000000" w:themeColor="text1"/>
        </w:rPr>
        <w:t xml:space="preserve"> Yet </w:t>
      </w:r>
      <w:r w:rsidR="009713B0" w:rsidRPr="005E5B42">
        <w:rPr>
          <w:color w:val="000000" w:themeColor="text1"/>
        </w:rPr>
        <w:t xml:space="preserve">some types of recombinant proteins, such as </w:t>
      </w:r>
      <w:r w:rsidR="009713B0" w:rsidRPr="00E72A72">
        <w:rPr>
          <w:color w:val="000000" w:themeColor="text1"/>
        </w:rPr>
        <w:t>n</w:t>
      </w:r>
      <w:r w:rsidR="00C8447F" w:rsidRPr="00E72A72">
        <w:rPr>
          <w:color w:val="000000" w:themeColor="text1"/>
        </w:rPr>
        <w:t>ucleases</w:t>
      </w:r>
      <w:r w:rsidR="008A5C3C">
        <w:rPr>
          <w:color w:val="000000" w:themeColor="text1"/>
        </w:rPr>
        <w:t>,</w:t>
      </w:r>
      <w:r w:rsidR="00C8447F">
        <w:rPr>
          <w:color w:val="000000" w:themeColor="text1"/>
        </w:rPr>
        <w:t xml:space="preserve"> can be difficult to overexpress recombinantly in </w:t>
      </w:r>
      <w:r w:rsidR="00C8447F">
        <w:rPr>
          <w:i/>
          <w:iCs/>
          <w:color w:val="000000" w:themeColor="text1"/>
        </w:rPr>
        <w:t xml:space="preserve">E. coli </w:t>
      </w:r>
      <w:r w:rsidR="00C8447F">
        <w:rPr>
          <w:color w:val="000000" w:themeColor="text1"/>
        </w:rPr>
        <w:t xml:space="preserve">due to their </w:t>
      </w:r>
      <w:r w:rsidR="00850941">
        <w:rPr>
          <w:color w:val="000000" w:themeColor="text1"/>
        </w:rPr>
        <w:t>enzymatic activity on cellular DNA or RNA</w:t>
      </w:r>
      <w:r w:rsidR="7C1108E1" w:rsidRPr="1ADA5740">
        <w:rPr>
          <w:color w:val="000000" w:themeColor="text1"/>
        </w:rPr>
        <w:t xml:space="preserve">. Such toxic effects </w:t>
      </w:r>
      <w:r w:rsidR="00782EA8">
        <w:rPr>
          <w:color w:val="000000" w:themeColor="text1"/>
        </w:rPr>
        <w:t xml:space="preserve">can </w:t>
      </w:r>
      <w:r w:rsidR="0023316A">
        <w:rPr>
          <w:color w:val="000000" w:themeColor="text1"/>
        </w:rPr>
        <w:t>lead to slow growth and poor protein yields</w:t>
      </w:r>
      <w:r w:rsidR="00850941">
        <w:rPr>
          <w:color w:val="000000" w:themeColor="text1"/>
        </w:rPr>
        <w:t xml:space="preserve">. </w:t>
      </w:r>
      <w:r w:rsidR="005508A1">
        <w:rPr>
          <w:color w:val="000000" w:themeColor="text1"/>
        </w:rPr>
        <w:t>One such example is the</w:t>
      </w:r>
      <w:r w:rsidR="00601B2A" w:rsidRPr="003934B3">
        <w:rPr>
          <w:color w:val="000000" w:themeColor="text1"/>
        </w:rPr>
        <w:t xml:space="preserve"> endoribonuclease Nsp15 from coronaviruses</w:t>
      </w:r>
      <w:r w:rsidR="00FA156F">
        <w:rPr>
          <w:color w:val="000000" w:themeColor="text1"/>
        </w:rPr>
        <w:t>:</w:t>
      </w:r>
      <w:r w:rsidR="00C44CBA">
        <w:rPr>
          <w:color w:val="000000" w:themeColor="text1"/>
        </w:rPr>
        <w:t xml:space="preserve"> </w:t>
      </w:r>
      <w:r w:rsidR="00FA156F">
        <w:rPr>
          <w:color w:val="000000" w:themeColor="text1"/>
        </w:rPr>
        <w:t>y</w:t>
      </w:r>
      <w:r w:rsidR="001909CA">
        <w:rPr>
          <w:color w:val="000000" w:themeColor="text1"/>
        </w:rPr>
        <w:t>ields of w</w:t>
      </w:r>
      <w:r w:rsidR="00C44CBA">
        <w:rPr>
          <w:color w:val="000000" w:themeColor="text1"/>
        </w:rPr>
        <w:t xml:space="preserve">ild-type </w:t>
      </w:r>
      <w:r w:rsidR="00AE5BD1">
        <w:rPr>
          <w:color w:val="000000" w:themeColor="text1"/>
        </w:rPr>
        <w:t xml:space="preserve">(WT) </w:t>
      </w:r>
      <w:r w:rsidR="00B45A35">
        <w:rPr>
          <w:color w:val="000000" w:themeColor="text1"/>
        </w:rPr>
        <w:t>gamma-coronavirus Nsp15</w:t>
      </w:r>
      <w:r w:rsidR="001909CA">
        <w:rPr>
          <w:color w:val="000000" w:themeColor="text1"/>
        </w:rPr>
        <w:t xml:space="preserve"> are much lower than catalytically inactive Nsp15.</w:t>
      </w:r>
      <w:r w:rsidR="00B55F2F">
        <w:rPr>
          <w:color w:val="000000" w:themeColor="text1"/>
        </w:rPr>
        <w:t xml:space="preserve"> </w:t>
      </w:r>
      <w:r w:rsidR="003D52A7">
        <w:rPr>
          <w:color w:val="000000" w:themeColor="text1"/>
        </w:rPr>
        <w:t>To address this issue, w</w:t>
      </w:r>
      <w:r w:rsidR="00BA0C6B">
        <w:rPr>
          <w:color w:val="000000" w:themeColor="text1"/>
        </w:rPr>
        <w:t>e</w:t>
      </w:r>
      <w:r w:rsidR="00601B2A" w:rsidRPr="003934B3">
        <w:rPr>
          <w:color w:val="000000" w:themeColor="text1"/>
        </w:rPr>
        <w:t xml:space="preserve"> have employed the use of C41(DE3) cells</w:t>
      </w:r>
      <w:r w:rsidR="005508A1">
        <w:rPr>
          <w:color w:val="000000" w:themeColor="text1"/>
        </w:rPr>
        <w:t xml:space="preserve"> and </w:t>
      </w:r>
      <w:r w:rsidR="007B43DD">
        <w:rPr>
          <w:color w:val="000000" w:themeColor="text1"/>
        </w:rPr>
        <w:t>same-day single colony starter cultures</w:t>
      </w:r>
      <w:r w:rsidR="00601B2A" w:rsidRPr="003934B3">
        <w:rPr>
          <w:color w:val="000000" w:themeColor="text1"/>
        </w:rPr>
        <w:t xml:space="preserve"> </w:t>
      </w:r>
      <w:r w:rsidR="007B43DD">
        <w:rPr>
          <w:color w:val="000000" w:themeColor="text1"/>
        </w:rPr>
        <w:t xml:space="preserve">to </w:t>
      </w:r>
      <w:r w:rsidR="00601B2A" w:rsidRPr="003934B3">
        <w:rPr>
          <w:color w:val="000000" w:themeColor="text1"/>
        </w:rPr>
        <w:t xml:space="preserve">help reduce </w:t>
      </w:r>
      <w:r w:rsidR="007B43DD">
        <w:rPr>
          <w:color w:val="000000" w:themeColor="text1"/>
        </w:rPr>
        <w:t>toxicity</w:t>
      </w:r>
      <w:r w:rsidR="00601B2A" w:rsidRPr="003934B3">
        <w:rPr>
          <w:color w:val="000000" w:themeColor="text1"/>
        </w:rPr>
        <w:t>. Recombinant Nsp15 containing an N-terminal 6xHis</w:t>
      </w:r>
      <w:r w:rsidR="00B27B24" w:rsidRPr="003934B3">
        <w:rPr>
          <w:color w:val="000000" w:themeColor="text1"/>
        </w:rPr>
        <w:t>-t</w:t>
      </w:r>
      <w:r w:rsidR="00601B2A" w:rsidRPr="003934B3">
        <w:rPr>
          <w:color w:val="000000" w:themeColor="text1"/>
        </w:rPr>
        <w:t>ag w</w:t>
      </w:r>
      <w:r w:rsidR="00ED1039">
        <w:rPr>
          <w:color w:val="000000" w:themeColor="text1"/>
        </w:rPr>
        <w:t>as</w:t>
      </w:r>
      <w:r w:rsidR="00601B2A" w:rsidRPr="003934B3">
        <w:rPr>
          <w:color w:val="000000" w:themeColor="text1"/>
        </w:rPr>
        <w:t xml:space="preserve"> overexpressed and purified using </w:t>
      </w:r>
      <w:r w:rsidR="007435C8">
        <w:rPr>
          <w:color w:val="000000" w:themeColor="text1"/>
        </w:rPr>
        <w:t xml:space="preserve">cobalt-based </w:t>
      </w:r>
      <w:r w:rsidR="00601B2A" w:rsidRPr="003934B3">
        <w:rPr>
          <w:color w:val="000000" w:themeColor="text1"/>
        </w:rPr>
        <w:t>affinity chromatography followed by size exclusion chromatography</w:t>
      </w:r>
      <w:r w:rsidR="00BA74F2">
        <w:rPr>
          <w:color w:val="000000" w:themeColor="text1"/>
        </w:rPr>
        <w:t xml:space="preserve"> (SEC)</w:t>
      </w:r>
      <w:r w:rsidR="00601B2A" w:rsidRPr="003934B3">
        <w:rPr>
          <w:color w:val="000000" w:themeColor="text1"/>
        </w:rPr>
        <w:t xml:space="preserve">. The resulting yields of purified protein </w:t>
      </w:r>
      <w:r w:rsidR="00DD28BE">
        <w:rPr>
          <w:color w:val="000000" w:themeColor="text1"/>
        </w:rPr>
        <w:t xml:space="preserve">are sufficient for biochemical assays and cryo-electron microscopy </w:t>
      </w:r>
      <w:r w:rsidR="00DA07E5">
        <w:rPr>
          <w:color w:val="000000" w:themeColor="text1"/>
        </w:rPr>
        <w:t>structural studies.</w:t>
      </w:r>
      <w:r w:rsidR="009A52FC">
        <w:rPr>
          <w:color w:val="000000" w:themeColor="text1"/>
        </w:rPr>
        <w:t xml:space="preserve"> This approach has proven effective in mitigating the toxic effects and achieving satisfactory protein yields for further research analysis.</w:t>
      </w:r>
    </w:p>
    <w:p w14:paraId="57848E24" w14:textId="6E89F7FE" w:rsidR="006928C5" w:rsidRPr="003934B3" w:rsidRDefault="00601B2A" w:rsidP="00922C7A">
      <w:pPr>
        <w:ind w:firstLine="720"/>
        <w:jc w:val="both"/>
        <w:rPr>
          <w:color w:val="000000" w:themeColor="text1"/>
        </w:rPr>
      </w:pPr>
      <w:r w:rsidRPr="003934B3">
        <w:rPr>
          <w:color w:val="000000" w:themeColor="text1"/>
        </w:rPr>
        <w:t xml:space="preserve"> </w:t>
      </w:r>
    </w:p>
    <w:p w14:paraId="4869273D" w14:textId="3EC0E0FB" w:rsidR="00E402DE" w:rsidRPr="003934B3" w:rsidRDefault="00513CA0" w:rsidP="00922C7A">
      <w:pPr>
        <w:jc w:val="both"/>
        <w:rPr>
          <w:b/>
          <w:bCs/>
          <w:color w:val="000000" w:themeColor="text1"/>
        </w:rPr>
      </w:pPr>
      <w:r w:rsidRPr="003934B3">
        <w:rPr>
          <w:b/>
          <w:bCs/>
          <w:color w:val="000000" w:themeColor="text1"/>
        </w:rPr>
        <w:t>INTRODUCTION</w:t>
      </w:r>
    </w:p>
    <w:p w14:paraId="2E43F225" w14:textId="178441B0" w:rsidR="006928C5" w:rsidRPr="003934B3" w:rsidRDefault="00EE1E84" w:rsidP="001E5A82">
      <w:pPr>
        <w:jc w:val="both"/>
        <w:rPr>
          <w:color w:val="000000" w:themeColor="text1"/>
        </w:rPr>
      </w:pPr>
      <w:r w:rsidRPr="003934B3">
        <w:rPr>
          <w:i/>
          <w:iCs/>
          <w:color w:val="000000" w:themeColor="text1"/>
        </w:rPr>
        <w:t>Escherichia coli</w:t>
      </w:r>
      <w:r w:rsidR="00EC4158">
        <w:rPr>
          <w:i/>
          <w:iCs/>
          <w:color w:val="000000" w:themeColor="text1"/>
        </w:rPr>
        <w:t xml:space="preserve"> </w:t>
      </w:r>
      <w:r w:rsidR="00EC4158">
        <w:rPr>
          <w:color w:val="000000" w:themeColor="text1"/>
        </w:rPr>
        <w:t>(</w:t>
      </w:r>
      <w:r w:rsidR="00EC4158" w:rsidRPr="00EC4158">
        <w:rPr>
          <w:i/>
          <w:iCs/>
          <w:color w:val="000000" w:themeColor="text1"/>
        </w:rPr>
        <w:t>E. coli</w:t>
      </w:r>
      <w:r w:rsidR="00EC4158">
        <w:rPr>
          <w:color w:val="000000" w:themeColor="text1"/>
        </w:rPr>
        <w:t>)</w:t>
      </w:r>
      <w:r w:rsidRPr="003934B3">
        <w:rPr>
          <w:i/>
          <w:iCs/>
          <w:color w:val="000000" w:themeColor="text1"/>
        </w:rPr>
        <w:t xml:space="preserve"> </w:t>
      </w:r>
      <w:r w:rsidRPr="003934B3">
        <w:rPr>
          <w:color w:val="000000" w:themeColor="text1"/>
        </w:rPr>
        <w:t xml:space="preserve">is a </w:t>
      </w:r>
      <w:r w:rsidR="00472EFA" w:rsidRPr="003934B3">
        <w:rPr>
          <w:color w:val="000000" w:themeColor="text1"/>
        </w:rPr>
        <w:t xml:space="preserve">bacterium </w:t>
      </w:r>
      <w:r w:rsidR="00E5501B">
        <w:rPr>
          <w:color w:val="000000" w:themeColor="text1"/>
        </w:rPr>
        <w:t>widely used to produce</w:t>
      </w:r>
      <w:r w:rsidR="00472EFA" w:rsidRPr="003934B3">
        <w:rPr>
          <w:color w:val="000000" w:themeColor="text1"/>
        </w:rPr>
        <w:t xml:space="preserve"> recombinant</w:t>
      </w:r>
      <w:r w:rsidR="00E402DE" w:rsidRPr="003934B3">
        <w:rPr>
          <w:b/>
          <w:bCs/>
          <w:color w:val="000000" w:themeColor="text1"/>
        </w:rPr>
        <w:t xml:space="preserve"> </w:t>
      </w:r>
      <w:r w:rsidR="00472EFA" w:rsidRPr="003934B3">
        <w:rPr>
          <w:color w:val="000000" w:themeColor="text1"/>
        </w:rPr>
        <w:t>proteins</w:t>
      </w:r>
      <w:r w:rsidR="001B00DB">
        <w:rPr>
          <w:color w:val="000000" w:themeColor="text1"/>
        </w:rPr>
        <w:t>.</w:t>
      </w:r>
      <w:r w:rsidR="00DB3675" w:rsidRPr="003934B3">
        <w:rPr>
          <w:color w:val="000000" w:themeColor="text1"/>
        </w:rPr>
        <w:t xml:space="preserve"> </w:t>
      </w:r>
      <w:r w:rsidR="00326BE8" w:rsidRPr="00713FBC">
        <w:rPr>
          <w:color w:val="000000" w:themeColor="text1"/>
        </w:rPr>
        <w:t>Numerous mutant strains, including BL21(DE3) and its</w:t>
      </w:r>
      <w:r w:rsidR="00326BE8" w:rsidRPr="00713FBC">
        <w:rPr>
          <w:b/>
          <w:bCs/>
          <w:color w:val="000000" w:themeColor="text1"/>
        </w:rPr>
        <w:t xml:space="preserve"> </w:t>
      </w:r>
      <w:r w:rsidR="00326BE8" w:rsidRPr="00713FBC">
        <w:rPr>
          <w:color w:val="000000" w:themeColor="text1"/>
        </w:rPr>
        <w:t>derivatives, have been developed to express target proteins</w:t>
      </w:r>
      <w:r w:rsidR="003B1255">
        <w:rPr>
          <w:color w:val="000000" w:themeColor="text1"/>
        </w:rPr>
        <w:fldChar w:fldCharType="begin"/>
      </w:r>
      <w:r w:rsidR="003B1255">
        <w:rPr>
          <w:color w:val="000000" w:themeColor="text1"/>
        </w:rPr>
        <w:instrText xml:space="preserve"> ADDIN ZOTERO_TEMP </w:instrText>
      </w:r>
      <w:r w:rsidR="003B1255">
        <w:rPr>
          <w:color w:val="000000" w:themeColor="text1"/>
        </w:rPr>
        <w:fldChar w:fldCharType="separate"/>
      </w:r>
      <w:r w:rsidR="00DC5E8C" w:rsidRPr="00DC5E8C">
        <w:rPr>
          <w:kern w:val="0"/>
          <w:vertAlign w:val="superscript"/>
        </w:rPr>
        <w:t>1</w:t>
      </w:r>
      <w:r w:rsidR="003B1255">
        <w:rPr>
          <w:color w:val="000000" w:themeColor="text1"/>
        </w:rPr>
        <w:fldChar w:fldCharType="end"/>
      </w:r>
      <w:r w:rsidR="00326BE8" w:rsidRPr="00713FBC">
        <w:rPr>
          <w:color w:val="000000" w:themeColor="text1"/>
        </w:rPr>
        <w:t>. The process is typically driven by an encoded bacteriophage T7 RNA polymerase and induced with isopropyl ß-D1-thiopalactopyranoside (IPTG), an analogue of lactose that will activate the lac operon by releasing the lac repressor</w:t>
      </w:r>
      <w:r w:rsidR="00326BE8">
        <w:rPr>
          <w:color w:val="000000" w:themeColor="text1"/>
        </w:rPr>
        <w:fldChar w:fldCharType="begin"/>
      </w:r>
      <w:r w:rsidR="00924B47">
        <w:rPr>
          <w:color w:val="000000" w:themeColor="text1"/>
        </w:rPr>
        <w:instrText xml:space="preserve"> ADDIN ZOTERO_ITEM CSL_CITATION {"citationID":"YOl6hPQw","properties":{"formattedCitation":"\\super 1\\uc0\\u8211{}3\\nosupersub{}","plainCitation":"1–3","dontUpdate":true,"noteIndex":0},"citationItems":[{"id":32,"uris":["http://zotero.org/users/local/zNEomHOc/items/7L4L7K6B"],"itemData":{"id":32,"type":"article-journal","abstract":"Abstract\n            \n              Recombinant protein expression in\n              \n                Escherichia coli\n              \n              (\n              \n                E. coli\n              \n              ) is simple, fast, inexpensive, and robust, with the expressed protein comprising up to 50 percent of the total cellular protein. However, it also has disadvantages. For example, the rapidity of bacterial protein expression often results in unfolded/misfolded proteins, especially for heterologous proteins that require longer times and/or molecular chaperones to fold correctly. In addition, the highly reductive environment of the bacterial cytosol and the inability of\n              \n                E. coli\n              \n              to perform several eukaryotic post‐translational modifications results in the insoluble expression of proteins that require these modifications for folding and activity. Fortunately, multiple, novel reagents and techniques have been developed that allow for the efficient, soluble production of a diverse range of heterologous proteins in\n              \n                E. coli\n              \n              . This overview describes variables at each stage of a protein expression experiment that can influence solubility and offers a summary of strategies used to optimize soluble expression in\n              \n                E. coli\n              \n              .\n              Curr. Protoc. Protein Sci\n              . 61:5.24.1‐5.24.29. © 2010 by John Wiley &amp; Sons, Inc.","container-title":"Current Protocols in Protein Science","DOI":"10.1002/0471140864.ps0524s61","ISSN":"1934-3655, 1934-3663","issue":"1","journalAbbreviation":"CP Protein Science","language":"en","license":"http://onlinelibrary.wiley.com/termsAndConditions#vor","source":"DOI.org (Crossref)","title":"Strategies to Optimize Protein Expression in &lt;i&gt;E. coli&lt;/i&gt;","URL":"https://currentprotocols.onlinelibrary.wiley.com/doi/10.1002/0471140864.ps0524s61","volume":"61","author":[{"family":"Francis","given":"Dana M."},{"family":"Page","given":"Rebecca"}],"accessed":{"date-parts":[["2025",3,22]]},"issued":{"date-parts":[["2010",8]]}}},{"id":6,"uris":["http://zotero.org/users/local/zNEomHOc/items/U8CFWWAP"],"itemData":{"id":6,"type":"article-journal","container-title":"Protein Expression and Purification","DOI":"10.1016/j.pep.2004.04.025","ISSN":"10465928","issue":"1","journalAbbreviation":"Protein Expression and Purification","language":"en","license":"https://www.elsevier.com/tdm/userlicense/1.0/","page":"203-206","source":"DOI.org (Crossref)","title":"The toxicity of recombinant proteins in Escherichia coli: a comparison of overexpression in BL21(DE3), C41(DE3), and C43(DE3)","title-short":"The toxicity of recombinant proteins in Escherichia coli","volume":"37","author":[{"family":"Dumon-Seignovert","given":"Laurence"},{"family":"Cariot","given":"Guillaume"},{"family":"Vuillard","given":"Laurent"}],"issued":{"date-parts":[["2004",9]]}}},{"id":36,"uris":["http://zotero.org/users/local/zNEomHOc/items/7P79MGY5"],"itemData":{"id":36,"type":"article-journal","container-title":"Frontiers in Microbiology","DOI":"10.3389/fmicb.2014.00172","ISSN":"1664-302X","journalAbbreviation":"Front. Microbiol.","source":"DOI.org (Crossref)","title":"Recombinant protein expression in Escherichia coli: advances and challenges","title-short":"Recombinant protein expression in Escherichia coli","URL":"http://journal.frontiersin.org/article/10.3389/fmicb.2014.00172/abstract","volume":"5","author":[{"family":"Rosano","given":"GermÃ¡n L."},{"family":"Ceccarelli","given":"Eduardo A."}],"accessed":{"date-parts":[["2025",3,23]]},"issued":{"date-parts":[["2014",4,17]]}}}],"schema":"https://github.com/citation-style-language/schema/raw/master/csl-citation.json"} </w:instrText>
      </w:r>
      <w:r w:rsidR="00326BE8">
        <w:rPr>
          <w:color w:val="000000" w:themeColor="text1"/>
        </w:rPr>
        <w:fldChar w:fldCharType="separate"/>
      </w:r>
      <w:r w:rsidR="002349BB" w:rsidRPr="002349BB">
        <w:rPr>
          <w:kern w:val="0"/>
          <w:vertAlign w:val="superscript"/>
        </w:rPr>
        <w:t>1</w:t>
      </w:r>
      <w:r w:rsidR="002C75DD" w:rsidRPr="002C75DD">
        <w:rPr>
          <w:kern w:val="0"/>
          <w:vertAlign w:val="superscript"/>
        </w:rPr>
        <w:t>–</w:t>
      </w:r>
      <w:r w:rsidR="002349BB" w:rsidRPr="002349BB">
        <w:rPr>
          <w:kern w:val="0"/>
          <w:vertAlign w:val="superscript"/>
        </w:rPr>
        <w:t>3</w:t>
      </w:r>
      <w:r w:rsidR="00326BE8">
        <w:rPr>
          <w:color w:val="000000" w:themeColor="text1"/>
        </w:rPr>
        <w:fldChar w:fldCharType="end"/>
      </w:r>
      <w:r w:rsidR="009D1A93">
        <w:rPr>
          <w:color w:val="000000" w:themeColor="text1"/>
        </w:rPr>
        <w:t>.</w:t>
      </w:r>
      <w:r w:rsidR="00326BE8" w:rsidRPr="00713FBC">
        <w:rPr>
          <w:color w:val="000000" w:themeColor="text1"/>
        </w:rPr>
        <w:t xml:space="preserve"> Because it is non-hydrolyzable, there is continuous </w:t>
      </w:r>
      <w:r w:rsidR="00326BE8">
        <w:rPr>
          <w:color w:val="000000" w:themeColor="text1"/>
        </w:rPr>
        <w:t>mRNA expression</w:t>
      </w:r>
      <w:r w:rsidR="00326BE8" w:rsidRPr="00713FBC">
        <w:rPr>
          <w:color w:val="000000" w:themeColor="text1"/>
        </w:rPr>
        <w:t xml:space="preserve"> and higher protein production</w:t>
      </w:r>
      <w:r w:rsidR="00BC3631">
        <w:rPr>
          <w:color w:val="000000" w:themeColor="text1"/>
        </w:rPr>
        <w:fldChar w:fldCharType="begin"/>
      </w:r>
      <w:r w:rsidR="00EE6D2B">
        <w:rPr>
          <w:color w:val="000000" w:themeColor="text1"/>
        </w:rPr>
        <w:instrText xml:space="preserve"> ADDIN ZOTERO_ITEM CSL_CITATION {"citationID":"DafacRxE","properties":{"formattedCitation":"\\super 3\\nosupersub{}","plainCitation":"3","noteIndex":0},"citationItems":[{"id":36,"uris":["http://zotero.org/users/local/zNEomHOc/items/7P79MGY5"],"itemData":{"id":36,"type":"article-journal","container-title":"Frontiers in Microbiology","DOI":"10.3389/fmicb.2014.00172","ISSN":"1664-302X","journalAbbreviation":"Front. Microbiol.","source":"DOI.org (Crossref)","title":"Recombinant protein expression in Escherichia coli: advances and challenges","title-short":"Recombinant protein expression in Escherichia coli","URL":"http://journal.frontiersin.org/article/10.3389/fmicb.2014.00172/abstract","volume":"5","author":[{"family":"Rosano","given":"GermÃ¡n L."},{"family":"Ceccarelli","given":"Eduardo A."}],"accessed":{"date-parts":[["2025",3,23]]},"issued":{"date-parts":[["2014",4,17]]}}}],"schema":"https://github.com/citation-style-language/schema/raw/master/csl-citation.json"} </w:instrText>
      </w:r>
      <w:r w:rsidR="00BC3631">
        <w:rPr>
          <w:color w:val="000000" w:themeColor="text1"/>
        </w:rPr>
        <w:fldChar w:fldCharType="separate"/>
      </w:r>
      <w:r w:rsidR="002349BB" w:rsidRPr="002349BB">
        <w:rPr>
          <w:color w:val="000000"/>
          <w:kern w:val="0"/>
          <w:vertAlign w:val="superscript"/>
        </w:rPr>
        <w:t>3</w:t>
      </w:r>
      <w:r w:rsidR="00BC3631">
        <w:rPr>
          <w:color w:val="000000" w:themeColor="text1"/>
        </w:rPr>
        <w:fldChar w:fldCharType="end"/>
      </w:r>
      <w:r w:rsidR="009D1A93">
        <w:rPr>
          <w:color w:val="000000" w:themeColor="text1"/>
        </w:rPr>
        <w:t>.</w:t>
      </w:r>
      <w:r w:rsidR="00E74277" w:rsidRPr="003934B3">
        <w:rPr>
          <w:color w:val="000000" w:themeColor="text1"/>
        </w:rPr>
        <w:t xml:space="preserve"> </w:t>
      </w:r>
    </w:p>
    <w:p w14:paraId="02280978" w14:textId="77777777" w:rsidR="001E5A82" w:rsidRDefault="001E5A82" w:rsidP="001E5A82">
      <w:pPr>
        <w:jc w:val="both"/>
        <w:rPr>
          <w:color w:val="000000" w:themeColor="text1"/>
        </w:rPr>
      </w:pPr>
    </w:p>
    <w:p w14:paraId="79526651" w14:textId="0D395EEC" w:rsidR="00C64C1E" w:rsidRPr="003934B3" w:rsidRDefault="001405A6" w:rsidP="001E5A82">
      <w:pPr>
        <w:jc w:val="both"/>
        <w:rPr>
          <w:color w:val="000000" w:themeColor="text1"/>
        </w:rPr>
      </w:pPr>
      <w:r w:rsidRPr="001405A6">
        <w:rPr>
          <w:color w:val="000000" w:themeColor="text1"/>
        </w:rPr>
        <w:t xml:space="preserve">While this type of system is convenient and consistent for many proteins, some types of recombinant proteins induce toxicity in </w:t>
      </w:r>
      <w:r w:rsidRPr="00837099">
        <w:rPr>
          <w:i/>
          <w:iCs/>
          <w:color w:val="000000" w:themeColor="text1"/>
        </w:rPr>
        <w:t>E. coli</w:t>
      </w:r>
      <w:r w:rsidRPr="001405A6">
        <w:rPr>
          <w:color w:val="000000" w:themeColor="text1"/>
        </w:rPr>
        <w:t>, leading to poor protein yields</w:t>
      </w:r>
      <w:r w:rsidR="001D73DD">
        <w:rPr>
          <w:color w:val="000000" w:themeColor="text1"/>
        </w:rPr>
        <w:t>.</w:t>
      </w:r>
      <w:r w:rsidRPr="001405A6">
        <w:rPr>
          <w:color w:val="000000" w:themeColor="text1"/>
        </w:rPr>
        <w:t xml:space="preserve"> </w:t>
      </w:r>
      <w:r w:rsidR="00A8287E">
        <w:rPr>
          <w:color w:val="000000" w:themeColor="text1"/>
        </w:rPr>
        <w:t xml:space="preserve">Toxicity </w:t>
      </w:r>
      <w:r w:rsidR="00DA5914">
        <w:rPr>
          <w:color w:val="000000" w:themeColor="text1"/>
        </w:rPr>
        <w:t xml:space="preserve">from the </w:t>
      </w:r>
      <w:r w:rsidR="009A24FC">
        <w:rPr>
          <w:color w:val="000000" w:themeColor="text1"/>
        </w:rPr>
        <w:lastRenderedPageBreak/>
        <w:t>presence of recombinant protein negatively affecti</w:t>
      </w:r>
      <w:r w:rsidR="004A6E8C">
        <w:rPr>
          <w:color w:val="000000" w:themeColor="text1"/>
        </w:rPr>
        <w:t>ng</w:t>
      </w:r>
      <w:r w:rsidR="009A24FC">
        <w:rPr>
          <w:color w:val="000000" w:themeColor="text1"/>
        </w:rPr>
        <w:t xml:space="preserve"> the bacteria may be due </w:t>
      </w:r>
      <w:r w:rsidRPr="001405A6">
        <w:rPr>
          <w:color w:val="000000" w:themeColor="text1"/>
        </w:rPr>
        <w:t>to leaky expression before induction or stress to the bacteria upon induction</w:t>
      </w:r>
      <w:r w:rsidR="001D73DD">
        <w:rPr>
          <w:color w:val="000000" w:themeColor="text1"/>
        </w:rPr>
        <w:fldChar w:fldCharType="begin"/>
      </w:r>
      <w:r w:rsidR="008F50A9">
        <w:rPr>
          <w:color w:val="000000" w:themeColor="text1"/>
        </w:rPr>
        <w:instrText xml:space="preserve"> ADDIN ZOTERO_ITEM CSL_CITATION {"citationID":"xsmKoYmE","properties":{"formattedCitation":"\\super 3, 4\\nosupersub{}","plainCitation":"3, 4","dontUpdate":true,"noteIndex":0},"citationItems":[{"id":36,"uris":["http://zotero.org/users/local/zNEomHOc/items/7P79MGY5"],"itemData":{"id":36,"type":"article-journal","container-title":"Frontiers in Microbiology","DOI":"10.3389/fmicb.2014.00172","ISSN":"1664-302X","journalAbbreviation":"Front. Microbiol.","source":"DOI.org (Crossref)","title":"Recombinant protein expression in Escherichia coli: advances and challenges","title-short":"Recombinant protein expression in Escherichia coli","URL":"http://journal.frontiersin.org/article/10.3389/fmicb.2014.00172/abstract","volume":"5","author":[{"family":"Rosano","given":"GermÃ¡n L."},{"family":"Ceccarelli","given":"Eduardo A."}],"accessed":{"date-parts":[["2025",3,23]]},"issued":{"date-parts":[["2014",4,17]]}}},{"id":38,"uris":["http://zotero.org/users/local/zNEomHOc/items/79DG3AUQ"],"itemData":{"id":38,"type":"article-journal","abstract":"A simple generic method for optimizing membrane protein overexpression in\n              Escherichia coli\n              is still lacking. We have studied the physiological response of the widely used “Walker strains” C41(DE3) and C43(DE3), which are derived from BL21(DE3), to membrane protein overexpression. For unknown reasons, overexpression of many membrane proteins in these strains is hardly toxic, often resulting in high overexpression yields. By using a combination of physiological, proteomic, and genetic techniques we have shown that mutations in the\n              lac\n              UV5 promoter governing expression of T7 RNA polymerase are key to the improved membrane protein overexpression characteristics of the Walker strains. Based on this observation, we have engineered a derivative strain of\n              E. coli\n              BL21(DE3), termed Lemo21(DE3), in which the activity of the T7 RNA polymerase can be precisely controlled by its natural inhibitor T7 lysozyme (T7Lys). Lemo21(DE3) is tunable for membrane protein overexpression and conveniently allows optimizing overexpression of any given membrane protein by using only a single strain rather than a multitude of different strains. The generality and simplicity of our approach make it ideal for high-throughput applications.","container-title":"Proceedings of the National Academy of Sciences","DOI":"10.1073/pnas.0804090105","ISSN":"0027-8424, 1091-6490","issue":"38","journalAbbreviation":"Proc. Natl. Acad. Sci. U.S.A.","language":"en","page":"14371-14376","source":"DOI.org (Crossref)","title":"Tuning &lt;i&gt;Escherichia coli&lt;/i&gt; for membrane protein overexpression","volume":"105","author":[{"family":"Wagner","given":"Samuel"},{"family":"Klepsch","given":"Mirjam M."},{"family":"Schlegel","given":"Susan"},{"family":"Appel","given":"Ansgar"},{"family":"Draheim","given":"Roger"},{"family":"Tarry","given":"Michael"},{"family":"Högbom","given":"Martin"},{"family":"Van Wijk","given":"Klaas J."},{"family":"Slotboom","given":"Dirk J."},{"family":"Persson","given":"Jan O."},{"family":"De Gier","given":"Jan-Willem"}],"issued":{"date-parts":[["2008",9,23]]}}}],"schema":"https://github.com/citation-style-language/schema/raw/master/csl-citation.json"} </w:instrText>
      </w:r>
      <w:r w:rsidR="001D73DD">
        <w:rPr>
          <w:color w:val="000000" w:themeColor="text1"/>
        </w:rPr>
        <w:fldChar w:fldCharType="separate"/>
      </w:r>
      <w:r w:rsidR="002349BB" w:rsidRPr="002349BB">
        <w:rPr>
          <w:color w:val="000000"/>
          <w:kern w:val="0"/>
          <w:vertAlign w:val="superscript"/>
        </w:rPr>
        <w:t>3,4</w:t>
      </w:r>
      <w:r w:rsidR="001D73DD">
        <w:rPr>
          <w:color w:val="000000" w:themeColor="text1"/>
        </w:rPr>
        <w:fldChar w:fldCharType="end"/>
      </w:r>
      <w:r w:rsidR="00BF0833">
        <w:rPr>
          <w:color w:val="000000" w:themeColor="text1"/>
        </w:rPr>
        <w:t>.</w:t>
      </w:r>
      <w:r w:rsidRPr="001405A6">
        <w:rPr>
          <w:color w:val="000000" w:themeColor="text1"/>
        </w:rPr>
        <w:t xml:space="preserve"> The result is a decrease in the growth rate and viability of </w:t>
      </w:r>
      <w:r w:rsidR="00396A79" w:rsidRPr="00396A79">
        <w:rPr>
          <w:color w:val="000000" w:themeColor="text1"/>
        </w:rPr>
        <w:t>bacteria</w:t>
      </w:r>
      <w:r w:rsidR="001D73DD">
        <w:rPr>
          <w:color w:val="000000" w:themeColor="text1"/>
        </w:rPr>
        <w:fldChar w:fldCharType="begin"/>
      </w:r>
      <w:r w:rsidR="001D73DD">
        <w:rPr>
          <w:color w:val="000000" w:themeColor="text1"/>
        </w:rPr>
        <w:instrText xml:space="preserve"> ADDIN ZOTERO_ITEM CSL_CITATION {"citationID":"PM336Tfu","properties":{"formattedCitation":"\\super 5\\nosupersub{}","plainCitation":"5","noteIndex":0},"citationItems":[{"id":27,"uris":["http://zotero.org/users/local/zNEomHOc/items/27SYRVIK"],"itemData":{"id":27,"type":"article-journal","abstract":"Expression systems for highly toxic protein genes must be conditional and suppress leakage expression to almost zero because even faint leakage expression may kill host cells, inhibit host growth, and cause loss of plasmids containing the toxic protein genes. The most widely used conditional expression systems are controlled only at the transcriptional level, and complete suppression of leakage expression is challenging. Recent progress on translational control has enabled construction of dual transcriptional-translational control systems in which leakage expression is strongly suppressed. This review summarizes the principles, features, and practical examples of dual transcriptional-translational control systems in bacteria, and provides future perspectives on these systems.","container-title":"International Journal of Molecular Sciences","DOI":"10.3390/ijms21030705","ISSN":"1422-0067","issue":"3","journalAbbreviation":"IJMS","language":"en","license":"https://creativecommons.org/licenses/by/4.0/","page":"705","source":"DOI.org (Crossref)","title":"Extremely Low Leakage Expression Systems Using Dual Transcriptional-Translational Control for Toxic Protein Production","volume":"21","author":[{"family":"Kato","given":"Yusuke"}],"issued":{"date-parts":[["2020",1,21]]}}}],"schema":"https://github.com/citation-style-language/schema/raw/master/csl-citation.json"} </w:instrText>
      </w:r>
      <w:r w:rsidR="001D73DD">
        <w:rPr>
          <w:color w:val="000000" w:themeColor="text1"/>
        </w:rPr>
        <w:fldChar w:fldCharType="separate"/>
      </w:r>
      <w:r w:rsidR="002349BB" w:rsidRPr="002349BB">
        <w:rPr>
          <w:color w:val="000000"/>
          <w:kern w:val="0"/>
          <w:vertAlign w:val="superscript"/>
        </w:rPr>
        <w:t>5</w:t>
      </w:r>
      <w:r w:rsidR="001D73DD">
        <w:rPr>
          <w:color w:val="000000" w:themeColor="text1"/>
        </w:rPr>
        <w:fldChar w:fldCharType="end"/>
      </w:r>
      <w:r w:rsidR="00BF0833">
        <w:rPr>
          <w:color w:val="000000" w:themeColor="text1"/>
        </w:rPr>
        <w:t>.</w:t>
      </w:r>
      <w:r w:rsidRPr="001405A6">
        <w:rPr>
          <w:color w:val="000000" w:themeColor="text1"/>
        </w:rPr>
        <w:t xml:space="preserve"> Suppression of leaky expression </w:t>
      </w:r>
      <w:r w:rsidR="006440A3">
        <w:rPr>
          <w:color w:val="000000" w:themeColor="text1"/>
        </w:rPr>
        <w:t xml:space="preserve">can </w:t>
      </w:r>
      <w:r w:rsidRPr="001405A6">
        <w:rPr>
          <w:color w:val="000000" w:themeColor="text1"/>
        </w:rPr>
        <w:t>play an important role in successfully expressing toxic proteins.</w:t>
      </w:r>
      <w:r w:rsidR="001D73DD">
        <w:rPr>
          <w:color w:val="000000" w:themeColor="text1"/>
        </w:rPr>
        <w:t xml:space="preserve"> </w:t>
      </w:r>
      <w:r w:rsidR="00EC28BC">
        <w:rPr>
          <w:color w:val="000000" w:themeColor="text1"/>
        </w:rPr>
        <w:t xml:space="preserve">Expression strains of </w:t>
      </w:r>
      <w:r w:rsidR="00EC28BC">
        <w:rPr>
          <w:i/>
          <w:iCs/>
          <w:color w:val="000000" w:themeColor="text1"/>
        </w:rPr>
        <w:t>E. coli</w:t>
      </w:r>
      <w:r w:rsidR="00EC28BC">
        <w:rPr>
          <w:color w:val="000000" w:themeColor="text1"/>
        </w:rPr>
        <w:t xml:space="preserve"> with pLysS plasmids</w:t>
      </w:r>
      <w:r w:rsidR="007937A4">
        <w:rPr>
          <w:color w:val="000000" w:themeColor="text1"/>
        </w:rPr>
        <w:t xml:space="preserve"> (i.e.</w:t>
      </w:r>
      <w:r w:rsidR="00396A79">
        <w:rPr>
          <w:color w:val="000000" w:themeColor="text1"/>
        </w:rPr>
        <w:t>,</w:t>
      </w:r>
      <w:r w:rsidR="007937A4">
        <w:rPr>
          <w:color w:val="000000" w:themeColor="text1"/>
        </w:rPr>
        <w:t xml:space="preserve"> </w:t>
      </w:r>
      <w:r w:rsidR="009306CB" w:rsidRPr="003934B3">
        <w:rPr>
          <w:color w:val="000000" w:themeColor="text1"/>
        </w:rPr>
        <w:t>BL21(DE3)pLysS</w:t>
      </w:r>
      <w:r w:rsidR="009306CB">
        <w:rPr>
          <w:color w:val="000000" w:themeColor="text1"/>
        </w:rPr>
        <w:t xml:space="preserve">, </w:t>
      </w:r>
      <w:r w:rsidR="009306CB" w:rsidRPr="003934B3">
        <w:rPr>
          <w:color w:val="000000" w:themeColor="text1"/>
        </w:rPr>
        <w:t xml:space="preserve">C41(DE3)pLysS, </w:t>
      </w:r>
      <w:r w:rsidR="009306CB">
        <w:rPr>
          <w:color w:val="000000" w:themeColor="text1"/>
        </w:rPr>
        <w:t xml:space="preserve">etc.) </w:t>
      </w:r>
      <w:r w:rsidR="007937A4">
        <w:rPr>
          <w:color w:val="000000" w:themeColor="text1"/>
        </w:rPr>
        <w:t>suppress leaky expression by expressing a T7 lysozyme that inhibits T7 polymerase prior to induction</w:t>
      </w:r>
      <w:r w:rsidR="00923BB9">
        <w:rPr>
          <w:color w:val="000000" w:themeColor="text1"/>
        </w:rPr>
        <w:fldChar w:fldCharType="begin"/>
      </w:r>
      <w:r w:rsidR="008F50A9">
        <w:rPr>
          <w:color w:val="000000" w:themeColor="text1"/>
        </w:rPr>
        <w:instrText xml:space="preserve"> ADDIN ZOTERO_ITEM CSL_CITATION {"citationID":"tnvMZ58V","properties":{"formattedCitation":"\\super 6, 7\\nosupersub{}","plainCitation":"6, 7","dontUpdate":true,"noteIndex":0},"citationItems":[{"id":43,"uris":["http://zotero.org/users/local/zNEomHOc/items/I8N7E27E"],"itemData":{"id":43,"type":"article-journal","container-title":"Journal of Molecular Biology","DOI":"10.1016/0022-2836(91)90856-2","ISSN":"00222836","issue":"1","journalAbbreviation":"Journal of Molecular Biology","language":"en","license":"https://www.elsevier.com/tdm/userlicense/1.0/","page":"45-59","source":"DOI.org (Crossref)","title":"Controlling basal expression in an inducible T7 expression system by blocking the target T7 promoter with lac repressor","volume":"219","author":[{"family":"Dubendorf","given":"John W."},{"family":"Studier","given":"F.William"}],"issued":{"date-parts":[["1991",5]]}}},{"id":42,"uris":["http://zotero.org/users/local/zNEomHOc/items/N4WQXIN8"],"itemData":{"id":42,"type":"article-journal","container-title":"Journal of Molecular Biology","DOI":"10.1016/0022-2836(91)90855-Z","ISSN":"00222836","issue":"1","journalAbbreviation":"Journal of Molecular Biology","language":"en","license":"https://www.elsevier.com/tdm/userlicense/1.0/","page":"37-44","source":"DOI.org (Crossref)","title":"Use of bacteriophage T7 lysozyme to improve an inducible T7 expression system","volume":"219","author":[{"family":"Studier","given":"F.William"}],"issued":{"date-parts":[["1991",5]]}}}],"schema":"https://github.com/citation-style-language/schema/raw/master/csl-citation.json"} </w:instrText>
      </w:r>
      <w:r w:rsidR="00923BB9">
        <w:rPr>
          <w:color w:val="000000" w:themeColor="text1"/>
        </w:rPr>
        <w:fldChar w:fldCharType="separate"/>
      </w:r>
      <w:r w:rsidR="002349BB" w:rsidRPr="002349BB">
        <w:rPr>
          <w:color w:val="000000"/>
          <w:kern w:val="0"/>
          <w:vertAlign w:val="superscript"/>
        </w:rPr>
        <w:t>6,7</w:t>
      </w:r>
      <w:r w:rsidR="00923BB9">
        <w:rPr>
          <w:color w:val="000000" w:themeColor="text1"/>
        </w:rPr>
        <w:fldChar w:fldCharType="end"/>
      </w:r>
      <w:r w:rsidR="00BF0833">
        <w:rPr>
          <w:color w:val="000000" w:themeColor="text1"/>
        </w:rPr>
        <w:t>.</w:t>
      </w:r>
      <w:r w:rsidR="00C64C1E" w:rsidRPr="003934B3">
        <w:rPr>
          <w:color w:val="000000" w:themeColor="text1"/>
        </w:rPr>
        <w:t xml:space="preserve"> </w:t>
      </w:r>
      <w:r w:rsidR="005D1BC2">
        <w:rPr>
          <w:color w:val="000000" w:themeColor="text1"/>
        </w:rPr>
        <w:t xml:space="preserve">Other strains, such as </w:t>
      </w:r>
      <w:r w:rsidR="00C64C1E" w:rsidRPr="003934B3">
        <w:rPr>
          <w:color w:val="000000" w:themeColor="text1"/>
        </w:rPr>
        <w:t>C41</w:t>
      </w:r>
      <w:r w:rsidR="005D1BC2">
        <w:rPr>
          <w:color w:val="000000" w:themeColor="text1"/>
        </w:rPr>
        <w:t>(DE3) and C43(DE3)</w:t>
      </w:r>
      <w:r w:rsidR="00C64C1E" w:rsidRPr="003934B3">
        <w:rPr>
          <w:color w:val="000000" w:themeColor="text1"/>
        </w:rPr>
        <w:t xml:space="preserve"> strains</w:t>
      </w:r>
      <w:r w:rsidR="004E74A7">
        <w:rPr>
          <w:color w:val="000000" w:themeColor="text1"/>
        </w:rPr>
        <w:t>,</w:t>
      </w:r>
      <w:r w:rsidR="00C64C1E" w:rsidRPr="003934B3">
        <w:rPr>
          <w:color w:val="000000" w:themeColor="text1"/>
        </w:rPr>
        <w:t xml:space="preserve"> contain mutations that reduce the activity of the T7 polymerase</w:t>
      </w:r>
      <w:r w:rsidR="003F0BE5">
        <w:rPr>
          <w:color w:val="000000" w:themeColor="text1"/>
        </w:rPr>
        <w:t xml:space="preserve"> by reducing its mRNA levels</w:t>
      </w:r>
      <w:r w:rsidR="00EF1015">
        <w:rPr>
          <w:color w:val="000000" w:themeColor="text1"/>
        </w:rPr>
        <w:t>,</w:t>
      </w:r>
      <w:r w:rsidR="00152F48">
        <w:rPr>
          <w:color w:val="000000" w:themeColor="text1"/>
        </w:rPr>
        <w:t xml:space="preserve"> </w:t>
      </w:r>
      <w:r w:rsidR="00FA1BE2">
        <w:rPr>
          <w:color w:val="000000" w:themeColor="text1"/>
        </w:rPr>
        <w:t>and remove</w:t>
      </w:r>
      <w:r w:rsidR="00152F48">
        <w:rPr>
          <w:color w:val="000000" w:themeColor="text1"/>
        </w:rPr>
        <w:t xml:space="preserve"> the </w:t>
      </w:r>
      <w:r w:rsidR="00396A79">
        <w:rPr>
          <w:color w:val="000000" w:themeColor="text1"/>
        </w:rPr>
        <w:t>l</w:t>
      </w:r>
      <w:r w:rsidR="00D93EBB">
        <w:rPr>
          <w:color w:val="000000" w:themeColor="text1"/>
        </w:rPr>
        <w:t>on and ompT proteases</w:t>
      </w:r>
      <w:r w:rsidR="006D0A6F">
        <w:rPr>
          <w:color w:val="000000" w:themeColor="text1"/>
        </w:rPr>
        <w:fldChar w:fldCharType="begin"/>
      </w:r>
      <w:r w:rsidR="008F50A9">
        <w:rPr>
          <w:color w:val="000000" w:themeColor="text1"/>
        </w:rPr>
        <w:instrText xml:space="preserve"> ADDIN ZOTERO_ITEM CSL_CITATION {"citationID":"Aeawl78C","properties":{"formattedCitation":"\\super 1, 4, 8\\uc0\\u8211{}10\\nosupersub{}","plainCitation":"1, 4, 8–10","dontUpdate":true,"noteIndex":0},"citationItems":[{"id":32,"uris":["http://zotero.org/users/local/zNEomHOc/items/7L4L7K6B"],"itemData":{"id":32,"type":"article-journal","abstract":"Abstract\n            \n              Recombinant protein expression in\n              \n                Escherichia coli\n              \n              (\n              \n                E. coli\n              \n              ) is simple, fast, inexpensive, and robust, with the expressed protein comprising up to 50 percent of the total cellular protein. However, it also has disadvantages. For example, the rapidity of bacterial protein expression often results in unfolded/misfolded proteins, especially for heterologous proteins that require longer times and/or molecular chaperones to fold correctly. In addition, the highly reductive environment of the bacterial cytosol and the inability of\n              \n                E. coli\n              \n              to perform several eukaryotic post‐translational modifications results in the insoluble expression of proteins that require these modifications for folding and activity. Fortunately, multiple, novel reagents and techniques have been developed that allow for the efficient, soluble production of a diverse range of heterologous proteins in\n              \n                E. coli\n              \n              . This overview describes variables at each stage of a protein expression experiment that can influence solubility and offers a summary of strategies used to optimize soluble expression in\n              \n                E. coli\n              \n              .\n              Curr. Protoc. Protein Sci\n              . 61:5.24.1‐5.24.29. © 2010 by John Wiley &amp; Sons, Inc.","container-title":"Current Protocols in Protein Science","DOI":"10.1002/0471140864.ps0524s61","ISSN":"1934-3655, 1934-3663","issue":"1","journalAbbreviation":"CP Protein Science","language":"en","license":"http://onlinelibrary.wiley.com/termsAndConditions#vor","source":"DOI.org (Crossref)","title":"Strategies to Optimize Protein Expression in &lt;i&gt;E. coli&lt;/i&gt;","URL":"https://currentprotocols.onlinelibrary.wiley.com/doi/10.1002/0471140864.ps0524s61","volume":"61","author":[{"family":"Francis","given":"Dana M."},{"family":"Page","given":"Rebecca"}],"accessed":{"date-parts":[["2025",3,22]]},"issued":{"date-parts":[["2010",8]]}}},{"id":38,"uris":["http://zotero.org/users/local/zNEomHOc/items/79DG3AUQ"],"itemData":{"id":38,"type":"article-journal","abstract":"A simple generic method for optimizing membrane protein overexpression in\n              Escherichia coli\n              is still lacking. We have studied the physiological response of the widely used “Walker strains” C41(DE3) and C43(DE3), which are derived from BL21(DE3), to membrane protein overexpression. For unknown reasons, overexpression of many membrane proteins in these strains is hardly toxic, often resulting in high overexpression yields. By using a combination of physiological, proteomic, and genetic techniques we have shown that mutations in the\n              lac\n              UV5 promoter governing expression of T7 RNA polymerase are key to the improved membrane protein overexpression characteristics of the Walker strains. Based on this observation, we have engineered a derivative strain of\n              E. coli\n              BL21(DE3), termed Lemo21(DE3), in which the activity of the T7 RNA polymerase can be precisely controlled by its natural inhibitor T7 lysozyme (T7Lys). Lemo21(DE3) is tunable for membrane protein overexpression and conveniently allows optimizing overexpression of any given membrane protein by using only a single strain rather than a multitude of different strains. The generality and simplicity of our approach make it ideal for high-throughput applications.","container-title":"Proceedings of the National Academy of Sciences","DOI":"10.1073/pnas.0804090105","ISSN":"0027-8424, 1091-6490","issue":"38","journalAbbreviation":"Proc. Natl. Acad. Sci. U.S.A.","language":"en","page":"14371-14376","source":"DOI.org (Crossref)","title":"Tuning &lt;i&gt;Escherichia coli&lt;/i&gt; for membrane protein overexpression","volume":"105","author":[{"family":"Wagner","given":"Samuel"},{"family":"Klepsch","given":"Mirjam M."},{"family":"Schlegel","given":"Susan"},{"family":"Appel","given":"Ansgar"},{"family":"Draheim","given":"Roger"},{"family":"Tarry","given":"Michael"},{"family":"Högbom","given":"Martin"},{"family":"Van Wijk","given":"Klaas J."},{"family":"Slotboom","given":"Dirk J."},{"family":"Persson","given":"Jan O."},{"family":"De Gier","given":"Jan-Willem"}],"issued":{"date-parts":[["2008",9,23]]}}},{"id":31,"uris":["http://zotero.org/users/local/zNEomHOc/items/4RFA9GEH"],"itemData":{"id":31,"type":"article-journal","container-title":"Journal of Molecular Biology","DOI":"10.1006/jmbi.1996.0399","ISSN":"00222836","issue":"3","journalAbbreviation":"Journal of Molecular Biology","language":"en","license":"https://www.elsevier.com/tdm/userlicense/1.0/","page":"289-298","source":"DOI.org (Crossref)","title":"Over-production of Proteins in Escherichia coli: Mutant Hosts that Allow Synthesis of some Membrane Proteins and Globular Proteins at High Levels","title-short":"Over-production of Proteins inEscherichia coli","volume":"260","author":[{"family":"Miroux","given":"Bruno"},{"family":"Walker","given":"John E."}],"issued":{"date-parts":[["1996",7]]}}},{"id":40,"uris":["http://zotero.org/users/local/zNEomHOc/items/JGBYZZ63"],"itemData":{"id":40,"type":"article-journal","container-title":"Cell Reports","DOI":"10.1016/j.celrep.2015.02.029","ISSN":"22111247","issue":"10","journalAbbreviation":"Cell Reports","language":"en","page":"1758-1766","source":"DOI.org (Crossref)","title":"De-convoluting the Genetic Adaptations of E. coli C41(DE3) in Real Time Reveals How Alleviating Protein Production Stress Improves Yields","volume":"10","author":[{"family":"Schlegel","given":"Susan"},{"family":"Genevaux","given":"Pierre"},{"family":"de Gier","given":"Jan-Willem"}],"issued":{"date-parts":[["2015",3]]}}},{"id":34,"uris":["http://zotero.org/users/local/zNEomHOc/items/49K9FN8C"],"itemData":{"id":34,"type":"article-journal","abstract":"Abstract\n            \n              Background\n              \n                The\n                E. coli\n                pET system is the most widely used protein over-expression system worldwide. It relies on the assumption that all cells produce target protein and it is generally believed that integral membrane protein (IMP) over-expression is more toxic than their soluble counterparts.\n              \n            \n            \n              Results\n              Using GFP-tagged proteins, high level over-expression of either soluble or IMP targets results in &gt; 99.9% cell loss with survival rate of only &lt; 0.03%. Selective pressure generates three phenotypes: large green, large white and small colony variants. As a result, in overnight cultures, ~ 50% of the overall cell mass produces no protein. Genome sequencing of the phenotypes revealed genomic mutations that causes either the loss of T7 RNAP activity or its transcriptional downregulation. The over-expression process is bactericidal and is observed for both soluble and membrane proteins.\n            \n            \n              Conclusions\n              \n                We demonstrate that it is the act of high-level over-expression of exogenous proteins in\n                E. coli\n                that sets in motion a chain of events leading to &gt; 99.9% cell death. These results redefine our understanding of protein over-production and link it to the adaptive survival response seen in the development of antimicrobial resistance.","container-title":"Microbial Cell Factories","DOI":"10.1186/s12934-020-01462-6","ISSN":"1475-2859","issue":"1","journalAbbreviation":"Microb Cell Fact","language":"en","page":"13","source":"DOI.org (Crossref)","title":"Protein over-expression in Escherichia coli triggers adaptation analogous to antimicrobial resistance","volume":"20","author":[{"family":"James","given":"Jack"},{"family":"Yarnall","given":"Benjamin"},{"family":"Koranteng","given":"Andy"},{"family":"Gibson","given":"Jane"},{"family":"Rahman","given":"Tahmina"},{"family":"Doyle","given":"Declan A."}],"issued":{"date-parts":[["2021",12]]}}}],"schema":"https://github.com/citation-style-language/schema/raw/master/csl-citation.json"} </w:instrText>
      </w:r>
      <w:r w:rsidR="006D0A6F">
        <w:rPr>
          <w:color w:val="000000" w:themeColor="text1"/>
        </w:rPr>
        <w:fldChar w:fldCharType="separate"/>
      </w:r>
      <w:r w:rsidR="002349BB" w:rsidRPr="002349BB">
        <w:rPr>
          <w:color w:val="000000"/>
          <w:kern w:val="0"/>
          <w:vertAlign w:val="superscript"/>
        </w:rPr>
        <w:t>1,4,8</w:t>
      </w:r>
      <w:r w:rsidR="002C75DD" w:rsidRPr="002C75DD">
        <w:rPr>
          <w:color w:val="000000"/>
          <w:kern w:val="0"/>
          <w:vertAlign w:val="superscript"/>
        </w:rPr>
        <w:t>–</w:t>
      </w:r>
      <w:r w:rsidR="002349BB" w:rsidRPr="002349BB">
        <w:rPr>
          <w:color w:val="000000"/>
          <w:kern w:val="0"/>
          <w:vertAlign w:val="superscript"/>
        </w:rPr>
        <w:t>10</w:t>
      </w:r>
      <w:r w:rsidR="006D0A6F">
        <w:rPr>
          <w:color w:val="000000" w:themeColor="text1"/>
        </w:rPr>
        <w:fldChar w:fldCharType="end"/>
      </w:r>
      <w:r w:rsidR="00BF0833">
        <w:rPr>
          <w:color w:val="000000" w:themeColor="text1"/>
        </w:rPr>
        <w:t>.</w:t>
      </w:r>
      <w:r w:rsidR="00BA69BB">
        <w:rPr>
          <w:color w:val="000000" w:themeColor="text1"/>
        </w:rPr>
        <w:t xml:space="preserve"> Suppressing</w:t>
      </w:r>
      <w:r w:rsidR="009B22D2">
        <w:rPr>
          <w:color w:val="000000" w:themeColor="text1"/>
        </w:rPr>
        <w:t xml:space="preserve"> leaky expression or </w:t>
      </w:r>
      <w:r w:rsidR="000805E3">
        <w:rPr>
          <w:color w:val="000000" w:themeColor="text1"/>
        </w:rPr>
        <w:t>reducing the rate of recombinant protein production (</w:t>
      </w:r>
      <w:r w:rsidR="000805E3" w:rsidRPr="00B23529">
        <w:rPr>
          <w:i/>
          <w:iCs/>
          <w:color w:val="000000" w:themeColor="text1"/>
        </w:rPr>
        <w:t>via</w:t>
      </w:r>
      <w:r w:rsidR="000805E3">
        <w:rPr>
          <w:color w:val="000000" w:themeColor="text1"/>
        </w:rPr>
        <w:t xml:space="preserve"> </w:t>
      </w:r>
      <w:r w:rsidR="00812CEE">
        <w:rPr>
          <w:color w:val="000000" w:themeColor="text1"/>
        </w:rPr>
        <w:t>T7 polymerase regulation or decreased temperatures)</w:t>
      </w:r>
      <w:r w:rsidR="00244079">
        <w:rPr>
          <w:color w:val="000000" w:themeColor="text1"/>
        </w:rPr>
        <w:t xml:space="preserve"> </w:t>
      </w:r>
      <w:r w:rsidR="004E74A7">
        <w:rPr>
          <w:color w:val="000000" w:themeColor="text1"/>
        </w:rPr>
        <w:t>helps</w:t>
      </w:r>
      <w:r w:rsidR="00244079">
        <w:rPr>
          <w:color w:val="000000" w:themeColor="text1"/>
        </w:rPr>
        <w:t xml:space="preserve"> increase the yield of </w:t>
      </w:r>
      <w:r w:rsidR="00BA69BB">
        <w:rPr>
          <w:color w:val="000000" w:themeColor="text1"/>
        </w:rPr>
        <w:t>toxic proteins</w:t>
      </w:r>
      <w:r w:rsidR="00930FCF">
        <w:rPr>
          <w:color w:val="000000" w:themeColor="text1"/>
        </w:rPr>
        <w:fldChar w:fldCharType="begin"/>
      </w:r>
      <w:r w:rsidR="008F50A9">
        <w:rPr>
          <w:color w:val="000000" w:themeColor="text1"/>
        </w:rPr>
        <w:instrText xml:space="preserve"> ADDIN ZOTERO_ITEM CSL_CITATION {"citationID":"V5rOkApb","properties":{"formattedCitation":"\\super 1, 9\\nosupersub{}","plainCitation":"1, 9","dontUpdate":true,"noteIndex":0},"citationItems":[{"id":32,"uris":["http://zotero.org/users/local/zNEomHOc/items/7L4L7K6B"],"itemData":{"id":32,"type":"article-journal","abstract":"Abstract\n            \n              Recombinant protein expression in\n              \n                Escherichia coli\n              \n              (\n              \n                E. coli\n              \n              ) is simple, fast, inexpensive, and robust, with the expressed protein comprising up to 50 percent of the total cellular protein. However, it also has disadvantages. For example, the rapidity of bacterial protein expression often results in unfolded/misfolded proteins, especially for heterologous proteins that require longer times and/or molecular chaperones to fold correctly. In addition, the highly reductive environment of the bacterial cytosol and the inability of\n              \n                E. coli\n              \n              to perform several eukaryotic post‐translational modifications results in the insoluble expression of proteins that require these modifications for folding and activity. Fortunately, multiple, novel reagents and techniques have been developed that allow for the efficient, soluble production of a diverse range of heterologous proteins in\n              \n                E. coli\n              \n              . This overview describes variables at each stage of a protein expression experiment that can influence solubility and offers a summary of strategies used to optimize soluble expression in\n              \n                E. coli\n              \n              .\n              Curr. Protoc. Protein Sci\n              . 61:5.24.1‐5.24.29. © 2010 by John Wiley &amp; Sons, Inc.","container-title":"Current Protocols in Protein Science","DOI":"10.1002/0471140864.ps0524s61","ISSN":"1934-3655, 1934-3663","issue":"1","journalAbbreviation":"CP Protein Science","language":"en","license":"http://onlinelibrary.wiley.com/termsAndConditions#vor","source":"DOI.org (Crossref)","title":"Strategies to Optimize Protein Expression in &lt;i&gt;E. coli&lt;/i&gt;","URL":"https://currentprotocols.onlinelibrary.wiley.com/doi/10.1002/0471140864.ps0524s61","volume":"61","author":[{"family":"Francis","given":"Dana M."},{"family":"Page","given":"Rebecca"}],"accessed":{"date-parts":[["2025",3,22]]},"issued":{"date-parts":[["2010",8]]}}},{"id":40,"uris":["http://zotero.org/users/local/zNEomHOc/items/JGBYZZ63"],"itemData":{"id":40,"type":"article-journal","container-title":"Cell Reports","DOI":"10.1016/j.celrep.2015.02.029","ISSN":"22111247","issue":"10","journalAbbreviation":"Cell Reports","language":"en","page":"1758-1766","source":"DOI.org (Crossref)","title":"De-convoluting the Genetic Adaptations of E. coli C41(DE3) in Real Time Reveals How Alleviating Protein Production Stress Improves Yields","volume":"10","author":[{"family":"Schlegel","given":"Susan"},{"family":"Genevaux","given":"Pierre"},{"family":"de Gier","given":"Jan-Willem"}],"issued":{"date-parts":[["2015",3]]}}}],"schema":"https://github.com/citation-style-language/schema/raw/master/csl-citation.json"} </w:instrText>
      </w:r>
      <w:r w:rsidR="00930FCF">
        <w:rPr>
          <w:color w:val="000000" w:themeColor="text1"/>
        </w:rPr>
        <w:fldChar w:fldCharType="separate"/>
      </w:r>
      <w:r w:rsidR="002349BB" w:rsidRPr="002349BB">
        <w:rPr>
          <w:color w:val="000000"/>
          <w:kern w:val="0"/>
          <w:vertAlign w:val="superscript"/>
        </w:rPr>
        <w:t>1,9</w:t>
      </w:r>
      <w:r w:rsidR="00930FCF">
        <w:rPr>
          <w:color w:val="000000" w:themeColor="text1"/>
        </w:rPr>
        <w:fldChar w:fldCharType="end"/>
      </w:r>
      <w:r w:rsidR="00BF0833">
        <w:rPr>
          <w:color w:val="000000" w:themeColor="text1"/>
        </w:rPr>
        <w:t>.</w:t>
      </w:r>
    </w:p>
    <w:p w14:paraId="78579E53" w14:textId="77777777" w:rsidR="001E5A82" w:rsidRDefault="001E5A82" w:rsidP="001E5A82">
      <w:pPr>
        <w:jc w:val="both"/>
        <w:rPr>
          <w:color w:val="000000" w:themeColor="text1"/>
        </w:rPr>
      </w:pPr>
    </w:p>
    <w:p w14:paraId="1200ECDD" w14:textId="41223133" w:rsidR="003811CE" w:rsidRPr="003934B3" w:rsidRDefault="00B40AD1" w:rsidP="001E5A82">
      <w:pPr>
        <w:jc w:val="both"/>
        <w:rPr>
          <w:color w:val="000000" w:themeColor="text1"/>
        </w:rPr>
      </w:pPr>
      <w:r>
        <w:rPr>
          <w:color w:val="000000" w:themeColor="text1"/>
        </w:rPr>
        <w:t>N</w:t>
      </w:r>
      <w:r w:rsidR="003811CE" w:rsidRPr="003934B3">
        <w:rPr>
          <w:color w:val="000000" w:themeColor="text1"/>
        </w:rPr>
        <w:t xml:space="preserve">ucleases are </w:t>
      </w:r>
      <w:r>
        <w:rPr>
          <w:color w:val="000000" w:themeColor="text1"/>
        </w:rPr>
        <w:t>often</w:t>
      </w:r>
      <w:r w:rsidR="003811CE" w:rsidRPr="003934B3">
        <w:rPr>
          <w:color w:val="000000" w:themeColor="text1"/>
        </w:rPr>
        <w:t xml:space="preserve"> toxic and hard-to-express proteins when using an </w:t>
      </w:r>
      <w:r w:rsidR="003811CE" w:rsidRPr="003934B3">
        <w:rPr>
          <w:i/>
          <w:iCs/>
          <w:color w:val="000000" w:themeColor="text1"/>
        </w:rPr>
        <w:t xml:space="preserve">E. coli </w:t>
      </w:r>
      <w:r w:rsidR="003811CE" w:rsidRPr="003934B3">
        <w:rPr>
          <w:color w:val="000000" w:themeColor="text1"/>
        </w:rPr>
        <w:t>expression system</w:t>
      </w:r>
      <w:r w:rsidR="00AA1BDF">
        <w:rPr>
          <w:color w:val="000000" w:themeColor="text1"/>
        </w:rPr>
        <w:t xml:space="preserve"> due to their enzymatic activity towards cellular DNA or RNA</w:t>
      </w:r>
      <w:r w:rsidR="00CD3573">
        <w:rPr>
          <w:color w:val="000000" w:themeColor="text1"/>
        </w:rPr>
        <w:fldChar w:fldCharType="begin"/>
      </w:r>
      <w:r w:rsidR="00CD3573">
        <w:rPr>
          <w:color w:val="000000" w:themeColor="text1"/>
        </w:rPr>
        <w:instrText xml:space="preserve"> ADDIN ZOTERO_ITEM CSL_CITATION {"citationID":"0pOAVcrZ","properties":{"formattedCitation":"\\super 1\\nosupersub{}","plainCitation":"1","noteIndex":0},"citationItems":[{"id":32,"uris":["http://zotero.org/users/local/zNEomHOc/items/7L4L7K6B"],"itemData":{"id":32,"type":"article-journal","abstract":"Abstract\n            \n              Recombinant protein expression in\n              \n                Escherichia coli\n              \n              (\n              \n                E. coli\n              \n              ) is simple, fast, inexpensive, and robust, with the expressed protein comprising up to 50 percent of the total cellular protein. However, it also has disadvantages. For example, the rapidity of bacterial protein expression often results in unfolded/misfolded proteins, especially for heterologous proteins that require longer times and/or molecular chaperones to fold correctly. In addition, the highly reductive environment of the bacterial cytosol and the inability of\n              \n                E. coli\n              \n              to perform several eukaryotic post‐translational modifications results in the insoluble expression of proteins that require these modifications for folding and activity. Fortunately, multiple, novel reagents and techniques have been developed that allow for the efficient, soluble production of a diverse range of heterologous proteins in\n              \n                E. coli\n              \n              . This overview describes variables at each stage of a protein expression experiment that can influence solubility and offers a summary of strategies used to optimize soluble expression in\n              \n                E. coli\n              \n              .\n              Curr. Protoc. Protein Sci\n              . 61:5.24.1‐5.24.29. © 2010 by John Wiley &amp; Sons, Inc.","container-title":"Current Protocols in Protein Science","DOI":"10.1002/0471140864.ps0524s61","ISSN":"1934-3655, 1934-3663","issue":"1","journalAbbreviation":"CP Protein Science","language":"en","license":"http://onlinelibrary.wiley.com/termsAndConditions#vor","source":"DOI.org (Crossref)","title":"Strategies to Optimize Protein Expression in &lt;i&gt;E. coli&lt;/i&gt;","URL":"https://currentprotocols.onlinelibrary.wiley.com/doi/10.1002/0471140864.ps0524s61","volume":"61","author":[{"family":"Francis","given":"Dana M."},{"family":"Page","given":"Rebecca"}],"accessed":{"date-parts":[["2025",3,22]]},"issued":{"date-parts":[["2010",8]]}}}],"schema":"https://github.com/citation-style-language/schema/raw/master/csl-citation.json"} </w:instrText>
      </w:r>
      <w:r w:rsidR="00CD3573">
        <w:rPr>
          <w:color w:val="000000" w:themeColor="text1"/>
        </w:rPr>
        <w:fldChar w:fldCharType="separate"/>
      </w:r>
      <w:r w:rsidR="002349BB" w:rsidRPr="002349BB">
        <w:rPr>
          <w:color w:val="000000"/>
          <w:kern w:val="0"/>
          <w:vertAlign w:val="superscript"/>
        </w:rPr>
        <w:t>1</w:t>
      </w:r>
      <w:r w:rsidR="00CD3573">
        <w:rPr>
          <w:color w:val="000000" w:themeColor="text1"/>
        </w:rPr>
        <w:fldChar w:fldCharType="end"/>
      </w:r>
      <w:r w:rsidR="00BF0833">
        <w:rPr>
          <w:color w:val="000000" w:themeColor="text1"/>
        </w:rPr>
        <w:t>.</w:t>
      </w:r>
      <w:r w:rsidR="00CD3573">
        <w:rPr>
          <w:color w:val="000000" w:themeColor="text1"/>
        </w:rPr>
        <w:t xml:space="preserve"> </w:t>
      </w:r>
      <w:r w:rsidR="008E4FBA">
        <w:rPr>
          <w:color w:val="000000" w:themeColor="text1"/>
        </w:rPr>
        <w:t>For example,</w:t>
      </w:r>
      <w:r w:rsidR="003811CE" w:rsidRPr="003934B3">
        <w:rPr>
          <w:color w:val="000000" w:themeColor="text1"/>
        </w:rPr>
        <w:t xml:space="preserve"> the endoribonuclease Nsp15 found in </w:t>
      </w:r>
      <w:r w:rsidR="00AA1BDF">
        <w:rPr>
          <w:color w:val="000000" w:themeColor="text1"/>
        </w:rPr>
        <w:t>coronaviruses and other nidoviruses</w:t>
      </w:r>
      <w:r w:rsidR="003811CE" w:rsidRPr="003934B3">
        <w:rPr>
          <w:i/>
          <w:iCs/>
          <w:color w:val="000000" w:themeColor="text1"/>
        </w:rPr>
        <w:t xml:space="preserve"> </w:t>
      </w:r>
      <w:r w:rsidR="003811CE" w:rsidRPr="003934B3">
        <w:rPr>
          <w:color w:val="000000" w:themeColor="text1"/>
        </w:rPr>
        <w:t>is toxic to the bacteri</w:t>
      </w:r>
      <w:r w:rsidR="00F77CEF">
        <w:rPr>
          <w:color w:val="000000" w:themeColor="text1"/>
        </w:rPr>
        <w:t>a</w:t>
      </w:r>
      <w:r w:rsidR="003811CE" w:rsidRPr="003934B3">
        <w:rPr>
          <w:color w:val="000000" w:themeColor="text1"/>
        </w:rPr>
        <w:t>, resulting in a slower growth rate and low yields</w:t>
      </w:r>
      <w:r w:rsidR="002242C5">
        <w:rPr>
          <w:color w:val="000000" w:themeColor="text1"/>
        </w:rPr>
        <w:fldChar w:fldCharType="begin"/>
      </w:r>
      <w:r w:rsidR="00924B47">
        <w:rPr>
          <w:color w:val="000000" w:themeColor="text1"/>
        </w:rPr>
        <w:instrText xml:space="preserve"> ADDIN ZOTERO_ITEM CSL_CITATION {"citationID":"8SE377L4","properties":{"formattedCitation":"\\super 11\\uc0\\u8211{}17\\nosupersub{}","plainCitation":"11–17","dontUpdate":true,"noteIndex":0},"citationItems":[{"id":17,"uris":["http://zotero.org/users/local/zNEomHOc/items/L549UAWN"],"itemData":{"id":17,"type":"article-journal","abstract":"ABSTRACT\n            Porcine reproductive and respiratory syndrome virus (PRRSV) RNA endoribonuclease nsp11 belongs to the XendoU superfamily and plays a crucial role in arterivirus replication. Here, we report the first crystal structure of the arterivirus nsp11 protein from PRRSV, which exhibits a unique structure and assembles into an asymmetric dimer whose structure is completely different from the hexameric structure of coronavirus nsp15. However, the structures of the PRRSV nsp11 and coronavirus nsp15 catalytic domains were perfectly superimposed, especially in the “active site loop” (His129 to His144) and “supporting loop” (Val162 to Thr179) regions. Importantly, our biochemical data demonstrated that PRRSV nsp11 exists mainly as a dimer in solution. Mutations of the major dimerization site determinants (Ser74 and Phe76) in the dimerization interface destabilized the dimer in solution and severely diminished endoribonuclease activity, indicating that the dimer is the biologically functional unit. In the dimeric structure, the active site loop and supporting loop are packed against one another and stabilized by monomer-monomer interactions. These findings may help elucidate the mechanism underlying arterivirus replication and may represent great potential for the development of antiviral drugs.\n            \n              IMPORTANCE\n              Porcine reproductive and respiratory syndrome virus (PRRSV) is a member of the family\n              Arteriviridae\n              , order\n              Nidovirales\n              . PRRSV is a major agent of respiratory diseases in pigs, causing tremendous economic losses to the swine industry worldwide. The PRRSV nsp11 endoribonuclease plays a vital role in arterivirus replication, but its precise roles and mechanisms of action are poorly understood. Here, we report the first dimeric structure of the arterivirus nsp11 from PRRSV at 2.75-Å resolution. Structural and biochemical experiments demonstrated that nsp11 exists mainly as a dimer in solution and that nsp11 may be fully active as a dimer. Mutagenesis and structural analysis revealed NendoU active site residues, which are conserved throughout the order\n              Nidovirales\n              (families\n              Arteriviridae\n              and\n              Coronaviridae\n              ) and the major determinants of dimerization (Ser74 and Phe76) in\n              Arteriviridae\n              . Importantly, these findings may provide a new structural basis for antiviral drug development.","container-title":"Journal of Virology","DOI":"10.1128/JVI.03065-15","ISSN":"0022-538X, 1098-5514","issue":"9","journalAbbreviation":"J Virol","language":"en","page":"4579-4592","source":"DOI.org (Crossref)","title":"A Dimerization-Dependent Mechanism Drives the Endoribonuclease Function of Porcine Reproductive and Respiratory Syndrome Virus nsp11","volume":"90","author":[{"family":"Shi","given":"Yuejun"},{"family":"Li","given":"Youwen"},{"family":"Lei","given":"Yingying"},{"family":"Ye","given":"Gang"},{"family":"Shen","given":"Zhou"},{"family":"Sun","given":"Limeng"},{"family":"Luo","given":"Rui"},{"family":"Wang","given":"Dang"},{"family":"Fu","given":"Zhen F."},{"family":"Xiao","given":"Shaobo"},{"family":"Peng","given":"Guiqing"}],"editor":[{"family":"Perlman","given":"S."}],"issued":{"date-parts":[["2016",5]]}}},{"id":44,"uris":["http://zotero.org/users/local/zNEomHOc/items/JQ3D26DT"],"itemData":{"id":44,"type":"article-journal","abstract":"ABSTRACT\n            Nidoviruses (arteriviruses, coronaviruses, and roniviruses) are a phylogenetically compact but diverse group of positive-strand RNA viruses that includes important human and animal pathogens. Nidovirus RNA synthesis is mediated by a cytoplasmic membrane-associated replication/transcription complex that includes up to 16 viral nonstructural proteins (nsps), which carry common enzymatic activities, like the viral RNA polymerase, but also unusual and poorly understood RNA-processing functions. Of these, a conserved endoribonuclease (NendoU) is a major genetic marker that is unique to nidoviruses. NendoU activity was previously verified in vitro for the coronavirus nsp15, but not for any of its distantly related orthologs from other nidovirus lineages, like the arterivirus nsp11. Here, we show that the bacterially expressed nsp11 proteins of two arteriviruses, equine arteritis virus and porcine respiratory and reproductive syndrome virus, possess pyrimidine-specific endoribonuclease activity. RNA cleavage was independent of divalent cations in vitro and was greatly reduced by replacement of residues previously implicated in catalysis. Comparative characterization of the NendoU activity in arteriviruses and severe acute respiratory syndrome coronavirus revealed common and distinct features of their substrate requirements and reaction mechanism. Our data provide the first biochemical evidence of endoribonuclease activity associated with arterivirus nsp11 and support the conclusion that this remarkable RNA-processing enzyme, whose substrate in the infected cell remains to be identified, distinguishes nidoviruses from all other RNA viruses.","container-title":"Journal of Virology","DOI":"10.1128/JVI.00261-09","ISSN":"0022-538X, 1098-5514","issue":"11","journalAbbreviation":"J Virol","language":"en","page":"5671-5682","source":"DOI.org (Crossref)","title":"Biochemical Characterization of Arterivirus Nonstructural Protein 11 Reveals the Nidovirus-Wide Conservation of a Replicative Endoribonuclease","volume":"83","author":[{"family":"Nedialkova","given":"Danny D."},{"family":"Ulferts","given":"Rachel"},{"family":"Van Den Born","given":"Erwin"},{"family":"Lauber","given":"Chris"},{"family":"Gorbalenya","given":"Alexander E."},{"family":"Ziebuhr","given":"John"},{"family":"Snijder","given":"Eric J."}],"issued":{"date-parts":[["2009",6]]}}},{"id":15,"uris":["http://zotero.org/users/local/zNEomHOc/items/CILB5E59"],"itemData":{"id":15,"type":"article-journal","abstract":"Coronaviruses can emerge from animal reservoirs into naive host species to cause pandemic respiratory and gastrointestinal diseases with significant mortality in humans and domestic animals. Infectious bronchitis virus (IBV), a γ-coronavirus, infects respiratory, renal, and reproductive systems, causing millions of dollars in lost revenue worldwide annually.\n          , \n            ABSTRACT\n            Coronavirus (CoV) nsp15 is an endoribonuclease conserved throughout the CoV family. The enzymatic activity and crystal structure of infectious bronchitis virus (IBV) nsp15 are undefined, and the protein’s role in replication remains unclear. We verified the uridylate-specific endoribonuclease (EndoU) activity of IBV and found that the EndoU active sites were located in the C terminus of nsp15 and included His223, His238, Lys278, and Tyr334. We further constructed an infectious clone of the IBV-rSD strain (rSD-wild type [WT]) and EndoU-deficient IBVs by changing the codon for the EndoU catalytic residues to alanine. Both the rSD-WT and EndoU-deficient viruses propagated efficiently in embryonated chicken eggs. Conversely, EndoU-deficient viral propagation was severely impaired in chicken embryonic kidney cells, which was reflected in the lower viral mRNA accumulation and protein synthesis. After infecting chickens with the parental rSD-WT strain and EndoU-deficient viruses, the EndoU-deficient virus-infected chickens presented reduced mortality, tissue injury, and viral shedding.\n            \n              IMPORTANCE\n              Coronaviruses can emerge from animal reservoirs into naive host species to cause pandemic respiratory and gastrointestinal diseases with significant mortality in humans and domestic animals. Infectious bronchitis virus (IBV), a γ-coronavirus, infects respiratory, renal, and reproductive systems, causing millions of dollars in lost revenue worldwide annually. Mutating the viral endoribonuclease resulted in an attenuated virus and prevented protein kinase R activation. Therefore, EndoU activity is a virulence factor in IBV infections, providing an approach for generating live attenuated vaccine candidates for emerging coronaviruses.","container-title":"Journal of Virology","DOI":"10.1128/JVI.02103-20","ISSN":"0022-538X, 1098-5514","issue":"7","journalAbbreviation":"J Virol","language":"en","page":"e02103-20","source":"DOI.org (Crossref)","title":"Coronavirus Endoribonuclease Ensures Efficient Viral Replication and Prevents Protein Kinase R Activation","volume":"95","author":[{"family":"Zhao","given":"Jing"},{"family":"Sun","given":"Lu"},{"family":"Zhao","given":"Ye"},{"family":"Feng","given":"Delan"},{"family":"Cheng","given":"Jinlong"},{"family":"Zhang","given":"Guozhong"}],"editor":[{"family":"Subbarao","given":"Kanta"}],"issued":{"date-parts":[["2021",3,10]]}}},{"id":46,"uris":["http://zotero.org/users/local/zNEomHOc/items/YQIYZ5JI"],"itemData":{"id":46,"type":"article-journal","abstract":"ABSTRACT\n            \n              Mature nonstructural protein-15 (nsp15) from the severe acute respiratory syndrome coronavirus (SARS-CoV) contains a novel uridylate-specific Mn\n              2+\n              -dependent endoribonuclease (NendoU). Structure studies of the full-length form of the obligate hexameric enzyme from two CoVs, SARS-CoV and murine hepatitis virus, and its monomeric homologue, XendoU from\n              Xenopus laevis\n              , combined with mutagenesis studies have implicated several residues in enzymatic activity and the N-terminal domain as the major determinant of hexamerization. However, the tight link between hexamerization and enzyme activity in NendoUs has remained an enigma. Here, we report the structure of a trimmed, monomeric form of SARS-CoV nsp15 (residues 28 to 335) determined to a resolution of 2.9 Å. The catalytic loop (residues 234 to 249) with its two reactive histidines (His 234 and His 249) is dramatically flipped by </w:instrText>
      </w:r>
      <w:r w:rsidR="00924B47">
        <w:rPr>
          <w:rFonts w:ascii="Cambria Math" w:hAnsi="Cambria Math" w:cs="Cambria Math"/>
          <w:color w:val="000000" w:themeColor="text1"/>
        </w:rPr>
        <w:instrText>∼</w:instrText>
      </w:r>
      <w:r w:rsidR="00924B47">
        <w:rPr>
          <w:color w:val="000000" w:themeColor="text1"/>
        </w:rPr>
        <w:instrText xml:space="preserve">120° into the active site cleft. Furthermore, the catalytic nucleophile Lys 289 points in a diametrically opposite direction, a consequence of an outward displacement of the supporting loop (residues 276 to 295). In the full-length hexameric forms, these two loops are packed against each other and are stabilized by intimate intersubunit interactions. Our results support the hypothesis that absence of an adjacent monomer due to deletion of the hexamerization domain is the most likely cause for disruption of the active site, offering a structural basis for why only the hexameric form of this enzyme is active.","container-title":"Journal of Virology","DOI":"10.1128/JVI.02817-06","ISSN":"0022-538X, 1098-5514","issue":"12","journalAbbreviation":"J Virol","language":"en","page":"6700-6708","source":"DOI.org (Crossref)","title":"Crystal Structure of a Monomeric Form of Severe Acute Respiratory Syndrome Coronavirus Endonuclease nsp15 Suggests a Role for Hexamerization as an Allosteric Switch","volume":"81","author":[{"family":"Joseph","given":"Jeremiah S."},{"family":"Saikatendu","given":"Kumar Singh"},{"family":"Subramanian","given":"Vanitha"},{"family":"Neuman","given":"Benjamin W."},{"family":"Buchmeier","given":"Michael J."},{"family":"Stevens","given":"Raymond C."},{"family":"Kuhn","given":"Peter"}],"issued":{"date-parts":[["2007",6,15]]}}},{"id":11,"uris":["http://zotero.org/users/local/zNEomHOc/items/WJM877I9"],"itemData":{"id":11,"type":"article-journal","abstract":"ABSTRACT\n            Endoribonuclease non-structural protein 15 (nsp15) (EndoU) is conserved among coronaviruses (CoVs) and is crucial for viral replication, evasion of the innate immune system, and virulence. EndoU-deficient CoVs can activate the interferon (IFN) response and attenuate their virulence, and nsp15 is considered the target of attenuated vaccine development. Among alpha-CoVs, transmissible gastroenteritis virus (TGEV) and feline infectious peritonitis virus (FIPV) cause lethal diseases in piglets and cats, but the role of EndoU in viral propagation and virulence remains unclear. Here, we verified the TGEV and FIPV EndoU active sites His226 and His241 and found that the antagonization of SeV-induced IFN-β production by nsp15 depends on its EndoU activity. Furthermore, we constructed infectious clones of wild-type (WT) and EndoU-deficient (EnUmt) TGEV and FIPV. Unexpectedly, we found that both the WT and EnUmt viruses propagated efficiently in multiple types of immunocompetent (PK-15, IPI-2I, ST, CRFK, F81, and Fcwf-4) cells. Moreover, the results of infection experiments showed that compared with piglets and cats infected with the WT, the EnUmt virus-infected piglets and cats did not exhibit significantly reduced mortality, tissue injury, or viral shedding. Specially, the death of cats infected with EnUmt-FIPV occurred earlier than that of cats infected with WT. Hence, our results suggest that the function of EndoU is conserved, but nsp15-mediated regulation of the propagation and pathogenesis of CoVs are diverse. Our findings provide a reference for an in-depth understanding of EndoU-mediated immune escape and pathogenicity in CoVs.\n            \n              IMPORTANCE\n              Understanding the role of the endoribonuclease non-structural protein 15 (nsp15) (EndoU) in coronavirus (CoV) infection and pathogenesis is essential for vaccine target discovery. Whether the EndoU activity of CoV nsp15, as a virulence-related protein, has a diverse effect on viral virulence needs to be further explored. Here, we found that the transmissible gastroenteritis virus (TGEV) and feline infectious peritonitis virus (FIPV) nsp15 proteins antagonize SeV-induced interferon-β (IFN-β) production in human embryonic kidney 293 cells. Interestingly, compared with wild-type infection, infection with EnUmt-TGEV or EnUmt-FIPV did not change the IFN-β response or reduce viral propagation in immunocompetent cells. The results of animal experiments showed that EnUmt viruses did not reduce the clinical presentation and mortality caused by TGEV and FIPV. Our findings enrich the understanding of nsp15-mediated regulation of alpha-CoV propagation and virulence and reveal that the conserved functions of nonstructural proteins have diverse effects on the pathogenicity of CoVs.\n            \n          , \n            Understanding the role of the endoribonuclease non-structural protein 15 (nsp15) (EndoU) in coronavirus (CoV) infection and pathogenesis is essential for vaccine target discovery. Whether the EndoU activity of CoV nsp15, as a virulence-related protein, has a diverse effect on viral virulence needs to be further explored. Here, we found that the transmissible gastroenteritis virus (TGEV) and feline infectious peritonitis virus (FIPV) nsp15 proteins antagonize SeV-induced interferon-β (IFN-β) production in human embryonic kidney 293 cells. Interestingly, compared with wild-type infection, infection with EnUmt-TGEV or EnUmt-FIPV did not change the IFN-β response or reduce viral propagation in immunocompetent cells. The results of animal experiments showed that EnUmt viruses did not reduce the clinical presentation and mortality caused by TGEV and FIPV. Our findings enrich the understanding of nsp15-mediated regulation of alpha-CoV propagation and virulence and reveal that the conserved functions of nonstructural proteins have diverse effects on the pathogenicity of CoVs.","container-title":"Microbiology Spectrum","DOI":"10.1128/spectrum.02209-23","ISSN":"2165-0497","issue":"6","journalAbbreviation":"Microbiol Spectr","language":"en","page":"e02209-23","source":"DOI.org (Crossref)","title":"Diversity for endoribonuclease nsp15-mediated regulation of alpha-coronavirus propagation and virulence","volume":"11","author":[{"family":"Xie","given":"Yunfei"},{"family":"Chen","given":"Chener"},{"family":"Zhang","given":"Ding"},{"family":"Jiao","given":"Zhe"},{"family":"Chen","given":"Yixi"},{"family":"Wang","given":"Gang"},{"family":"Tan","given":"Yubei"},{"family":"Zhang","given":"Wanpo"},{"family":"Xiao","given":"Shaobo"},{"family":"Peng","given":"Guiqing"},{"family":"Shi","given":"Yuejun"}],"editor":[{"family":"He","given":"Biao"}],"issued":{"date-parts":[["2023",12,12]]}}},{"id":25,"uris":["http://zotero.org/users/local/zNEomHOc/items/4KWPH8KU"],"itemData":{"id":25,"type":"article-journal","container-title":"Journal of Molecular Biology","DOI":"10.1016/j.jmb.2005.09.007","ISSN":"00222836","issue":"5","journalAbbreviation":"Journal of Molecular Biology","language":"en","page":"1106-1117","source":"DOI.org (Crossref)","title":"Mutational Analysis of the SARS Virus Nsp15 Endoribonuclease: Identification of Residues Affecting Hexamer Formation","title-short":"Mutational Analysis of the SARS Virus Nsp15 Endoribonuclease","volume":"353","author":[{"family":"Guarino","given":"Linda A."},{"family":"Bhardwaj","given":"Kanchan"},{"family":"Dong","given":"Wen"},{"family":"Sun","given":"Jingchuan"},{"family":"Holzenburg","given":"Andreas"},{"family":"Kao","given":"Cheng"}],"issued":{"date-parts":[["2005",11]]}}},{"id":19,"uris":["http://zotero.org/users/local/zNEomHOc/items/MWX4M9J2"],"itemData":{"id":19,"type":"article-journal","abstract":"ABSTRACT\n            The unique coronavirus transcription/replication machinery comprised of multiple virus-encoded nonstructural proteins (nsp) plays a vital role during initial and intermediate phases of the viral life cycle. The crystal structure of mouse hepatitis virus strain A59 (MHV-A59) nsp15 is reported at 2.15-Å resolution. nsp15 is an XendoU endoribonuclease and is the first one from this family to have its structure unveiled. The MHV-A59 nsp15 monomer structure has a novel protein fold. Two nsp15 trimers form a back-to-back hexamer that is believed to be the functional unit. The structure reveals the catalytic site including the highly conserved residues His262, His277, and Lys317, which is supported by mutagenesis analysis. Gel filtration and enzyme activity assays confirmed that the hexamer is the active form for nsp15 and demonstrate the specificity of nsp15 for uridylate. The high sequence conservation of nsp15 in coronaviruses, including that of severe acute respiratory syndrome, suggests that this protein may provide a new target for the design of antiviral therapeutics.","container-title":"Journal of Virology","DOI":"10.1128/JVI.00525-06","ISSN":"0022-538X, 1098-5514","issue":"16","journalAbbreviation":"J Virol","language":"en","page":"7909-7917","source":"DOI.org (Crossref)","title":"New Antiviral Target Revealed by the Hexameric Structure of Mouse Hepatitis Virus Nonstructural Protein nsp15","volume":"80","author":[{"family":"Xu","given":"Xiaoling"},{"family":"Zhai","given":"Yujia"},{"family":"Sun","given":"Fei"},{"family":"Lou","given":"Zhiyong"},{"family":"Su","given":"Dan"},{"family":"Xu","given":"Yuanyuan"},{"family":"Zhang","given":"Rongguang"},{"family":"Joachimiak","given":"Andrzej"},{"family":"Zhang","given":"Xuejun C."},{"family":"Bartlam","given":"Mark"},{"family":"Rao","given":"Zihe"}],"issued":{"date-parts":[["2006",8,15]]}}}],"schema":"https://github.com/citation-style-language/schema/raw/master/csl-citation.json"} </w:instrText>
      </w:r>
      <w:r w:rsidR="002242C5">
        <w:rPr>
          <w:color w:val="000000" w:themeColor="text1"/>
        </w:rPr>
        <w:fldChar w:fldCharType="separate"/>
      </w:r>
      <w:r w:rsidR="002349BB" w:rsidRPr="002349BB">
        <w:rPr>
          <w:color w:val="000000"/>
          <w:kern w:val="0"/>
          <w:vertAlign w:val="superscript"/>
        </w:rPr>
        <w:t>11</w:t>
      </w:r>
      <w:r w:rsidR="002C75DD" w:rsidRPr="002C75DD">
        <w:rPr>
          <w:color w:val="000000"/>
          <w:kern w:val="0"/>
          <w:vertAlign w:val="superscript"/>
        </w:rPr>
        <w:t>–</w:t>
      </w:r>
      <w:r w:rsidR="002349BB" w:rsidRPr="002349BB">
        <w:rPr>
          <w:color w:val="000000"/>
          <w:kern w:val="0"/>
          <w:vertAlign w:val="superscript"/>
        </w:rPr>
        <w:t>17</w:t>
      </w:r>
      <w:r w:rsidR="002242C5">
        <w:rPr>
          <w:color w:val="000000" w:themeColor="text1"/>
        </w:rPr>
        <w:fldChar w:fldCharType="end"/>
      </w:r>
      <w:r w:rsidR="00BF0833">
        <w:rPr>
          <w:color w:val="000000" w:themeColor="text1"/>
        </w:rPr>
        <w:t>.</w:t>
      </w:r>
      <w:r w:rsidR="003811CE" w:rsidRPr="003934B3">
        <w:rPr>
          <w:color w:val="000000" w:themeColor="text1"/>
        </w:rPr>
        <w:t xml:space="preserve"> Because of its catalytic role</w:t>
      </w:r>
      <w:r w:rsidR="004E74A7">
        <w:rPr>
          <w:color w:val="000000" w:themeColor="text1"/>
        </w:rPr>
        <w:t>,</w:t>
      </w:r>
      <w:r w:rsidR="003811CE" w:rsidRPr="003934B3">
        <w:rPr>
          <w:color w:val="000000" w:themeColor="text1"/>
        </w:rPr>
        <w:t xml:space="preserve"> cleaving 3’ of uridines in </w:t>
      </w:r>
      <w:r w:rsidR="005F2BD2">
        <w:rPr>
          <w:color w:val="000000" w:themeColor="text1"/>
        </w:rPr>
        <w:t xml:space="preserve">viral </w:t>
      </w:r>
      <w:r w:rsidR="003811CE" w:rsidRPr="003934B3">
        <w:rPr>
          <w:color w:val="000000" w:themeColor="text1"/>
        </w:rPr>
        <w:t>RNA, Nsp15 is thought to act on both its own and cellular mRNA</w:t>
      </w:r>
      <w:r w:rsidR="009F3F32">
        <w:rPr>
          <w:color w:val="000000" w:themeColor="text1"/>
        </w:rPr>
        <w:t xml:space="preserve"> when expressed recombinantly</w:t>
      </w:r>
      <w:r w:rsidR="000508FD">
        <w:rPr>
          <w:color w:val="000000" w:themeColor="text1"/>
        </w:rPr>
        <w:t xml:space="preserve">, which results in dysregulation of </w:t>
      </w:r>
      <w:r w:rsidR="007E27C2">
        <w:rPr>
          <w:color w:val="000000" w:themeColor="text1"/>
        </w:rPr>
        <w:t>metabolism and recombinant protein expression</w:t>
      </w:r>
      <w:r w:rsidR="00A42246">
        <w:rPr>
          <w:color w:val="000000" w:themeColor="text1"/>
        </w:rPr>
        <w:fldChar w:fldCharType="begin"/>
      </w:r>
      <w:r w:rsidR="008F50A9">
        <w:rPr>
          <w:color w:val="000000" w:themeColor="text1"/>
        </w:rPr>
        <w:instrText xml:space="preserve"> ADDIN ZOTERO_ITEM CSL_CITATION {"citationID":"blt4k4Tf","properties":{"formattedCitation":"\\super 11, 14\\nosupersub{}","plainCitation":"11, 14","dontUpdate":true,"noteIndex":0},"citationItems":[{"id":17,"uris":["http://zotero.org/users/local/zNEomHOc/items/L549UAWN"],"itemData":{"id":17,"type":"article-journal","abstract":"ABSTRACT\n            Porcine reproductive and respiratory syndrome virus (PRRSV) RNA endoribonuclease nsp11 belongs to the XendoU superfamily and plays a crucial role in arterivirus replication. Here, we report the first crystal structure of the arterivirus nsp11 protein from PRRSV, which exhibits a unique structure and assembles into an asymmetric dimer whose structure is completely different from the hexameric structure of coronavirus nsp15. However, the structures of the PRRSV nsp11 and coronavirus nsp15 catalytic domains were perfectly superimposed, especially in the “active site loop” (His129 to His144) and “supporting loop” (Val162 to Thr179) regions. Importantly, our biochemical data demonstrated that PRRSV nsp11 exists mainly as a dimer in solution. Mutations of the major dimerization site determinants (Ser74 and Phe76) in the dimerization interface destabilized the dimer in solution and severely diminished endoribonuclease activity, indicating that the dimer is the biologically functional unit. In the dimeric structure, the active site loop and supporting loop are packed against one another and stabilized by monomer-monomer interactions. These findings may help elucidate the mechanism underlying arterivirus replication and may represent great potential for the development of antiviral drugs.\n            \n              IMPORTANCE\n              Porcine reproductive and respiratory syndrome virus (PRRSV) is a member of the family\n              Arteriviridae\n              , order\n              Nidovirales\n              . PRRSV is a major agent of respiratory diseases in pigs, causing tremendous economic losses to the swine industry worldwide. The PRRSV nsp11 endoribonuclease plays a vital role in arterivirus replication, but its precise roles and mechanisms of action are poorly understood. Here, we report the first dimeric structure of the arterivirus nsp11 from PRRSV at 2.75-Å resolution. Structural and biochemical experiments demonstrated that nsp11 exists mainly as a dimer in solution and that nsp11 may be fully active as a dimer. Mutagenesis and structural analysis revealed NendoU active site residues, which are conserved throughout the order\n              Nidovirales\n              (families\n              Arteriviridae\n              and\n              Coronaviridae\n              ) and the major determinants of dimerization (Ser74 and Phe76) in\n              Arteriviridae\n              . Importantly, these findings may provide a new structural basis for antiviral drug development.","container-title":"Journal of Virology","DOI":"10.1128/JVI.03065-15","ISSN":"0022-538X, 1098-5514","issue":"9","journalAbbreviation":"J Virol","language":"en","page":"4579-4592","source":"DOI.org (Crossref)","title":"A Dimerization-Dependent Mechanism Drives the Endoribonuclease Function of Porcine Reproductive and Respiratory Syndrome Virus nsp11","volume":"90","author":[{"family":"Shi","given":"Yuejun"},{"family":"Li","given":"Youwen"},{"family":"Lei","given":"Yingying"},{"family":"Ye","given":"Gang"},{"family":"Shen","given":"Zhou"},{"family":"Sun","given":"Limeng"},{"family":"Luo","given":"Rui"},{"family":"Wang","given":"Dang"},{"family":"Fu","given":"Zhen F."},{"family":"Xiao","given":"Shaobo"},{"family":"Peng","given":"Guiqing"}],"editor":[{"family":"Perlman","given":"S."}],"issued":{"date-parts":[["2016",5]]}}},{"id":46,"uris":["http://zotero.org/users/local/zNEomHOc/items/YQIYZ5JI"],"itemData":{"id":46,"type":"article-journal","abstract":"ABSTRACT\n            \n              Mature nonstructural protein-15 (nsp15) from the severe acute respiratory syndrome coronavirus (SARS-CoV) contains a novel uridylate-specific Mn\n              2+\n              -dependent endoribonuclease (NendoU). Structure studies of the full-length form of the obligate hexameric enzyme from two CoVs, SARS-CoV and murine hepatitis virus, and its monomeric homologue, XendoU from\n              Xenopus laevis\n              , combined with mutagenesis studies have implicated several residues in enzymatic activity and the N-terminal domain as the major determinant of hexamerization. However, the tight link between hexamerization and enzyme activity in NendoUs has remained an enigma. Here, we report the structure of a trimmed, monomeric form of SARS-CoV nsp15 (residues 28 to 335) determined to a resolution of 2.9 Å. The catalytic loop (residues 234 to 249) with its two reactive histidines (His 234 and His 249) is dramatically flipped by </w:instrText>
      </w:r>
      <w:r w:rsidR="008F50A9">
        <w:rPr>
          <w:rFonts w:ascii="Cambria Math" w:hAnsi="Cambria Math" w:cs="Cambria Math"/>
          <w:color w:val="000000" w:themeColor="text1"/>
        </w:rPr>
        <w:instrText>∼</w:instrText>
      </w:r>
      <w:r w:rsidR="008F50A9">
        <w:rPr>
          <w:color w:val="000000" w:themeColor="text1"/>
        </w:rPr>
        <w:instrText xml:space="preserve">120° into the active site cleft. Furthermore, the catalytic nucleophile Lys 289 points in a diametrically opposite direction, a consequence of an outward displacement of the supporting loop (residues 276 to 295). In the full-length hexameric forms, these two loops are packed against each other and are stabilized by intimate intersubunit interactions. Our results support the hypothesis that absence of an adjacent monomer due to deletion of the hexamerization domain is the most likely cause for disruption of the active site, offering a structural basis for why only the hexameric form of this enzyme is active.","container-title":"Journal of Virology","DOI":"10.1128/JVI.02817-06","ISSN":"0022-538X, 1098-5514","issue":"12","journalAbbreviation":"J Virol","language":"en","page":"6700-6708","source":"DOI.org (Crossref)","title":"Crystal Structure of a Monomeric Form of Severe Acute Respiratory Syndrome Coronavirus Endonuclease nsp15 Suggests a Role for Hexamerization as an Allosteric Switch","volume":"81","author":[{"family":"Joseph","given":"Jeremiah S."},{"family":"Saikatendu","given":"Kumar Singh"},{"family":"Subramanian","given":"Vanitha"},{"family":"Neuman","given":"Benjamin W."},{"family":"Buchmeier","given":"Michael J."},{"family":"Stevens","given":"Raymond C."},{"family":"Kuhn","given":"Peter"}],"issued":{"date-parts":[["2007",6,15]]}}}],"schema":"https://github.com/citation-style-language/schema/raw/master/csl-citation.json"} </w:instrText>
      </w:r>
      <w:r w:rsidR="00A42246">
        <w:rPr>
          <w:color w:val="000000" w:themeColor="text1"/>
        </w:rPr>
        <w:fldChar w:fldCharType="separate"/>
      </w:r>
      <w:r w:rsidR="002349BB" w:rsidRPr="002349BB">
        <w:rPr>
          <w:color w:val="000000"/>
          <w:kern w:val="0"/>
          <w:vertAlign w:val="superscript"/>
        </w:rPr>
        <w:t>11,14</w:t>
      </w:r>
      <w:r w:rsidR="00A42246">
        <w:rPr>
          <w:color w:val="000000" w:themeColor="text1"/>
        </w:rPr>
        <w:fldChar w:fldCharType="end"/>
      </w:r>
      <w:r w:rsidR="00BF0833">
        <w:rPr>
          <w:color w:val="000000" w:themeColor="text1"/>
        </w:rPr>
        <w:t>.</w:t>
      </w:r>
      <w:r w:rsidR="003811CE" w:rsidRPr="003934B3">
        <w:rPr>
          <w:color w:val="000000" w:themeColor="text1"/>
        </w:rPr>
        <w:t xml:space="preserve"> For </w:t>
      </w:r>
      <w:r w:rsidR="00BA1E99">
        <w:rPr>
          <w:color w:val="000000" w:themeColor="text1"/>
        </w:rPr>
        <w:t>Nsp15</w:t>
      </w:r>
      <w:r w:rsidR="000B5667">
        <w:rPr>
          <w:color w:val="000000" w:themeColor="text1"/>
        </w:rPr>
        <w:t xml:space="preserve">, oligomerization is necessary </w:t>
      </w:r>
      <w:r w:rsidR="00E8063E">
        <w:rPr>
          <w:color w:val="000000" w:themeColor="text1"/>
        </w:rPr>
        <w:t xml:space="preserve">for </w:t>
      </w:r>
      <w:r w:rsidR="00F869F5">
        <w:rPr>
          <w:color w:val="000000" w:themeColor="text1"/>
        </w:rPr>
        <w:t>enzymatic activity.</w:t>
      </w:r>
      <w:r w:rsidR="003811CE" w:rsidRPr="003934B3">
        <w:rPr>
          <w:color w:val="000000" w:themeColor="text1"/>
        </w:rPr>
        <w:t xml:space="preserve"> Previous studies o</w:t>
      </w:r>
      <w:r w:rsidR="00F869F5">
        <w:rPr>
          <w:color w:val="000000" w:themeColor="text1"/>
        </w:rPr>
        <w:t>f</w:t>
      </w:r>
      <w:r w:rsidR="003811CE" w:rsidRPr="003934B3">
        <w:rPr>
          <w:color w:val="000000" w:themeColor="text1"/>
        </w:rPr>
        <w:t xml:space="preserve"> </w:t>
      </w:r>
      <w:r w:rsidR="00AB35A8">
        <w:rPr>
          <w:color w:val="000000" w:themeColor="text1"/>
        </w:rPr>
        <w:t>beta-coronavirus</w:t>
      </w:r>
      <w:r w:rsidR="00007EB2">
        <w:rPr>
          <w:color w:val="000000" w:themeColor="text1"/>
        </w:rPr>
        <w:t xml:space="preserve"> (such as SARS and </w:t>
      </w:r>
      <w:r w:rsidR="003811CE" w:rsidRPr="003934B3">
        <w:rPr>
          <w:color w:val="000000" w:themeColor="text1"/>
        </w:rPr>
        <w:t>SARS-CoV-2</w:t>
      </w:r>
      <w:r w:rsidR="00007EB2">
        <w:rPr>
          <w:color w:val="000000" w:themeColor="text1"/>
        </w:rPr>
        <w:t>)</w:t>
      </w:r>
      <w:r w:rsidR="003811CE" w:rsidRPr="003934B3">
        <w:rPr>
          <w:color w:val="000000" w:themeColor="text1"/>
        </w:rPr>
        <w:t xml:space="preserve"> Nsp15 demonstrated that the enzyme primarily oligomerizes into a homohexamer in solution, with the monomeric form being inactive</w:t>
      </w:r>
      <w:r w:rsidR="002C75DD">
        <w:rPr>
          <w:color w:val="000000" w:themeColor="text1"/>
          <w:vertAlign w:val="superscript"/>
        </w:rPr>
        <w:t>16,18</w:t>
      </w:r>
      <w:r w:rsidR="002C75DD" w:rsidRPr="002C75DD">
        <w:rPr>
          <w:color w:val="000000" w:themeColor="text1"/>
          <w:vertAlign w:val="superscript"/>
        </w:rPr>
        <w:t>–</w:t>
      </w:r>
      <w:r w:rsidR="002D42C6">
        <w:rPr>
          <w:color w:val="000000" w:themeColor="text1"/>
        </w:rPr>
        <w:fldChar w:fldCharType="begin"/>
      </w:r>
      <w:r w:rsidR="002D42C6">
        <w:rPr>
          <w:color w:val="000000" w:themeColor="text1"/>
        </w:rPr>
        <w:instrText xml:space="preserve"> ADDIN ZOTERO_ITEM CSL_CITATION {"citationID":"z5BHuVqc","properties":{"formattedCitation":"\\super 20\\nosupersub{}","plainCitation":"20","noteIndex":0},"citationItems":[{"id":162,"uris":["http://zotero.org/users/local/zNEomHOc/items/FYHU6EYJ"],"itemData":{"id":162,"type":"article-journal","abstract":"Abstract\n            Severe Acute Respiratory Syndrome coronavirus 2 (SARS‐CoV‐2) is rapidly spreading around the world. There is no existing vaccine or proven drug to prevent infections and stop virus proliferation. Although this virus is similar to human and animal SARS‐CoVs and Middle East Respiratory Syndrome coronavirus (MERS‐CoVs), the detailed information about SARS‐CoV‐2 proteins structures and functions is urgently needed to rapidly develop effective vaccines, antibodies, and antivirals. We applied high‐throughput protein production and structure determination pipeline at the Center for Structural Genomics of Infectious Diseases to produce SARS‐CoV‐2 proteins and structures. Here we report two high‐resolution crystal structures of endoribonuclease Nsp15/NendoU. We compare these structures with previously reported homologs from SARS and MERS coronaviruses.","container-title":"Protein Science","DOI":"10.1002/pro.3873","ISSN":"0961-8368, 1469-896X","issue":"7","journalAbbreviation":"Protein Science","language":"en","page":"1596-1605","source":"DOI.org (Crossref)","title":"Crystal structure of Nsp15 endoribonuclease &lt;span style=\"font-variant:small-caps;\"&gt;NendoU&lt;/span&gt; from &lt;span style=\"font-variant:small-caps;\"&gt;SARS‐CoV&lt;/span&gt; ‐2","title-short":"Crystal structure of Nsp15 endoribonuclease &lt;span style=\"font-variant","volume":"29","author":[{"family":"Kim","given":"Youngchang"},{"family":"Jedrzejczak","given":"Robert"},{"family":"Maltseva","given":"Natalia I."},{"family":"Wilamowski","given":"Mateusz"},{"family":"Endres","given":"Michael"},{"family":"Godzik","given":"Adam"},{"family":"Michalska","given":"Karolina"},{"family":"Joachimiak","given":"Andrzej"}],"issued":{"date-parts":[["2020",7]]}}}],"schema":"https://github.com/citation-style-language/schema/raw/master/csl-citation.json"} </w:instrText>
      </w:r>
      <w:r w:rsidR="002D42C6">
        <w:rPr>
          <w:color w:val="000000" w:themeColor="text1"/>
        </w:rPr>
        <w:fldChar w:fldCharType="separate"/>
      </w:r>
      <w:r w:rsidR="002D42C6" w:rsidRPr="002D42C6">
        <w:rPr>
          <w:color w:val="000000"/>
          <w:kern w:val="0"/>
          <w:vertAlign w:val="superscript"/>
        </w:rPr>
        <w:t>20</w:t>
      </w:r>
      <w:r w:rsidR="002D42C6">
        <w:rPr>
          <w:color w:val="000000" w:themeColor="text1"/>
        </w:rPr>
        <w:fldChar w:fldCharType="end"/>
      </w:r>
      <w:r w:rsidR="00BF0833">
        <w:rPr>
          <w:color w:val="000000" w:themeColor="text1"/>
        </w:rPr>
        <w:t>.</w:t>
      </w:r>
      <w:r w:rsidR="003811CE" w:rsidRPr="003934B3">
        <w:rPr>
          <w:color w:val="000000" w:themeColor="text1"/>
        </w:rPr>
        <w:t xml:space="preserve"> When </w:t>
      </w:r>
      <w:r w:rsidR="009F4EA7">
        <w:rPr>
          <w:color w:val="000000" w:themeColor="text1"/>
        </w:rPr>
        <w:t xml:space="preserve">mutated </w:t>
      </w:r>
      <w:r w:rsidR="008E6BD1">
        <w:rPr>
          <w:color w:val="000000" w:themeColor="text1"/>
        </w:rPr>
        <w:t xml:space="preserve">to </w:t>
      </w:r>
      <w:r w:rsidR="00C93368">
        <w:rPr>
          <w:color w:val="000000" w:themeColor="text1"/>
        </w:rPr>
        <w:t>only form monomers, significant increases in yield were seen</w:t>
      </w:r>
      <w:r w:rsidR="00405AFD">
        <w:rPr>
          <w:color w:val="000000" w:themeColor="text1"/>
        </w:rPr>
        <w:fldChar w:fldCharType="begin"/>
      </w:r>
      <w:r w:rsidR="00C32A94">
        <w:rPr>
          <w:color w:val="000000" w:themeColor="text1"/>
        </w:rPr>
        <w:instrText xml:space="preserve"> ADDIN ZOTERO_ITEM CSL_CITATION {"citationID":"ma3e2EEA","properties":{"formattedCitation":"\\super 14\\nosupersub{}","plainCitation":"14","noteIndex":0},"citationItems":[{"id":46,"uris":["http://zotero.org/users/local/zNEomHOc/items/YQIYZ5JI"],"itemData":{"id":46,"type":"article-journal","abstract":"ABSTRACT\n            \n              Mature nonstructural protein-15 (nsp15) from the severe acute respiratory syndrome coronavirus (SARS-CoV) contains a novel uridylate-specific Mn\n              2+\n              -dependent endoribonuclease (NendoU). Structure studies of the full-length form of the obligate hexameric enzyme from two CoVs, SARS-CoV and murine hepatitis virus, and its monomeric homologue, XendoU from\n              Xenopus laevis\n              , combined with mutagenesis studies have implicated several residues in enzymatic activity and the N-terminal domain as the major determinant of hexamerization. However, the tight link between hexamerization and enzyme activity in NendoUs has remained an enigma. Here, we report the structure of a trimmed, monomeric form of SARS-CoV nsp15 (residues 28 to 335) determined to a resolution of 2.9 Å. The catalytic loop (residues 234 to 249) with its two reactive histidines (His 234 and His 249) is dramatically flipped by </w:instrText>
      </w:r>
      <w:r w:rsidR="00C32A94">
        <w:rPr>
          <w:rFonts w:ascii="Cambria Math" w:hAnsi="Cambria Math" w:cs="Cambria Math"/>
          <w:color w:val="000000" w:themeColor="text1"/>
        </w:rPr>
        <w:instrText>∼</w:instrText>
      </w:r>
      <w:r w:rsidR="00C32A94">
        <w:rPr>
          <w:color w:val="000000" w:themeColor="text1"/>
        </w:rPr>
        <w:instrText xml:space="preserve">120° into the active site cleft. Furthermore, the catalytic nucleophile Lys 289 points in a diametrically opposite direction, a consequence of an outward displacement of the supporting loop (residues 276 to 295). In the full-length hexameric forms, these two loops are packed against each other and are stabilized by intimate intersubunit interactions. Our results support the hypothesis that absence of an adjacent monomer due to deletion of the hexamerization domain is the most likely cause for disruption of the active site, offering a structural basis for why only the hexameric form of this enzyme is active.","container-title":"Journal of Virology","DOI":"10.1128/JVI.02817-06","ISSN":"0022-538X, 1098-5514","issue":"12","journalAbbreviation":"J Virol","language":"en","page":"6700-6708","source":"DOI.org (Crossref)","title":"Crystal Structure of a Monomeric Form of Severe Acute Respiratory Syndrome Coronavirus Endonuclease nsp15 Suggests a Role for Hexamerization as an Allosteric Switch","volume":"81","author":[{"family":"Joseph","given":"Jeremiah S."},{"family":"Saikatendu","given":"Kumar Singh"},{"family":"Subramanian","given":"Vanitha"},{"family":"Neuman","given":"Benjamin W."},{"family":"Buchmeier","given":"Michael J."},{"family":"Stevens","given":"Raymond C."},{"family":"Kuhn","given":"Peter"}],"issued":{"date-parts":[["2007",6,15]]}}}],"schema":"https://github.com/citation-style-language/schema/raw/master/csl-citation.json"} </w:instrText>
      </w:r>
      <w:r w:rsidR="00405AFD">
        <w:rPr>
          <w:color w:val="000000" w:themeColor="text1"/>
        </w:rPr>
        <w:fldChar w:fldCharType="separate"/>
      </w:r>
      <w:r w:rsidR="002349BB" w:rsidRPr="002349BB">
        <w:rPr>
          <w:color w:val="000000"/>
          <w:kern w:val="0"/>
          <w:vertAlign w:val="superscript"/>
        </w:rPr>
        <w:t>14</w:t>
      </w:r>
      <w:r w:rsidR="00405AFD">
        <w:rPr>
          <w:color w:val="000000" w:themeColor="text1"/>
        </w:rPr>
        <w:fldChar w:fldCharType="end"/>
      </w:r>
      <w:r w:rsidR="00BF0833">
        <w:rPr>
          <w:color w:val="000000" w:themeColor="text1"/>
        </w:rPr>
        <w:t>.</w:t>
      </w:r>
      <w:r w:rsidR="008A6394">
        <w:rPr>
          <w:color w:val="000000" w:themeColor="text1"/>
        </w:rPr>
        <w:t xml:space="preserve"> </w:t>
      </w:r>
      <w:r w:rsidR="00463F2C">
        <w:rPr>
          <w:color w:val="000000" w:themeColor="text1"/>
        </w:rPr>
        <w:t>Additionally</w:t>
      </w:r>
      <w:r w:rsidR="00AA20B0">
        <w:rPr>
          <w:color w:val="000000" w:themeColor="text1"/>
        </w:rPr>
        <w:t>,</w:t>
      </w:r>
      <w:r w:rsidR="00463F2C">
        <w:rPr>
          <w:color w:val="000000" w:themeColor="text1"/>
        </w:rPr>
        <w:t xml:space="preserve"> w</w:t>
      </w:r>
      <w:r w:rsidR="003811CE" w:rsidRPr="003934B3">
        <w:rPr>
          <w:color w:val="000000" w:themeColor="text1"/>
        </w:rPr>
        <w:t xml:space="preserve">hen mutating one of the </w:t>
      </w:r>
      <w:r w:rsidR="00FF28B8">
        <w:rPr>
          <w:color w:val="000000" w:themeColor="text1"/>
        </w:rPr>
        <w:t>catalytic residues</w:t>
      </w:r>
      <w:r w:rsidR="003811CE" w:rsidRPr="003934B3">
        <w:rPr>
          <w:color w:val="000000" w:themeColor="text1"/>
        </w:rPr>
        <w:t xml:space="preserve"> within the catalytic triad to an alanine, improved expression under the same conditions as the </w:t>
      </w:r>
      <w:r w:rsidR="00455B30">
        <w:rPr>
          <w:color w:val="000000" w:themeColor="text1"/>
        </w:rPr>
        <w:t>WT</w:t>
      </w:r>
      <w:r w:rsidR="003811CE" w:rsidRPr="003934B3">
        <w:rPr>
          <w:color w:val="000000" w:themeColor="text1"/>
        </w:rPr>
        <w:t xml:space="preserve"> </w:t>
      </w:r>
      <w:r w:rsidR="00AA20B0">
        <w:rPr>
          <w:color w:val="000000" w:themeColor="text1"/>
        </w:rPr>
        <w:t>was</w:t>
      </w:r>
      <w:r w:rsidR="00AA20B0" w:rsidRPr="003934B3">
        <w:rPr>
          <w:color w:val="000000" w:themeColor="text1"/>
        </w:rPr>
        <w:t xml:space="preserve"> </w:t>
      </w:r>
      <w:r w:rsidR="003811CE" w:rsidRPr="003934B3">
        <w:rPr>
          <w:color w:val="000000" w:themeColor="text1"/>
        </w:rPr>
        <w:t xml:space="preserve">observed, further supporting </w:t>
      </w:r>
      <w:r w:rsidR="00F869F5">
        <w:rPr>
          <w:color w:val="000000" w:themeColor="text1"/>
        </w:rPr>
        <w:t xml:space="preserve">that </w:t>
      </w:r>
      <w:r w:rsidR="003811CE" w:rsidRPr="003934B3">
        <w:rPr>
          <w:color w:val="000000" w:themeColor="text1"/>
        </w:rPr>
        <w:t xml:space="preserve">Nsp15’s toxicity to </w:t>
      </w:r>
      <w:r w:rsidR="003811CE" w:rsidRPr="003934B3">
        <w:rPr>
          <w:i/>
          <w:iCs/>
          <w:color w:val="000000" w:themeColor="text1"/>
        </w:rPr>
        <w:t xml:space="preserve">E. coli </w:t>
      </w:r>
      <w:r w:rsidR="003811CE" w:rsidRPr="003934B3">
        <w:rPr>
          <w:color w:val="000000" w:themeColor="text1"/>
        </w:rPr>
        <w:t>is driven by its nuclease activity</w:t>
      </w:r>
      <w:r w:rsidR="00EB2B5B">
        <w:rPr>
          <w:color w:val="000000" w:themeColor="text1"/>
        </w:rPr>
        <w:fldChar w:fldCharType="begin"/>
      </w:r>
      <w:r w:rsidR="007C6F4F">
        <w:rPr>
          <w:color w:val="000000" w:themeColor="text1"/>
        </w:rPr>
        <w:instrText xml:space="preserve"> ADDIN ZOTERO_ITEM CSL_CITATION {"citationID":"TPiRHAnP","properties":{"formattedCitation":"\\super 13, 16, 17\\nosupersub{}","plainCitation":"13, 16, 17","dontUpdate":true,"noteIndex":0},"citationItems":[{"id":15,"uris":["http://zotero.org/users/local/zNEomHOc/items/CILB5E59"],"itemData":{"id":15,"type":"article-journal","abstract":"Coronaviruses can emerge from animal reservoirs into naive host species to cause pandemic respiratory and gastrointestinal diseases with significant mortality in humans and domestic animals. Infectious bronchitis virus (IBV), a γ-coronavirus, infects respiratory, renal, and reproductive systems, causing millions of dollars in lost revenue worldwide annually.\n          , \n            ABSTRACT\n            Coronavirus (CoV) nsp15 is an endoribonuclease conserved throughout the CoV family. The enzymatic activity and crystal structure of infectious bronchitis virus (IBV) nsp15 are undefined, and the protein’s role in replication remains unclear. We verified the uridylate-specific endoribonuclease (EndoU) activity of IBV and found that the EndoU active sites were located in the C terminus of nsp15 and included His223, His238, Lys278, and Tyr334. We further constructed an infectious clone of the IBV-rSD strain (rSD-wild type [WT]) and EndoU-deficient IBVs by changing the codon for the EndoU catalytic residues to alanine. Both the rSD-WT and EndoU-deficient viruses propagated efficiently in embryonated chicken eggs. Conversely, EndoU-deficient viral propagation was severely impaired in chicken embryonic kidney cells, which was reflected in the lower viral mRNA accumulation and protein synthesis. After infecting chickens with the parental rSD-WT strain and EndoU-deficient viruses, the EndoU-deficient virus-infected chickens presented reduced mortality, tissue injury, and viral shedding.\n            \n              IMPORTANCE\n              Coronaviruses can emerge from animal reservoirs into naive host species to cause pandemic respiratory and gastrointestinal diseases with significant mortality in humans and domestic animals. Infectious bronchitis virus (IBV), a γ-coronavirus, infects respiratory, renal, and reproductive systems, causing millions of dollars in lost revenue worldwide annually. Mutating the viral endoribonuclease resulted in an attenuated virus and prevented protein kinase R activation. Therefore, EndoU activity is a virulence factor in IBV infections, providing an approach for generating live attenuated vaccine candidates for emerging coronaviruses.","container-title":"Journal of Virology","DOI":"10.1128/JVI.02103-20","ISSN":"0022-538X, 1098-5514","issue":"7","journalAbbreviation":"J Virol","language":"en","page":"e02103-20","source":"DOI.org (Crossref)","title":"Coronavirus Endoribonuclease Ensures Efficient Viral Replication and Prevents Protein Kinase R Activation","volume":"95","author":[{"family":"Zhao","given":"Jing"},{"family":"Sun","given":"Lu"},{"family":"Zhao","given":"Ye"},{"family":"Feng","given":"Delan"},{"family":"Cheng","given":"Jinlong"},{"family":"Zhang","given":"Guozhong"}],"editor":[{"family":"Subbarao","given":"Kanta"}],"issued":{"date-parts":[["2021",3,10]]}}},{"id":25,"uris":["http://zotero.org/users/local/zNEomHOc/items/4KWPH8KU"],"itemData":{"id":25,"type":"article-journal","container-title":"Journal of Molecular Biology","DOI":"10.1016/j.jmb.2005.09.007","ISSN":"00222836","issue":"5","journalAbbreviation":"Journal of Molecular Biology","language":"en","page":"1106-1117","source":"DOI.org (Crossref)","title":"Mutational Analysis of the SARS Virus Nsp15 Endoribonuclease: Identification of Residues Affecting Hexamer Formation","title-short":"Mutational Analysis of the SARS Virus Nsp15 Endoribonuclease","volume":"353","author":[{"family":"Guarino","given":"Linda A."},{"family":"Bhardwaj","given":"Kanchan"},{"family":"Dong","given":"Wen"},{"family":"Sun","given":"Jingchuan"},{"family":"Holzenburg","given":"Andreas"},{"family":"Kao","given":"Cheng"}],"issued":{"date-parts":[["2005",11]]}}},{"id":19,"uris":["http://zotero.org/users/local/zNEomHOc/items/MWX4M9J2"],"itemData":{"id":19,"type":"article-journal","abstract":"ABSTRACT\n            The unique coronavirus transcription/replication machinery comprised of multiple virus-encoded nonstructural proteins (nsp) plays a vital role during initial and intermediate phases of the viral life cycle. The crystal structure of mouse hepatitis virus strain A59 (MHV-A59) nsp15 is reported at 2.15-Å resolution. nsp15 is an XendoU endoribonuclease and is the first one from this family to have its structure unveiled. The MHV-A59 nsp15 monomer structure has a novel protein fold. Two nsp15 trimers form a back-to-back hexamer that is believed to be the functional unit. The structure reveals the catalytic site including the highly conserved residues His262, His277, and Lys317, which is supported by mutagenesis analysis. Gel filtration and enzyme activity assays confirmed that the hexamer is the active form for nsp15 and demonstrate the specificity of nsp15 for uridylate. The high sequence conservation of nsp15 in coronaviruses, including that of severe acute respiratory syndrome, suggests that this protein may provide a new target for the design of antiviral therapeutics.","container-title":"Journal of Virology","DOI":"10.1128/JVI.00525-06","ISSN":"0022-538X, 1098-5514","issue":"16","journalAbbreviation":"J Virol","language":"en","page":"7909-7917","source":"DOI.org (Crossref)","title":"New Antiviral Target Revealed by the Hexameric Structure of Mouse Hepatitis Virus Nonstructural Protein nsp15","volume":"80","author":[{"family":"Xu","given":"Xiaoling"},{"family":"Zhai","given":"Yujia"},{"family":"Sun","given":"Fei"},{"family":"Lou","given":"Zhiyong"},{"family":"Su","given":"Dan"},{"family":"Xu","given":"Yuanyuan"},{"family":"Zhang","given":"Rongguang"},{"family":"Joachimiak","given":"Andrzej"},{"family":"Zhang","given":"Xuejun C."},{"family":"Bartlam","given":"Mark"},{"family":"Rao","given":"Zihe"}],"issued":{"date-parts":[["2006",8,15]]}}}],"schema":"https://github.com/citation-style-language/schema/raw/master/csl-citation.json"} </w:instrText>
      </w:r>
      <w:r w:rsidR="00EB2B5B">
        <w:rPr>
          <w:color w:val="000000" w:themeColor="text1"/>
        </w:rPr>
        <w:fldChar w:fldCharType="separate"/>
      </w:r>
      <w:r w:rsidR="002349BB" w:rsidRPr="002349BB">
        <w:rPr>
          <w:color w:val="000000"/>
          <w:kern w:val="0"/>
          <w:vertAlign w:val="superscript"/>
        </w:rPr>
        <w:t>13,16,17</w:t>
      </w:r>
      <w:r w:rsidR="00EB2B5B">
        <w:rPr>
          <w:color w:val="000000" w:themeColor="text1"/>
        </w:rPr>
        <w:fldChar w:fldCharType="end"/>
      </w:r>
      <w:r w:rsidR="0059722B">
        <w:rPr>
          <w:color w:val="000000" w:themeColor="text1"/>
        </w:rPr>
        <w:t xml:space="preserve">. </w:t>
      </w:r>
      <w:r w:rsidR="004E74A7">
        <w:rPr>
          <w:color w:val="000000" w:themeColor="text1"/>
        </w:rPr>
        <w:t>In this protocol, we show</w:t>
      </w:r>
      <w:r w:rsidR="00D10326">
        <w:rPr>
          <w:color w:val="000000" w:themeColor="text1"/>
        </w:rPr>
        <w:t xml:space="preserve"> the difference in yield between WT</w:t>
      </w:r>
      <w:r w:rsidR="008F640C">
        <w:rPr>
          <w:color w:val="000000" w:themeColor="text1"/>
        </w:rPr>
        <w:t xml:space="preserve"> gamma-coronavirus </w:t>
      </w:r>
      <w:r w:rsidR="00053CE5">
        <w:rPr>
          <w:color w:val="000000" w:themeColor="text1"/>
        </w:rPr>
        <w:t>(Infectious Bro</w:t>
      </w:r>
      <w:r w:rsidR="008077B1">
        <w:rPr>
          <w:color w:val="000000" w:themeColor="text1"/>
        </w:rPr>
        <w:t>n</w:t>
      </w:r>
      <w:r w:rsidR="00053CE5">
        <w:rPr>
          <w:color w:val="000000" w:themeColor="text1"/>
        </w:rPr>
        <w:t xml:space="preserve">chitis Virus) </w:t>
      </w:r>
      <w:r w:rsidR="008F640C">
        <w:rPr>
          <w:color w:val="000000" w:themeColor="text1"/>
        </w:rPr>
        <w:t xml:space="preserve">Nsp15 and </w:t>
      </w:r>
      <w:r w:rsidR="00530589">
        <w:rPr>
          <w:color w:val="000000" w:themeColor="text1"/>
        </w:rPr>
        <w:t>a catalytic</w:t>
      </w:r>
      <w:r w:rsidR="00455B30">
        <w:rPr>
          <w:color w:val="000000" w:themeColor="text1"/>
        </w:rPr>
        <w:t>-</w:t>
      </w:r>
      <w:r w:rsidR="00530589">
        <w:rPr>
          <w:color w:val="000000" w:themeColor="text1"/>
        </w:rPr>
        <w:t xml:space="preserve">dead version achieved by mutating </w:t>
      </w:r>
      <w:r w:rsidR="00F73765">
        <w:rPr>
          <w:color w:val="000000" w:themeColor="text1"/>
        </w:rPr>
        <w:t>one of the catalytic histidine</w:t>
      </w:r>
      <w:r w:rsidR="000E3306">
        <w:rPr>
          <w:color w:val="000000" w:themeColor="text1"/>
        </w:rPr>
        <w:t xml:space="preserve"> residues</w:t>
      </w:r>
      <w:r w:rsidR="00F73765">
        <w:rPr>
          <w:color w:val="000000" w:themeColor="text1"/>
        </w:rPr>
        <w:t xml:space="preserve"> (H223A)</w:t>
      </w:r>
      <w:r w:rsidR="009554EB">
        <w:rPr>
          <w:color w:val="000000" w:themeColor="text1"/>
        </w:rPr>
        <w:t>.</w:t>
      </w:r>
      <w:r w:rsidR="00A559FD">
        <w:rPr>
          <w:color w:val="000000" w:themeColor="text1"/>
        </w:rPr>
        <w:t xml:space="preserve"> </w:t>
      </w:r>
    </w:p>
    <w:p w14:paraId="7486984F" w14:textId="77777777" w:rsidR="001E5A82" w:rsidRDefault="001E5A82" w:rsidP="001E5A82">
      <w:pPr>
        <w:jc w:val="both"/>
        <w:rPr>
          <w:color w:val="000000" w:themeColor="text1"/>
        </w:rPr>
      </w:pPr>
    </w:p>
    <w:p w14:paraId="7C599F1E" w14:textId="5E072AD0" w:rsidR="00846C9D" w:rsidRPr="003934B3" w:rsidRDefault="0079327F" w:rsidP="001E5A82">
      <w:pPr>
        <w:jc w:val="both"/>
        <w:rPr>
          <w:color w:val="000000" w:themeColor="text1"/>
        </w:rPr>
      </w:pPr>
      <w:r w:rsidRPr="003934B3">
        <w:rPr>
          <w:color w:val="000000" w:themeColor="text1"/>
        </w:rPr>
        <w:t xml:space="preserve">Here we describe a </w:t>
      </w:r>
      <w:r w:rsidR="000729A7">
        <w:rPr>
          <w:color w:val="000000" w:themeColor="text1"/>
        </w:rPr>
        <w:t xml:space="preserve">step-by-step </w:t>
      </w:r>
      <w:r w:rsidRPr="003934B3">
        <w:rPr>
          <w:color w:val="000000" w:themeColor="text1"/>
        </w:rPr>
        <w:t>method</w:t>
      </w:r>
      <w:r w:rsidR="00767356" w:rsidRPr="003934B3">
        <w:rPr>
          <w:color w:val="000000" w:themeColor="text1"/>
        </w:rPr>
        <w:t>ology for overexpress</w:t>
      </w:r>
      <w:r w:rsidR="00951A52" w:rsidRPr="003934B3">
        <w:rPr>
          <w:color w:val="000000" w:themeColor="text1"/>
        </w:rPr>
        <w:t xml:space="preserve">ing recombinant </w:t>
      </w:r>
      <w:r w:rsidR="00767356" w:rsidRPr="003934B3">
        <w:rPr>
          <w:color w:val="000000" w:themeColor="text1"/>
        </w:rPr>
        <w:t xml:space="preserve">Nsp15 </w:t>
      </w:r>
      <w:r w:rsidR="00951A52" w:rsidRPr="003934B3">
        <w:rPr>
          <w:color w:val="000000" w:themeColor="text1"/>
        </w:rPr>
        <w:t xml:space="preserve">in </w:t>
      </w:r>
      <w:r w:rsidR="009C26C2" w:rsidRPr="003934B3">
        <w:rPr>
          <w:color w:val="000000" w:themeColor="text1"/>
        </w:rPr>
        <w:t>a C41(DE3)</w:t>
      </w:r>
      <w:r w:rsidR="009749F7">
        <w:rPr>
          <w:color w:val="000000" w:themeColor="text1"/>
        </w:rPr>
        <w:t xml:space="preserve"> </w:t>
      </w:r>
      <w:r w:rsidR="00951A52" w:rsidRPr="003934B3">
        <w:rPr>
          <w:color w:val="000000" w:themeColor="text1"/>
        </w:rPr>
        <w:t>expression system</w:t>
      </w:r>
      <w:r w:rsidR="00AA20B0">
        <w:rPr>
          <w:color w:val="000000" w:themeColor="text1"/>
        </w:rPr>
        <w:t>,</w:t>
      </w:r>
      <w:r w:rsidR="003F2F98" w:rsidRPr="003934B3">
        <w:rPr>
          <w:color w:val="000000" w:themeColor="text1"/>
        </w:rPr>
        <w:t xml:space="preserve"> followed by protein purification </w:t>
      </w:r>
      <w:r w:rsidR="008630D8">
        <w:rPr>
          <w:color w:val="000000" w:themeColor="text1"/>
        </w:rPr>
        <w:t>through</w:t>
      </w:r>
      <w:r w:rsidR="008630D8" w:rsidRPr="003934B3">
        <w:rPr>
          <w:color w:val="000000" w:themeColor="text1"/>
        </w:rPr>
        <w:t xml:space="preserve"> </w:t>
      </w:r>
      <w:r w:rsidR="003F2F98" w:rsidRPr="003934B3">
        <w:rPr>
          <w:color w:val="000000" w:themeColor="text1"/>
        </w:rPr>
        <w:t xml:space="preserve">affinity </w:t>
      </w:r>
      <w:r w:rsidR="00E153E1" w:rsidRPr="003934B3">
        <w:rPr>
          <w:color w:val="000000" w:themeColor="text1"/>
        </w:rPr>
        <w:t xml:space="preserve">and size exclusion </w:t>
      </w:r>
      <w:r w:rsidR="003F2F98" w:rsidRPr="003934B3">
        <w:rPr>
          <w:color w:val="000000" w:themeColor="text1"/>
        </w:rPr>
        <w:t>chromatography</w:t>
      </w:r>
      <w:r w:rsidR="00951A52" w:rsidRPr="003934B3">
        <w:rPr>
          <w:color w:val="000000" w:themeColor="text1"/>
        </w:rPr>
        <w:t>.</w:t>
      </w:r>
      <w:r w:rsidR="00AA20B0">
        <w:rPr>
          <w:color w:val="000000" w:themeColor="text1"/>
        </w:rPr>
        <w:t xml:space="preserve"> An </w:t>
      </w:r>
      <w:r w:rsidR="00214794" w:rsidRPr="003934B3">
        <w:rPr>
          <w:color w:val="000000" w:themeColor="text1"/>
        </w:rPr>
        <w:t xml:space="preserve">N-terminal </w:t>
      </w:r>
      <w:r w:rsidR="003F2F98" w:rsidRPr="003934B3">
        <w:rPr>
          <w:color w:val="000000" w:themeColor="text1"/>
        </w:rPr>
        <w:t>6xHis</w:t>
      </w:r>
      <w:r w:rsidR="00B27B24" w:rsidRPr="003934B3">
        <w:rPr>
          <w:color w:val="000000" w:themeColor="text1"/>
        </w:rPr>
        <w:t>-</w:t>
      </w:r>
      <w:r w:rsidR="0018673F">
        <w:rPr>
          <w:color w:val="000000" w:themeColor="text1"/>
        </w:rPr>
        <w:t xml:space="preserve"> </w:t>
      </w:r>
      <w:r w:rsidR="003F2F98" w:rsidRPr="003934B3">
        <w:rPr>
          <w:color w:val="000000" w:themeColor="text1"/>
        </w:rPr>
        <w:t>with cobalt-</w:t>
      </w:r>
      <w:r w:rsidR="009B724E" w:rsidRPr="003934B3">
        <w:rPr>
          <w:color w:val="000000" w:themeColor="text1"/>
        </w:rPr>
        <w:t xml:space="preserve">based </w:t>
      </w:r>
      <w:r w:rsidR="002D5E07" w:rsidRPr="003934B3">
        <w:rPr>
          <w:color w:val="000000" w:themeColor="text1"/>
        </w:rPr>
        <w:t>immobilized metal affinity chromatography (IMAC)</w:t>
      </w:r>
      <w:r w:rsidR="00AA20B0">
        <w:rPr>
          <w:color w:val="000000" w:themeColor="text1"/>
        </w:rPr>
        <w:t xml:space="preserve"> is employed</w:t>
      </w:r>
      <w:r w:rsidR="003F2F98" w:rsidRPr="003934B3">
        <w:rPr>
          <w:color w:val="000000" w:themeColor="text1"/>
        </w:rPr>
        <w:t xml:space="preserve"> to </w:t>
      </w:r>
      <w:r w:rsidR="00B86BE4">
        <w:rPr>
          <w:color w:val="000000" w:themeColor="text1"/>
        </w:rPr>
        <w:t>isolate the protein.</w:t>
      </w:r>
      <w:r w:rsidR="00A673B5" w:rsidRPr="003934B3">
        <w:rPr>
          <w:color w:val="000000" w:themeColor="text1"/>
        </w:rPr>
        <w:t xml:space="preserve"> Further purification is performed </w:t>
      </w:r>
      <w:r w:rsidR="00B86BE4" w:rsidRPr="00B23529">
        <w:rPr>
          <w:i/>
          <w:iCs/>
          <w:color w:val="000000" w:themeColor="text1"/>
        </w:rPr>
        <w:t>via</w:t>
      </w:r>
      <w:r w:rsidR="00A673B5" w:rsidRPr="003934B3">
        <w:rPr>
          <w:color w:val="000000" w:themeColor="text1"/>
        </w:rPr>
        <w:t xml:space="preserve"> </w:t>
      </w:r>
      <w:r w:rsidR="000B640F">
        <w:rPr>
          <w:color w:val="000000" w:themeColor="text1"/>
        </w:rPr>
        <w:t>SEC</w:t>
      </w:r>
      <w:r w:rsidR="00A673B5" w:rsidRPr="003934B3">
        <w:rPr>
          <w:color w:val="000000" w:themeColor="text1"/>
        </w:rPr>
        <w:t xml:space="preserve"> to separate </w:t>
      </w:r>
      <w:r w:rsidR="00F96B76" w:rsidRPr="003934B3">
        <w:rPr>
          <w:color w:val="000000" w:themeColor="text1"/>
        </w:rPr>
        <w:t xml:space="preserve">Nsp15 </w:t>
      </w:r>
      <w:r w:rsidR="00B86BE4">
        <w:rPr>
          <w:color w:val="000000" w:themeColor="text1"/>
        </w:rPr>
        <w:t>by oligomeric state</w:t>
      </w:r>
      <w:r w:rsidR="005454B2">
        <w:rPr>
          <w:color w:val="000000" w:themeColor="text1"/>
        </w:rPr>
        <w:t xml:space="preserve"> and </w:t>
      </w:r>
      <w:r w:rsidR="001C285A">
        <w:rPr>
          <w:color w:val="000000" w:themeColor="text1"/>
        </w:rPr>
        <w:t>isolate the active hexameric species</w:t>
      </w:r>
      <w:r w:rsidR="00F96B76" w:rsidRPr="003934B3">
        <w:rPr>
          <w:color w:val="000000" w:themeColor="text1"/>
        </w:rPr>
        <w:t xml:space="preserve">. </w:t>
      </w:r>
      <w:r w:rsidR="00FB656D" w:rsidRPr="003934B3">
        <w:rPr>
          <w:color w:val="000000" w:themeColor="text1"/>
        </w:rPr>
        <w:t xml:space="preserve">This approach offers a </w:t>
      </w:r>
      <w:r w:rsidR="009C26C2" w:rsidRPr="003934B3">
        <w:rPr>
          <w:color w:val="000000" w:themeColor="text1"/>
        </w:rPr>
        <w:t>method to overexpress</w:t>
      </w:r>
      <w:r w:rsidR="00D863A5">
        <w:rPr>
          <w:color w:val="000000" w:themeColor="text1"/>
        </w:rPr>
        <w:t xml:space="preserve"> and purify</w:t>
      </w:r>
      <w:r w:rsidR="009C26C2" w:rsidRPr="003934B3">
        <w:rPr>
          <w:color w:val="000000" w:themeColor="text1"/>
        </w:rPr>
        <w:t xml:space="preserve"> t</w:t>
      </w:r>
      <w:r w:rsidR="00583412" w:rsidRPr="003934B3">
        <w:rPr>
          <w:color w:val="000000" w:themeColor="text1"/>
        </w:rPr>
        <w:t xml:space="preserve">oxic </w:t>
      </w:r>
      <w:r w:rsidR="00CC781F">
        <w:rPr>
          <w:color w:val="000000" w:themeColor="text1"/>
        </w:rPr>
        <w:t>nucleases for biochemical and structural studies.</w:t>
      </w:r>
    </w:p>
    <w:p w14:paraId="192BFE1F" w14:textId="77777777" w:rsidR="003E49D9" w:rsidRPr="003934B3" w:rsidRDefault="003E49D9" w:rsidP="00922C7A">
      <w:pPr>
        <w:ind w:left="360" w:hanging="360"/>
        <w:jc w:val="both"/>
        <w:rPr>
          <w:b/>
          <w:bCs/>
          <w:color w:val="000000" w:themeColor="text1"/>
        </w:rPr>
      </w:pPr>
    </w:p>
    <w:p w14:paraId="0B24F293" w14:textId="5F384FAD" w:rsidR="00CC0514" w:rsidRPr="003934B3" w:rsidRDefault="00513CA0" w:rsidP="00922C7A">
      <w:pPr>
        <w:ind w:left="360" w:hanging="360"/>
        <w:jc w:val="both"/>
        <w:rPr>
          <w:b/>
          <w:bCs/>
          <w:color w:val="000000" w:themeColor="text1"/>
        </w:rPr>
      </w:pPr>
      <w:r w:rsidRPr="003934B3">
        <w:rPr>
          <w:b/>
          <w:bCs/>
          <w:color w:val="000000" w:themeColor="text1"/>
        </w:rPr>
        <w:t>PROTOCOL</w:t>
      </w:r>
    </w:p>
    <w:p w14:paraId="02848C92" w14:textId="77777777" w:rsidR="006041D5" w:rsidRDefault="006041D5" w:rsidP="006041D5">
      <w:pPr>
        <w:jc w:val="both"/>
        <w:rPr>
          <w:b/>
          <w:color w:val="000000" w:themeColor="text1"/>
        </w:rPr>
      </w:pPr>
    </w:p>
    <w:p w14:paraId="49D047F4" w14:textId="5CACFED4" w:rsidR="00B36921" w:rsidRPr="005E5B42" w:rsidRDefault="006B22CD" w:rsidP="005E5B42">
      <w:pPr>
        <w:pStyle w:val="ListParagraph"/>
        <w:numPr>
          <w:ilvl w:val="0"/>
          <w:numId w:val="12"/>
        </w:numPr>
        <w:jc w:val="both"/>
        <w:rPr>
          <w:b/>
          <w:bCs/>
          <w:color w:val="000000" w:themeColor="text1"/>
        </w:rPr>
      </w:pPr>
      <w:r w:rsidRPr="005E5B42">
        <w:rPr>
          <w:b/>
          <w:bCs/>
          <w:color w:val="000000" w:themeColor="text1"/>
        </w:rPr>
        <w:t xml:space="preserve">Preparation </w:t>
      </w:r>
      <w:r w:rsidR="00AA20B0" w:rsidRPr="00AA20B0">
        <w:rPr>
          <w:b/>
          <w:bCs/>
          <w:color w:val="000000" w:themeColor="text1"/>
        </w:rPr>
        <w:t>for</w:t>
      </w:r>
      <w:r w:rsidRPr="005E5B42">
        <w:rPr>
          <w:b/>
          <w:bCs/>
          <w:color w:val="000000" w:themeColor="text1"/>
        </w:rPr>
        <w:t xml:space="preserve"> </w:t>
      </w:r>
      <w:r w:rsidR="008655AE">
        <w:rPr>
          <w:b/>
          <w:bCs/>
          <w:color w:val="000000" w:themeColor="text1"/>
        </w:rPr>
        <w:t>b</w:t>
      </w:r>
      <w:r w:rsidRPr="005E5B42">
        <w:rPr>
          <w:b/>
          <w:bCs/>
          <w:color w:val="000000" w:themeColor="text1"/>
        </w:rPr>
        <w:t xml:space="preserve">uffer and </w:t>
      </w:r>
      <w:r w:rsidR="008655AE">
        <w:rPr>
          <w:b/>
          <w:bCs/>
          <w:color w:val="000000" w:themeColor="text1"/>
        </w:rPr>
        <w:t>r</w:t>
      </w:r>
      <w:r w:rsidRPr="005E5B42">
        <w:rPr>
          <w:b/>
          <w:bCs/>
          <w:color w:val="000000" w:themeColor="text1"/>
        </w:rPr>
        <w:t>eagents</w:t>
      </w:r>
    </w:p>
    <w:p w14:paraId="1236BE18" w14:textId="77777777" w:rsidR="00AA20B0" w:rsidRPr="005E5B42" w:rsidRDefault="00AA20B0" w:rsidP="005E5B42">
      <w:pPr>
        <w:pStyle w:val="ListParagraph"/>
        <w:ind w:left="360"/>
        <w:jc w:val="both"/>
        <w:rPr>
          <w:b/>
          <w:bCs/>
          <w:color w:val="000000" w:themeColor="text1"/>
        </w:rPr>
      </w:pPr>
    </w:p>
    <w:p w14:paraId="609DBA91" w14:textId="1A6F31DC" w:rsidR="00594B71" w:rsidRDefault="00594B71" w:rsidP="00AA20B0">
      <w:pPr>
        <w:pStyle w:val="ListParagraph"/>
        <w:numPr>
          <w:ilvl w:val="1"/>
          <w:numId w:val="12"/>
        </w:numPr>
        <w:ind w:left="0" w:firstLine="0"/>
        <w:contextualSpacing w:val="0"/>
        <w:jc w:val="both"/>
        <w:rPr>
          <w:color w:val="000000" w:themeColor="text1"/>
        </w:rPr>
      </w:pPr>
      <w:r w:rsidRPr="005E5B42">
        <w:rPr>
          <w:bCs/>
          <w:color w:val="000000" w:themeColor="text1"/>
        </w:rPr>
        <w:t>Overexpression</w:t>
      </w:r>
      <w:r w:rsidR="00463D95" w:rsidRPr="005E5B42">
        <w:rPr>
          <w:bCs/>
          <w:color w:val="000000" w:themeColor="text1"/>
        </w:rPr>
        <w:t xml:space="preserve"> </w:t>
      </w:r>
      <w:r w:rsidR="008655AE">
        <w:rPr>
          <w:bCs/>
          <w:color w:val="000000" w:themeColor="text1"/>
        </w:rPr>
        <w:t>r</w:t>
      </w:r>
      <w:r w:rsidR="00463D95" w:rsidRPr="005E5B42">
        <w:rPr>
          <w:bCs/>
          <w:color w:val="000000" w:themeColor="text1"/>
        </w:rPr>
        <w:t>eagents</w:t>
      </w:r>
    </w:p>
    <w:p w14:paraId="3BE51773" w14:textId="77777777" w:rsidR="00AA20B0" w:rsidRPr="005E5B42" w:rsidRDefault="00AA20B0" w:rsidP="005E5B42">
      <w:pPr>
        <w:pStyle w:val="ListParagraph"/>
        <w:ind w:left="0"/>
        <w:contextualSpacing w:val="0"/>
        <w:jc w:val="both"/>
        <w:rPr>
          <w:color w:val="000000" w:themeColor="text1"/>
        </w:rPr>
      </w:pPr>
    </w:p>
    <w:p w14:paraId="69ABD1CF" w14:textId="4633B4CF" w:rsidR="00B85002" w:rsidRDefault="00492B26" w:rsidP="00AA20B0">
      <w:pPr>
        <w:pStyle w:val="ListParagraph"/>
        <w:numPr>
          <w:ilvl w:val="2"/>
          <w:numId w:val="12"/>
        </w:numPr>
        <w:ind w:left="0" w:firstLine="0"/>
        <w:contextualSpacing w:val="0"/>
        <w:jc w:val="both"/>
        <w:rPr>
          <w:color w:val="000000" w:themeColor="text1"/>
        </w:rPr>
      </w:pPr>
      <w:r>
        <w:rPr>
          <w:color w:val="000000" w:themeColor="text1"/>
        </w:rPr>
        <w:t>P</w:t>
      </w:r>
      <w:r w:rsidR="001A46E9" w:rsidRPr="003934B3">
        <w:rPr>
          <w:color w:val="000000" w:themeColor="text1"/>
        </w:rPr>
        <w:t xml:space="preserve">repare 1 L of </w:t>
      </w:r>
      <w:r w:rsidR="00594B71" w:rsidRPr="003934B3">
        <w:rPr>
          <w:color w:val="000000" w:themeColor="text1"/>
        </w:rPr>
        <w:t xml:space="preserve">2xTY </w:t>
      </w:r>
      <w:r w:rsidR="001A46E9" w:rsidRPr="003934B3">
        <w:rPr>
          <w:color w:val="000000" w:themeColor="text1"/>
        </w:rPr>
        <w:t>m</w:t>
      </w:r>
      <w:r w:rsidR="00594B71" w:rsidRPr="003934B3">
        <w:rPr>
          <w:color w:val="000000" w:themeColor="text1"/>
        </w:rPr>
        <w:t>edi</w:t>
      </w:r>
      <w:r w:rsidR="001A46E9" w:rsidRPr="003934B3">
        <w:rPr>
          <w:color w:val="000000" w:themeColor="text1"/>
        </w:rPr>
        <w:t>a</w:t>
      </w:r>
      <w:r>
        <w:rPr>
          <w:color w:val="000000" w:themeColor="text1"/>
        </w:rPr>
        <w:t xml:space="preserve"> by</w:t>
      </w:r>
      <w:r w:rsidR="001A46E9" w:rsidRPr="003934B3">
        <w:rPr>
          <w:color w:val="000000" w:themeColor="text1"/>
        </w:rPr>
        <w:t xml:space="preserve"> combin</w:t>
      </w:r>
      <w:r>
        <w:rPr>
          <w:color w:val="000000" w:themeColor="text1"/>
        </w:rPr>
        <w:t>ing</w:t>
      </w:r>
      <w:r w:rsidR="001A46E9" w:rsidRPr="003934B3">
        <w:rPr>
          <w:color w:val="000000" w:themeColor="text1"/>
        </w:rPr>
        <w:t xml:space="preserve"> </w:t>
      </w:r>
      <w:r w:rsidR="00B206C3" w:rsidRPr="003934B3">
        <w:rPr>
          <w:color w:val="000000" w:themeColor="text1"/>
        </w:rPr>
        <w:t xml:space="preserve">16 g </w:t>
      </w:r>
      <w:r w:rsidR="0008107D" w:rsidRPr="003934B3">
        <w:rPr>
          <w:color w:val="000000" w:themeColor="text1"/>
        </w:rPr>
        <w:t xml:space="preserve">of </w:t>
      </w:r>
      <w:r w:rsidR="00B206C3" w:rsidRPr="003934B3">
        <w:rPr>
          <w:color w:val="000000" w:themeColor="text1"/>
        </w:rPr>
        <w:t xml:space="preserve">tryptone, 10 g </w:t>
      </w:r>
      <w:r w:rsidR="0008107D" w:rsidRPr="003934B3">
        <w:rPr>
          <w:color w:val="000000" w:themeColor="text1"/>
        </w:rPr>
        <w:t xml:space="preserve">of </w:t>
      </w:r>
      <w:r w:rsidR="00B206C3" w:rsidRPr="003934B3">
        <w:rPr>
          <w:color w:val="000000" w:themeColor="text1"/>
        </w:rPr>
        <w:t xml:space="preserve">yeast </w:t>
      </w:r>
      <w:r w:rsidR="0008107D" w:rsidRPr="003934B3">
        <w:rPr>
          <w:color w:val="000000" w:themeColor="text1"/>
        </w:rPr>
        <w:t xml:space="preserve">extract, </w:t>
      </w:r>
      <w:r w:rsidR="002A4835" w:rsidRPr="003934B3">
        <w:rPr>
          <w:color w:val="000000" w:themeColor="text1"/>
        </w:rPr>
        <w:t>5 g of sodium chloride (NaCl)</w:t>
      </w:r>
      <w:r w:rsidR="00BD45F7" w:rsidRPr="003934B3">
        <w:rPr>
          <w:color w:val="000000" w:themeColor="text1"/>
        </w:rPr>
        <w:t>, and 900 mL of deionized water</w:t>
      </w:r>
      <w:r w:rsidR="002A4835" w:rsidRPr="003934B3">
        <w:rPr>
          <w:color w:val="000000" w:themeColor="text1"/>
        </w:rPr>
        <w:t xml:space="preserve"> in a 2 L baffled flask</w:t>
      </w:r>
      <w:r w:rsidR="00BD45F7" w:rsidRPr="003934B3">
        <w:rPr>
          <w:color w:val="000000" w:themeColor="text1"/>
        </w:rPr>
        <w:t>.</w:t>
      </w:r>
      <w:r w:rsidR="00A368C2" w:rsidRPr="003934B3">
        <w:rPr>
          <w:color w:val="000000" w:themeColor="text1"/>
        </w:rPr>
        <w:t xml:space="preserve"> </w:t>
      </w:r>
      <w:r w:rsidR="00BD45F7" w:rsidRPr="003934B3">
        <w:rPr>
          <w:color w:val="000000" w:themeColor="text1"/>
        </w:rPr>
        <w:t>A</w:t>
      </w:r>
      <w:r w:rsidR="00A368C2" w:rsidRPr="003934B3">
        <w:rPr>
          <w:color w:val="000000" w:themeColor="text1"/>
        </w:rPr>
        <w:t>utoclave the flask</w:t>
      </w:r>
      <w:r w:rsidR="00566E94" w:rsidRPr="003934B3">
        <w:rPr>
          <w:color w:val="000000" w:themeColor="text1"/>
        </w:rPr>
        <w:t xml:space="preserve"> </w:t>
      </w:r>
      <w:r w:rsidR="00BD45F7" w:rsidRPr="003934B3">
        <w:rPr>
          <w:color w:val="000000" w:themeColor="text1"/>
        </w:rPr>
        <w:t xml:space="preserve">for </w:t>
      </w:r>
      <w:r w:rsidR="00D35B61">
        <w:rPr>
          <w:color w:val="000000" w:themeColor="text1"/>
        </w:rPr>
        <w:t xml:space="preserve">at least </w:t>
      </w:r>
      <w:r w:rsidR="00F76627" w:rsidRPr="003934B3">
        <w:rPr>
          <w:color w:val="000000" w:themeColor="text1"/>
        </w:rPr>
        <w:t>30 min</w:t>
      </w:r>
      <w:r w:rsidR="0050316E" w:rsidRPr="003934B3">
        <w:rPr>
          <w:color w:val="000000" w:themeColor="text1"/>
        </w:rPr>
        <w:t xml:space="preserve"> on </w:t>
      </w:r>
      <w:r w:rsidR="00D35B61">
        <w:rPr>
          <w:color w:val="000000" w:themeColor="text1"/>
        </w:rPr>
        <w:t xml:space="preserve">a </w:t>
      </w:r>
      <w:r w:rsidR="0050316E" w:rsidRPr="003934B3">
        <w:rPr>
          <w:color w:val="000000" w:themeColor="text1"/>
        </w:rPr>
        <w:t>liquid cycle</w:t>
      </w:r>
      <w:r w:rsidR="00BD45F7" w:rsidRPr="003934B3">
        <w:rPr>
          <w:color w:val="000000" w:themeColor="text1"/>
        </w:rPr>
        <w:t>.</w:t>
      </w:r>
      <w:r w:rsidR="004A75D1" w:rsidRPr="003934B3">
        <w:rPr>
          <w:color w:val="000000" w:themeColor="text1"/>
        </w:rPr>
        <w:t xml:space="preserve"> </w:t>
      </w:r>
    </w:p>
    <w:p w14:paraId="5DC56566" w14:textId="77777777" w:rsidR="00AA20B0" w:rsidRDefault="00AA20B0" w:rsidP="005E5B42">
      <w:pPr>
        <w:pStyle w:val="ListParagraph"/>
        <w:ind w:left="0"/>
        <w:contextualSpacing w:val="0"/>
        <w:jc w:val="both"/>
        <w:rPr>
          <w:color w:val="000000" w:themeColor="text1"/>
        </w:rPr>
      </w:pPr>
    </w:p>
    <w:p w14:paraId="6A243657" w14:textId="54C32213" w:rsidR="00BD45F7" w:rsidRPr="003934B3" w:rsidRDefault="008557CD" w:rsidP="005E5B42">
      <w:pPr>
        <w:pStyle w:val="ListParagraph"/>
        <w:ind w:left="0"/>
        <w:contextualSpacing w:val="0"/>
        <w:jc w:val="both"/>
        <w:rPr>
          <w:color w:val="000000" w:themeColor="text1"/>
        </w:rPr>
      </w:pPr>
      <w:r>
        <w:rPr>
          <w:color w:val="000000" w:themeColor="text1"/>
        </w:rPr>
        <w:t xml:space="preserve">NOTE: </w:t>
      </w:r>
      <w:r w:rsidR="00C24306" w:rsidRPr="003934B3">
        <w:rPr>
          <w:color w:val="000000" w:themeColor="text1"/>
        </w:rPr>
        <w:t>At least 2L of 2xTY media is needed per purification.</w:t>
      </w:r>
    </w:p>
    <w:p w14:paraId="309CFBEA" w14:textId="77777777" w:rsidR="006041D5" w:rsidRPr="003934B3" w:rsidRDefault="006041D5" w:rsidP="005E5B42">
      <w:pPr>
        <w:pStyle w:val="ListParagraph"/>
        <w:ind w:left="0"/>
        <w:contextualSpacing w:val="0"/>
        <w:jc w:val="both"/>
        <w:rPr>
          <w:color w:val="000000" w:themeColor="text1"/>
        </w:rPr>
      </w:pPr>
    </w:p>
    <w:p w14:paraId="5694A086" w14:textId="395C52CE" w:rsidR="00151462" w:rsidRPr="003934B3" w:rsidRDefault="008B73EF" w:rsidP="005E5B42">
      <w:pPr>
        <w:pStyle w:val="ListParagraph"/>
        <w:numPr>
          <w:ilvl w:val="2"/>
          <w:numId w:val="12"/>
        </w:numPr>
        <w:ind w:left="0" w:firstLine="0"/>
        <w:contextualSpacing w:val="0"/>
        <w:jc w:val="both"/>
        <w:rPr>
          <w:color w:val="000000" w:themeColor="text1"/>
        </w:rPr>
      </w:pPr>
      <w:r w:rsidRPr="003934B3">
        <w:rPr>
          <w:color w:val="000000" w:themeColor="text1"/>
        </w:rPr>
        <w:t>Prepare</w:t>
      </w:r>
      <w:r w:rsidR="006434D0">
        <w:rPr>
          <w:color w:val="000000" w:themeColor="text1"/>
        </w:rPr>
        <w:t xml:space="preserve"> appropriate antibiotic stock/s for the plasmi</w:t>
      </w:r>
      <w:r w:rsidR="00D53F61">
        <w:rPr>
          <w:color w:val="000000" w:themeColor="text1"/>
        </w:rPr>
        <w:t>d</w:t>
      </w:r>
      <w:r w:rsidR="00046CDB">
        <w:rPr>
          <w:color w:val="000000" w:themeColor="text1"/>
        </w:rPr>
        <w:t>. For Nsp15-p</w:t>
      </w:r>
      <w:r w:rsidR="00DF0B59">
        <w:rPr>
          <w:color w:val="000000" w:themeColor="text1"/>
        </w:rPr>
        <w:t>ET</w:t>
      </w:r>
      <w:r w:rsidR="001171B1">
        <w:rPr>
          <w:color w:val="000000" w:themeColor="text1"/>
        </w:rPr>
        <w:t>-</w:t>
      </w:r>
      <w:r w:rsidR="00046CDB">
        <w:rPr>
          <w:color w:val="000000" w:themeColor="text1"/>
        </w:rPr>
        <w:t>14b,</w:t>
      </w:r>
      <w:r w:rsidRPr="003934B3">
        <w:rPr>
          <w:color w:val="000000" w:themeColor="text1"/>
        </w:rPr>
        <w:t xml:space="preserve"> </w:t>
      </w:r>
      <w:r w:rsidR="00371832">
        <w:rPr>
          <w:color w:val="000000" w:themeColor="text1"/>
        </w:rPr>
        <w:t xml:space="preserve">make </w:t>
      </w:r>
      <w:r w:rsidRPr="003934B3">
        <w:rPr>
          <w:color w:val="000000" w:themeColor="text1"/>
        </w:rPr>
        <w:t xml:space="preserve">15 mL of 100 mg/mL ampicillin </w:t>
      </w:r>
      <w:r w:rsidR="00371832">
        <w:rPr>
          <w:color w:val="000000" w:themeColor="text1"/>
        </w:rPr>
        <w:t xml:space="preserve">by </w:t>
      </w:r>
      <w:r w:rsidRPr="003934B3">
        <w:rPr>
          <w:color w:val="000000" w:themeColor="text1"/>
        </w:rPr>
        <w:t>dissol</w:t>
      </w:r>
      <w:r w:rsidR="00A80633">
        <w:rPr>
          <w:color w:val="000000" w:themeColor="text1"/>
        </w:rPr>
        <w:t>v</w:t>
      </w:r>
      <w:r w:rsidR="00371832">
        <w:rPr>
          <w:color w:val="000000" w:themeColor="text1"/>
        </w:rPr>
        <w:t>ing</w:t>
      </w:r>
      <w:r w:rsidRPr="003934B3">
        <w:rPr>
          <w:color w:val="000000" w:themeColor="text1"/>
        </w:rPr>
        <w:t xml:space="preserve"> 1.5</w:t>
      </w:r>
      <w:r w:rsidR="005753B5" w:rsidRPr="003934B3">
        <w:rPr>
          <w:color w:val="000000" w:themeColor="text1"/>
        </w:rPr>
        <w:t xml:space="preserve"> g of ampicillin </w:t>
      </w:r>
      <w:r w:rsidR="00C65645" w:rsidRPr="003934B3">
        <w:rPr>
          <w:color w:val="000000" w:themeColor="text1"/>
        </w:rPr>
        <w:t xml:space="preserve">with </w:t>
      </w:r>
      <w:r w:rsidR="005753B5" w:rsidRPr="003934B3">
        <w:rPr>
          <w:color w:val="000000" w:themeColor="text1"/>
        </w:rPr>
        <w:t>deionized water</w:t>
      </w:r>
      <w:r w:rsidR="00C65645" w:rsidRPr="003934B3">
        <w:rPr>
          <w:color w:val="000000" w:themeColor="text1"/>
        </w:rPr>
        <w:t xml:space="preserve"> in a 15 mL conical tube. </w:t>
      </w:r>
      <w:r w:rsidR="001A46E9" w:rsidRPr="003934B3">
        <w:rPr>
          <w:color w:val="000000" w:themeColor="text1"/>
        </w:rPr>
        <w:t xml:space="preserve">Store the </w:t>
      </w:r>
      <w:r w:rsidR="006429F7">
        <w:rPr>
          <w:color w:val="000000" w:themeColor="text1"/>
        </w:rPr>
        <w:t>antibiotic stocks</w:t>
      </w:r>
      <w:r w:rsidR="001A46E9" w:rsidRPr="003934B3">
        <w:rPr>
          <w:color w:val="000000" w:themeColor="text1"/>
        </w:rPr>
        <w:t xml:space="preserve"> at -20 </w:t>
      </w:r>
      <w:r w:rsidR="00536E0C">
        <w:rPr>
          <w:rFonts w:eastAsia="Times New Roman"/>
          <w:color w:val="000000" w:themeColor="text1"/>
          <w:kern w:val="0"/>
          <w14:ligatures w14:val="none"/>
        </w:rPr>
        <w:t>˚</w:t>
      </w:r>
      <w:r w:rsidR="00536E0C" w:rsidRPr="003934B3">
        <w:rPr>
          <w:rFonts w:eastAsia="Times New Roman"/>
          <w:color w:val="000000" w:themeColor="text1"/>
          <w:kern w:val="0"/>
          <w14:ligatures w14:val="none"/>
        </w:rPr>
        <w:t>C</w:t>
      </w:r>
      <w:r w:rsidR="001A46E9" w:rsidRPr="003934B3">
        <w:rPr>
          <w:color w:val="000000" w:themeColor="text1"/>
        </w:rPr>
        <w:t xml:space="preserve"> until needed.</w:t>
      </w:r>
    </w:p>
    <w:p w14:paraId="6C0A00B6" w14:textId="77777777" w:rsidR="006041D5" w:rsidRPr="006041D5" w:rsidRDefault="006041D5" w:rsidP="00AA20B0">
      <w:pPr>
        <w:jc w:val="both"/>
        <w:rPr>
          <w:color w:val="000000" w:themeColor="text1"/>
        </w:rPr>
      </w:pPr>
    </w:p>
    <w:p w14:paraId="5FD0A7FC" w14:textId="70081E7F" w:rsidR="00594B71" w:rsidRPr="003934B3" w:rsidRDefault="004A75D1" w:rsidP="005E5B42">
      <w:pPr>
        <w:pStyle w:val="ListParagraph"/>
        <w:numPr>
          <w:ilvl w:val="2"/>
          <w:numId w:val="12"/>
        </w:numPr>
        <w:ind w:left="0" w:firstLine="0"/>
        <w:contextualSpacing w:val="0"/>
        <w:jc w:val="both"/>
        <w:rPr>
          <w:color w:val="000000" w:themeColor="text1"/>
        </w:rPr>
      </w:pPr>
      <w:r w:rsidRPr="003934B3">
        <w:rPr>
          <w:color w:val="000000" w:themeColor="text1"/>
        </w:rPr>
        <w:t xml:space="preserve">Prepare </w:t>
      </w:r>
      <w:r w:rsidR="004C09E9" w:rsidRPr="003934B3">
        <w:rPr>
          <w:color w:val="000000" w:themeColor="text1"/>
        </w:rPr>
        <w:t>250 mL of</w:t>
      </w:r>
      <w:r w:rsidR="008557CD">
        <w:rPr>
          <w:color w:val="000000" w:themeColor="text1"/>
        </w:rPr>
        <w:t xml:space="preserve"> </w:t>
      </w:r>
      <w:r w:rsidR="008557CD" w:rsidRPr="008557CD">
        <w:rPr>
          <w:color w:val="000000" w:themeColor="text1"/>
        </w:rPr>
        <w:t>Lysogeny Broth</w:t>
      </w:r>
      <w:r w:rsidR="004C09E9" w:rsidRPr="003934B3">
        <w:rPr>
          <w:color w:val="000000" w:themeColor="text1"/>
        </w:rPr>
        <w:t xml:space="preserve"> </w:t>
      </w:r>
      <w:r w:rsidR="008557CD">
        <w:rPr>
          <w:color w:val="000000" w:themeColor="text1"/>
        </w:rPr>
        <w:t>(</w:t>
      </w:r>
      <w:r w:rsidR="00594B71" w:rsidRPr="003934B3">
        <w:rPr>
          <w:color w:val="000000" w:themeColor="text1"/>
        </w:rPr>
        <w:t>LB</w:t>
      </w:r>
      <w:r w:rsidR="008557CD">
        <w:rPr>
          <w:color w:val="000000" w:themeColor="text1"/>
        </w:rPr>
        <w:t>)</w:t>
      </w:r>
      <w:r w:rsidR="00594B71" w:rsidRPr="003934B3">
        <w:rPr>
          <w:color w:val="000000" w:themeColor="text1"/>
        </w:rPr>
        <w:t xml:space="preserve"> </w:t>
      </w:r>
      <w:r w:rsidRPr="003934B3">
        <w:rPr>
          <w:color w:val="000000" w:themeColor="text1"/>
        </w:rPr>
        <w:t>agar me</w:t>
      </w:r>
      <w:r w:rsidR="004C09E9" w:rsidRPr="003934B3">
        <w:rPr>
          <w:color w:val="000000" w:themeColor="text1"/>
        </w:rPr>
        <w:t xml:space="preserve">dia by combining </w:t>
      </w:r>
      <w:r w:rsidR="000C7FCA" w:rsidRPr="003934B3">
        <w:rPr>
          <w:color w:val="000000" w:themeColor="text1"/>
        </w:rPr>
        <w:t xml:space="preserve">2.5 g of tryptone, 1.25 g of yeast extract, 2.5 g of NaCl, </w:t>
      </w:r>
      <w:r w:rsidR="00A21B8D" w:rsidRPr="003934B3">
        <w:rPr>
          <w:color w:val="000000" w:themeColor="text1"/>
        </w:rPr>
        <w:t>3.</w:t>
      </w:r>
      <w:r w:rsidR="00DD125E" w:rsidRPr="003934B3">
        <w:rPr>
          <w:color w:val="000000" w:themeColor="text1"/>
        </w:rPr>
        <w:t xml:space="preserve">75 </w:t>
      </w:r>
      <w:r w:rsidR="00A21B8D" w:rsidRPr="003934B3">
        <w:rPr>
          <w:color w:val="000000" w:themeColor="text1"/>
        </w:rPr>
        <w:t xml:space="preserve">g </w:t>
      </w:r>
      <w:r w:rsidR="00DD125E" w:rsidRPr="003934B3">
        <w:rPr>
          <w:color w:val="000000" w:themeColor="text1"/>
        </w:rPr>
        <w:t>of agarose</w:t>
      </w:r>
      <w:r w:rsidR="00A21B8D" w:rsidRPr="003934B3">
        <w:rPr>
          <w:color w:val="000000" w:themeColor="text1"/>
        </w:rPr>
        <w:t xml:space="preserve">, and 250 mL of deionized water in a 500 mL glass bottle. </w:t>
      </w:r>
      <w:r w:rsidR="0078722C" w:rsidRPr="003934B3">
        <w:rPr>
          <w:color w:val="000000" w:themeColor="text1"/>
        </w:rPr>
        <w:t>Sterilize</w:t>
      </w:r>
      <w:r w:rsidR="00A21B8D" w:rsidRPr="003934B3">
        <w:rPr>
          <w:color w:val="000000" w:themeColor="text1"/>
        </w:rPr>
        <w:t xml:space="preserve"> the solution </w:t>
      </w:r>
      <w:r w:rsidR="0050389D">
        <w:rPr>
          <w:color w:val="000000" w:themeColor="text1"/>
        </w:rPr>
        <w:t xml:space="preserve">by autoclaving </w:t>
      </w:r>
      <w:r w:rsidR="00A21B8D" w:rsidRPr="003934B3">
        <w:rPr>
          <w:color w:val="000000" w:themeColor="text1"/>
        </w:rPr>
        <w:t xml:space="preserve">for </w:t>
      </w:r>
      <w:r w:rsidR="001044A0">
        <w:rPr>
          <w:color w:val="000000" w:themeColor="text1"/>
        </w:rPr>
        <w:t xml:space="preserve">at least </w:t>
      </w:r>
      <w:r w:rsidR="001B32E9">
        <w:rPr>
          <w:color w:val="000000" w:themeColor="text1"/>
        </w:rPr>
        <w:t>3</w:t>
      </w:r>
      <w:r w:rsidR="00F76627" w:rsidRPr="003934B3">
        <w:rPr>
          <w:color w:val="000000" w:themeColor="text1"/>
        </w:rPr>
        <w:t>0 min</w:t>
      </w:r>
      <w:r w:rsidR="00A21B8D" w:rsidRPr="003934B3">
        <w:rPr>
          <w:color w:val="000000" w:themeColor="text1"/>
        </w:rPr>
        <w:t xml:space="preserve"> on </w:t>
      </w:r>
      <w:r w:rsidR="001044A0">
        <w:rPr>
          <w:color w:val="000000" w:themeColor="text1"/>
        </w:rPr>
        <w:t xml:space="preserve">a </w:t>
      </w:r>
      <w:r w:rsidR="00A21B8D" w:rsidRPr="003934B3">
        <w:rPr>
          <w:color w:val="000000" w:themeColor="text1"/>
        </w:rPr>
        <w:t>liquid cycle</w:t>
      </w:r>
      <w:r w:rsidR="00BC03D4" w:rsidRPr="003934B3">
        <w:rPr>
          <w:color w:val="000000" w:themeColor="text1"/>
        </w:rPr>
        <w:t xml:space="preserve"> and cool down until it is warm to </w:t>
      </w:r>
      <w:r w:rsidR="00CD006D">
        <w:rPr>
          <w:color w:val="000000" w:themeColor="text1"/>
        </w:rPr>
        <w:t xml:space="preserve">the </w:t>
      </w:r>
      <w:r w:rsidR="00BC03D4" w:rsidRPr="003934B3">
        <w:rPr>
          <w:color w:val="000000" w:themeColor="text1"/>
        </w:rPr>
        <w:t>touch.</w:t>
      </w:r>
    </w:p>
    <w:p w14:paraId="1204B747" w14:textId="77777777" w:rsidR="006041D5" w:rsidRPr="00AA0DE2" w:rsidRDefault="006041D5" w:rsidP="00AA20B0">
      <w:pPr>
        <w:jc w:val="both"/>
        <w:rPr>
          <w:color w:val="000000" w:themeColor="text1"/>
        </w:rPr>
      </w:pPr>
    </w:p>
    <w:p w14:paraId="14E00FC0" w14:textId="574519AF" w:rsidR="00BC03D4" w:rsidRDefault="00BC03D4" w:rsidP="00AA20B0">
      <w:pPr>
        <w:pStyle w:val="ListParagraph"/>
        <w:numPr>
          <w:ilvl w:val="2"/>
          <w:numId w:val="12"/>
        </w:numPr>
        <w:ind w:left="0" w:firstLine="0"/>
        <w:contextualSpacing w:val="0"/>
        <w:jc w:val="both"/>
        <w:rPr>
          <w:color w:val="000000" w:themeColor="text1"/>
        </w:rPr>
      </w:pPr>
      <w:r w:rsidRPr="003934B3">
        <w:rPr>
          <w:color w:val="000000" w:themeColor="text1"/>
        </w:rPr>
        <w:t xml:space="preserve">Prepare </w:t>
      </w:r>
      <w:r w:rsidR="00606748" w:rsidRPr="003934B3">
        <w:rPr>
          <w:color w:val="000000" w:themeColor="text1"/>
        </w:rPr>
        <w:t xml:space="preserve">LB agar plates supplemented with ampicillin </w:t>
      </w:r>
      <w:r w:rsidR="00434D46" w:rsidRPr="003934B3">
        <w:rPr>
          <w:color w:val="000000" w:themeColor="text1"/>
        </w:rPr>
        <w:t>by transferring 25 mL of the warm LB agar media</w:t>
      </w:r>
      <w:r w:rsidR="00227B4F" w:rsidRPr="003934B3">
        <w:rPr>
          <w:color w:val="000000" w:themeColor="text1"/>
        </w:rPr>
        <w:t xml:space="preserve"> </w:t>
      </w:r>
      <w:r w:rsidR="007672AE" w:rsidRPr="003934B3">
        <w:rPr>
          <w:color w:val="000000" w:themeColor="text1"/>
        </w:rPr>
        <w:t>into a sterilized 250 mL Erlenmeyer flask</w:t>
      </w:r>
      <w:r w:rsidR="00BC7470" w:rsidRPr="003934B3">
        <w:rPr>
          <w:color w:val="000000" w:themeColor="text1"/>
        </w:rPr>
        <w:t xml:space="preserve"> </w:t>
      </w:r>
      <w:r w:rsidR="006D046B" w:rsidRPr="003934B3">
        <w:rPr>
          <w:color w:val="000000" w:themeColor="text1"/>
        </w:rPr>
        <w:t xml:space="preserve">(25 </w:t>
      </w:r>
      <w:r w:rsidR="0054603D">
        <w:rPr>
          <w:color w:val="000000" w:themeColor="text1"/>
        </w:rPr>
        <w:t>mL</w:t>
      </w:r>
      <w:r w:rsidR="001B32E9">
        <w:rPr>
          <w:color w:val="000000" w:themeColor="text1"/>
        </w:rPr>
        <w:t xml:space="preserve"> </w:t>
      </w:r>
      <w:r w:rsidR="00E8789E" w:rsidRPr="003934B3">
        <w:rPr>
          <w:color w:val="000000" w:themeColor="text1"/>
        </w:rPr>
        <w:t>per</w:t>
      </w:r>
      <w:r w:rsidR="00BC7470" w:rsidRPr="003934B3">
        <w:rPr>
          <w:color w:val="000000" w:themeColor="text1"/>
        </w:rPr>
        <w:t xml:space="preserve"> plate to be made</w:t>
      </w:r>
      <w:r w:rsidR="00E8789E" w:rsidRPr="003934B3">
        <w:rPr>
          <w:color w:val="000000" w:themeColor="text1"/>
        </w:rPr>
        <w:t>)</w:t>
      </w:r>
      <w:r w:rsidR="008100E7" w:rsidRPr="003934B3">
        <w:rPr>
          <w:color w:val="000000" w:themeColor="text1"/>
        </w:rPr>
        <w:t>.</w:t>
      </w:r>
      <w:r w:rsidR="00656432" w:rsidRPr="003934B3">
        <w:rPr>
          <w:color w:val="000000" w:themeColor="text1"/>
        </w:rPr>
        <w:t xml:space="preserve"> Add 25 µL of 100 mg/mL </w:t>
      </w:r>
      <w:r w:rsidR="00BC7470" w:rsidRPr="003934B3">
        <w:rPr>
          <w:color w:val="000000" w:themeColor="text1"/>
        </w:rPr>
        <w:t>ampicillin for every 25 mL of media</w:t>
      </w:r>
      <w:r w:rsidR="0061399A" w:rsidRPr="003934B3">
        <w:rPr>
          <w:color w:val="000000" w:themeColor="text1"/>
        </w:rPr>
        <w:t xml:space="preserve"> and swirl to combine the contents. Using a serological pipette, </w:t>
      </w:r>
      <w:r w:rsidR="00B76EA4" w:rsidRPr="003934B3">
        <w:rPr>
          <w:color w:val="000000" w:themeColor="text1"/>
        </w:rPr>
        <w:t>add</w:t>
      </w:r>
      <w:r w:rsidR="0061399A" w:rsidRPr="003934B3">
        <w:rPr>
          <w:color w:val="000000" w:themeColor="text1"/>
        </w:rPr>
        <w:t xml:space="preserve"> 25 mL of media mix to a sterile </w:t>
      </w:r>
      <w:r w:rsidR="0004302C" w:rsidRPr="003934B3">
        <w:rPr>
          <w:color w:val="000000" w:themeColor="text1"/>
        </w:rPr>
        <w:t>plastic petri dish</w:t>
      </w:r>
      <w:r w:rsidR="00BF6454" w:rsidRPr="003934B3">
        <w:rPr>
          <w:color w:val="000000" w:themeColor="text1"/>
        </w:rPr>
        <w:t xml:space="preserve">; avoid </w:t>
      </w:r>
      <w:r w:rsidR="00395134" w:rsidRPr="003934B3">
        <w:rPr>
          <w:color w:val="000000" w:themeColor="text1"/>
        </w:rPr>
        <w:t>introducing</w:t>
      </w:r>
      <w:r w:rsidR="00BF6454" w:rsidRPr="003934B3">
        <w:rPr>
          <w:color w:val="000000" w:themeColor="text1"/>
        </w:rPr>
        <w:t xml:space="preserve"> any bubbles</w:t>
      </w:r>
      <w:r w:rsidR="00395134" w:rsidRPr="003934B3">
        <w:rPr>
          <w:color w:val="000000" w:themeColor="text1"/>
        </w:rPr>
        <w:t>.</w:t>
      </w:r>
    </w:p>
    <w:p w14:paraId="775C3C4B" w14:textId="77777777" w:rsidR="008557CD" w:rsidRPr="003934B3" w:rsidRDefault="008557CD" w:rsidP="005E5B42">
      <w:pPr>
        <w:pStyle w:val="ListParagraph"/>
        <w:ind w:left="0"/>
        <w:contextualSpacing w:val="0"/>
        <w:jc w:val="both"/>
        <w:rPr>
          <w:color w:val="000000" w:themeColor="text1"/>
        </w:rPr>
      </w:pPr>
    </w:p>
    <w:p w14:paraId="2D3DBF64" w14:textId="717C069D" w:rsidR="00351EF9" w:rsidRDefault="008C481C" w:rsidP="00AA20B0">
      <w:pPr>
        <w:pStyle w:val="ListParagraph"/>
        <w:numPr>
          <w:ilvl w:val="3"/>
          <w:numId w:val="12"/>
        </w:numPr>
        <w:ind w:left="0" w:firstLine="0"/>
        <w:contextualSpacing w:val="0"/>
        <w:jc w:val="both"/>
        <w:rPr>
          <w:color w:val="000000" w:themeColor="text1"/>
        </w:rPr>
      </w:pPr>
      <w:r>
        <w:rPr>
          <w:color w:val="000000" w:themeColor="text1"/>
        </w:rPr>
        <w:t>P</w:t>
      </w:r>
      <w:r w:rsidR="00351EF9" w:rsidRPr="001044A0">
        <w:rPr>
          <w:color w:val="000000" w:themeColor="text1"/>
        </w:rPr>
        <w:t>revent contamination</w:t>
      </w:r>
      <w:r>
        <w:rPr>
          <w:color w:val="000000" w:themeColor="text1"/>
        </w:rPr>
        <w:t xml:space="preserve"> by</w:t>
      </w:r>
      <w:r w:rsidR="00351EF9" w:rsidRPr="001044A0">
        <w:rPr>
          <w:color w:val="000000" w:themeColor="text1"/>
        </w:rPr>
        <w:t xml:space="preserve"> wip</w:t>
      </w:r>
      <w:r>
        <w:rPr>
          <w:color w:val="000000" w:themeColor="text1"/>
        </w:rPr>
        <w:t>ing</w:t>
      </w:r>
      <w:r w:rsidR="00351EF9" w:rsidRPr="001044A0">
        <w:rPr>
          <w:color w:val="000000" w:themeColor="text1"/>
        </w:rPr>
        <w:t xml:space="preserve"> the lab bench with 20% ethanol and light</w:t>
      </w:r>
      <w:r>
        <w:rPr>
          <w:color w:val="000000" w:themeColor="text1"/>
        </w:rPr>
        <w:t>ing</w:t>
      </w:r>
      <w:r w:rsidR="00351EF9" w:rsidRPr="001044A0">
        <w:rPr>
          <w:color w:val="000000" w:themeColor="text1"/>
        </w:rPr>
        <w:t xml:space="preserve"> a Bunsen burner to maintain sterility while pouring the plates.</w:t>
      </w:r>
    </w:p>
    <w:p w14:paraId="18D01D04" w14:textId="77777777" w:rsidR="008557CD" w:rsidRDefault="008557CD" w:rsidP="005E5B42">
      <w:pPr>
        <w:pStyle w:val="ListParagraph"/>
        <w:ind w:left="0"/>
        <w:contextualSpacing w:val="0"/>
        <w:jc w:val="both"/>
        <w:rPr>
          <w:color w:val="000000" w:themeColor="text1"/>
        </w:rPr>
      </w:pPr>
    </w:p>
    <w:p w14:paraId="28951194" w14:textId="78803F2A" w:rsidR="001044A0" w:rsidRDefault="00D823CD" w:rsidP="005E5B42">
      <w:pPr>
        <w:pStyle w:val="ListParagraph"/>
        <w:numPr>
          <w:ilvl w:val="3"/>
          <w:numId w:val="12"/>
        </w:numPr>
        <w:ind w:left="0" w:firstLine="0"/>
        <w:contextualSpacing w:val="0"/>
        <w:jc w:val="both"/>
        <w:rPr>
          <w:color w:val="000000" w:themeColor="text1"/>
        </w:rPr>
      </w:pPr>
      <w:r w:rsidRPr="001044A0">
        <w:rPr>
          <w:color w:val="000000" w:themeColor="text1"/>
        </w:rPr>
        <w:t xml:space="preserve">Allow the plates to cool before storing them at 4 </w:t>
      </w:r>
      <w:r w:rsidR="00973B56">
        <w:rPr>
          <w:rFonts w:eastAsia="Times New Roman"/>
          <w:color w:val="000000" w:themeColor="text1"/>
          <w:kern w:val="0"/>
          <w14:ligatures w14:val="none"/>
        </w:rPr>
        <w:t>˚</w:t>
      </w:r>
      <w:r w:rsidR="00973B56" w:rsidRPr="003934B3">
        <w:rPr>
          <w:rFonts w:eastAsia="Times New Roman"/>
          <w:color w:val="000000" w:themeColor="text1"/>
          <w:kern w:val="0"/>
          <w14:ligatures w14:val="none"/>
        </w:rPr>
        <w:t>C</w:t>
      </w:r>
      <w:r w:rsidRPr="001044A0">
        <w:rPr>
          <w:color w:val="000000" w:themeColor="text1"/>
        </w:rPr>
        <w:t xml:space="preserve"> until further use.</w:t>
      </w:r>
    </w:p>
    <w:p w14:paraId="3998BD04" w14:textId="77777777" w:rsidR="006041D5" w:rsidRPr="001044A0" w:rsidRDefault="006041D5" w:rsidP="005E5B42">
      <w:pPr>
        <w:pStyle w:val="ListParagraph"/>
        <w:ind w:left="0"/>
        <w:contextualSpacing w:val="0"/>
        <w:jc w:val="both"/>
        <w:rPr>
          <w:color w:val="000000" w:themeColor="text1"/>
        </w:rPr>
      </w:pPr>
    </w:p>
    <w:p w14:paraId="7A19E677" w14:textId="1743131C" w:rsidR="00591B7A" w:rsidRPr="003934B3" w:rsidRDefault="00591B7A" w:rsidP="005E5B42">
      <w:pPr>
        <w:pStyle w:val="ListParagraph"/>
        <w:numPr>
          <w:ilvl w:val="2"/>
          <w:numId w:val="12"/>
        </w:numPr>
        <w:ind w:left="0" w:firstLine="0"/>
        <w:contextualSpacing w:val="0"/>
        <w:jc w:val="both"/>
        <w:rPr>
          <w:color w:val="000000" w:themeColor="text1"/>
        </w:rPr>
      </w:pPr>
      <w:r w:rsidRPr="003934B3">
        <w:rPr>
          <w:color w:val="000000" w:themeColor="text1"/>
        </w:rPr>
        <w:t>Prepare 15 mL of 1 M IPTG by dissolving 3.574</w:t>
      </w:r>
      <w:r w:rsidR="00AE73A7" w:rsidRPr="003934B3">
        <w:rPr>
          <w:color w:val="000000" w:themeColor="text1"/>
        </w:rPr>
        <w:t xml:space="preserve"> g of I</w:t>
      </w:r>
      <w:r w:rsidR="00CF6D6A">
        <w:rPr>
          <w:color w:val="000000" w:themeColor="text1"/>
        </w:rPr>
        <w:t>PT</w:t>
      </w:r>
      <w:r w:rsidR="00AE73A7" w:rsidRPr="003934B3">
        <w:rPr>
          <w:color w:val="000000" w:themeColor="text1"/>
        </w:rPr>
        <w:t xml:space="preserve">G with deionized water in a 15 mL conical tube. Store at -20 </w:t>
      </w:r>
      <w:r w:rsidR="00536E0C">
        <w:rPr>
          <w:rFonts w:eastAsia="Times New Roman"/>
          <w:color w:val="000000" w:themeColor="text1"/>
          <w:kern w:val="0"/>
          <w14:ligatures w14:val="none"/>
        </w:rPr>
        <w:t>˚</w:t>
      </w:r>
      <w:r w:rsidR="00536E0C" w:rsidRPr="003934B3">
        <w:rPr>
          <w:rFonts w:eastAsia="Times New Roman"/>
          <w:color w:val="000000" w:themeColor="text1"/>
          <w:kern w:val="0"/>
          <w14:ligatures w14:val="none"/>
        </w:rPr>
        <w:t>C</w:t>
      </w:r>
      <w:r w:rsidR="00AE73A7" w:rsidRPr="003934B3">
        <w:rPr>
          <w:color w:val="000000" w:themeColor="text1"/>
        </w:rPr>
        <w:t xml:space="preserve"> until needed.</w:t>
      </w:r>
      <w:r w:rsidR="00395134" w:rsidRPr="003934B3">
        <w:rPr>
          <w:color w:val="000000" w:themeColor="text1"/>
        </w:rPr>
        <w:t xml:space="preserve"> Avoid repeated freeze/thaw cycles by aliquoting into </w:t>
      </w:r>
      <w:r w:rsidR="000C5C65" w:rsidRPr="003934B3">
        <w:rPr>
          <w:color w:val="000000" w:themeColor="text1"/>
        </w:rPr>
        <w:t>three 5 mL aliquots.</w:t>
      </w:r>
    </w:p>
    <w:p w14:paraId="2827740F" w14:textId="77777777" w:rsidR="008557CD" w:rsidRPr="00492F26" w:rsidRDefault="008557CD" w:rsidP="00492F26">
      <w:pPr>
        <w:jc w:val="both"/>
        <w:rPr>
          <w:color w:val="000000" w:themeColor="text1"/>
        </w:rPr>
      </w:pPr>
    </w:p>
    <w:p w14:paraId="60E2C410" w14:textId="36D8764D" w:rsidR="008557CD" w:rsidRDefault="00594B71" w:rsidP="008557CD">
      <w:pPr>
        <w:pStyle w:val="ListParagraph"/>
        <w:numPr>
          <w:ilvl w:val="1"/>
          <w:numId w:val="12"/>
        </w:numPr>
        <w:ind w:left="0" w:firstLine="0"/>
        <w:contextualSpacing w:val="0"/>
        <w:rPr>
          <w:color w:val="000000" w:themeColor="text1"/>
        </w:rPr>
      </w:pPr>
      <w:r w:rsidRPr="005E5B42">
        <w:rPr>
          <w:bCs/>
          <w:color w:val="000000" w:themeColor="text1"/>
        </w:rPr>
        <w:t>Purification</w:t>
      </w:r>
      <w:r w:rsidR="00463D95" w:rsidRPr="005E5B42">
        <w:rPr>
          <w:bCs/>
          <w:color w:val="000000" w:themeColor="text1"/>
        </w:rPr>
        <w:t xml:space="preserve"> </w:t>
      </w:r>
      <w:r w:rsidR="008655AE">
        <w:rPr>
          <w:bCs/>
          <w:color w:val="000000" w:themeColor="text1"/>
        </w:rPr>
        <w:t>r</w:t>
      </w:r>
      <w:r w:rsidR="00463D95" w:rsidRPr="005E5B42">
        <w:rPr>
          <w:bCs/>
          <w:color w:val="000000" w:themeColor="text1"/>
        </w:rPr>
        <w:t>eagents</w:t>
      </w:r>
    </w:p>
    <w:p w14:paraId="2A397B18" w14:textId="7D87E17F" w:rsidR="00594B71" w:rsidRDefault="00B15E17" w:rsidP="008557CD">
      <w:pPr>
        <w:pStyle w:val="ListParagraph"/>
        <w:ind w:left="0"/>
        <w:contextualSpacing w:val="0"/>
        <w:rPr>
          <w:color w:val="000000" w:themeColor="text1"/>
        </w:rPr>
      </w:pPr>
      <w:r w:rsidRPr="003934B3">
        <w:rPr>
          <w:color w:val="000000" w:themeColor="text1"/>
        </w:rPr>
        <w:br/>
        <w:t>NOTE: All reagents should be prepared at least one day prior to purification</w:t>
      </w:r>
    </w:p>
    <w:p w14:paraId="660EFC2E" w14:textId="77777777" w:rsidR="008557CD" w:rsidRPr="003934B3" w:rsidRDefault="008557CD" w:rsidP="005E5B42">
      <w:pPr>
        <w:pStyle w:val="ListParagraph"/>
        <w:ind w:left="0"/>
        <w:contextualSpacing w:val="0"/>
        <w:rPr>
          <w:color w:val="000000" w:themeColor="text1"/>
        </w:rPr>
      </w:pPr>
    </w:p>
    <w:p w14:paraId="19FE38EC" w14:textId="68C5FCA5" w:rsidR="00DF668A" w:rsidRPr="003934B3" w:rsidRDefault="00791E58" w:rsidP="005E5B42">
      <w:pPr>
        <w:pStyle w:val="ListParagraph"/>
        <w:numPr>
          <w:ilvl w:val="2"/>
          <w:numId w:val="12"/>
        </w:numPr>
        <w:ind w:left="0" w:firstLine="0"/>
        <w:contextualSpacing w:val="0"/>
        <w:jc w:val="both"/>
        <w:rPr>
          <w:color w:val="000000" w:themeColor="text1"/>
        </w:rPr>
      </w:pPr>
      <w:r w:rsidRPr="003934B3">
        <w:rPr>
          <w:color w:val="000000" w:themeColor="text1"/>
        </w:rPr>
        <w:t xml:space="preserve">Prepare </w:t>
      </w:r>
      <w:r w:rsidR="006A5190" w:rsidRPr="003934B3">
        <w:rPr>
          <w:color w:val="000000" w:themeColor="text1"/>
        </w:rPr>
        <w:t>2</w:t>
      </w:r>
      <w:r w:rsidRPr="003934B3">
        <w:rPr>
          <w:color w:val="000000" w:themeColor="text1"/>
        </w:rPr>
        <w:t>50 mL of lysis buffer (</w:t>
      </w:r>
      <w:r w:rsidR="00D97594" w:rsidRPr="003934B3">
        <w:rPr>
          <w:color w:val="000000" w:themeColor="text1"/>
        </w:rPr>
        <w:t>50 mM Tris</w:t>
      </w:r>
      <w:r w:rsidR="009C4F18" w:rsidRPr="003934B3">
        <w:rPr>
          <w:color w:val="000000" w:themeColor="text1"/>
        </w:rPr>
        <w:t xml:space="preserve"> pH 8.0, 150 mM NaCl, 5% glycerol</w:t>
      </w:r>
      <w:r w:rsidR="006A5190" w:rsidRPr="003934B3">
        <w:rPr>
          <w:color w:val="000000" w:themeColor="text1"/>
        </w:rPr>
        <w:t xml:space="preserve">, </w:t>
      </w:r>
      <w:r w:rsidR="00D57DF9" w:rsidRPr="003934B3">
        <w:rPr>
          <w:color w:val="000000" w:themeColor="text1"/>
        </w:rPr>
        <w:t>5 mM imidazole</w:t>
      </w:r>
      <w:r w:rsidR="006A5190" w:rsidRPr="003934B3">
        <w:rPr>
          <w:color w:val="000000" w:themeColor="text1"/>
        </w:rPr>
        <w:t xml:space="preserve">) and </w:t>
      </w:r>
      <w:r w:rsidR="00B15E17" w:rsidRPr="003934B3">
        <w:rPr>
          <w:color w:val="000000" w:themeColor="text1"/>
        </w:rPr>
        <w:t xml:space="preserve">store at 4 </w:t>
      </w:r>
      <w:r w:rsidR="00536E0C">
        <w:rPr>
          <w:rFonts w:eastAsia="Times New Roman"/>
          <w:color w:val="000000" w:themeColor="text1"/>
          <w:kern w:val="0"/>
          <w14:ligatures w14:val="none"/>
        </w:rPr>
        <w:t>˚</w:t>
      </w:r>
      <w:r w:rsidR="00536E0C" w:rsidRPr="003934B3">
        <w:rPr>
          <w:rFonts w:eastAsia="Times New Roman"/>
          <w:color w:val="000000" w:themeColor="text1"/>
          <w:kern w:val="0"/>
          <w14:ligatures w14:val="none"/>
        </w:rPr>
        <w:t>C</w:t>
      </w:r>
      <w:r w:rsidR="006A5190" w:rsidRPr="003934B3">
        <w:rPr>
          <w:color w:val="000000" w:themeColor="text1"/>
        </w:rPr>
        <w:t>.</w:t>
      </w:r>
    </w:p>
    <w:p w14:paraId="3D57185B" w14:textId="77777777" w:rsidR="006041D5" w:rsidRPr="003934B3" w:rsidRDefault="006041D5" w:rsidP="005E5B42">
      <w:pPr>
        <w:pStyle w:val="ListParagraph"/>
        <w:ind w:left="0"/>
        <w:contextualSpacing w:val="0"/>
        <w:jc w:val="both"/>
        <w:rPr>
          <w:color w:val="000000" w:themeColor="text1"/>
        </w:rPr>
      </w:pPr>
    </w:p>
    <w:p w14:paraId="534C626B" w14:textId="7E39296D" w:rsidR="006B22CD" w:rsidRPr="003934B3" w:rsidRDefault="006A5190" w:rsidP="005E5B42">
      <w:pPr>
        <w:pStyle w:val="ListParagraph"/>
        <w:numPr>
          <w:ilvl w:val="2"/>
          <w:numId w:val="12"/>
        </w:numPr>
        <w:ind w:left="0" w:firstLine="0"/>
        <w:contextualSpacing w:val="0"/>
        <w:jc w:val="both"/>
        <w:rPr>
          <w:color w:val="000000" w:themeColor="text1"/>
        </w:rPr>
      </w:pPr>
      <w:r w:rsidRPr="003934B3">
        <w:rPr>
          <w:color w:val="000000" w:themeColor="text1"/>
        </w:rPr>
        <w:t xml:space="preserve">Prepare </w:t>
      </w:r>
      <w:r w:rsidR="00DF668A" w:rsidRPr="003934B3">
        <w:rPr>
          <w:color w:val="000000" w:themeColor="text1"/>
        </w:rPr>
        <w:t>15 mL of elution buffer (50 mM Tris pH 8.0, 150 mM NaCl, 5% glycerol, 250 mM imidazole)</w:t>
      </w:r>
      <w:r w:rsidR="00BB5C44" w:rsidRPr="003934B3">
        <w:rPr>
          <w:color w:val="000000" w:themeColor="text1"/>
        </w:rPr>
        <w:t xml:space="preserve"> and store at 4 </w:t>
      </w:r>
      <w:r w:rsidR="00536E0C">
        <w:rPr>
          <w:rFonts w:eastAsia="Times New Roman"/>
          <w:color w:val="000000" w:themeColor="text1"/>
          <w:kern w:val="0"/>
          <w14:ligatures w14:val="none"/>
        </w:rPr>
        <w:t>˚</w:t>
      </w:r>
      <w:r w:rsidR="00536E0C" w:rsidRPr="003934B3">
        <w:rPr>
          <w:rFonts w:eastAsia="Times New Roman"/>
          <w:color w:val="000000" w:themeColor="text1"/>
          <w:kern w:val="0"/>
          <w14:ligatures w14:val="none"/>
        </w:rPr>
        <w:t>C</w:t>
      </w:r>
      <w:r w:rsidR="00BB5C44" w:rsidRPr="003934B3">
        <w:rPr>
          <w:color w:val="000000" w:themeColor="text1"/>
        </w:rPr>
        <w:t xml:space="preserve"> until needed.</w:t>
      </w:r>
    </w:p>
    <w:p w14:paraId="3D1FD1F5" w14:textId="77777777" w:rsidR="006041D5" w:rsidRPr="006041D5" w:rsidRDefault="006041D5" w:rsidP="008557CD">
      <w:pPr>
        <w:jc w:val="both"/>
        <w:rPr>
          <w:color w:val="000000" w:themeColor="text1"/>
        </w:rPr>
      </w:pPr>
    </w:p>
    <w:p w14:paraId="7217EF9F" w14:textId="7E216FB0" w:rsidR="00BB5C44" w:rsidRPr="003934B3" w:rsidRDefault="00BB5C44" w:rsidP="005E5B42">
      <w:pPr>
        <w:pStyle w:val="ListParagraph"/>
        <w:numPr>
          <w:ilvl w:val="2"/>
          <w:numId w:val="12"/>
        </w:numPr>
        <w:ind w:left="0" w:firstLine="0"/>
        <w:contextualSpacing w:val="0"/>
        <w:jc w:val="both"/>
        <w:rPr>
          <w:color w:val="000000" w:themeColor="text1"/>
        </w:rPr>
      </w:pPr>
      <w:r w:rsidRPr="003934B3">
        <w:rPr>
          <w:color w:val="000000" w:themeColor="text1"/>
        </w:rPr>
        <w:t>Prepare 250 mL of cleavage buffer (50 mM</w:t>
      </w:r>
      <w:r w:rsidR="007B0E78" w:rsidRPr="003934B3">
        <w:rPr>
          <w:color w:val="000000" w:themeColor="text1"/>
        </w:rPr>
        <w:t xml:space="preserve"> HEPES</w:t>
      </w:r>
      <w:r w:rsidR="00537969" w:rsidRPr="003934B3">
        <w:rPr>
          <w:color w:val="000000" w:themeColor="text1"/>
        </w:rPr>
        <w:t xml:space="preserve"> pH 7.5, 150 mM NaCl</w:t>
      </w:r>
      <w:r w:rsidR="00E336A3" w:rsidRPr="003934B3">
        <w:rPr>
          <w:color w:val="000000" w:themeColor="text1"/>
        </w:rPr>
        <w:t>, 5% glycerol)</w:t>
      </w:r>
      <w:r w:rsidR="00A159A9" w:rsidRPr="003934B3">
        <w:rPr>
          <w:color w:val="000000" w:themeColor="text1"/>
        </w:rPr>
        <w:t xml:space="preserve"> and store at 4 </w:t>
      </w:r>
      <w:r w:rsidR="00536E0C">
        <w:rPr>
          <w:rFonts w:eastAsia="Times New Roman"/>
          <w:color w:val="000000" w:themeColor="text1"/>
          <w:kern w:val="0"/>
          <w14:ligatures w14:val="none"/>
        </w:rPr>
        <w:t>˚</w:t>
      </w:r>
      <w:r w:rsidR="00536E0C" w:rsidRPr="003934B3">
        <w:rPr>
          <w:rFonts w:eastAsia="Times New Roman"/>
          <w:color w:val="000000" w:themeColor="text1"/>
          <w:kern w:val="0"/>
          <w14:ligatures w14:val="none"/>
        </w:rPr>
        <w:t>C</w:t>
      </w:r>
      <w:r w:rsidR="00A159A9" w:rsidRPr="003934B3">
        <w:rPr>
          <w:color w:val="000000" w:themeColor="text1"/>
        </w:rPr>
        <w:t xml:space="preserve"> until needed.</w:t>
      </w:r>
    </w:p>
    <w:p w14:paraId="07F20DE5" w14:textId="77777777" w:rsidR="00AA0DE2" w:rsidRPr="00AA0DE2" w:rsidRDefault="00AA0DE2" w:rsidP="008557CD">
      <w:pPr>
        <w:jc w:val="both"/>
        <w:rPr>
          <w:color w:val="000000" w:themeColor="text1"/>
        </w:rPr>
      </w:pPr>
    </w:p>
    <w:p w14:paraId="2DB3397D" w14:textId="04D4A9D1" w:rsidR="003F246E" w:rsidRPr="003934B3" w:rsidRDefault="003F246E" w:rsidP="005E5B42">
      <w:pPr>
        <w:pStyle w:val="ListParagraph"/>
        <w:numPr>
          <w:ilvl w:val="2"/>
          <w:numId w:val="12"/>
        </w:numPr>
        <w:ind w:left="0" w:firstLine="0"/>
        <w:contextualSpacing w:val="0"/>
        <w:jc w:val="both"/>
        <w:rPr>
          <w:color w:val="000000" w:themeColor="text1"/>
        </w:rPr>
      </w:pPr>
      <w:r w:rsidRPr="003934B3">
        <w:rPr>
          <w:color w:val="000000" w:themeColor="text1"/>
        </w:rPr>
        <w:t>Prepare 1 L of SEC buffer</w:t>
      </w:r>
      <w:r w:rsidR="00A55BDD" w:rsidRPr="003934B3">
        <w:rPr>
          <w:color w:val="000000" w:themeColor="text1"/>
        </w:rPr>
        <w:t xml:space="preserve"> </w:t>
      </w:r>
      <w:r w:rsidR="00A55BDD" w:rsidRPr="003934B3">
        <w:rPr>
          <w:rFonts w:eastAsia="Times New Roman"/>
          <w:color w:val="000000" w:themeColor="text1"/>
          <w:kern w:val="0"/>
          <w14:ligatures w14:val="none"/>
        </w:rPr>
        <w:t>(20 mM HEPES pH 7.5, 150 mM NaCl, 5 mM MnCl</w:t>
      </w:r>
      <w:r w:rsidR="00A55BDD" w:rsidRPr="003934B3">
        <w:rPr>
          <w:rFonts w:eastAsia="Times New Roman"/>
          <w:color w:val="000000" w:themeColor="text1"/>
          <w:kern w:val="0"/>
          <w:vertAlign w:val="subscript"/>
          <w14:ligatures w14:val="none"/>
        </w:rPr>
        <w:t>2</w:t>
      </w:r>
      <w:r w:rsidR="00A55BDD" w:rsidRPr="003934B3">
        <w:rPr>
          <w:rFonts w:eastAsia="Times New Roman"/>
          <w:color w:val="000000" w:themeColor="text1"/>
          <w:kern w:val="0"/>
          <w14:ligatures w14:val="none"/>
        </w:rPr>
        <w:t>) and</w:t>
      </w:r>
      <w:r w:rsidR="007E2924">
        <w:rPr>
          <w:rFonts w:eastAsia="Times New Roman"/>
          <w:color w:val="000000" w:themeColor="text1"/>
          <w:kern w:val="0"/>
          <w14:ligatures w14:val="none"/>
        </w:rPr>
        <w:t xml:space="preserve"> </w:t>
      </w:r>
      <w:r w:rsidR="007C57A3">
        <w:rPr>
          <w:rFonts w:eastAsia="Times New Roman"/>
          <w:color w:val="000000" w:themeColor="text1"/>
          <w:kern w:val="0"/>
          <w14:ligatures w14:val="none"/>
        </w:rPr>
        <w:t xml:space="preserve">filter </w:t>
      </w:r>
      <w:r w:rsidR="00C413A5">
        <w:rPr>
          <w:rFonts w:eastAsia="Times New Roman"/>
          <w:color w:val="000000" w:themeColor="text1"/>
          <w:kern w:val="0"/>
          <w14:ligatures w14:val="none"/>
        </w:rPr>
        <w:t>through</w:t>
      </w:r>
      <w:r w:rsidR="002A4BF9">
        <w:rPr>
          <w:rFonts w:eastAsia="Times New Roman"/>
          <w:color w:val="000000" w:themeColor="text1"/>
          <w:kern w:val="0"/>
          <w14:ligatures w14:val="none"/>
        </w:rPr>
        <w:t xml:space="preserve"> a 0.22 </w:t>
      </w:r>
      <w:r w:rsidR="002A4BF9">
        <w:rPr>
          <w:rFonts w:eastAsia="Times New Roman"/>
          <w:color w:val="000000" w:themeColor="text1"/>
          <w:kern w:val="0"/>
          <w:lang w:val="el-GR"/>
          <w14:ligatures w14:val="none"/>
        </w:rPr>
        <w:t>μ</w:t>
      </w:r>
      <w:r w:rsidR="002A4BF9">
        <w:rPr>
          <w:rFonts w:eastAsia="Times New Roman"/>
          <w:color w:val="000000" w:themeColor="text1"/>
          <w:kern w:val="0"/>
          <w14:ligatures w14:val="none"/>
        </w:rPr>
        <w:t>m</w:t>
      </w:r>
      <w:r w:rsidR="002A1C84" w:rsidRPr="003934B3">
        <w:rPr>
          <w:rFonts w:eastAsia="Times New Roman"/>
          <w:color w:val="000000" w:themeColor="text1"/>
          <w:kern w:val="0"/>
          <w14:ligatures w14:val="none"/>
        </w:rPr>
        <w:t xml:space="preserve"> </w:t>
      </w:r>
      <w:r w:rsidR="002A4BF9">
        <w:rPr>
          <w:rFonts w:eastAsia="Times New Roman"/>
          <w:color w:val="000000" w:themeColor="text1"/>
          <w:kern w:val="0"/>
          <w14:ligatures w14:val="none"/>
        </w:rPr>
        <w:t>PES filter</w:t>
      </w:r>
      <w:r w:rsidR="00C413A5">
        <w:rPr>
          <w:rFonts w:eastAsia="Times New Roman"/>
          <w:color w:val="000000" w:themeColor="text1"/>
          <w:kern w:val="0"/>
          <w14:ligatures w14:val="none"/>
        </w:rPr>
        <w:t xml:space="preserve"> using vacuum filtration</w:t>
      </w:r>
      <w:r w:rsidR="002A1C84" w:rsidRPr="003934B3">
        <w:rPr>
          <w:rFonts w:eastAsia="Times New Roman"/>
          <w:color w:val="000000" w:themeColor="text1"/>
          <w:kern w:val="0"/>
          <w14:ligatures w14:val="none"/>
        </w:rPr>
        <w:t xml:space="preserve">. </w:t>
      </w:r>
      <w:r w:rsidR="00057A08" w:rsidRPr="003934B3">
        <w:rPr>
          <w:rFonts w:eastAsia="Times New Roman"/>
          <w:color w:val="000000" w:themeColor="text1"/>
          <w:kern w:val="0"/>
          <w14:ligatures w14:val="none"/>
        </w:rPr>
        <w:t xml:space="preserve">Store at 4 </w:t>
      </w:r>
      <w:r w:rsidR="00CD006D">
        <w:rPr>
          <w:rFonts w:eastAsia="Times New Roman"/>
          <w:color w:val="000000" w:themeColor="text1"/>
          <w:kern w:val="0"/>
          <w14:ligatures w14:val="none"/>
        </w:rPr>
        <w:t>˚</w:t>
      </w:r>
      <w:r w:rsidR="00057A08" w:rsidRPr="003934B3">
        <w:rPr>
          <w:rFonts w:eastAsia="Times New Roman"/>
          <w:color w:val="000000" w:themeColor="text1"/>
          <w:kern w:val="0"/>
          <w14:ligatures w14:val="none"/>
        </w:rPr>
        <w:t xml:space="preserve">C with </w:t>
      </w:r>
      <w:r w:rsidR="00CF4F99">
        <w:rPr>
          <w:rFonts w:eastAsia="Times New Roman"/>
          <w:color w:val="000000" w:themeColor="text1"/>
          <w:kern w:val="0"/>
          <w14:ligatures w14:val="none"/>
        </w:rPr>
        <w:t>FPLC</w:t>
      </w:r>
      <w:r w:rsidR="00057A08" w:rsidRPr="003934B3">
        <w:rPr>
          <w:rFonts w:eastAsia="Times New Roman"/>
          <w:color w:val="000000" w:themeColor="text1"/>
          <w:kern w:val="0"/>
          <w14:ligatures w14:val="none"/>
        </w:rPr>
        <w:t>.</w:t>
      </w:r>
    </w:p>
    <w:p w14:paraId="32188E50" w14:textId="77777777" w:rsidR="00AA0DE2" w:rsidRPr="00AA0DE2" w:rsidRDefault="00AA0DE2" w:rsidP="008557CD">
      <w:pPr>
        <w:jc w:val="both"/>
        <w:rPr>
          <w:color w:val="000000" w:themeColor="text1"/>
        </w:rPr>
      </w:pPr>
    </w:p>
    <w:p w14:paraId="1720B57C" w14:textId="68D51E37" w:rsidR="00A159A9" w:rsidRPr="003934B3" w:rsidRDefault="005E513D" w:rsidP="005E5B42">
      <w:pPr>
        <w:pStyle w:val="ListParagraph"/>
        <w:numPr>
          <w:ilvl w:val="2"/>
          <w:numId w:val="12"/>
        </w:numPr>
        <w:ind w:left="0" w:firstLine="0"/>
        <w:contextualSpacing w:val="0"/>
        <w:jc w:val="both"/>
        <w:rPr>
          <w:color w:val="000000" w:themeColor="text1"/>
        </w:rPr>
      </w:pPr>
      <w:r w:rsidRPr="003934B3">
        <w:rPr>
          <w:color w:val="000000" w:themeColor="text1"/>
        </w:rPr>
        <w:t>Prepare 15 mL of 1 M</w:t>
      </w:r>
      <w:r w:rsidR="0050389D">
        <w:rPr>
          <w:color w:val="000000" w:themeColor="text1"/>
        </w:rPr>
        <w:t xml:space="preserve"> </w:t>
      </w:r>
      <w:r w:rsidRPr="003934B3">
        <w:rPr>
          <w:color w:val="000000" w:themeColor="text1"/>
        </w:rPr>
        <w:t xml:space="preserve"> </w:t>
      </w:r>
      <w:r w:rsidR="00894A00">
        <w:rPr>
          <w:color w:val="000000" w:themeColor="text1"/>
        </w:rPr>
        <w:t>4-(2-Aminoethyl)benzenesu</w:t>
      </w:r>
      <w:r w:rsidR="00D869EE">
        <w:rPr>
          <w:color w:val="000000" w:themeColor="text1"/>
        </w:rPr>
        <w:t>l</w:t>
      </w:r>
      <w:r w:rsidR="00894A00">
        <w:rPr>
          <w:color w:val="000000" w:themeColor="text1"/>
        </w:rPr>
        <w:t>fonyl fluoride hydrochloride (</w:t>
      </w:r>
      <w:r w:rsidRPr="003934B3">
        <w:rPr>
          <w:color w:val="000000" w:themeColor="text1"/>
        </w:rPr>
        <w:t>AEBSF</w:t>
      </w:r>
      <w:r w:rsidR="00894A00">
        <w:rPr>
          <w:color w:val="000000" w:themeColor="text1"/>
        </w:rPr>
        <w:t>)</w:t>
      </w:r>
      <w:r w:rsidRPr="003934B3">
        <w:rPr>
          <w:color w:val="000000" w:themeColor="text1"/>
        </w:rPr>
        <w:t xml:space="preserve"> by dissolving 3.595 </w:t>
      </w:r>
      <w:r w:rsidR="00BF1E64" w:rsidRPr="003934B3">
        <w:rPr>
          <w:color w:val="000000" w:themeColor="text1"/>
        </w:rPr>
        <w:t xml:space="preserve">g </w:t>
      </w:r>
      <w:r w:rsidRPr="003934B3">
        <w:rPr>
          <w:color w:val="000000" w:themeColor="text1"/>
        </w:rPr>
        <w:t xml:space="preserve">of AEBSF </w:t>
      </w:r>
      <w:r w:rsidR="00DA43C3" w:rsidRPr="003934B3">
        <w:rPr>
          <w:color w:val="000000" w:themeColor="text1"/>
        </w:rPr>
        <w:t xml:space="preserve">with deionized water in a 15 mL conical tube. </w:t>
      </w:r>
      <w:r w:rsidR="00B27D05" w:rsidRPr="003934B3">
        <w:rPr>
          <w:color w:val="000000" w:themeColor="text1"/>
        </w:rPr>
        <w:t xml:space="preserve">Make 1 mL aliquots in 1.5 mL microcentrifuge tubes and store at -20 </w:t>
      </w:r>
      <w:r w:rsidR="007C2D54">
        <w:rPr>
          <w:rFonts w:eastAsia="Times New Roman"/>
          <w:color w:val="000000" w:themeColor="text1"/>
          <w:kern w:val="0"/>
          <w14:ligatures w14:val="none"/>
        </w:rPr>
        <w:t>˚</w:t>
      </w:r>
      <w:r w:rsidR="007C2D54" w:rsidRPr="003934B3">
        <w:rPr>
          <w:rFonts w:eastAsia="Times New Roman"/>
          <w:color w:val="000000" w:themeColor="text1"/>
          <w:kern w:val="0"/>
          <w14:ligatures w14:val="none"/>
        </w:rPr>
        <w:t>C</w:t>
      </w:r>
      <w:r w:rsidR="00B27D05" w:rsidRPr="003934B3">
        <w:rPr>
          <w:rFonts w:eastAsia="Times New Roman"/>
          <w:color w:val="000000" w:themeColor="text1"/>
          <w:kern w:val="0"/>
          <w14:ligatures w14:val="none"/>
        </w:rPr>
        <w:t xml:space="preserve"> </w:t>
      </w:r>
      <w:r w:rsidR="00B27D05" w:rsidRPr="003934B3">
        <w:rPr>
          <w:color w:val="000000" w:themeColor="text1"/>
        </w:rPr>
        <w:t>until needed.</w:t>
      </w:r>
    </w:p>
    <w:p w14:paraId="6F807960" w14:textId="77777777" w:rsidR="00AA0DE2" w:rsidRPr="00AA0DE2" w:rsidRDefault="00AA0DE2" w:rsidP="008557CD">
      <w:pPr>
        <w:jc w:val="both"/>
        <w:rPr>
          <w:color w:val="000000" w:themeColor="text1"/>
        </w:rPr>
      </w:pPr>
    </w:p>
    <w:p w14:paraId="716C5240" w14:textId="77777777" w:rsidR="00E3751A" w:rsidRDefault="007C2D54" w:rsidP="00E3751A">
      <w:pPr>
        <w:pStyle w:val="ListParagraph"/>
        <w:numPr>
          <w:ilvl w:val="2"/>
          <w:numId w:val="12"/>
        </w:numPr>
        <w:ind w:left="0" w:firstLine="0"/>
        <w:contextualSpacing w:val="0"/>
        <w:jc w:val="both"/>
        <w:rPr>
          <w:color w:val="000000" w:themeColor="text1"/>
        </w:rPr>
      </w:pPr>
      <w:r>
        <w:rPr>
          <w:color w:val="000000" w:themeColor="text1"/>
        </w:rPr>
        <w:t xml:space="preserve">Optional: </w:t>
      </w:r>
      <w:r w:rsidR="00F4624F" w:rsidRPr="003934B3">
        <w:rPr>
          <w:color w:val="000000" w:themeColor="text1"/>
        </w:rPr>
        <w:t>Prepare</w:t>
      </w:r>
      <w:r w:rsidR="00E46A2F">
        <w:rPr>
          <w:color w:val="000000" w:themeColor="text1"/>
        </w:rPr>
        <w:t xml:space="preserve"> S</w:t>
      </w:r>
      <w:r w:rsidR="00E46A2F" w:rsidRPr="003934B3">
        <w:rPr>
          <w:color w:val="000000" w:themeColor="text1"/>
        </w:rPr>
        <w:t xml:space="preserve">odium </w:t>
      </w:r>
      <w:r w:rsidR="00E46A2F">
        <w:rPr>
          <w:color w:val="000000" w:themeColor="text1"/>
        </w:rPr>
        <w:t>D</w:t>
      </w:r>
      <w:r w:rsidR="00E46A2F" w:rsidRPr="003934B3">
        <w:rPr>
          <w:color w:val="000000" w:themeColor="text1"/>
        </w:rPr>
        <w:t xml:space="preserve">odecyl </w:t>
      </w:r>
      <w:r w:rsidR="00E46A2F">
        <w:rPr>
          <w:color w:val="000000" w:themeColor="text1"/>
        </w:rPr>
        <w:t>S</w:t>
      </w:r>
      <w:r w:rsidR="00E46A2F" w:rsidRPr="003934B3">
        <w:rPr>
          <w:color w:val="000000" w:themeColor="text1"/>
        </w:rPr>
        <w:t>ulfate</w:t>
      </w:r>
      <w:r w:rsidR="00322012" w:rsidRPr="003934B3">
        <w:rPr>
          <w:color w:val="000000" w:themeColor="text1"/>
        </w:rPr>
        <w:t xml:space="preserve"> </w:t>
      </w:r>
      <w:r w:rsidR="00E46A2F">
        <w:rPr>
          <w:color w:val="000000" w:themeColor="text1"/>
        </w:rPr>
        <w:t>(</w:t>
      </w:r>
      <w:r w:rsidR="00322012" w:rsidRPr="003934B3">
        <w:rPr>
          <w:color w:val="000000" w:themeColor="text1"/>
        </w:rPr>
        <w:t>SDS</w:t>
      </w:r>
      <w:r w:rsidR="00E46A2F">
        <w:rPr>
          <w:color w:val="000000" w:themeColor="text1"/>
        </w:rPr>
        <w:t>)</w:t>
      </w:r>
      <w:r w:rsidR="00322012" w:rsidRPr="003934B3">
        <w:rPr>
          <w:color w:val="000000" w:themeColor="text1"/>
        </w:rPr>
        <w:t xml:space="preserve"> gel-loading buffer</w:t>
      </w:r>
      <w:r w:rsidR="00F4624F" w:rsidRPr="003934B3">
        <w:rPr>
          <w:color w:val="000000" w:themeColor="text1"/>
        </w:rPr>
        <w:t xml:space="preserve"> </w:t>
      </w:r>
      <w:r w:rsidR="00A95FB2" w:rsidRPr="003934B3">
        <w:rPr>
          <w:color w:val="000000" w:themeColor="text1"/>
        </w:rPr>
        <w:t>master mix</w:t>
      </w:r>
      <w:r w:rsidR="00322012" w:rsidRPr="003934B3">
        <w:rPr>
          <w:color w:val="000000" w:themeColor="text1"/>
        </w:rPr>
        <w:t xml:space="preserve"> by diluting 200 µL</w:t>
      </w:r>
      <w:r w:rsidR="00E46A2F">
        <w:rPr>
          <w:color w:val="000000" w:themeColor="text1"/>
        </w:rPr>
        <w:t xml:space="preserve"> of</w:t>
      </w:r>
      <w:r w:rsidR="003912A3" w:rsidRPr="003934B3">
        <w:rPr>
          <w:color w:val="000000" w:themeColor="text1"/>
        </w:rPr>
        <w:t xml:space="preserve"> </w:t>
      </w:r>
      <w:r w:rsidR="004D0AF6" w:rsidRPr="003934B3">
        <w:rPr>
          <w:color w:val="000000" w:themeColor="text1"/>
        </w:rPr>
        <w:t xml:space="preserve">stock solution </w:t>
      </w:r>
      <w:r w:rsidR="00DD1E8E" w:rsidRPr="003934B3">
        <w:rPr>
          <w:color w:val="000000" w:themeColor="text1"/>
        </w:rPr>
        <w:t>(</w:t>
      </w:r>
      <w:r w:rsidR="004974E1" w:rsidRPr="003934B3">
        <w:rPr>
          <w:color w:val="000000" w:themeColor="text1"/>
        </w:rPr>
        <w:t>250 mM Tris</w:t>
      </w:r>
      <w:r w:rsidR="004D0AF6" w:rsidRPr="003934B3">
        <w:rPr>
          <w:color w:val="000000" w:themeColor="text1"/>
        </w:rPr>
        <w:t xml:space="preserve"> pH 6.8, 8% SDS, 0.1% bromophenol blue, 40%</w:t>
      </w:r>
      <w:r w:rsidR="00F06374" w:rsidRPr="003934B3">
        <w:rPr>
          <w:color w:val="000000" w:themeColor="text1"/>
        </w:rPr>
        <w:t xml:space="preserve"> glycerol</w:t>
      </w:r>
      <w:r w:rsidR="00396A79">
        <w:rPr>
          <w:color w:val="000000" w:themeColor="text1"/>
        </w:rPr>
        <w:t>,</w:t>
      </w:r>
      <w:r w:rsidR="00F06374" w:rsidRPr="003934B3">
        <w:rPr>
          <w:color w:val="000000" w:themeColor="text1"/>
        </w:rPr>
        <w:t xml:space="preserve"> 100 mM DTT) </w:t>
      </w:r>
      <w:r w:rsidR="00322012" w:rsidRPr="003934B3">
        <w:rPr>
          <w:color w:val="000000" w:themeColor="text1"/>
        </w:rPr>
        <w:t xml:space="preserve">in 400 µL of </w:t>
      </w:r>
      <w:r w:rsidR="000456F2" w:rsidRPr="003934B3">
        <w:rPr>
          <w:color w:val="000000" w:themeColor="text1"/>
        </w:rPr>
        <w:t>deionized water.</w:t>
      </w:r>
    </w:p>
    <w:p w14:paraId="4246EA1E" w14:textId="77777777" w:rsidR="00E3751A" w:rsidRPr="00E3751A" w:rsidRDefault="00E3751A" w:rsidP="00E3751A">
      <w:pPr>
        <w:pStyle w:val="ListParagraph"/>
        <w:rPr>
          <w:color w:val="000000" w:themeColor="text1"/>
        </w:rPr>
      </w:pPr>
    </w:p>
    <w:p w14:paraId="019BA734" w14:textId="77777777" w:rsidR="00E3751A" w:rsidRDefault="009C1E6D" w:rsidP="00E3751A">
      <w:pPr>
        <w:pStyle w:val="ListParagraph"/>
        <w:numPr>
          <w:ilvl w:val="2"/>
          <w:numId w:val="12"/>
        </w:numPr>
        <w:ind w:left="0" w:firstLine="0"/>
        <w:contextualSpacing w:val="0"/>
        <w:jc w:val="both"/>
        <w:rPr>
          <w:color w:val="000000" w:themeColor="text1"/>
        </w:rPr>
      </w:pPr>
      <w:r w:rsidRPr="00E3751A">
        <w:rPr>
          <w:color w:val="000000" w:themeColor="text1"/>
        </w:rPr>
        <w:t xml:space="preserve">Prepare gel sample tubes </w:t>
      </w:r>
      <w:r w:rsidR="00473C66" w:rsidRPr="00E3751A">
        <w:rPr>
          <w:color w:val="000000" w:themeColor="text1"/>
        </w:rPr>
        <w:t>to track purification.</w:t>
      </w:r>
      <w:r w:rsidRPr="00E3751A">
        <w:rPr>
          <w:color w:val="000000" w:themeColor="text1"/>
        </w:rPr>
        <w:t xml:space="preserve"> T</w:t>
      </w:r>
      <w:r w:rsidR="00E306C0" w:rsidRPr="00E3751A">
        <w:rPr>
          <w:color w:val="000000" w:themeColor="text1"/>
        </w:rPr>
        <w:t>ransfer 30 µL of 1</w:t>
      </w:r>
      <w:r w:rsidR="00E46A2F" w:rsidRPr="00E3751A">
        <w:rPr>
          <w:color w:val="000000" w:themeColor="text1"/>
        </w:rPr>
        <w:t>x</w:t>
      </w:r>
      <w:r w:rsidR="00E306C0" w:rsidRPr="00E3751A">
        <w:rPr>
          <w:color w:val="000000" w:themeColor="text1"/>
        </w:rPr>
        <w:t xml:space="preserve"> loading buffer into each tube</w:t>
      </w:r>
      <w:r w:rsidR="00473FA7" w:rsidRPr="00E3751A">
        <w:rPr>
          <w:color w:val="000000" w:themeColor="text1"/>
        </w:rPr>
        <w:t>.</w:t>
      </w:r>
    </w:p>
    <w:p w14:paraId="2E3CF878" w14:textId="77777777" w:rsidR="00E3751A" w:rsidRPr="00E3751A" w:rsidRDefault="00E3751A" w:rsidP="00E3751A">
      <w:pPr>
        <w:pStyle w:val="ListParagraph"/>
        <w:rPr>
          <w:color w:val="000000" w:themeColor="text1"/>
        </w:rPr>
      </w:pPr>
    </w:p>
    <w:p w14:paraId="172E58D8" w14:textId="1C62E1D2" w:rsidR="00591B7A" w:rsidRPr="00E3751A" w:rsidRDefault="00920BFF" w:rsidP="00E3751A">
      <w:pPr>
        <w:pStyle w:val="ListParagraph"/>
        <w:numPr>
          <w:ilvl w:val="2"/>
          <w:numId w:val="12"/>
        </w:numPr>
        <w:ind w:left="0" w:firstLine="0"/>
        <w:contextualSpacing w:val="0"/>
        <w:jc w:val="both"/>
        <w:rPr>
          <w:color w:val="000000" w:themeColor="text1"/>
        </w:rPr>
      </w:pPr>
      <w:r w:rsidRPr="00E3751A">
        <w:rPr>
          <w:color w:val="000000" w:themeColor="text1"/>
        </w:rPr>
        <w:t xml:space="preserve">Prepare 1 </w:t>
      </w:r>
      <w:r w:rsidR="00C859FE" w:rsidRPr="00E3751A">
        <w:rPr>
          <w:color w:val="000000" w:themeColor="text1"/>
        </w:rPr>
        <w:t>L</w:t>
      </w:r>
      <w:r w:rsidRPr="00E3751A">
        <w:rPr>
          <w:color w:val="000000" w:themeColor="text1"/>
        </w:rPr>
        <w:t xml:space="preserve"> of </w:t>
      </w:r>
      <w:r w:rsidR="00F32A63" w:rsidRPr="00E3751A">
        <w:rPr>
          <w:color w:val="000000" w:themeColor="text1"/>
        </w:rPr>
        <w:t>10</w:t>
      </w:r>
      <w:r w:rsidR="00E46A2F" w:rsidRPr="00E3751A">
        <w:rPr>
          <w:color w:val="000000" w:themeColor="text1"/>
        </w:rPr>
        <w:t>x</w:t>
      </w:r>
      <w:r w:rsidR="00F32A63" w:rsidRPr="00E3751A">
        <w:rPr>
          <w:color w:val="000000" w:themeColor="text1"/>
        </w:rPr>
        <w:t xml:space="preserve"> </w:t>
      </w:r>
      <w:r w:rsidR="00591B7A" w:rsidRPr="00E3751A">
        <w:rPr>
          <w:color w:val="000000" w:themeColor="text1"/>
        </w:rPr>
        <w:t>Tris-Glycine running buffer</w:t>
      </w:r>
      <w:r w:rsidRPr="00E3751A">
        <w:rPr>
          <w:color w:val="000000" w:themeColor="text1"/>
        </w:rPr>
        <w:t xml:space="preserve"> by </w:t>
      </w:r>
      <w:r w:rsidR="00F32A63" w:rsidRPr="00E3751A">
        <w:rPr>
          <w:color w:val="000000" w:themeColor="text1"/>
        </w:rPr>
        <w:t>dissolving</w:t>
      </w:r>
      <w:r w:rsidRPr="00E3751A">
        <w:rPr>
          <w:color w:val="000000" w:themeColor="text1"/>
        </w:rPr>
        <w:t xml:space="preserve"> </w:t>
      </w:r>
      <w:r w:rsidR="00C859FE" w:rsidRPr="00E3751A">
        <w:rPr>
          <w:color w:val="000000" w:themeColor="text1"/>
        </w:rPr>
        <w:t xml:space="preserve">30 g of Tris base, 144 g of glycine, </w:t>
      </w:r>
      <w:r w:rsidR="00F32A63" w:rsidRPr="00E3751A">
        <w:rPr>
          <w:color w:val="000000" w:themeColor="text1"/>
        </w:rPr>
        <w:t xml:space="preserve">and </w:t>
      </w:r>
      <w:r w:rsidR="00C859FE" w:rsidRPr="00E3751A">
        <w:rPr>
          <w:color w:val="000000" w:themeColor="text1"/>
        </w:rPr>
        <w:t xml:space="preserve">20 g of SDS, </w:t>
      </w:r>
      <w:r w:rsidR="00F32A63" w:rsidRPr="00E3751A">
        <w:rPr>
          <w:color w:val="000000" w:themeColor="text1"/>
        </w:rPr>
        <w:t>in</w:t>
      </w:r>
      <w:r w:rsidR="00C859FE" w:rsidRPr="00E3751A">
        <w:rPr>
          <w:color w:val="000000" w:themeColor="text1"/>
        </w:rPr>
        <w:t xml:space="preserve"> 1000 mL of deionized water</w:t>
      </w:r>
      <w:r w:rsidR="00F32A63" w:rsidRPr="00E3751A">
        <w:rPr>
          <w:color w:val="000000" w:themeColor="text1"/>
        </w:rPr>
        <w:t>. For a 1</w:t>
      </w:r>
      <w:r w:rsidR="00E46A2F" w:rsidRPr="00E3751A">
        <w:rPr>
          <w:color w:val="000000" w:themeColor="text1"/>
        </w:rPr>
        <w:t>x</w:t>
      </w:r>
      <w:r w:rsidR="00F166ED" w:rsidRPr="00E3751A">
        <w:rPr>
          <w:color w:val="000000" w:themeColor="text1"/>
        </w:rPr>
        <w:t xml:space="preserve"> solution</w:t>
      </w:r>
      <w:r w:rsidR="00F32A63" w:rsidRPr="00E3751A">
        <w:rPr>
          <w:color w:val="000000" w:themeColor="text1"/>
        </w:rPr>
        <w:t>, dilute 100 mL of the 10</w:t>
      </w:r>
      <w:r w:rsidR="00E46A2F" w:rsidRPr="00E3751A">
        <w:rPr>
          <w:color w:val="000000" w:themeColor="text1"/>
        </w:rPr>
        <w:t>x</w:t>
      </w:r>
      <w:r w:rsidR="00F32A63" w:rsidRPr="00E3751A">
        <w:rPr>
          <w:color w:val="000000" w:themeColor="text1"/>
        </w:rPr>
        <w:t xml:space="preserve"> solution in 900 mL of deionized water in a 1 L bottle. Store both reagents at room temperature until further use.</w:t>
      </w:r>
    </w:p>
    <w:p w14:paraId="56A8CF87" w14:textId="77777777" w:rsidR="00E46A2F" w:rsidRPr="00492F26" w:rsidRDefault="00E46A2F" w:rsidP="00492F26">
      <w:pPr>
        <w:jc w:val="both"/>
        <w:rPr>
          <w:b/>
          <w:bCs/>
          <w:color w:val="000000" w:themeColor="text1"/>
        </w:rPr>
      </w:pPr>
    </w:p>
    <w:p w14:paraId="19BDC658" w14:textId="77777777" w:rsidR="00E46A2F" w:rsidRDefault="00416DC1" w:rsidP="00E46A2F">
      <w:pPr>
        <w:pStyle w:val="ListParagraph"/>
        <w:numPr>
          <w:ilvl w:val="0"/>
          <w:numId w:val="12"/>
        </w:numPr>
        <w:ind w:left="0" w:firstLine="0"/>
        <w:contextualSpacing w:val="0"/>
        <w:rPr>
          <w:color w:val="000000" w:themeColor="text1"/>
        </w:rPr>
      </w:pPr>
      <w:r w:rsidRPr="00772A67">
        <w:rPr>
          <w:b/>
          <w:bCs/>
          <w:color w:val="000000" w:themeColor="text1"/>
        </w:rPr>
        <w:t>Nsp15 overexpression</w:t>
      </w:r>
      <w:r w:rsidR="000B0BDD" w:rsidRPr="003934B3">
        <w:rPr>
          <w:color w:val="000000" w:themeColor="text1"/>
        </w:rPr>
        <w:br/>
      </w:r>
    </w:p>
    <w:p w14:paraId="3160DD9F" w14:textId="3E18FF7F" w:rsidR="00C872F2" w:rsidRDefault="000B0BDD" w:rsidP="005E5B42">
      <w:pPr>
        <w:pStyle w:val="ListParagraph"/>
        <w:ind w:left="0"/>
        <w:contextualSpacing w:val="0"/>
        <w:rPr>
          <w:color w:val="000000" w:themeColor="text1"/>
        </w:rPr>
      </w:pPr>
      <w:r w:rsidRPr="003934B3">
        <w:rPr>
          <w:color w:val="000000" w:themeColor="text1"/>
        </w:rPr>
        <w:t xml:space="preserve">NOTE: </w:t>
      </w:r>
      <w:r w:rsidR="004273EF" w:rsidRPr="003934B3">
        <w:rPr>
          <w:color w:val="000000" w:themeColor="text1"/>
        </w:rPr>
        <w:t xml:space="preserve">All reagents and materials should be kept as sterile as possible to prevent the risk of contamination. </w:t>
      </w:r>
    </w:p>
    <w:p w14:paraId="0442DB8A" w14:textId="77777777" w:rsidR="00B36921" w:rsidRPr="003934B3" w:rsidRDefault="00B36921" w:rsidP="005E5B42">
      <w:pPr>
        <w:pStyle w:val="ListParagraph"/>
        <w:ind w:left="0"/>
        <w:contextualSpacing w:val="0"/>
        <w:rPr>
          <w:color w:val="000000" w:themeColor="text1"/>
        </w:rPr>
      </w:pPr>
    </w:p>
    <w:p w14:paraId="60FDF2DE" w14:textId="79E06FDB" w:rsidR="00416DC1" w:rsidRDefault="00416DC1" w:rsidP="00E46A2F">
      <w:pPr>
        <w:pStyle w:val="ListParagraph"/>
        <w:numPr>
          <w:ilvl w:val="1"/>
          <w:numId w:val="12"/>
        </w:numPr>
        <w:ind w:left="0" w:firstLine="0"/>
        <w:contextualSpacing w:val="0"/>
        <w:jc w:val="both"/>
        <w:rPr>
          <w:bCs/>
          <w:color w:val="000000" w:themeColor="text1"/>
        </w:rPr>
      </w:pPr>
      <w:r w:rsidRPr="005E5B42">
        <w:rPr>
          <w:bCs/>
          <w:color w:val="000000" w:themeColor="text1"/>
        </w:rPr>
        <w:t>Transformation</w:t>
      </w:r>
    </w:p>
    <w:p w14:paraId="12BB5125" w14:textId="77777777" w:rsidR="00E46A2F" w:rsidRPr="005E5B42" w:rsidRDefault="00E46A2F" w:rsidP="005E5B42">
      <w:pPr>
        <w:pStyle w:val="ListParagraph"/>
        <w:ind w:left="0"/>
        <w:contextualSpacing w:val="0"/>
        <w:jc w:val="both"/>
        <w:rPr>
          <w:bCs/>
          <w:color w:val="000000" w:themeColor="text1"/>
        </w:rPr>
      </w:pPr>
    </w:p>
    <w:p w14:paraId="32CDA77D" w14:textId="5F668979" w:rsidR="008A7647" w:rsidRDefault="00CA3865" w:rsidP="005E5B42">
      <w:pPr>
        <w:pStyle w:val="ListParagraph"/>
        <w:numPr>
          <w:ilvl w:val="2"/>
          <w:numId w:val="12"/>
        </w:numPr>
        <w:ind w:left="0" w:firstLine="0"/>
        <w:contextualSpacing w:val="0"/>
        <w:jc w:val="both"/>
        <w:rPr>
          <w:color w:val="000000" w:themeColor="text1"/>
        </w:rPr>
      </w:pPr>
      <w:r w:rsidRPr="003934B3">
        <w:rPr>
          <w:color w:val="000000" w:themeColor="text1"/>
        </w:rPr>
        <w:t>Remove</w:t>
      </w:r>
      <w:r w:rsidR="008F586D" w:rsidRPr="003934B3">
        <w:rPr>
          <w:color w:val="000000" w:themeColor="text1"/>
        </w:rPr>
        <w:t xml:space="preserve"> </w:t>
      </w:r>
      <w:r w:rsidR="00352836" w:rsidRPr="003934B3">
        <w:rPr>
          <w:color w:val="000000" w:themeColor="text1"/>
        </w:rPr>
        <w:t xml:space="preserve">C41(DE3) </w:t>
      </w:r>
      <w:r w:rsidRPr="003934B3">
        <w:rPr>
          <w:i/>
          <w:iCs/>
          <w:color w:val="000000" w:themeColor="text1"/>
        </w:rPr>
        <w:t xml:space="preserve">E. coli </w:t>
      </w:r>
      <w:r w:rsidR="00352836" w:rsidRPr="003934B3">
        <w:rPr>
          <w:color w:val="000000" w:themeColor="text1"/>
        </w:rPr>
        <w:t>cells from</w:t>
      </w:r>
      <w:r w:rsidR="002B62E4" w:rsidRPr="003934B3">
        <w:rPr>
          <w:color w:val="000000" w:themeColor="text1"/>
        </w:rPr>
        <w:t xml:space="preserve"> -80 </w:t>
      </w:r>
      <w:r w:rsidR="00536E0C">
        <w:rPr>
          <w:rFonts w:eastAsia="Times New Roman"/>
          <w:color w:val="000000" w:themeColor="text1"/>
          <w:kern w:val="0"/>
          <w14:ligatures w14:val="none"/>
        </w:rPr>
        <w:t>˚</w:t>
      </w:r>
      <w:r w:rsidR="00536E0C" w:rsidRPr="003934B3">
        <w:rPr>
          <w:rFonts w:eastAsia="Times New Roman"/>
          <w:color w:val="000000" w:themeColor="text1"/>
          <w:kern w:val="0"/>
          <w14:ligatures w14:val="none"/>
        </w:rPr>
        <w:t>C</w:t>
      </w:r>
      <w:r w:rsidR="002B62E4" w:rsidRPr="003934B3">
        <w:rPr>
          <w:color w:val="000000" w:themeColor="text1"/>
        </w:rPr>
        <w:t xml:space="preserve"> to thaw for 10 min</w:t>
      </w:r>
      <w:r w:rsidRPr="003934B3">
        <w:rPr>
          <w:color w:val="000000" w:themeColor="text1"/>
        </w:rPr>
        <w:t xml:space="preserve"> on ice. </w:t>
      </w:r>
      <w:r w:rsidR="0064574A" w:rsidRPr="003934B3">
        <w:rPr>
          <w:color w:val="000000" w:themeColor="text1"/>
        </w:rPr>
        <w:t xml:space="preserve">Pipette 1 µL of plasmid DNA into </w:t>
      </w:r>
      <w:r w:rsidR="00E46A2F">
        <w:rPr>
          <w:color w:val="000000" w:themeColor="text1"/>
        </w:rPr>
        <w:t xml:space="preserve">a </w:t>
      </w:r>
      <w:r w:rsidR="0064574A" w:rsidRPr="003934B3">
        <w:rPr>
          <w:color w:val="000000" w:themeColor="text1"/>
        </w:rPr>
        <w:t>tube containing the C41 cells.</w:t>
      </w:r>
      <w:r w:rsidR="00DE28B4" w:rsidRPr="003934B3">
        <w:rPr>
          <w:color w:val="000000" w:themeColor="text1"/>
        </w:rPr>
        <w:t xml:space="preserve"> Let </w:t>
      </w:r>
      <w:r w:rsidR="00FE318A">
        <w:rPr>
          <w:color w:val="000000" w:themeColor="text1"/>
        </w:rPr>
        <w:t xml:space="preserve">it </w:t>
      </w:r>
      <w:r w:rsidR="00DE28B4" w:rsidRPr="003934B3">
        <w:rPr>
          <w:color w:val="000000" w:themeColor="text1"/>
        </w:rPr>
        <w:t>incubate by sitting on ice for 30 min.</w:t>
      </w:r>
    </w:p>
    <w:p w14:paraId="1C7D955E" w14:textId="77777777" w:rsidR="00E46A2F" w:rsidRDefault="00E46A2F" w:rsidP="00E46A2F">
      <w:pPr>
        <w:pStyle w:val="ListParagraph"/>
        <w:ind w:left="0"/>
        <w:contextualSpacing w:val="0"/>
        <w:jc w:val="both"/>
        <w:rPr>
          <w:color w:val="000000" w:themeColor="text1"/>
        </w:rPr>
      </w:pPr>
    </w:p>
    <w:p w14:paraId="2EEB374A" w14:textId="415940C7" w:rsidR="002A6074" w:rsidRPr="003934B3" w:rsidRDefault="002A6074" w:rsidP="005E5B42">
      <w:pPr>
        <w:pStyle w:val="ListParagraph"/>
        <w:ind w:left="0"/>
        <w:contextualSpacing w:val="0"/>
        <w:jc w:val="both"/>
        <w:rPr>
          <w:color w:val="000000" w:themeColor="text1"/>
        </w:rPr>
      </w:pPr>
      <w:r>
        <w:rPr>
          <w:color w:val="000000" w:themeColor="text1"/>
        </w:rPr>
        <w:t xml:space="preserve">NOTE: </w:t>
      </w:r>
      <w:r w:rsidR="0093225E">
        <w:rPr>
          <w:color w:val="000000" w:themeColor="text1"/>
        </w:rPr>
        <w:t xml:space="preserve">While the concentrations of plasmids </w:t>
      </w:r>
      <w:r w:rsidR="00601AF8">
        <w:rPr>
          <w:color w:val="000000" w:themeColor="text1"/>
        </w:rPr>
        <w:t xml:space="preserve">may </w:t>
      </w:r>
      <w:r w:rsidR="0093225E">
        <w:rPr>
          <w:color w:val="000000" w:themeColor="text1"/>
        </w:rPr>
        <w:t>var</w:t>
      </w:r>
      <w:r w:rsidR="009F3953">
        <w:rPr>
          <w:color w:val="000000" w:themeColor="text1"/>
        </w:rPr>
        <w:t xml:space="preserve">y, </w:t>
      </w:r>
      <w:r w:rsidR="00C56D4A">
        <w:rPr>
          <w:color w:val="000000" w:themeColor="text1"/>
        </w:rPr>
        <w:t>for the data described here, 10-20 ng of DNA was added per transformation. The</w:t>
      </w:r>
      <w:r w:rsidR="00C20516">
        <w:rPr>
          <w:color w:val="000000" w:themeColor="text1"/>
        </w:rPr>
        <w:t xml:space="preserve"> commercial protocol for C41(DE3) cells </w:t>
      </w:r>
      <w:r w:rsidR="001C5ED9">
        <w:rPr>
          <w:color w:val="000000" w:themeColor="text1"/>
        </w:rPr>
        <w:t xml:space="preserve">recommends </w:t>
      </w:r>
      <w:r w:rsidR="00C20516">
        <w:rPr>
          <w:color w:val="000000" w:themeColor="text1"/>
        </w:rPr>
        <w:t>10-50 ng of DNA</w:t>
      </w:r>
      <w:r w:rsidR="001C5ED9">
        <w:rPr>
          <w:color w:val="000000" w:themeColor="text1"/>
        </w:rPr>
        <w:t xml:space="preserve"> per transformation.</w:t>
      </w:r>
      <w:r w:rsidR="00C304EE">
        <w:rPr>
          <w:color w:val="000000" w:themeColor="text1"/>
        </w:rPr>
        <w:t xml:space="preserve"> </w:t>
      </w:r>
      <w:r w:rsidR="00B30E0F">
        <w:rPr>
          <w:color w:val="000000" w:themeColor="text1"/>
        </w:rPr>
        <w:t xml:space="preserve">This protocol is applicable to any plasmid using </w:t>
      </w:r>
      <w:r w:rsidR="008F6517">
        <w:rPr>
          <w:color w:val="000000" w:themeColor="text1"/>
        </w:rPr>
        <w:t>the T7 promot</w:t>
      </w:r>
      <w:r w:rsidR="00FE318A">
        <w:rPr>
          <w:color w:val="000000" w:themeColor="text1"/>
        </w:rPr>
        <w:t>e</w:t>
      </w:r>
      <w:r w:rsidR="008F6517">
        <w:rPr>
          <w:color w:val="000000" w:themeColor="text1"/>
        </w:rPr>
        <w:t xml:space="preserve">r system; </w:t>
      </w:r>
      <w:r w:rsidR="00601AF8">
        <w:rPr>
          <w:color w:val="000000" w:themeColor="text1"/>
        </w:rPr>
        <w:t xml:space="preserve">however, </w:t>
      </w:r>
      <w:r w:rsidR="00E3751A">
        <w:rPr>
          <w:color w:val="000000" w:themeColor="text1"/>
        </w:rPr>
        <w:t xml:space="preserve">here </w:t>
      </w:r>
      <w:r w:rsidR="00C304EE">
        <w:rPr>
          <w:color w:val="000000" w:themeColor="text1"/>
        </w:rPr>
        <w:t xml:space="preserve">a </w:t>
      </w:r>
      <w:r w:rsidR="008631CF">
        <w:rPr>
          <w:color w:val="000000" w:themeColor="text1"/>
        </w:rPr>
        <w:t>previously pu</w:t>
      </w:r>
      <w:r w:rsidR="002806E5">
        <w:rPr>
          <w:color w:val="000000" w:themeColor="text1"/>
        </w:rPr>
        <w:t>b</w:t>
      </w:r>
      <w:r w:rsidR="008631CF">
        <w:rPr>
          <w:color w:val="000000" w:themeColor="text1"/>
        </w:rPr>
        <w:t>lished</w:t>
      </w:r>
      <w:r w:rsidR="00C304EE">
        <w:rPr>
          <w:color w:val="000000" w:themeColor="text1"/>
        </w:rPr>
        <w:t xml:space="preserve"> </w:t>
      </w:r>
      <w:r w:rsidR="00E3751A">
        <w:rPr>
          <w:color w:val="000000" w:themeColor="text1"/>
        </w:rPr>
        <w:t xml:space="preserve"> </w:t>
      </w:r>
      <w:r w:rsidR="00C304EE">
        <w:rPr>
          <w:color w:val="000000" w:themeColor="text1"/>
        </w:rPr>
        <w:t>p</w:t>
      </w:r>
      <w:r w:rsidR="00A427AF">
        <w:rPr>
          <w:color w:val="000000" w:themeColor="text1"/>
        </w:rPr>
        <w:t>ET14</w:t>
      </w:r>
      <w:r w:rsidR="00C304EE">
        <w:rPr>
          <w:color w:val="000000" w:themeColor="text1"/>
        </w:rPr>
        <w:t>b plasmid</w:t>
      </w:r>
      <w:r w:rsidR="00956371">
        <w:rPr>
          <w:color w:val="000000" w:themeColor="text1"/>
        </w:rPr>
        <w:t xml:space="preserve"> </w:t>
      </w:r>
      <w:r w:rsidR="00D04DF9">
        <w:rPr>
          <w:color w:val="000000" w:themeColor="text1"/>
        </w:rPr>
        <w:t xml:space="preserve">encoding </w:t>
      </w:r>
      <w:r w:rsidR="00A427AF">
        <w:rPr>
          <w:color w:val="000000" w:themeColor="text1"/>
        </w:rPr>
        <w:t xml:space="preserve">codon-optimized </w:t>
      </w:r>
      <w:r w:rsidR="004A3A6B">
        <w:rPr>
          <w:color w:val="000000" w:themeColor="text1"/>
        </w:rPr>
        <w:t>Nsp15</w:t>
      </w:r>
      <w:r w:rsidR="00BD47DF">
        <w:rPr>
          <w:color w:val="000000" w:themeColor="text1"/>
        </w:rPr>
        <w:t xml:space="preserve">, with a TEV site </w:t>
      </w:r>
      <w:r w:rsidR="00412224">
        <w:rPr>
          <w:color w:val="000000" w:themeColor="text1"/>
        </w:rPr>
        <w:t>following</w:t>
      </w:r>
      <w:r w:rsidR="00176E76">
        <w:rPr>
          <w:color w:val="000000" w:themeColor="text1"/>
        </w:rPr>
        <w:t xml:space="preserve"> the N-terminal 6xHis</w:t>
      </w:r>
      <w:r w:rsidR="003644AC">
        <w:rPr>
          <w:color w:val="000000" w:themeColor="text1"/>
        </w:rPr>
        <w:t>-</w:t>
      </w:r>
      <w:r w:rsidR="00176E76">
        <w:rPr>
          <w:color w:val="000000" w:themeColor="text1"/>
        </w:rPr>
        <w:t>tag and thrombin cleavage site</w:t>
      </w:r>
      <w:r w:rsidR="007F1065">
        <w:rPr>
          <w:color w:val="000000" w:themeColor="text1"/>
        </w:rPr>
        <w:t xml:space="preserve">, </w:t>
      </w:r>
      <w:r w:rsidR="00E3751A">
        <w:rPr>
          <w:color w:val="000000" w:themeColor="text1"/>
        </w:rPr>
        <w:t xml:space="preserve">was modified </w:t>
      </w:r>
      <w:r w:rsidR="007F1065">
        <w:rPr>
          <w:color w:val="000000" w:themeColor="text1"/>
        </w:rPr>
        <w:t>by replacing SARS-CoV-2 Nsp15 with the IBV Nsp15 sequence</w:t>
      </w:r>
      <w:r w:rsidR="000C1258">
        <w:rPr>
          <w:color w:val="000000" w:themeColor="text1"/>
        </w:rPr>
        <w:t xml:space="preserve"> (</w:t>
      </w:r>
      <w:r w:rsidR="00F011E9">
        <w:rPr>
          <w:color w:val="000000" w:themeColor="text1"/>
        </w:rPr>
        <w:t xml:space="preserve">GENBANK: </w:t>
      </w:r>
      <w:r w:rsidR="000C1258" w:rsidRPr="000C1258">
        <w:rPr>
          <w:color w:val="000000" w:themeColor="text1"/>
        </w:rPr>
        <w:t>WIL95322.1</w:t>
      </w:r>
      <w:r w:rsidR="004E69DB">
        <w:rPr>
          <w:color w:val="000000" w:themeColor="text1"/>
        </w:rPr>
        <w:t>, 5989-6324</w:t>
      </w:r>
      <w:r w:rsidR="000C1258">
        <w:rPr>
          <w:color w:val="000000" w:themeColor="text1"/>
        </w:rPr>
        <w:t>)</w:t>
      </w:r>
      <w:r w:rsidR="007C6F4F">
        <w:rPr>
          <w:color w:val="000000" w:themeColor="text1"/>
        </w:rPr>
        <w:fldChar w:fldCharType="begin"/>
      </w:r>
      <w:r w:rsidR="007C6F4F">
        <w:rPr>
          <w:color w:val="000000" w:themeColor="text1"/>
        </w:rPr>
        <w:instrText xml:space="preserve"> ADDIN ZOTERO_ITEM CSL_CITATION {"citationID":"LPpfAwcJ","properties":{"formattedCitation":"\\super 19\\nosupersub{}","plainCitation":"19","noteIndex":0},"citationItems":[{"id":48,"uris":["http://zotero.org/users/local/zNEomHOc/items/NB8BNWW8"],"itemData":{"id":48,"type":"article-journal","abstract":"Abstract\n            Nsp15, a uridine specific endoribonuclease conserved across coronaviruses, processes viral RNA to evade detection by host defense systems. Crystal structures of Nsp15 from different coronaviruses have shown a common hexameric assembly, yet how the enzyme recognizes and processes RNA remains poorly understood. Here we report a series of cryo-EM reconstructions of SARS-CoV-2 Nsp15, in both apo and UTP-bound states. The cryo-EM reconstructions, combined with biochemistry, mass spectrometry, and molecular dynamics, expose molecular details of how critical active site residues recognize uridine and facilitate catalysis of the phosphodiester bond. Mass spectrometry revealed the accumulation of cyclic phosphate cleavage products, while analysis of the apo and UTP-bound datasets revealed conformational dynamics not observed by crystal structures that are likely important to facilitate substrate recognition and regulate nuclease activity. Collectively, these findings advance understanding of how Nsp15 processes viral RNA and provide a structural framework for the development of new therapeutics.","container-title":"Nature Communications","DOI":"10.1038/s41467-020-20608-z","ISSN":"2041-1723","issue":"1","journalAbbreviation":"Nat Commun","language":"en","page":"636","source":"DOI.org (Crossref)","title":"Cryo-EM structures of the SARS-CoV-2 endoribonuclease Nsp15 reveal insight into nuclease specificity and dynamics","volume":"12","author":[{"family":"Pillon","given":"Monica C."},{"family":"Frazier","given":"Meredith N."},{"family":"Dillard","given":"Lucas B."},{"family":"Williams","given":"Jason G."},{"family":"Kocaman","given":"Seda"},{"family":"Krahn","given":"Juno M."},{"family":"Perera","given":"Lalith"},{"family":"Hayne","given":"Cassandra K."},{"family":"Gordon","given":"Jacob"},{"family":"Stewart","given":"Zachary D."},{"family":"Sobhany","given":"Mack"},{"family":"Deterding","given":"Leesa J."},{"family":"Hsu","given":"Allen L."},{"family":"Dandey","given":"Venkata P."},{"family":"Borgnia","given":"Mario J."},{"family":"Stanley","given":"Robin E."}],"issued":{"date-parts":[["2021",1,27]]}}}],"schema":"https://github.com/citation-style-language/schema/raw/master/csl-citation.json"} </w:instrText>
      </w:r>
      <w:r w:rsidR="007C6F4F">
        <w:rPr>
          <w:color w:val="000000" w:themeColor="text1"/>
        </w:rPr>
        <w:fldChar w:fldCharType="separate"/>
      </w:r>
      <w:r w:rsidR="007C6F4F" w:rsidRPr="007C6F4F">
        <w:rPr>
          <w:color w:val="000000"/>
          <w:kern w:val="0"/>
          <w:vertAlign w:val="superscript"/>
        </w:rPr>
        <w:t>19</w:t>
      </w:r>
      <w:r w:rsidR="007C6F4F">
        <w:rPr>
          <w:color w:val="000000" w:themeColor="text1"/>
        </w:rPr>
        <w:fldChar w:fldCharType="end"/>
      </w:r>
      <w:r w:rsidR="00176E76">
        <w:rPr>
          <w:color w:val="000000" w:themeColor="text1"/>
        </w:rPr>
        <w:t>.</w:t>
      </w:r>
    </w:p>
    <w:p w14:paraId="634CE8BF" w14:textId="77777777" w:rsidR="00206199" w:rsidRPr="00206199" w:rsidRDefault="00206199" w:rsidP="00E46A2F">
      <w:pPr>
        <w:jc w:val="both"/>
        <w:rPr>
          <w:color w:val="000000" w:themeColor="text1"/>
        </w:rPr>
      </w:pPr>
    </w:p>
    <w:p w14:paraId="14967B1A" w14:textId="5BDD7A9D" w:rsidR="00506A77" w:rsidRPr="003934B3" w:rsidRDefault="00DE28B4" w:rsidP="005E5B42">
      <w:pPr>
        <w:pStyle w:val="ListParagraph"/>
        <w:numPr>
          <w:ilvl w:val="2"/>
          <w:numId w:val="12"/>
        </w:numPr>
        <w:ind w:left="0" w:firstLine="0"/>
        <w:contextualSpacing w:val="0"/>
        <w:jc w:val="both"/>
        <w:rPr>
          <w:color w:val="000000" w:themeColor="text1"/>
        </w:rPr>
      </w:pPr>
      <w:r w:rsidRPr="003934B3">
        <w:rPr>
          <w:color w:val="000000" w:themeColor="text1"/>
        </w:rPr>
        <w:t>Place the tube in a heat block at 4</w:t>
      </w:r>
      <w:r w:rsidR="002B6064" w:rsidRPr="003934B3">
        <w:rPr>
          <w:color w:val="000000" w:themeColor="text1"/>
        </w:rPr>
        <w:t>2</w:t>
      </w:r>
      <w:r w:rsidRPr="003934B3">
        <w:rPr>
          <w:color w:val="000000" w:themeColor="text1"/>
        </w:rPr>
        <w:t xml:space="preserve"> </w:t>
      </w:r>
      <w:r w:rsidR="00536E0C">
        <w:rPr>
          <w:rFonts w:eastAsia="Times New Roman"/>
          <w:color w:val="000000" w:themeColor="text1"/>
          <w:kern w:val="0"/>
          <w14:ligatures w14:val="none"/>
        </w:rPr>
        <w:t>˚</w:t>
      </w:r>
      <w:r w:rsidR="00536E0C" w:rsidRPr="003934B3">
        <w:rPr>
          <w:rFonts w:eastAsia="Times New Roman"/>
          <w:color w:val="000000" w:themeColor="text1"/>
          <w:kern w:val="0"/>
          <w14:ligatures w14:val="none"/>
        </w:rPr>
        <w:t>C</w:t>
      </w:r>
      <w:r w:rsidRPr="003934B3">
        <w:rPr>
          <w:color w:val="000000" w:themeColor="text1"/>
        </w:rPr>
        <w:t xml:space="preserve"> for 45 s to heat shock the cell</w:t>
      </w:r>
      <w:r w:rsidR="00506A77" w:rsidRPr="003934B3">
        <w:rPr>
          <w:color w:val="000000" w:themeColor="text1"/>
        </w:rPr>
        <w:t>s to uptake the plasmids.</w:t>
      </w:r>
      <w:r w:rsidR="00722B70">
        <w:rPr>
          <w:color w:val="000000" w:themeColor="text1"/>
        </w:rPr>
        <w:t xml:space="preserve"> </w:t>
      </w:r>
      <w:r w:rsidR="00506A77" w:rsidRPr="003934B3">
        <w:rPr>
          <w:color w:val="000000" w:themeColor="text1"/>
        </w:rPr>
        <w:t>Incubate the tube on ice for 2 min.</w:t>
      </w:r>
    </w:p>
    <w:p w14:paraId="4ACCE71D" w14:textId="77777777" w:rsidR="00206199" w:rsidRPr="00206199" w:rsidRDefault="00206199" w:rsidP="00E46A2F">
      <w:pPr>
        <w:jc w:val="both"/>
        <w:rPr>
          <w:color w:val="000000" w:themeColor="text1"/>
        </w:rPr>
      </w:pPr>
    </w:p>
    <w:p w14:paraId="18BF3545" w14:textId="7A229DFF" w:rsidR="00206199" w:rsidRPr="002F4FA2" w:rsidRDefault="00445596" w:rsidP="005E5B42">
      <w:pPr>
        <w:pStyle w:val="ListParagraph"/>
        <w:numPr>
          <w:ilvl w:val="2"/>
          <w:numId w:val="12"/>
        </w:numPr>
        <w:ind w:left="0" w:firstLine="0"/>
        <w:contextualSpacing w:val="0"/>
        <w:jc w:val="both"/>
        <w:rPr>
          <w:color w:val="000000" w:themeColor="text1"/>
        </w:rPr>
      </w:pPr>
      <w:r w:rsidRPr="003934B3">
        <w:rPr>
          <w:color w:val="000000" w:themeColor="text1"/>
        </w:rPr>
        <w:t>P</w:t>
      </w:r>
      <w:r w:rsidR="0012118E" w:rsidRPr="003934B3">
        <w:rPr>
          <w:color w:val="000000" w:themeColor="text1"/>
        </w:rPr>
        <w:t>ipette 200 µL of recovery media</w:t>
      </w:r>
      <w:r w:rsidR="00787A08">
        <w:rPr>
          <w:color w:val="000000" w:themeColor="text1"/>
        </w:rPr>
        <w:t xml:space="preserve"> (SOC or other rich media)</w:t>
      </w:r>
      <w:r w:rsidRPr="003934B3">
        <w:rPr>
          <w:color w:val="000000" w:themeColor="text1"/>
        </w:rPr>
        <w:t xml:space="preserve"> into the tube containing the C41</w:t>
      </w:r>
      <w:r w:rsidR="007125B5" w:rsidRPr="003934B3">
        <w:rPr>
          <w:color w:val="000000" w:themeColor="text1"/>
        </w:rPr>
        <w:t>(DE3)</w:t>
      </w:r>
      <w:r w:rsidRPr="003934B3">
        <w:rPr>
          <w:color w:val="000000" w:themeColor="text1"/>
        </w:rPr>
        <w:t xml:space="preserve"> cells and plasmids.</w:t>
      </w:r>
      <w:r w:rsidR="002F4FA2">
        <w:rPr>
          <w:color w:val="000000" w:themeColor="text1"/>
        </w:rPr>
        <w:t xml:space="preserve"> </w:t>
      </w:r>
      <w:r w:rsidR="008B1B2C" w:rsidRPr="002F4FA2">
        <w:rPr>
          <w:color w:val="000000" w:themeColor="text1"/>
        </w:rPr>
        <w:t>Shake</w:t>
      </w:r>
      <w:r w:rsidRPr="002F4FA2">
        <w:rPr>
          <w:color w:val="000000" w:themeColor="text1"/>
        </w:rPr>
        <w:t xml:space="preserve"> at 2</w:t>
      </w:r>
      <w:r w:rsidR="0096270F" w:rsidRPr="002F4FA2">
        <w:rPr>
          <w:color w:val="000000" w:themeColor="text1"/>
        </w:rPr>
        <w:t>10</w:t>
      </w:r>
      <w:r w:rsidRPr="002F4FA2">
        <w:rPr>
          <w:color w:val="000000" w:themeColor="text1"/>
        </w:rPr>
        <w:t xml:space="preserve"> rpm for 1 h at 37 </w:t>
      </w:r>
      <w:r w:rsidR="0099749F" w:rsidRPr="002F4FA2">
        <w:rPr>
          <w:rFonts w:eastAsia="Times New Roman"/>
          <w:color w:val="000000" w:themeColor="text1"/>
          <w:kern w:val="0"/>
          <w14:ligatures w14:val="none"/>
        </w:rPr>
        <w:t>˚C</w:t>
      </w:r>
      <w:r w:rsidRPr="002F4FA2">
        <w:rPr>
          <w:color w:val="000000" w:themeColor="text1"/>
        </w:rPr>
        <w:t>.</w:t>
      </w:r>
    </w:p>
    <w:p w14:paraId="43057E7E" w14:textId="77777777" w:rsidR="00206199" w:rsidRPr="00206199" w:rsidRDefault="00206199" w:rsidP="00E46A2F">
      <w:pPr>
        <w:jc w:val="both"/>
        <w:rPr>
          <w:color w:val="000000" w:themeColor="text1"/>
        </w:rPr>
      </w:pPr>
    </w:p>
    <w:p w14:paraId="683980BF" w14:textId="6C57AB94" w:rsidR="0069140C" w:rsidRPr="003934B3" w:rsidRDefault="0069140C" w:rsidP="005E5B42">
      <w:pPr>
        <w:pStyle w:val="ListParagraph"/>
        <w:numPr>
          <w:ilvl w:val="2"/>
          <w:numId w:val="12"/>
        </w:numPr>
        <w:ind w:left="0" w:firstLine="0"/>
        <w:contextualSpacing w:val="0"/>
        <w:jc w:val="both"/>
        <w:rPr>
          <w:color w:val="000000" w:themeColor="text1"/>
        </w:rPr>
      </w:pPr>
      <w:r w:rsidRPr="003934B3">
        <w:rPr>
          <w:color w:val="000000" w:themeColor="text1"/>
        </w:rPr>
        <w:t xml:space="preserve">Remove LB agar plates supplemented with ampicillin from 4 </w:t>
      </w:r>
      <w:r w:rsidR="0099749F">
        <w:rPr>
          <w:rFonts w:eastAsia="Times New Roman"/>
          <w:color w:val="000000" w:themeColor="text1"/>
          <w:kern w:val="0"/>
          <w14:ligatures w14:val="none"/>
        </w:rPr>
        <w:t>˚</w:t>
      </w:r>
      <w:r w:rsidR="0099749F" w:rsidRPr="003934B3">
        <w:rPr>
          <w:rFonts w:eastAsia="Times New Roman"/>
          <w:color w:val="000000" w:themeColor="text1"/>
          <w:kern w:val="0"/>
          <w14:ligatures w14:val="none"/>
        </w:rPr>
        <w:t>C</w:t>
      </w:r>
      <w:r w:rsidRPr="003934B3">
        <w:rPr>
          <w:color w:val="000000" w:themeColor="text1"/>
        </w:rPr>
        <w:t xml:space="preserve"> and place into </w:t>
      </w:r>
      <w:r w:rsidR="00787A08">
        <w:rPr>
          <w:color w:val="000000" w:themeColor="text1"/>
        </w:rPr>
        <w:t xml:space="preserve">a </w:t>
      </w:r>
      <w:r w:rsidRPr="003934B3">
        <w:rPr>
          <w:color w:val="000000" w:themeColor="text1"/>
        </w:rPr>
        <w:t xml:space="preserve">non-shaking incubator </w:t>
      </w:r>
      <w:r w:rsidR="001D57BC" w:rsidRPr="003934B3">
        <w:rPr>
          <w:color w:val="000000" w:themeColor="text1"/>
        </w:rPr>
        <w:t xml:space="preserve">set to 37 </w:t>
      </w:r>
      <w:r w:rsidR="0099749F">
        <w:rPr>
          <w:rFonts w:eastAsia="Times New Roman"/>
          <w:color w:val="000000" w:themeColor="text1"/>
          <w:kern w:val="0"/>
          <w14:ligatures w14:val="none"/>
        </w:rPr>
        <w:t>˚</w:t>
      </w:r>
      <w:r w:rsidR="0099749F" w:rsidRPr="003934B3">
        <w:rPr>
          <w:rFonts w:eastAsia="Times New Roman"/>
          <w:color w:val="000000" w:themeColor="text1"/>
          <w:kern w:val="0"/>
          <w14:ligatures w14:val="none"/>
        </w:rPr>
        <w:t>C</w:t>
      </w:r>
      <w:r w:rsidR="001D57BC" w:rsidRPr="003934B3">
        <w:rPr>
          <w:color w:val="000000" w:themeColor="text1"/>
        </w:rPr>
        <w:t>.</w:t>
      </w:r>
    </w:p>
    <w:p w14:paraId="140F3339" w14:textId="77777777" w:rsidR="00206199" w:rsidRPr="00206199" w:rsidRDefault="00206199" w:rsidP="00E46A2F">
      <w:pPr>
        <w:jc w:val="both"/>
        <w:rPr>
          <w:color w:val="000000" w:themeColor="text1"/>
        </w:rPr>
      </w:pPr>
    </w:p>
    <w:p w14:paraId="15156F82" w14:textId="591B95EC" w:rsidR="001D57BC" w:rsidRPr="003934B3" w:rsidRDefault="001D57BC" w:rsidP="005E5B42">
      <w:pPr>
        <w:pStyle w:val="ListParagraph"/>
        <w:numPr>
          <w:ilvl w:val="2"/>
          <w:numId w:val="12"/>
        </w:numPr>
        <w:ind w:left="0" w:firstLine="0"/>
        <w:contextualSpacing w:val="0"/>
        <w:jc w:val="both"/>
        <w:rPr>
          <w:color w:val="000000" w:themeColor="text1"/>
        </w:rPr>
      </w:pPr>
      <w:r w:rsidRPr="003934B3">
        <w:rPr>
          <w:color w:val="000000" w:themeColor="text1"/>
        </w:rPr>
        <w:t>Pipette</w:t>
      </w:r>
      <w:r w:rsidR="002C75DD">
        <w:rPr>
          <w:color w:val="000000" w:themeColor="text1"/>
        </w:rPr>
        <w:t xml:space="preserve"> </w:t>
      </w:r>
      <w:r w:rsidRPr="003934B3">
        <w:rPr>
          <w:color w:val="000000" w:themeColor="text1"/>
        </w:rPr>
        <w:t>bacteria on the agar plate.</w:t>
      </w:r>
      <w:r w:rsidR="00203746" w:rsidRPr="003934B3">
        <w:rPr>
          <w:color w:val="000000" w:themeColor="text1"/>
        </w:rPr>
        <w:t xml:space="preserve"> Using a sterile spreader, spread the cells onto the agar plate.</w:t>
      </w:r>
      <w:r w:rsidRPr="003934B3">
        <w:rPr>
          <w:color w:val="000000" w:themeColor="text1"/>
        </w:rPr>
        <w:t xml:space="preserve"> </w:t>
      </w:r>
      <w:r w:rsidR="00787A08">
        <w:rPr>
          <w:color w:val="000000" w:themeColor="text1"/>
        </w:rPr>
        <w:t>Place</w:t>
      </w:r>
      <w:r w:rsidR="00203746" w:rsidRPr="003934B3">
        <w:rPr>
          <w:color w:val="000000" w:themeColor="text1"/>
        </w:rPr>
        <w:t xml:space="preserve"> the plate in </w:t>
      </w:r>
      <w:r w:rsidR="00787A08">
        <w:rPr>
          <w:color w:val="000000" w:themeColor="text1"/>
        </w:rPr>
        <w:t xml:space="preserve">a </w:t>
      </w:r>
      <w:r w:rsidR="00203746" w:rsidRPr="003934B3">
        <w:rPr>
          <w:color w:val="000000" w:themeColor="text1"/>
        </w:rPr>
        <w:t xml:space="preserve">non-shaking incubator set to 37 </w:t>
      </w:r>
      <w:r w:rsidR="0099749F">
        <w:rPr>
          <w:rFonts w:eastAsia="Times New Roman"/>
          <w:color w:val="000000" w:themeColor="text1"/>
          <w:kern w:val="0"/>
          <w14:ligatures w14:val="none"/>
        </w:rPr>
        <w:t>˚</w:t>
      </w:r>
      <w:r w:rsidR="0099749F" w:rsidRPr="003934B3">
        <w:rPr>
          <w:rFonts w:eastAsia="Times New Roman"/>
          <w:color w:val="000000" w:themeColor="text1"/>
          <w:kern w:val="0"/>
          <w14:ligatures w14:val="none"/>
        </w:rPr>
        <w:t>C</w:t>
      </w:r>
      <w:r w:rsidR="00203746" w:rsidRPr="003934B3">
        <w:rPr>
          <w:color w:val="000000" w:themeColor="text1"/>
        </w:rPr>
        <w:t xml:space="preserve"> to grow for 14</w:t>
      </w:r>
      <w:r w:rsidR="00A71E81" w:rsidRPr="00A71E81">
        <w:rPr>
          <w:color w:val="000000" w:themeColor="text1"/>
        </w:rPr>
        <w:t>–</w:t>
      </w:r>
      <w:r w:rsidR="00203746" w:rsidRPr="003934B3">
        <w:rPr>
          <w:color w:val="000000" w:themeColor="text1"/>
        </w:rPr>
        <w:t>16 h.</w:t>
      </w:r>
    </w:p>
    <w:p w14:paraId="1F0E0197" w14:textId="77777777" w:rsidR="00AD09D7" w:rsidRPr="003934B3" w:rsidRDefault="00AD09D7" w:rsidP="00922C7A">
      <w:pPr>
        <w:pStyle w:val="ListParagraph"/>
        <w:ind w:left="1224"/>
        <w:jc w:val="both"/>
        <w:rPr>
          <w:color w:val="000000" w:themeColor="text1"/>
        </w:rPr>
      </w:pPr>
    </w:p>
    <w:p w14:paraId="037E2718" w14:textId="2E47DE6D" w:rsidR="007969A5" w:rsidRDefault="008E57A4" w:rsidP="00ED2DFF">
      <w:pPr>
        <w:pStyle w:val="ListParagraph"/>
        <w:numPr>
          <w:ilvl w:val="0"/>
          <w:numId w:val="12"/>
        </w:numPr>
        <w:ind w:left="0" w:firstLine="0"/>
        <w:contextualSpacing w:val="0"/>
        <w:jc w:val="both"/>
        <w:rPr>
          <w:b/>
          <w:color w:val="000000" w:themeColor="text1"/>
          <w:highlight w:val="yellow"/>
        </w:rPr>
      </w:pPr>
      <w:r w:rsidRPr="00526FD8">
        <w:rPr>
          <w:b/>
          <w:color w:val="000000" w:themeColor="text1"/>
          <w:highlight w:val="yellow"/>
        </w:rPr>
        <w:t>Growth</w:t>
      </w:r>
    </w:p>
    <w:p w14:paraId="5F009833" w14:textId="77777777" w:rsidR="00ED2DFF" w:rsidRPr="00526FD8" w:rsidRDefault="00ED2DFF" w:rsidP="005E5B42">
      <w:pPr>
        <w:pStyle w:val="ListParagraph"/>
        <w:ind w:left="0"/>
        <w:contextualSpacing w:val="0"/>
        <w:jc w:val="both"/>
        <w:rPr>
          <w:b/>
          <w:color w:val="000000" w:themeColor="text1"/>
          <w:highlight w:val="yellow"/>
        </w:rPr>
      </w:pPr>
    </w:p>
    <w:p w14:paraId="5A6DAEFB" w14:textId="2F7E5E94" w:rsidR="00A01E47" w:rsidRDefault="00A01E47" w:rsidP="00ED2DFF">
      <w:pPr>
        <w:pStyle w:val="ListParagraph"/>
        <w:numPr>
          <w:ilvl w:val="1"/>
          <w:numId w:val="12"/>
        </w:numPr>
        <w:ind w:left="0" w:firstLine="0"/>
        <w:contextualSpacing w:val="0"/>
        <w:jc w:val="both"/>
        <w:rPr>
          <w:bCs/>
          <w:color w:val="000000" w:themeColor="text1"/>
          <w:highlight w:val="yellow"/>
        </w:rPr>
      </w:pPr>
      <w:r w:rsidRPr="005E5B42">
        <w:rPr>
          <w:bCs/>
          <w:color w:val="000000" w:themeColor="text1"/>
          <w:highlight w:val="yellow"/>
        </w:rPr>
        <w:t xml:space="preserve">Single </w:t>
      </w:r>
      <w:r w:rsidR="008655AE">
        <w:rPr>
          <w:bCs/>
          <w:color w:val="000000" w:themeColor="text1"/>
          <w:highlight w:val="yellow"/>
        </w:rPr>
        <w:t>c</w:t>
      </w:r>
      <w:r w:rsidRPr="005E5B42">
        <w:rPr>
          <w:bCs/>
          <w:color w:val="000000" w:themeColor="text1"/>
          <w:highlight w:val="yellow"/>
        </w:rPr>
        <w:t xml:space="preserve">olony </w:t>
      </w:r>
      <w:r w:rsidR="008655AE">
        <w:rPr>
          <w:bCs/>
          <w:color w:val="000000" w:themeColor="text1"/>
          <w:highlight w:val="yellow"/>
        </w:rPr>
        <w:t>p</w:t>
      </w:r>
      <w:r w:rsidRPr="005E5B42">
        <w:rPr>
          <w:bCs/>
          <w:color w:val="000000" w:themeColor="text1"/>
          <w:highlight w:val="yellow"/>
        </w:rPr>
        <w:t>icking</w:t>
      </w:r>
    </w:p>
    <w:p w14:paraId="67734873" w14:textId="77777777" w:rsidR="00ED2DFF" w:rsidRPr="005E5B42" w:rsidRDefault="00ED2DFF" w:rsidP="005E5B42">
      <w:pPr>
        <w:pStyle w:val="ListParagraph"/>
        <w:ind w:left="0"/>
        <w:contextualSpacing w:val="0"/>
        <w:jc w:val="both"/>
        <w:rPr>
          <w:bCs/>
          <w:color w:val="000000" w:themeColor="text1"/>
          <w:highlight w:val="yellow"/>
        </w:rPr>
      </w:pPr>
    </w:p>
    <w:p w14:paraId="3F10EE59" w14:textId="07541FA8" w:rsidR="0062612A" w:rsidRPr="00AF2DAF" w:rsidRDefault="0062612A" w:rsidP="005E5B42">
      <w:pPr>
        <w:pStyle w:val="ListParagraph"/>
        <w:ind w:left="0"/>
        <w:contextualSpacing w:val="0"/>
        <w:jc w:val="both"/>
        <w:rPr>
          <w:color w:val="000000" w:themeColor="text1"/>
        </w:rPr>
      </w:pPr>
      <w:r w:rsidRPr="00AF2DAF">
        <w:rPr>
          <w:color w:val="000000" w:themeColor="text1"/>
        </w:rPr>
        <w:t xml:space="preserve">NOTE: </w:t>
      </w:r>
      <w:r w:rsidR="00A51437" w:rsidRPr="00AF2DAF">
        <w:rPr>
          <w:color w:val="000000" w:themeColor="text1"/>
        </w:rPr>
        <w:t xml:space="preserve">Same-day single colony starters were used rather than an overnight starter culture in order to </w:t>
      </w:r>
      <w:r w:rsidR="00E3751A" w:rsidRPr="00AF2DAF">
        <w:rPr>
          <w:color w:val="000000" w:themeColor="text1"/>
        </w:rPr>
        <w:t>inoculate</w:t>
      </w:r>
      <w:r w:rsidR="00A51437" w:rsidRPr="00AF2DAF">
        <w:rPr>
          <w:color w:val="000000" w:themeColor="text1"/>
        </w:rPr>
        <w:t xml:space="preserve"> cells in the logarithmic growth phase. For overnight cultures, cells are </w:t>
      </w:r>
      <w:r w:rsidR="00E45FE9" w:rsidRPr="00AF2DAF">
        <w:rPr>
          <w:color w:val="000000" w:themeColor="text1"/>
        </w:rPr>
        <w:t xml:space="preserve">typically in the stationary or death </w:t>
      </w:r>
      <w:r w:rsidR="00A51437" w:rsidRPr="00AF2DAF">
        <w:rPr>
          <w:color w:val="000000" w:themeColor="text1"/>
        </w:rPr>
        <w:t>phase, especially with toxic proteins.</w:t>
      </w:r>
      <w:r w:rsidR="00E45FE9" w:rsidRPr="00AF2DAF">
        <w:rPr>
          <w:color w:val="000000" w:themeColor="text1"/>
        </w:rPr>
        <w:t xml:space="preserve"> Additionally, given longer </w:t>
      </w:r>
      <w:r w:rsidR="00245596" w:rsidRPr="00AF2DAF">
        <w:rPr>
          <w:color w:val="000000" w:themeColor="text1"/>
        </w:rPr>
        <w:t xml:space="preserve">culture times, </w:t>
      </w:r>
      <w:r w:rsidR="0009555E" w:rsidRPr="00AF2DAF">
        <w:rPr>
          <w:color w:val="000000" w:themeColor="text1"/>
        </w:rPr>
        <w:t>contaminants</w:t>
      </w:r>
      <w:r w:rsidR="003C3C4F" w:rsidRPr="00AF2DAF">
        <w:rPr>
          <w:color w:val="000000" w:themeColor="text1"/>
        </w:rPr>
        <w:t xml:space="preserve"> or mutants </w:t>
      </w:r>
      <w:r w:rsidR="0009555E" w:rsidRPr="00AF2DAF">
        <w:rPr>
          <w:color w:val="000000" w:themeColor="text1"/>
        </w:rPr>
        <w:t xml:space="preserve">can outcompete the </w:t>
      </w:r>
      <w:r w:rsidR="00EC1C45" w:rsidRPr="00AF2DAF">
        <w:rPr>
          <w:color w:val="000000" w:themeColor="text1"/>
        </w:rPr>
        <w:t xml:space="preserve">toxic </w:t>
      </w:r>
      <w:r w:rsidR="003C3C4F" w:rsidRPr="00AF2DAF">
        <w:rPr>
          <w:color w:val="000000" w:themeColor="text1"/>
        </w:rPr>
        <w:t>nuclease.</w:t>
      </w:r>
    </w:p>
    <w:p w14:paraId="7E657938" w14:textId="77777777" w:rsidR="00087108" w:rsidRPr="00526FD8" w:rsidRDefault="00087108" w:rsidP="005E5B42">
      <w:pPr>
        <w:pStyle w:val="ListParagraph"/>
        <w:ind w:left="0"/>
        <w:contextualSpacing w:val="0"/>
        <w:jc w:val="both"/>
        <w:rPr>
          <w:color w:val="000000" w:themeColor="text1"/>
          <w:highlight w:val="yellow"/>
        </w:rPr>
      </w:pPr>
    </w:p>
    <w:p w14:paraId="324C768F" w14:textId="5EDDAFA7" w:rsidR="00B36921" w:rsidRDefault="00357055" w:rsidP="00ED2DFF">
      <w:pPr>
        <w:pStyle w:val="ListParagraph"/>
        <w:numPr>
          <w:ilvl w:val="2"/>
          <w:numId w:val="12"/>
        </w:numPr>
        <w:ind w:left="0" w:firstLine="0"/>
        <w:contextualSpacing w:val="0"/>
        <w:jc w:val="both"/>
        <w:rPr>
          <w:color w:val="000000" w:themeColor="text1"/>
          <w:highlight w:val="yellow"/>
        </w:rPr>
      </w:pPr>
      <w:r w:rsidRPr="00526FD8">
        <w:rPr>
          <w:color w:val="000000" w:themeColor="text1"/>
          <w:highlight w:val="yellow"/>
        </w:rPr>
        <w:t>Use one</w:t>
      </w:r>
      <w:r w:rsidR="00767192" w:rsidRPr="00526FD8">
        <w:rPr>
          <w:color w:val="000000" w:themeColor="text1"/>
          <w:highlight w:val="yellow"/>
        </w:rPr>
        <w:t xml:space="preserve"> 50 mL sterilized Erlenmeyer flask</w:t>
      </w:r>
      <w:r w:rsidRPr="00526FD8">
        <w:rPr>
          <w:color w:val="000000" w:themeColor="text1"/>
          <w:highlight w:val="yellow"/>
        </w:rPr>
        <w:t xml:space="preserve"> </w:t>
      </w:r>
      <w:r w:rsidR="00D869EE">
        <w:rPr>
          <w:color w:val="000000" w:themeColor="text1"/>
          <w:highlight w:val="yellow"/>
        </w:rPr>
        <w:t>for</w:t>
      </w:r>
      <w:r w:rsidRPr="00526FD8">
        <w:rPr>
          <w:color w:val="000000" w:themeColor="text1"/>
          <w:highlight w:val="yellow"/>
        </w:rPr>
        <w:t xml:space="preserve"> </w:t>
      </w:r>
      <w:r w:rsidR="003A5E1C">
        <w:rPr>
          <w:color w:val="000000" w:themeColor="text1"/>
          <w:highlight w:val="yellow"/>
        </w:rPr>
        <w:t xml:space="preserve">each </w:t>
      </w:r>
      <w:r w:rsidR="00D869EE">
        <w:rPr>
          <w:color w:val="000000" w:themeColor="text1"/>
          <w:highlight w:val="yellow"/>
        </w:rPr>
        <w:t>L</w:t>
      </w:r>
      <w:r w:rsidR="003A5E1C">
        <w:rPr>
          <w:color w:val="000000" w:themeColor="text1"/>
          <w:highlight w:val="yellow"/>
        </w:rPr>
        <w:t xml:space="preserve"> of culture</w:t>
      </w:r>
      <w:r w:rsidR="00A149BA" w:rsidRPr="00526FD8">
        <w:rPr>
          <w:color w:val="000000" w:themeColor="text1"/>
          <w:highlight w:val="yellow"/>
        </w:rPr>
        <w:t xml:space="preserve"> plus 2</w:t>
      </w:r>
      <w:r w:rsidR="00E3751A">
        <w:rPr>
          <w:color w:val="000000" w:themeColor="text1"/>
          <w:highlight w:val="yellow"/>
        </w:rPr>
        <w:t>-</w:t>
      </w:r>
      <w:r w:rsidR="00A149BA" w:rsidRPr="00526FD8">
        <w:rPr>
          <w:color w:val="000000" w:themeColor="text1"/>
          <w:highlight w:val="yellow"/>
        </w:rPr>
        <w:t>3 additional starters</w:t>
      </w:r>
      <w:r w:rsidR="00F826F3" w:rsidRPr="00526FD8">
        <w:rPr>
          <w:color w:val="000000" w:themeColor="text1"/>
          <w:highlight w:val="yellow"/>
        </w:rPr>
        <w:t>.</w:t>
      </w:r>
      <w:r w:rsidR="00767192" w:rsidRPr="00526FD8">
        <w:rPr>
          <w:color w:val="000000" w:themeColor="text1"/>
          <w:highlight w:val="yellow"/>
        </w:rPr>
        <w:t xml:space="preserve"> </w:t>
      </w:r>
      <w:r w:rsidR="006E2236" w:rsidRPr="00526FD8">
        <w:rPr>
          <w:color w:val="000000" w:themeColor="text1"/>
          <w:highlight w:val="yellow"/>
        </w:rPr>
        <w:t xml:space="preserve">Label one of the flasks </w:t>
      </w:r>
      <w:r w:rsidR="0063557E" w:rsidRPr="00526FD8">
        <w:rPr>
          <w:color w:val="000000" w:themeColor="text1"/>
          <w:highlight w:val="yellow"/>
        </w:rPr>
        <w:t>with a star for optical density (OD) checks.</w:t>
      </w:r>
      <w:r w:rsidR="00A33FD8" w:rsidRPr="00526FD8">
        <w:rPr>
          <w:color w:val="000000" w:themeColor="text1"/>
          <w:highlight w:val="yellow"/>
        </w:rPr>
        <w:t xml:space="preserve"> The OD collected from this flask will </w:t>
      </w:r>
      <w:r w:rsidR="00A149BA" w:rsidRPr="00526FD8">
        <w:rPr>
          <w:color w:val="000000" w:themeColor="text1"/>
          <w:highlight w:val="yellow"/>
        </w:rPr>
        <w:t>represent</w:t>
      </w:r>
      <w:r w:rsidR="00A33FD8" w:rsidRPr="00526FD8">
        <w:rPr>
          <w:color w:val="000000" w:themeColor="text1"/>
          <w:highlight w:val="yellow"/>
        </w:rPr>
        <w:t xml:space="preserve"> the entire growth</w:t>
      </w:r>
      <w:r w:rsidR="008F0E40" w:rsidRPr="00526FD8">
        <w:rPr>
          <w:color w:val="000000" w:themeColor="text1"/>
          <w:highlight w:val="yellow"/>
        </w:rPr>
        <w:t xml:space="preserve"> unless there is a visual difference between</w:t>
      </w:r>
      <w:r w:rsidR="00BD0DF5" w:rsidRPr="00526FD8">
        <w:rPr>
          <w:color w:val="000000" w:themeColor="text1"/>
          <w:highlight w:val="yellow"/>
        </w:rPr>
        <w:t xml:space="preserve"> flasks</w:t>
      </w:r>
      <w:r w:rsidR="00A33FD8" w:rsidRPr="00526FD8">
        <w:rPr>
          <w:color w:val="000000" w:themeColor="text1"/>
          <w:highlight w:val="yellow"/>
        </w:rPr>
        <w:t>.</w:t>
      </w:r>
    </w:p>
    <w:p w14:paraId="0A88EE10" w14:textId="77777777" w:rsidR="008655AE" w:rsidRPr="00526FD8" w:rsidRDefault="008655AE" w:rsidP="005E5B42">
      <w:pPr>
        <w:pStyle w:val="ListParagraph"/>
        <w:ind w:left="0"/>
        <w:contextualSpacing w:val="0"/>
        <w:jc w:val="both"/>
        <w:rPr>
          <w:color w:val="000000" w:themeColor="text1"/>
          <w:highlight w:val="yellow"/>
        </w:rPr>
      </w:pPr>
    </w:p>
    <w:p w14:paraId="6607F1BE" w14:textId="105FF664" w:rsidR="00BD0343" w:rsidRPr="00AF2DAF" w:rsidRDefault="008655AE" w:rsidP="005E5B42">
      <w:pPr>
        <w:pStyle w:val="ListParagraph"/>
        <w:ind w:left="0"/>
        <w:contextualSpacing w:val="0"/>
        <w:jc w:val="both"/>
        <w:rPr>
          <w:color w:val="000000" w:themeColor="text1"/>
        </w:rPr>
      </w:pPr>
      <w:r w:rsidRPr="00AF2DAF">
        <w:rPr>
          <w:color w:val="000000" w:themeColor="text1"/>
        </w:rPr>
        <w:t xml:space="preserve">NOTE: </w:t>
      </w:r>
      <w:r w:rsidR="00BD0343" w:rsidRPr="00AF2DAF">
        <w:rPr>
          <w:color w:val="000000" w:themeColor="text1"/>
        </w:rPr>
        <w:t xml:space="preserve">Erlenmeyer flasks were found to provide better </w:t>
      </w:r>
      <w:r w:rsidR="00A70942" w:rsidRPr="00AF2DAF">
        <w:rPr>
          <w:color w:val="000000" w:themeColor="text1"/>
        </w:rPr>
        <w:t xml:space="preserve">aeration than </w:t>
      </w:r>
      <w:r w:rsidR="0013673D" w:rsidRPr="00AF2DAF">
        <w:rPr>
          <w:color w:val="000000" w:themeColor="text1"/>
        </w:rPr>
        <w:t>15 mL starter tubes.</w:t>
      </w:r>
    </w:p>
    <w:p w14:paraId="0B05A0F6" w14:textId="77777777" w:rsidR="00087108" w:rsidRPr="00526FD8" w:rsidRDefault="00087108" w:rsidP="005E5B42">
      <w:pPr>
        <w:pStyle w:val="ListParagraph"/>
        <w:ind w:left="0"/>
        <w:contextualSpacing w:val="0"/>
        <w:jc w:val="both"/>
        <w:rPr>
          <w:color w:val="000000" w:themeColor="text1"/>
          <w:highlight w:val="yellow"/>
        </w:rPr>
      </w:pPr>
    </w:p>
    <w:p w14:paraId="0B09CC13" w14:textId="0F33A8B5" w:rsidR="00686E28" w:rsidRPr="00526FD8" w:rsidRDefault="002309DA" w:rsidP="005E5B42">
      <w:pPr>
        <w:pStyle w:val="ListParagraph"/>
        <w:numPr>
          <w:ilvl w:val="2"/>
          <w:numId w:val="12"/>
        </w:numPr>
        <w:ind w:left="0" w:firstLine="0"/>
        <w:contextualSpacing w:val="0"/>
        <w:jc w:val="both"/>
        <w:rPr>
          <w:color w:val="000000" w:themeColor="text1"/>
          <w:highlight w:val="yellow"/>
        </w:rPr>
      </w:pPr>
      <w:r w:rsidRPr="00526FD8">
        <w:rPr>
          <w:color w:val="000000" w:themeColor="text1"/>
          <w:highlight w:val="yellow"/>
        </w:rPr>
        <w:t xml:space="preserve">Create </w:t>
      </w:r>
      <w:r w:rsidR="000E4B34">
        <w:rPr>
          <w:color w:val="000000" w:themeColor="text1"/>
          <w:highlight w:val="yellow"/>
        </w:rPr>
        <w:t>a</w:t>
      </w:r>
      <w:r w:rsidR="001B32E9">
        <w:rPr>
          <w:color w:val="000000" w:themeColor="text1"/>
          <w:highlight w:val="yellow"/>
        </w:rPr>
        <w:t xml:space="preserve"> </w:t>
      </w:r>
      <w:r w:rsidRPr="00526FD8">
        <w:rPr>
          <w:color w:val="000000" w:themeColor="text1"/>
          <w:highlight w:val="yellow"/>
        </w:rPr>
        <w:t xml:space="preserve">master mix of </w:t>
      </w:r>
      <w:r w:rsidR="009A5350" w:rsidRPr="00526FD8">
        <w:rPr>
          <w:color w:val="000000" w:themeColor="text1"/>
          <w:highlight w:val="yellow"/>
        </w:rPr>
        <w:t>2</w:t>
      </w:r>
      <w:r w:rsidR="00CC7B7D" w:rsidRPr="00526FD8">
        <w:rPr>
          <w:color w:val="000000" w:themeColor="text1"/>
          <w:highlight w:val="yellow"/>
        </w:rPr>
        <w:t>x</w:t>
      </w:r>
      <w:r w:rsidR="009A5350" w:rsidRPr="00526FD8">
        <w:rPr>
          <w:color w:val="000000" w:themeColor="text1"/>
          <w:highlight w:val="yellow"/>
        </w:rPr>
        <w:t>TY</w:t>
      </w:r>
      <w:r w:rsidR="00967F95" w:rsidRPr="00526FD8">
        <w:rPr>
          <w:color w:val="000000" w:themeColor="text1"/>
          <w:highlight w:val="yellow"/>
        </w:rPr>
        <w:t xml:space="preserve"> plus appropriate antibiotics</w:t>
      </w:r>
      <w:r w:rsidR="00B9656D">
        <w:rPr>
          <w:color w:val="000000" w:themeColor="text1"/>
          <w:highlight w:val="yellow"/>
        </w:rPr>
        <w:t xml:space="preserve"> using </w:t>
      </w:r>
      <w:r w:rsidR="002D5092">
        <w:rPr>
          <w:color w:val="000000" w:themeColor="text1"/>
          <w:highlight w:val="yellow"/>
        </w:rPr>
        <w:t xml:space="preserve">a volume of </w:t>
      </w:r>
      <w:r w:rsidR="007C2B95">
        <w:rPr>
          <w:color w:val="000000" w:themeColor="text1"/>
          <w:highlight w:val="yellow"/>
        </w:rPr>
        <w:t>10 mL x N number of starters</w:t>
      </w:r>
      <w:r w:rsidR="000B181A" w:rsidRPr="00526FD8">
        <w:rPr>
          <w:color w:val="000000" w:themeColor="text1"/>
          <w:highlight w:val="yellow"/>
        </w:rPr>
        <w:t>.</w:t>
      </w:r>
      <w:r w:rsidR="001B32E9">
        <w:rPr>
          <w:color w:val="000000" w:themeColor="text1"/>
          <w:highlight w:val="yellow"/>
        </w:rPr>
        <w:t xml:space="preserve"> For a 4 L growth, </w:t>
      </w:r>
      <w:r w:rsidR="00FC7E61">
        <w:rPr>
          <w:color w:val="000000" w:themeColor="text1"/>
          <w:highlight w:val="yellow"/>
        </w:rPr>
        <w:t>make 6 starter cultures</w:t>
      </w:r>
      <w:r w:rsidR="004D6DFA">
        <w:rPr>
          <w:color w:val="000000" w:themeColor="text1"/>
          <w:highlight w:val="yellow"/>
        </w:rPr>
        <w:t>. The master mix would be 6</w:t>
      </w:r>
      <w:r w:rsidR="00395680" w:rsidRPr="00526FD8">
        <w:rPr>
          <w:color w:val="000000" w:themeColor="text1"/>
          <w:highlight w:val="yellow"/>
        </w:rPr>
        <w:t xml:space="preserve">0 </w:t>
      </w:r>
      <w:r w:rsidR="009A7743" w:rsidRPr="00526FD8">
        <w:rPr>
          <w:color w:val="000000" w:themeColor="text1"/>
          <w:highlight w:val="yellow"/>
        </w:rPr>
        <w:t xml:space="preserve">µL of ampicillin stock (thawed from -20 </w:t>
      </w:r>
      <w:r w:rsidR="009A7743" w:rsidRPr="00526FD8">
        <w:rPr>
          <w:rFonts w:eastAsia="Times New Roman"/>
          <w:color w:val="000000" w:themeColor="text1"/>
          <w:kern w:val="0"/>
          <w:highlight w:val="yellow"/>
          <w14:ligatures w14:val="none"/>
        </w:rPr>
        <w:t xml:space="preserve">˚C) and </w:t>
      </w:r>
      <w:r w:rsidR="004D6DFA">
        <w:rPr>
          <w:rFonts w:eastAsia="Times New Roman"/>
          <w:color w:val="000000" w:themeColor="text1"/>
          <w:kern w:val="0"/>
          <w:highlight w:val="yellow"/>
          <w14:ligatures w14:val="none"/>
        </w:rPr>
        <w:t>6</w:t>
      </w:r>
      <w:r w:rsidR="009A7743" w:rsidRPr="00526FD8">
        <w:rPr>
          <w:rFonts w:eastAsia="Times New Roman"/>
          <w:color w:val="000000" w:themeColor="text1"/>
          <w:kern w:val="0"/>
          <w:highlight w:val="yellow"/>
          <w14:ligatures w14:val="none"/>
        </w:rPr>
        <w:t>0 mL of 2</w:t>
      </w:r>
      <w:r w:rsidR="00CC7B7D" w:rsidRPr="00526FD8">
        <w:rPr>
          <w:rFonts w:eastAsia="Times New Roman"/>
          <w:color w:val="000000" w:themeColor="text1"/>
          <w:kern w:val="0"/>
          <w:highlight w:val="yellow"/>
          <w14:ligatures w14:val="none"/>
        </w:rPr>
        <w:t>x</w:t>
      </w:r>
      <w:r w:rsidR="009A7743" w:rsidRPr="00526FD8">
        <w:rPr>
          <w:rFonts w:eastAsia="Times New Roman"/>
          <w:color w:val="000000" w:themeColor="text1"/>
          <w:kern w:val="0"/>
          <w:highlight w:val="yellow"/>
          <w14:ligatures w14:val="none"/>
        </w:rPr>
        <w:t>TY</w:t>
      </w:r>
      <w:r w:rsidR="001B32E9">
        <w:rPr>
          <w:rFonts w:eastAsia="Times New Roman"/>
          <w:color w:val="000000" w:themeColor="text1"/>
          <w:kern w:val="0"/>
          <w:highlight w:val="yellow"/>
          <w14:ligatures w14:val="none"/>
        </w:rPr>
        <w:t xml:space="preserve"> (1:1000 dilution)</w:t>
      </w:r>
      <w:r w:rsidR="009A7743" w:rsidRPr="00526FD8">
        <w:rPr>
          <w:rFonts w:eastAsia="Times New Roman"/>
          <w:color w:val="000000" w:themeColor="text1"/>
          <w:kern w:val="0"/>
          <w:highlight w:val="yellow"/>
          <w14:ligatures w14:val="none"/>
        </w:rPr>
        <w:t xml:space="preserve">. </w:t>
      </w:r>
      <w:r w:rsidR="0013673D" w:rsidRPr="00526FD8">
        <w:rPr>
          <w:rFonts w:eastAsia="Times New Roman"/>
          <w:color w:val="000000" w:themeColor="text1"/>
          <w:kern w:val="0"/>
          <w:highlight w:val="yellow"/>
          <w14:ligatures w14:val="none"/>
        </w:rPr>
        <w:t>Swirl to mix and aliquot 10 mL into each Erlenmeyer.</w:t>
      </w:r>
    </w:p>
    <w:p w14:paraId="77530937" w14:textId="77777777" w:rsidR="00087108" w:rsidRPr="00526FD8" w:rsidRDefault="00087108" w:rsidP="005E5B42">
      <w:pPr>
        <w:pStyle w:val="ListParagraph"/>
        <w:ind w:left="0"/>
        <w:contextualSpacing w:val="0"/>
        <w:jc w:val="both"/>
        <w:rPr>
          <w:color w:val="000000" w:themeColor="text1"/>
          <w:highlight w:val="yellow"/>
        </w:rPr>
      </w:pPr>
    </w:p>
    <w:p w14:paraId="32E4C82B" w14:textId="07CE75F2" w:rsidR="005B7D1D" w:rsidRPr="00526FD8" w:rsidRDefault="00302068" w:rsidP="005E5B42">
      <w:pPr>
        <w:pStyle w:val="ListParagraph"/>
        <w:numPr>
          <w:ilvl w:val="2"/>
          <w:numId w:val="12"/>
        </w:numPr>
        <w:ind w:left="0" w:firstLine="0"/>
        <w:contextualSpacing w:val="0"/>
        <w:jc w:val="both"/>
        <w:rPr>
          <w:color w:val="000000" w:themeColor="text1"/>
          <w:highlight w:val="yellow"/>
        </w:rPr>
      </w:pPr>
      <w:r w:rsidRPr="00526FD8">
        <w:rPr>
          <w:color w:val="000000" w:themeColor="text1"/>
          <w:highlight w:val="yellow"/>
        </w:rPr>
        <w:t xml:space="preserve">Remove the transformed plate from the incubator. </w:t>
      </w:r>
      <w:r w:rsidR="00912E6D" w:rsidRPr="00526FD8">
        <w:rPr>
          <w:color w:val="000000" w:themeColor="text1"/>
          <w:highlight w:val="yellow"/>
        </w:rPr>
        <w:t xml:space="preserve">Pluck a </w:t>
      </w:r>
      <w:r w:rsidR="003864C6" w:rsidRPr="00526FD8">
        <w:rPr>
          <w:color w:val="000000" w:themeColor="text1"/>
          <w:highlight w:val="yellow"/>
        </w:rPr>
        <w:t xml:space="preserve">single, isolated </w:t>
      </w:r>
      <w:r w:rsidR="00912E6D" w:rsidRPr="00526FD8">
        <w:rPr>
          <w:color w:val="000000" w:themeColor="text1"/>
          <w:highlight w:val="yellow"/>
        </w:rPr>
        <w:t>colony from the plate u</w:t>
      </w:r>
      <w:r w:rsidRPr="00526FD8">
        <w:rPr>
          <w:color w:val="000000" w:themeColor="text1"/>
          <w:highlight w:val="yellow"/>
        </w:rPr>
        <w:t>sing a sterile toothpick</w:t>
      </w:r>
      <w:r w:rsidR="00C468C4" w:rsidRPr="00526FD8">
        <w:rPr>
          <w:color w:val="000000" w:themeColor="text1"/>
          <w:highlight w:val="yellow"/>
        </w:rPr>
        <w:t xml:space="preserve"> or a pipette tip</w:t>
      </w:r>
      <w:r w:rsidR="00A94AEE" w:rsidRPr="00526FD8">
        <w:rPr>
          <w:color w:val="000000" w:themeColor="text1"/>
          <w:highlight w:val="yellow"/>
        </w:rPr>
        <w:t xml:space="preserve">. </w:t>
      </w:r>
      <w:r w:rsidR="00912E6D" w:rsidRPr="00526FD8">
        <w:rPr>
          <w:color w:val="000000" w:themeColor="text1"/>
          <w:highlight w:val="yellow"/>
        </w:rPr>
        <w:t>Transfer</w:t>
      </w:r>
      <w:r w:rsidR="00A94AEE" w:rsidRPr="00526FD8">
        <w:rPr>
          <w:color w:val="000000" w:themeColor="text1"/>
          <w:highlight w:val="yellow"/>
        </w:rPr>
        <w:t xml:space="preserve"> the toothpick with</w:t>
      </w:r>
      <w:r w:rsidR="00DC4828" w:rsidRPr="00526FD8">
        <w:rPr>
          <w:color w:val="000000" w:themeColor="text1"/>
          <w:highlight w:val="yellow"/>
        </w:rPr>
        <w:t xml:space="preserve"> the colony into a flask with media. Repeat until each flask contains a toothpick.</w:t>
      </w:r>
    </w:p>
    <w:p w14:paraId="4F0CE5DA" w14:textId="77777777" w:rsidR="00087108" w:rsidRPr="00526FD8" w:rsidRDefault="00087108" w:rsidP="00ED2DFF">
      <w:pPr>
        <w:jc w:val="both"/>
        <w:rPr>
          <w:color w:val="000000" w:themeColor="text1"/>
          <w:highlight w:val="yellow"/>
        </w:rPr>
      </w:pPr>
    </w:p>
    <w:p w14:paraId="28F1D16C" w14:textId="3D7D8E2C" w:rsidR="00302068" w:rsidRPr="00526FD8" w:rsidRDefault="005B7D1D" w:rsidP="005E5B42">
      <w:pPr>
        <w:pStyle w:val="ListParagraph"/>
        <w:numPr>
          <w:ilvl w:val="2"/>
          <w:numId w:val="12"/>
        </w:numPr>
        <w:ind w:left="0" w:firstLine="0"/>
        <w:contextualSpacing w:val="0"/>
        <w:jc w:val="both"/>
        <w:rPr>
          <w:color w:val="000000" w:themeColor="text1"/>
          <w:highlight w:val="yellow"/>
        </w:rPr>
      </w:pPr>
      <w:r w:rsidRPr="00526FD8">
        <w:rPr>
          <w:color w:val="000000" w:themeColor="text1"/>
          <w:highlight w:val="yellow"/>
        </w:rPr>
        <w:t xml:space="preserve">Place the inoculated starter flasks in the shaking incubator at </w:t>
      </w:r>
      <w:r w:rsidR="00CC3AEA" w:rsidRPr="00526FD8">
        <w:rPr>
          <w:color w:val="000000" w:themeColor="text1"/>
          <w:highlight w:val="yellow"/>
        </w:rPr>
        <w:t>2</w:t>
      </w:r>
      <w:r w:rsidR="0096270F" w:rsidRPr="00526FD8">
        <w:rPr>
          <w:color w:val="000000" w:themeColor="text1"/>
          <w:highlight w:val="yellow"/>
        </w:rPr>
        <w:t>1</w:t>
      </w:r>
      <w:r w:rsidR="00CC3AEA" w:rsidRPr="00526FD8">
        <w:rPr>
          <w:color w:val="000000" w:themeColor="text1"/>
          <w:highlight w:val="yellow"/>
        </w:rPr>
        <w:t xml:space="preserve">0 rpm, 37 </w:t>
      </w:r>
      <w:r w:rsidR="0099749F" w:rsidRPr="00526FD8">
        <w:rPr>
          <w:rFonts w:eastAsia="Times New Roman"/>
          <w:color w:val="000000" w:themeColor="text1"/>
          <w:kern w:val="0"/>
          <w:highlight w:val="yellow"/>
          <w14:ligatures w14:val="none"/>
        </w:rPr>
        <w:t>˚C</w:t>
      </w:r>
      <w:r w:rsidR="00CC3AEA" w:rsidRPr="00526FD8">
        <w:rPr>
          <w:color w:val="000000" w:themeColor="text1"/>
          <w:highlight w:val="yellow"/>
        </w:rPr>
        <w:t xml:space="preserve">. Allow the starter flasks to grow for </w:t>
      </w:r>
      <w:r w:rsidR="00E3751A">
        <w:rPr>
          <w:color w:val="000000" w:themeColor="text1"/>
          <w:highlight w:val="yellow"/>
        </w:rPr>
        <w:t>~</w:t>
      </w:r>
      <w:r w:rsidR="00CC3AEA" w:rsidRPr="00526FD8">
        <w:rPr>
          <w:color w:val="000000" w:themeColor="text1"/>
          <w:highlight w:val="yellow"/>
        </w:rPr>
        <w:t>5</w:t>
      </w:r>
      <w:r w:rsidR="00A71E81" w:rsidRPr="00A71E81">
        <w:rPr>
          <w:color w:val="000000" w:themeColor="text1"/>
          <w:highlight w:val="yellow"/>
        </w:rPr>
        <w:t>–</w:t>
      </w:r>
      <w:r w:rsidR="00C82F71" w:rsidRPr="00526FD8">
        <w:rPr>
          <w:color w:val="000000" w:themeColor="text1"/>
          <w:highlight w:val="yellow"/>
        </w:rPr>
        <w:t>7</w:t>
      </w:r>
      <w:r w:rsidR="00CC3AEA" w:rsidRPr="00526FD8">
        <w:rPr>
          <w:color w:val="000000" w:themeColor="text1"/>
          <w:highlight w:val="yellow"/>
        </w:rPr>
        <w:t xml:space="preserve"> h.</w:t>
      </w:r>
    </w:p>
    <w:p w14:paraId="092D578F" w14:textId="77777777" w:rsidR="008655AE" w:rsidRPr="003934B3" w:rsidRDefault="008655AE" w:rsidP="005E5B42">
      <w:pPr>
        <w:jc w:val="both"/>
        <w:rPr>
          <w:b/>
          <w:bCs/>
          <w:color w:val="000000" w:themeColor="text1"/>
        </w:rPr>
      </w:pPr>
    </w:p>
    <w:p w14:paraId="634E02C7" w14:textId="41C0334B" w:rsidR="00A01E47" w:rsidRDefault="00A01E47" w:rsidP="00ED2DFF">
      <w:pPr>
        <w:pStyle w:val="ListParagraph"/>
        <w:numPr>
          <w:ilvl w:val="1"/>
          <w:numId w:val="12"/>
        </w:numPr>
        <w:ind w:left="0" w:firstLine="0"/>
        <w:contextualSpacing w:val="0"/>
        <w:jc w:val="both"/>
        <w:rPr>
          <w:color w:val="000000" w:themeColor="text1"/>
        </w:rPr>
      </w:pPr>
      <w:r w:rsidRPr="005E5B42">
        <w:rPr>
          <w:color w:val="000000" w:themeColor="text1"/>
        </w:rPr>
        <w:t xml:space="preserve">Culture </w:t>
      </w:r>
      <w:r w:rsidR="008655AE">
        <w:rPr>
          <w:color w:val="000000" w:themeColor="text1"/>
        </w:rPr>
        <w:t>i</w:t>
      </w:r>
      <w:r w:rsidRPr="005E5B42">
        <w:rPr>
          <w:color w:val="000000" w:themeColor="text1"/>
        </w:rPr>
        <w:t>noculation</w:t>
      </w:r>
    </w:p>
    <w:p w14:paraId="2ADD201C" w14:textId="77777777" w:rsidR="008655AE" w:rsidRPr="005E5B42" w:rsidRDefault="008655AE" w:rsidP="005E5B42">
      <w:pPr>
        <w:pStyle w:val="ListParagraph"/>
        <w:ind w:left="0"/>
        <w:contextualSpacing w:val="0"/>
        <w:jc w:val="both"/>
        <w:rPr>
          <w:color w:val="000000" w:themeColor="text1"/>
        </w:rPr>
      </w:pPr>
    </w:p>
    <w:p w14:paraId="0B2A0203" w14:textId="67B213F9" w:rsidR="00CC3AEA" w:rsidRPr="003934B3" w:rsidRDefault="00657D1A" w:rsidP="005E5B42">
      <w:pPr>
        <w:pStyle w:val="ListParagraph"/>
        <w:numPr>
          <w:ilvl w:val="2"/>
          <w:numId w:val="12"/>
        </w:numPr>
        <w:ind w:left="0" w:firstLine="0"/>
        <w:contextualSpacing w:val="0"/>
        <w:jc w:val="both"/>
        <w:rPr>
          <w:color w:val="000000" w:themeColor="text1"/>
        </w:rPr>
      </w:pPr>
      <w:r w:rsidRPr="003934B3">
        <w:rPr>
          <w:color w:val="000000" w:themeColor="text1"/>
        </w:rPr>
        <w:t xml:space="preserve">After 5 h, </w:t>
      </w:r>
      <w:r w:rsidR="0055279B" w:rsidRPr="003934B3">
        <w:rPr>
          <w:color w:val="000000" w:themeColor="text1"/>
        </w:rPr>
        <w:t>c</w:t>
      </w:r>
      <w:r w:rsidR="00621930" w:rsidRPr="003934B3">
        <w:rPr>
          <w:color w:val="000000" w:themeColor="text1"/>
        </w:rPr>
        <w:t>heck the OD at 600 nm (OD</w:t>
      </w:r>
      <w:r w:rsidR="00621930" w:rsidRPr="003934B3">
        <w:rPr>
          <w:color w:val="000000" w:themeColor="text1"/>
          <w:vertAlign w:val="subscript"/>
        </w:rPr>
        <w:t>600</w:t>
      </w:r>
      <w:r w:rsidR="00621930" w:rsidRPr="003934B3">
        <w:rPr>
          <w:color w:val="000000" w:themeColor="text1"/>
        </w:rPr>
        <w:t>) of the flask marked with a star</w:t>
      </w:r>
      <w:r w:rsidR="00AB2FC7" w:rsidRPr="003934B3">
        <w:rPr>
          <w:color w:val="000000" w:themeColor="text1"/>
        </w:rPr>
        <w:t xml:space="preserve"> using a </w:t>
      </w:r>
      <w:r w:rsidR="008017A7">
        <w:rPr>
          <w:color w:val="000000" w:themeColor="text1"/>
        </w:rPr>
        <w:t xml:space="preserve">microcuvette and </w:t>
      </w:r>
      <w:r w:rsidR="00AB2FC7" w:rsidRPr="003934B3">
        <w:rPr>
          <w:color w:val="000000" w:themeColor="text1"/>
        </w:rPr>
        <w:t>spectrometer.</w:t>
      </w:r>
      <w:r w:rsidR="00F96E25" w:rsidRPr="003934B3">
        <w:rPr>
          <w:color w:val="000000" w:themeColor="text1"/>
        </w:rPr>
        <w:t xml:space="preserve"> R</w:t>
      </w:r>
      <w:r w:rsidR="0055279B" w:rsidRPr="003934B3">
        <w:rPr>
          <w:color w:val="000000" w:themeColor="text1"/>
        </w:rPr>
        <w:t>emov</w:t>
      </w:r>
      <w:r w:rsidR="00F96E25" w:rsidRPr="003934B3">
        <w:rPr>
          <w:color w:val="000000" w:themeColor="text1"/>
        </w:rPr>
        <w:t>e</w:t>
      </w:r>
      <w:r w:rsidR="0055279B" w:rsidRPr="003934B3">
        <w:rPr>
          <w:color w:val="000000" w:themeColor="text1"/>
        </w:rPr>
        <w:t xml:space="preserve"> </w:t>
      </w:r>
      <w:r w:rsidR="005C5B20" w:rsidRPr="003934B3">
        <w:rPr>
          <w:color w:val="000000" w:themeColor="text1"/>
        </w:rPr>
        <w:t xml:space="preserve">and transfer </w:t>
      </w:r>
      <w:r w:rsidR="0055279B" w:rsidRPr="003934B3">
        <w:rPr>
          <w:color w:val="000000" w:themeColor="text1"/>
        </w:rPr>
        <w:t>1 mL of</w:t>
      </w:r>
      <w:r w:rsidR="005C5B20" w:rsidRPr="003934B3">
        <w:rPr>
          <w:color w:val="000000" w:themeColor="text1"/>
        </w:rPr>
        <w:t xml:space="preserve"> the culture from the flask</w:t>
      </w:r>
      <w:r w:rsidRPr="003934B3">
        <w:rPr>
          <w:color w:val="000000" w:themeColor="text1"/>
        </w:rPr>
        <w:t xml:space="preserve"> into a microcuvette. </w:t>
      </w:r>
      <w:r w:rsidR="008900A0" w:rsidRPr="003934B3">
        <w:rPr>
          <w:color w:val="000000" w:themeColor="text1"/>
        </w:rPr>
        <w:t xml:space="preserve">Repeat </w:t>
      </w:r>
      <w:r w:rsidR="008017A7">
        <w:rPr>
          <w:color w:val="000000" w:themeColor="text1"/>
        </w:rPr>
        <w:t xml:space="preserve">measurements </w:t>
      </w:r>
      <w:r w:rsidR="00AE12FB">
        <w:rPr>
          <w:color w:val="000000" w:themeColor="text1"/>
        </w:rPr>
        <w:t xml:space="preserve">periodically </w:t>
      </w:r>
      <w:r w:rsidR="008900A0" w:rsidRPr="003934B3">
        <w:rPr>
          <w:color w:val="000000" w:themeColor="text1"/>
        </w:rPr>
        <w:t>until the OD</w:t>
      </w:r>
      <w:r w:rsidR="008900A0" w:rsidRPr="003934B3">
        <w:rPr>
          <w:color w:val="000000" w:themeColor="text1"/>
          <w:vertAlign w:val="subscript"/>
        </w:rPr>
        <w:t xml:space="preserve">600 </w:t>
      </w:r>
      <w:r w:rsidR="00A33FD8" w:rsidRPr="003934B3">
        <w:rPr>
          <w:color w:val="000000" w:themeColor="text1"/>
        </w:rPr>
        <w:t>reaches 0.8</w:t>
      </w:r>
      <w:r w:rsidR="00A71E81" w:rsidRPr="00A71E81">
        <w:rPr>
          <w:color w:val="000000" w:themeColor="text1"/>
        </w:rPr>
        <w:t>–</w:t>
      </w:r>
      <w:r w:rsidR="00A33FD8" w:rsidRPr="003934B3">
        <w:rPr>
          <w:color w:val="000000" w:themeColor="text1"/>
        </w:rPr>
        <w:t>1.0.</w:t>
      </w:r>
    </w:p>
    <w:p w14:paraId="712A2531" w14:textId="77777777" w:rsidR="00087108" w:rsidRDefault="00087108" w:rsidP="005E5B42">
      <w:pPr>
        <w:pStyle w:val="ListParagraph"/>
        <w:ind w:left="0"/>
        <w:contextualSpacing w:val="0"/>
        <w:jc w:val="both"/>
        <w:rPr>
          <w:color w:val="000000" w:themeColor="text1"/>
        </w:rPr>
      </w:pPr>
    </w:p>
    <w:p w14:paraId="799002B8" w14:textId="2A7D463C" w:rsidR="004849F2" w:rsidRPr="003934B3" w:rsidRDefault="005D36CE" w:rsidP="005E5B42">
      <w:pPr>
        <w:pStyle w:val="ListParagraph"/>
        <w:numPr>
          <w:ilvl w:val="2"/>
          <w:numId w:val="12"/>
        </w:numPr>
        <w:ind w:left="0" w:firstLine="0"/>
        <w:contextualSpacing w:val="0"/>
        <w:jc w:val="both"/>
        <w:rPr>
          <w:color w:val="000000" w:themeColor="text1"/>
        </w:rPr>
      </w:pPr>
      <w:r>
        <w:rPr>
          <w:color w:val="000000" w:themeColor="text1"/>
        </w:rPr>
        <w:t xml:space="preserve">30 min to 1 h </w:t>
      </w:r>
      <w:r w:rsidR="008C0520">
        <w:rPr>
          <w:color w:val="000000" w:themeColor="text1"/>
        </w:rPr>
        <w:t>prior to inoculation</w:t>
      </w:r>
      <w:r w:rsidR="00DF5E33">
        <w:rPr>
          <w:color w:val="000000" w:themeColor="text1"/>
        </w:rPr>
        <w:t xml:space="preserve"> (when OD</w:t>
      </w:r>
      <w:r w:rsidR="00DF5E33">
        <w:rPr>
          <w:color w:val="000000" w:themeColor="text1"/>
          <w:vertAlign w:val="subscript"/>
        </w:rPr>
        <w:t>600</w:t>
      </w:r>
      <w:r w:rsidR="00DF5E33">
        <w:rPr>
          <w:color w:val="000000" w:themeColor="text1"/>
        </w:rPr>
        <w:t xml:space="preserve"> </w:t>
      </w:r>
      <w:r w:rsidR="004849F2">
        <w:rPr>
          <w:color w:val="000000" w:themeColor="text1"/>
        </w:rPr>
        <w:t>reaches 0.4)</w:t>
      </w:r>
      <w:r w:rsidR="008C0520">
        <w:rPr>
          <w:color w:val="000000" w:themeColor="text1"/>
        </w:rPr>
        <w:t xml:space="preserve">, warm </w:t>
      </w:r>
      <w:r w:rsidR="005D7A1A">
        <w:rPr>
          <w:color w:val="000000" w:themeColor="text1"/>
        </w:rPr>
        <w:t xml:space="preserve">the </w:t>
      </w:r>
      <w:r w:rsidR="00CC7B7D">
        <w:rPr>
          <w:color w:val="000000" w:themeColor="text1"/>
        </w:rPr>
        <w:t>2L 2xTY flasks</w:t>
      </w:r>
      <w:r w:rsidR="005D7A1A">
        <w:rPr>
          <w:color w:val="000000" w:themeColor="text1"/>
        </w:rPr>
        <w:t xml:space="preserve"> at 37 </w:t>
      </w:r>
      <w:r w:rsidR="005D7A1A">
        <w:rPr>
          <w:rFonts w:eastAsia="Times New Roman"/>
          <w:color w:val="000000" w:themeColor="text1"/>
          <w:kern w:val="0"/>
          <w14:ligatures w14:val="none"/>
        </w:rPr>
        <w:t>˚</w:t>
      </w:r>
      <w:r w:rsidR="005D7A1A" w:rsidRPr="003934B3">
        <w:rPr>
          <w:rFonts w:eastAsia="Times New Roman"/>
          <w:color w:val="000000" w:themeColor="text1"/>
          <w:kern w:val="0"/>
          <w14:ligatures w14:val="none"/>
        </w:rPr>
        <w:t>C</w:t>
      </w:r>
      <w:r w:rsidR="004849F2">
        <w:rPr>
          <w:rFonts w:eastAsia="Times New Roman"/>
          <w:color w:val="000000" w:themeColor="text1"/>
          <w:kern w:val="0"/>
          <w14:ligatures w14:val="none"/>
        </w:rPr>
        <w:t>.</w:t>
      </w:r>
      <w:r w:rsidR="00881D1F">
        <w:rPr>
          <w:rFonts w:eastAsia="Times New Roman"/>
          <w:color w:val="000000" w:themeColor="text1"/>
          <w:kern w:val="0"/>
          <w14:ligatures w14:val="none"/>
        </w:rPr>
        <w:t xml:space="preserve"> </w:t>
      </w:r>
      <w:r w:rsidR="004849F2">
        <w:rPr>
          <w:rFonts w:eastAsia="Times New Roman"/>
          <w:color w:val="000000" w:themeColor="text1"/>
          <w:kern w:val="0"/>
          <w14:ligatures w14:val="none"/>
        </w:rPr>
        <w:t>Warm media</w:t>
      </w:r>
      <w:r w:rsidR="00D94998">
        <w:rPr>
          <w:rFonts w:eastAsia="Times New Roman"/>
          <w:color w:val="000000" w:themeColor="text1"/>
          <w:kern w:val="0"/>
          <w14:ligatures w14:val="none"/>
        </w:rPr>
        <w:t xml:space="preserve"> reduces lag time following inoculation with starter culture.</w:t>
      </w:r>
    </w:p>
    <w:p w14:paraId="090BD4B2" w14:textId="77777777" w:rsidR="002E4EF2" w:rsidRPr="003934B3" w:rsidRDefault="002E4EF2" w:rsidP="005E5B42">
      <w:pPr>
        <w:pStyle w:val="ListParagraph"/>
        <w:ind w:left="0"/>
        <w:contextualSpacing w:val="0"/>
        <w:jc w:val="both"/>
        <w:rPr>
          <w:color w:val="000000" w:themeColor="text1"/>
        </w:rPr>
      </w:pPr>
    </w:p>
    <w:p w14:paraId="560C730B" w14:textId="69A67642" w:rsidR="00A33FD8" w:rsidRPr="003934B3" w:rsidRDefault="006A5223" w:rsidP="005E5B42">
      <w:pPr>
        <w:pStyle w:val="ListParagraph"/>
        <w:numPr>
          <w:ilvl w:val="2"/>
          <w:numId w:val="12"/>
        </w:numPr>
        <w:ind w:left="0" w:firstLine="0"/>
        <w:contextualSpacing w:val="0"/>
        <w:jc w:val="both"/>
        <w:rPr>
          <w:color w:val="000000" w:themeColor="text1"/>
        </w:rPr>
      </w:pPr>
      <w:r w:rsidRPr="003934B3">
        <w:rPr>
          <w:color w:val="000000" w:themeColor="text1"/>
        </w:rPr>
        <w:t xml:space="preserve">Thaw a 100 mg/mL ampicillin stock from -20 </w:t>
      </w:r>
      <w:r w:rsidR="0099749F">
        <w:rPr>
          <w:rFonts w:eastAsia="Times New Roman"/>
          <w:color w:val="000000" w:themeColor="text1"/>
          <w:kern w:val="0"/>
          <w14:ligatures w14:val="none"/>
        </w:rPr>
        <w:t>˚</w:t>
      </w:r>
      <w:r w:rsidR="0099749F" w:rsidRPr="003934B3">
        <w:rPr>
          <w:rFonts w:eastAsia="Times New Roman"/>
          <w:color w:val="000000" w:themeColor="text1"/>
          <w:kern w:val="0"/>
          <w14:ligatures w14:val="none"/>
        </w:rPr>
        <w:t>C</w:t>
      </w:r>
      <w:r w:rsidRPr="003934B3">
        <w:rPr>
          <w:color w:val="000000" w:themeColor="text1"/>
        </w:rPr>
        <w:t xml:space="preserve">. </w:t>
      </w:r>
      <w:r w:rsidR="00A33FD8" w:rsidRPr="003934B3">
        <w:rPr>
          <w:color w:val="000000" w:themeColor="text1"/>
        </w:rPr>
        <w:t xml:space="preserve">Once the </w:t>
      </w:r>
      <w:r w:rsidR="00AE12FB">
        <w:rPr>
          <w:color w:val="000000" w:themeColor="text1"/>
        </w:rPr>
        <w:t>target</w:t>
      </w:r>
      <w:r w:rsidR="00A33FD8" w:rsidRPr="003934B3">
        <w:rPr>
          <w:color w:val="000000" w:themeColor="text1"/>
        </w:rPr>
        <w:t xml:space="preserve"> OD</w:t>
      </w:r>
      <w:r w:rsidR="00A33FD8" w:rsidRPr="003934B3">
        <w:rPr>
          <w:color w:val="000000" w:themeColor="text1"/>
          <w:vertAlign w:val="subscript"/>
        </w:rPr>
        <w:t xml:space="preserve">600 </w:t>
      </w:r>
      <w:r w:rsidR="00A33FD8" w:rsidRPr="003934B3">
        <w:rPr>
          <w:color w:val="000000" w:themeColor="text1"/>
        </w:rPr>
        <w:t>is reached,</w:t>
      </w:r>
      <w:r w:rsidR="00E8361A" w:rsidRPr="003934B3">
        <w:rPr>
          <w:color w:val="000000" w:themeColor="text1"/>
        </w:rPr>
        <w:t xml:space="preserve"> prepare four 2 L flasks with 1</w:t>
      </w:r>
      <w:r w:rsidR="00AF2DAF">
        <w:rPr>
          <w:color w:val="000000" w:themeColor="text1"/>
        </w:rPr>
        <w:t xml:space="preserve"> </w:t>
      </w:r>
      <w:r w:rsidR="00E8361A" w:rsidRPr="003934B3">
        <w:rPr>
          <w:color w:val="000000" w:themeColor="text1"/>
        </w:rPr>
        <w:t xml:space="preserve">L of 2xTY media by adding </w:t>
      </w:r>
      <w:r w:rsidR="00847848" w:rsidRPr="003934B3">
        <w:rPr>
          <w:color w:val="000000" w:themeColor="text1"/>
        </w:rPr>
        <w:t>1 mL of 100 mg/mL of ampicillin</w:t>
      </w:r>
      <w:r w:rsidR="00DB0974" w:rsidRPr="003934B3">
        <w:rPr>
          <w:color w:val="000000" w:themeColor="text1"/>
        </w:rPr>
        <w:t xml:space="preserve"> (1:1000 dilution)</w:t>
      </w:r>
      <w:r w:rsidRPr="003934B3">
        <w:rPr>
          <w:color w:val="000000" w:themeColor="text1"/>
        </w:rPr>
        <w:t>.</w:t>
      </w:r>
    </w:p>
    <w:p w14:paraId="507F20FE" w14:textId="77777777" w:rsidR="002E4EF2" w:rsidRPr="003934B3" w:rsidRDefault="002E4EF2" w:rsidP="005E5B42">
      <w:pPr>
        <w:pStyle w:val="ListParagraph"/>
        <w:ind w:left="0"/>
        <w:contextualSpacing w:val="0"/>
        <w:jc w:val="both"/>
        <w:rPr>
          <w:color w:val="000000" w:themeColor="text1"/>
        </w:rPr>
      </w:pPr>
    </w:p>
    <w:p w14:paraId="009114EB" w14:textId="55ECE07B" w:rsidR="00CC7B7D" w:rsidRPr="003934B3" w:rsidRDefault="00F375D3" w:rsidP="005E5B42">
      <w:pPr>
        <w:pStyle w:val="ListParagraph"/>
        <w:numPr>
          <w:ilvl w:val="2"/>
          <w:numId w:val="12"/>
        </w:numPr>
        <w:ind w:left="0" w:firstLine="0"/>
        <w:contextualSpacing w:val="0"/>
        <w:jc w:val="both"/>
        <w:rPr>
          <w:color w:val="000000" w:themeColor="text1"/>
        </w:rPr>
      </w:pPr>
      <w:r w:rsidRPr="003934B3">
        <w:rPr>
          <w:color w:val="000000" w:themeColor="text1"/>
        </w:rPr>
        <w:t>To inoculate, pour the contents of one</w:t>
      </w:r>
      <w:r w:rsidR="009724CE" w:rsidRPr="003934B3">
        <w:rPr>
          <w:color w:val="000000" w:themeColor="text1"/>
        </w:rPr>
        <w:t xml:space="preserve"> starter flask into one 2 L flask. Repeat until each 2 L flask is inoculated.</w:t>
      </w:r>
      <w:r w:rsidR="002E4EF2">
        <w:rPr>
          <w:color w:val="000000" w:themeColor="text1"/>
        </w:rPr>
        <w:t xml:space="preserve"> </w:t>
      </w:r>
      <w:r w:rsidR="00CC7B7D" w:rsidRPr="003934B3">
        <w:rPr>
          <w:color w:val="000000" w:themeColor="text1"/>
        </w:rPr>
        <w:t>Avoid pouring the toothpick into the flask</w:t>
      </w:r>
      <w:r w:rsidR="001D644A">
        <w:rPr>
          <w:color w:val="000000" w:themeColor="text1"/>
        </w:rPr>
        <w:t xml:space="preserve"> for </w:t>
      </w:r>
      <w:r w:rsidR="008655AE">
        <w:rPr>
          <w:color w:val="000000" w:themeColor="text1"/>
        </w:rPr>
        <w:t xml:space="preserve">an </w:t>
      </w:r>
      <w:r w:rsidR="001D644A">
        <w:rPr>
          <w:color w:val="000000" w:themeColor="text1"/>
        </w:rPr>
        <w:t>easier time harvesting cells.</w:t>
      </w:r>
    </w:p>
    <w:p w14:paraId="18780FF8" w14:textId="77777777" w:rsidR="003864C6" w:rsidRPr="003864C6" w:rsidRDefault="003864C6" w:rsidP="00ED2DFF">
      <w:pPr>
        <w:jc w:val="both"/>
        <w:rPr>
          <w:color w:val="000000" w:themeColor="text1"/>
        </w:rPr>
      </w:pPr>
    </w:p>
    <w:p w14:paraId="332E26E5" w14:textId="10C1F105" w:rsidR="00FF1D40" w:rsidRPr="003934B3" w:rsidRDefault="00FF1D40" w:rsidP="005E5B42">
      <w:pPr>
        <w:pStyle w:val="ListParagraph"/>
        <w:numPr>
          <w:ilvl w:val="2"/>
          <w:numId w:val="12"/>
        </w:numPr>
        <w:ind w:left="0" w:firstLine="0"/>
        <w:contextualSpacing w:val="0"/>
        <w:jc w:val="both"/>
        <w:rPr>
          <w:color w:val="000000" w:themeColor="text1"/>
        </w:rPr>
      </w:pPr>
      <w:r w:rsidRPr="003934B3">
        <w:rPr>
          <w:color w:val="000000" w:themeColor="text1"/>
        </w:rPr>
        <w:t>Place the inoculated 2 L flasks into the shaking incubator at 2</w:t>
      </w:r>
      <w:r w:rsidR="00B877DB" w:rsidRPr="003934B3">
        <w:rPr>
          <w:color w:val="000000" w:themeColor="text1"/>
        </w:rPr>
        <w:t>1</w:t>
      </w:r>
      <w:r w:rsidRPr="003934B3">
        <w:rPr>
          <w:color w:val="000000" w:themeColor="text1"/>
        </w:rPr>
        <w:t xml:space="preserve">0 rpm, 37 </w:t>
      </w:r>
      <w:r w:rsidR="0099749F">
        <w:rPr>
          <w:rFonts w:eastAsia="Times New Roman"/>
          <w:color w:val="000000" w:themeColor="text1"/>
          <w:kern w:val="0"/>
          <w14:ligatures w14:val="none"/>
        </w:rPr>
        <w:t>˚</w:t>
      </w:r>
      <w:r w:rsidR="0099749F" w:rsidRPr="003934B3">
        <w:rPr>
          <w:rFonts w:eastAsia="Times New Roman"/>
          <w:color w:val="000000" w:themeColor="text1"/>
          <w:kern w:val="0"/>
          <w14:ligatures w14:val="none"/>
        </w:rPr>
        <w:t>C</w:t>
      </w:r>
      <w:r w:rsidRPr="003934B3">
        <w:rPr>
          <w:color w:val="000000" w:themeColor="text1"/>
        </w:rPr>
        <w:t xml:space="preserve"> for 3 h</w:t>
      </w:r>
      <w:r w:rsidR="00C84B4C" w:rsidRPr="003934B3">
        <w:rPr>
          <w:color w:val="000000" w:themeColor="text1"/>
        </w:rPr>
        <w:t xml:space="preserve"> before checking </w:t>
      </w:r>
      <w:r w:rsidR="008655AE">
        <w:rPr>
          <w:color w:val="000000" w:themeColor="text1"/>
        </w:rPr>
        <w:t xml:space="preserve">the </w:t>
      </w:r>
      <w:r w:rsidR="00C84B4C" w:rsidRPr="003934B3">
        <w:rPr>
          <w:color w:val="000000" w:themeColor="text1"/>
        </w:rPr>
        <w:t>first OD</w:t>
      </w:r>
      <w:r w:rsidR="00C84B4C" w:rsidRPr="003934B3">
        <w:rPr>
          <w:color w:val="000000" w:themeColor="text1"/>
          <w:vertAlign w:val="subscript"/>
        </w:rPr>
        <w:t>600</w:t>
      </w:r>
      <w:r w:rsidRPr="003934B3">
        <w:rPr>
          <w:color w:val="000000" w:themeColor="text1"/>
        </w:rPr>
        <w:t xml:space="preserve">. </w:t>
      </w:r>
    </w:p>
    <w:p w14:paraId="529AEAA6" w14:textId="69E618AC" w:rsidR="007969A5" w:rsidRPr="003934B3" w:rsidRDefault="007969A5" w:rsidP="005E5B42">
      <w:pPr>
        <w:jc w:val="both"/>
        <w:rPr>
          <w:color w:val="000000" w:themeColor="text1"/>
        </w:rPr>
      </w:pPr>
    </w:p>
    <w:p w14:paraId="5EF6DE6D" w14:textId="3B57574B" w:rsidR="00A01E47" w:rsidRDefault="00A01E47" w:rsidP="00ED2DFF">
      <w:pPr>
        <w:pStyle w:val="ListParagraph"/>
        <w:numPr>
          <w:ilvl w:val="1"/>
          <w:numId w:val="12"/>
        </w:numPr>
        <w:ind w:left="0" w:firstLine="0"/>
        <w:contextualSpacing w:val="0"/>
        <w:jc w:val="both"/>
        <w:rPr>
          <w:bCs/>
          <w:color w:val="000000" w:themeColor="text1"/>
          <w:highlight w:val="yellow"/>
        </w:rPr>
      </w:pPr>
      <w:r w:rsidRPr="005E5B42">
        <w:rPr>
          <w:bCs/>
          <w:color w:val="000000" w:themeColor="text1"/>
          <w:highlight w:val="yellow"/>
        </w:rPr>
        <w:t>Induction with IPTG</w:t>
      </w:r>
    </w:p>
    <w:p w14:paraId="20BECDC7" w14:textId="77777777" w:rsidR="008655AE" w:rsidRPr="005E5B42" w:rsidRDefault="008655AE" w:rsidP="005E5B42">
      <w:pPr>
        <w:pStyle w:val="ListParagraph"/>
        <w:ind w:left="0"/>
        <w:contextualSpacing w:val="0"/>
        <w:jc w:val="both"/>
        <w:rPr>
          <w:bCs/>
          <w:color w:val="000000" w:themeColor="text1"/>
          <w:highlight w:val="yellow"/>
        </w:rPr>
      </w:pPr>
    </w:p>
    <w:p w14:paraId="3225D5D8" w14:textId="5335A046" w:rsidR="00FF1D40" w:rsidRPr="00325A5A" w:rsidRDefault="00FF1D40" w:rsidP="005E5B42">
      <w:pPr>
        <w:pStyle w:val="ListParagraph"/>
        <w:numPr>
          <w:ilvl w:val="2"/>
          <w:numId w:val="12"/>
        </w:numPr>
        <w:ind w:left="0" w:firstLine="0"/>
        <w:contextualSpacing w:val="0"/>
        <w:jc w:val="both"/>
        <w:rPr>
          <w:color w:val="000000" w:themeColor="text1"/>
          <w:highlight w:val="yellow"/>
        </w:rPr>
      </w:pPr>
      <w:r w:rsidRPr="00325A5A">
        <w:rPr>
          <w:color w:val="000000" w:themeColor="text1"/>
          <w:highlight w:val="yellow"/>
        </w:rPr>
        <w:t>Check the OD</w:t>
      </w:r>
      <w:r w:rsidRPr="00325A5A">
        <w:rPr>
          <w:color w:val="000000" w:themeColor="text1"/>
          <w:highlight w:val="yellow"/>
          <w:vertAlign w:val="subscript"/>
        </w:rPr>
        <w:t>600</w:t>
      </w:r>
      <w:r w:rsidRPr="00325A5A">
        <w:rPr>
          <w:color w:val="000000" w:themeColor="text1"/>
          <w:highlight w:val="yellow"/>
        </w:rPr>
        <w:t xml:space="preserve"> by removing 1 mL of media </w:t>
      </w:r>
      <w:r w:rsidR="003468CA" w:rsidRPr="00325A5A">
        <w:rPr>
          <w:color w:val="000000" w:themeColor="text1"/>
          <w:highlight w:val="yellow"/>
        </w:rPr>
        <w:t>from a flask with a serological pipette. Repeat until the OD</w:t>
      </w:r>
      <w:r w:rsidR="003468CA" w:rsidRPr="00325A5A">
        <w:rPr>
          <w:color w:val="000000" w:themeColor="text1"/>
          <w:highlight w:val="yellow"/>
          <w:vertAlign w:val="subscript"/>
        </w:rPr>
        <w:t>600</w:t>
      </w:r>
      <w:r w:rsidR="003468CA" w:rsidRPr="00325A5A">
        <w:rPr>
          <w:color w:val="000000" w:themeColor="text1"/>
          <w:highlight w:val="yellow"/>
        </w:rPr>
        <w:t xml:space="preserve"> reach</w:t>
      </w:r>
      <w:r w:rsidR="00BD34C2" w:rsidRPr="00325A5A">
        <w:rPr>
          <w:color w:val="000000" w:themeColor="text1"/>
          <w:highlight w:val="yellow"/>
        </w:rPr>
        <w:t>es</w:t>
      </w:r>
      <w:r w:rsidR="003468CA" w:rsidRPr="00325A5A">
        <w:rPr>
          <w:color w:val="000000" w:themeColor="text1"/>
          <w:highlight w:val="yellow"/>
        </w:rPr>
        <w:t xml:space="preserve"> 0.8</w:t>
      </w:r>
      <w:r w:rsidR="002C75DD" w:rsidRPr="002C75DD">
        <w:rPr>
          <w:color w:val="000000" w:themeColor="text1"/>
          <w:highlight w:val="yellow"/>
        </w:rPr>
        <w:t>–</w:t>
      </w:r>
      <w:r w:rsidR="003468CA" w:rsidRPr="00325A5A">
        <w:rPr>
          <w:color w:val="000000" w:themeColor="text1"/>
          <w:highlight w:val="yellow"/>
        </w:rPr>
        <w:t>1.0.</w:t>
      </w:r>
    </w:p>
    <w:p w14:paraId="1807F679" w14:textId="77777777" w:rsidR="002F4FA2" w:rsidRPr="00325A5A" w:rsidRDefault="002F4FA2" w:rsidP="005E5B42">
      <w:pPr>
        <w:pStyle w:val="ListParagraph"/>
        <w:ind w:left="0"/>
        <w:contextualSpacing w:val="0"/>
        <w:jc w:val="both"/>
        <w:rPr>
          <w:color w:val="000000" w:themeColor="text1"/>
          <w:highlight w:val="yellow"/>
        </w:rPr>
      </w:pPr>
    </w:p>
    <w:p w14:paraId="098F1F00" w14:textId="02271799" w:rsidR="003468CA" w:rsidRPr="00325A5A" w:rsidRDefault="003468CA" w:rsidP="005E5B42">
      <w:pPr>
        <w:pStyle w:val="ListParagraph"/>
        <w:numPr>
          <w:ilvl w:val="2"/>
          <w:numId w:val="12"/>
        </w:numPr>
        <w:ind w:left="0" w:firstLine="0"/>
        <w:contextualSpacing w:val="0"/>
        <w:jc w:val="both"/>
        <w:rPr>
          <w:color w:val="000000" w:themeColor="text1"/>
          <w:highlight w:val="yellow"/>
        </w:rPr>
      </w:pPr>
      <w:r w:rsidRPr="00325A5A">
        <w:rPr>
          <w:color w:val="000000" w:themeColor="text1"/>
          <w:highlight w:val="yellow"/>
        </w:rPr>
        <w:t xml:space="preserve">Once the </w:t>
      </w:r>
      <w:r w:rsidR="00BD34C2" w:rsidRPr="00325A5A">
        <w:rPr>
          <w:color w:val="000000" w:themeColor="text1"/>
          <w:highlight w:val="yellow"/>
        </w:rPr>
        <w:t>target</w:t>
      </w:r>
      <w:r w:rsidRPr="00325A5A">
        <w:rPr>
          <w:color w:val="000000" w:themeColor="text1"/>
          <w:highlight w:val="yellow"/>
        </w:rPr>
        <w:t xml:space="preserve"> OD</w:t>
      </w:r>
      <w:r w:rsidRPr="00325A5A">
        <w:rPr>
          <w:color w:val="000000" w:themeColor="text1"/>
          <w:highlight w:val="yellow"/>
          <w:vertAlign w:val="subscript"/>
        </w:rPr>
        <w:t xml:space="preserve">600 </w:t>
      </w:r>
      <w:r w:rsidRPr="00325A5A">
        <w:rPr>
          <w:color w:val="000000" w:themeColor="text1"/>
          <w:highlight w:val="yellow"/>
        </w:rPr>
        <w:t>is reached</w:t>
      </w:r>
      <w:r w:rsidR="00A14FA0" w:rsidRPr="00325A5A">
        <w:rPr>
          <w:color w:val="000000" w:themeColor="text1"/>
          <w:highlight w:val="yellow"/>
        </w:rPr>
        <w:t>, add 1 mL of 1</w:t>
      </w:r>
      <w:r w:rsidR="002C75DD">
        <w:rPr>
          <w:color w:val="000000" w:themeColor="text1"/>
          <w:highlight w:val="yellow"/>
        </w:rPr>
        <w:t xml:space="preserve"> </w:t>
      </w:r>
      <w:r w:rsidR="00A14FA0" w:rsidRPr="00325A5A">
        <w:rPr>
          <w:color w:val="000000" w:themeColor="text1"/>
          <w:highlight w:val="yellow"/>
        </w:rPr>
        <w:t xml:space="preserve">M IPTG </w:t>
      </w:r>
      <w:r w:rsidR="00604F86" w:rsidRPr="00325A5A">
        <w:rPr>
          <w:color w:val="000000" w:themeColor="text1"/>
          <w:highlight w:val="yellow"/>
        </w:rPr>
        <w:t xml:space="preserve">for a final concentration of 0.5 mM </w:t>
      </w:r>
      <w:r w:rsidR="00BD34C2" w:rsidRPr="00325A5A">
        <w:rPr>
          <w:color w:val="000000" w:themeColor="text1"/>
          <w:highlight w:val="yellow"/>
        </w:rPr>
        <w:t xml:space="preserve">(thawed from -20 </w:t>
      </w:r>
      <w:r w:rsidR="00BD34C2" w:rsidRPr="00325A5A">
        <w:rPr>
          <w:rFonts w:eastAsia="Times New Roman"/>
          <w:color w:val="000000" w:themeColor="text1"/>
          <w:kern w:val="0"/>
          <w:highlight w:val="yellow"/>
          <w14:ligatures w14:val="none"/>
        </w:rPr>
        <w:t>˚C)</w:t>
      </w:r>
      <w:r w:rsidR="00A14FA0" w:rsidRPr="00325A5A">
        <w:rPr>
          <w:color w:val="000000" w:themeColor="text1"/>
          <w:highlight w:val="yellow"/>
        </w:rPr>
        <w:t xml:space="preserve"> to </w:t>
      </w:r>
      <w:r w:rsidR="00B877DB" w:rsidRPr="00325A5A">
        <w:rPr>
          <w:color w:val="000000" w:themeColor="text1"/>
          <w:highlight w:val="yellow"/>
        </w:rPr>
        <w:t xml:space="preserve">induce overexpression. </w:t>
      </w:r>
    </w:p>
    <w:p w14:paraId="525414EB" w14:textId="77777777" w:rsidR="002F4FA2" w:rsidRPr="00325A5A" w:rsidRDefault="002F4FA2" w:rsidP="00ED2DFF">
      <w:pPr>
        <w:jc w:val="both"/>
        <w:rPr>
          <w:color w:val="000000" w:themeColor="text1"/>
          <w:highlight w:val="yellow"/>
        </w:rPr>
      </w:pPr>
    </w:p>
    <w:p w14:paraId="18C2C438" w14:textId="7B4803CF" w:rsidR="00D81CB8" w:rsidRDefault="00B877DB" w:rsidP="00ED2DFF">
      <w:pPr>
        <w:pStyle w:val="ListParagraph"/>
        <w:numPr>
          <w:ilvl w:val="2"/>
          <w:numId w:val="12"/>
        </w:numPr>
        <w:ind w:left="0" w:firstLine="0"/>
        <w:contextualSpacing w:val="0"/>
        <w:jc w:val="both"/>
        <w:rPr>
          <w:color w:val="000000" w:themeColor="text1"/>
          <w:highlight w:val="yellow"/>
        </w:rPr>
      </w:pPr>
      <w:r w:rsidRPr="00325A5A">
        <w:rPr>
          <w:color w:val="000000" w:themeColor="text1"/>
          <w:highlight w:val="yellow"/>
        </w:rPr>
        <w:t xml:space="preserve">Transfer the 2 L flasks to a shaking incubator at 210 rpm, 16 </w:t>
      </w:r>
      <w:r w:rsidR="00973B56" w:rsidRPr="00325A5A">
        <w:rPr>
          <w:rFonts w:eastAsia="Times New Roman"/>
          <w:color w:val="000000" w:themeColor="text1"/>
          <w:kern w:val="0"/>
          <w:highlight w:val="yellow"/>
          <w14:ligatures w14:val="none"/>
        </w:rPr>
        <w:t>˚C</w:t>
      </w:r>
      <w:r w:rsidR="00BC5E47" w:rsidRPr="00325A5A">
        <w:rPr>
          <w:color w:val="000000" w:themeColor="text1"/>
          <w:highlight w:val="yellow"/>
        </w:rPr>
        <w:t xml:space="preserve"> for overnight induction (14-16 h). </w:t>
      </w:r>
    </w:p>
    <w:p w14:paraId="00398F5E" w14:textId="77777777" w:rsidR="008655AE" w:rsidRPr="00325A5A" w:rsidRDefault="008655AE" w:rsidP="005E5B42">
      <w:pPr>
        <w:pStyle w:val="ListParagraph"/>
        <w:ind w:left="0"/>
        <w:contextualSpacing w:val="0"/>
        <w:jc w:val="both"/>
        <w:rPr>
          <w:color w:val="000000" w:themeColor="text1"/>
          <w:highlight w:val="yellow"/>
        </w:rPr>
      </w:pPr>
    </w:p>
    <w:p w14:paraId="15B906F7" w14:textId="69FCBDAA" w:rsidR="00B877DB" w:rsidRPr="00AF2DAF" w:rsidRDefault="008655AE" w:rsidP="005E5B42">
      <w:pPr>
        <w:pStyle w:val="ListParagraph"/>
        <w:ind w:left="0"/>
        <w:contextualSpacing w:val="0"/>
        <w:jc w:val="both"/>
        <w:rPr>
          <w:color w:val="000000" w:themeColor="text1"/>
        </w:rPr>
      </w:pPr>
      <w:r w:rsidRPr="00AF2DAF">
        <w:rPr>
          <w:color w:val="000000" w:themeColor="text1"/>
        </w:rPr>
        <w:t xml:space="preserve">NOTE: </w:t>
      </w:r>
      <w:r w:rsidR="00BC5E47" w:rsidRPr="00AF2DAF">
        <w:rPr>
          <w:color w:val="000000" w:themeColor="text1"/>
        </w:rPr>
        <w:t xml:space="preserve">The colder temperature </w:t>
      </w:r>
      <w:r w:rsidR="00EE40B1" w:rsidRPr="00AF2DAF">
        <w:rPr>
          <w:color w:val="000000" w:themeColor="text1"/>
        </w:rPr>
        <w:t>will</w:t>
      </w:r>
      <w:r w:rsidR="00BC5E47" w:rsidRPr="00AF2DAF">
        <w:rPr>
          <w:color w:val="000000" w:themeColor="text1"/>
        </w:rPr>
        <w:t xml:space="preserve"> slow down the growth of the </w:t>
      </w:r>
      <w:r w:rsidR="00BC5E47" w:rsidRPr="00AF2DAF">
        <w:rPr>
          <w:i/>
          <w:color w:val="000000" w:themeColor="text1"/>
        </w:rPr>
        <w:t xml:space="preserve">E. coli </w:t>
      </w:r>
      <w:r w:rsidR="00BC5E47" w:rsidRPr="00AF2DAF">
        <w:rPr>
          <w:color w:val="000000" w:themeColor="text1"/>
        </w:rPr>
        <w:t>cells</w:t>
      </w:r>
      <w:r w:rsidR="007E5F8B" w:rsidRPr="00AF2DAF">
        <w:rPr>
          <w:color w:val="000000" w:themeColor="text1"/>
        </w:rPr>
        <w:t xml:space="preserve">, </w:t>
      </w:r>
      <w:r w:rsidR="00FD42DD" w:rsidRPr="00AF2DAF">
        <w:rPr>
          <w:color w:val="000000" w:themeColor="text1"/>
        </w:rPr>
        <w:t>reducing toxicity by</w:t>
      </w:r>
      <w:r w:rsidR="007E5F8B" w:rsidRPr="00AF2DAF">
        <w:rPr>
          <w:color w:val="000000" w:themeColor="text1"/>
        </w:rPr>
        <w:t xml:space="preserve"> slowing </w:t>
      </w:r>
      <w:r w:rsidR="00A50BF0" w:rsidRPr="00AF2DAF">
        <w:rPr>
          <w:color w:val="000000" w:themeColor="text1"/>
        </w:rPr>
        <w:t>protein production</w:t>
      </w:r>
      <w:r w:rsidR="007E5F8B" w:rsidRPr="00AF2DAF">
        <w:rPr>
          <w:color w:val="000000" w:themeColor="text1"/>
        </w:rPr>
        <w:t xml:space="preserve"> and </w:t>
      </w:r>
      <w:r w:rsidR="007C001D" w:rsidRPr="00AF2DAF">
        <w:rPr>
          <w:color w:val="000000" w:themeColor="text1"/>
        </w:rPr>
        <w:t>nuclease activity</w:t>
      </w:r>
      <w:r w:rsidR="00BC5E47" w:rsidRPr="00AF2DAF">
        <w:rPr>
          <w:color w:val="000000" w:themeColor="text1"/>
        </w:rPr>
        <w:t>.</w:t>
      </w:r>
    </w:p>
    <w:p w14:paraId="602EE80A" w14:textId="77777777" w:rsidR="008655AE" w:rsidRPr="00492F26" w:rsidRDefault="008655AE" w:rsidP="00492F26">
      <w:pPr>
        <w:jc w:val="both"/>
        <w:rPr>
          <w:color w:val="000000" w:themeColor="text1"/>
        </w:rPr>
      </w:pPr>
    </w:p>
    <w:p w14:paraId="338E3643" w14:textId="539E41A4" w:rsidR="00A83C4C" w:rsidRPr="005E5B42" w:rsidRDefault="00A83C4C" w:rsidP="008655AE">
      <w:pPr>
        <w:pStyle w:val="ListParagraph"/>
        <w:numPr>
          <w:ilvl w:val="1"/>
          <w:numId w:val="12"/>
        </w:numPr>
        <w:ind w:left="0" w:firstLine="0"/>
        <w:contextualSpacing w:val="0"/>
        <w:jc w:val="both"/>
        <w:rPr>
          <w:color w:val="000000" w:themeColor="text1"/>
        </w:rPr>
      </w:pPr>
      <w:r w:rsidRPr="005E5B42">
        <w:rPr>
          <w:color w:val="000000" w:themeColor="text1"/>
        </w:rPr>
        <w:t>Harvest</w:t>
      </w:r>
    </w:p>
    <w:p w14:paraId="20A3BEF8" w14:textId="77777777" w:rsidR="008655AE" w:rsidRPr="003934B3" w:rsidRDefault="008655AE" w:rsidP="005E5B42">
      <w:pPr>
        <w:pStyle w:val="ListParagraph"/>
        <w:ind w:left="0"/>
        <w:contextualSpacing w:val="0"/>
        <w:jc w:val="both"/>
        <w:rPr>
          <w:b/>
          <w:bCs/>
          <w:color w:val="000000" w:themeColor="text1"/>
        </w:rPr>
      </w:pPr>
    </w:p>
    <w:p w14:paraId="19E95AAD" w14:textId="7C8F93DE" w:rsidR="004B766F" w:rsidRPr="003934B3" w:rsidRDefault="008B660E" w:rsidP="005E5B42">
      <w:pPr>
        <w:pStyle w:val="ListParagraph"/>
        <w:numPr>
          <w:ilvl w:val="2"/>
          <w:numId w:val="12"/>
        </w:numPr>
        <w:ind w:left="0" w:firstLine="0"/>
        <w:contextualSpacing w:val="0"/>
        <w:jc w:val="both"/>
        <w:rPr>
          <w:color w:val="000000" w:themeColor="text1"/>
        </w:rPr>
      </w:pPr>
      <w:r w:rsidRPr="003934B3">
        <w:rPr>
          <w:color w:val="000000" w:themeColor="text1"/>
        </w:rPr>
        <w:t xml:space="preserve">Remove </w:t>
      </w:r>
      <w:r w:rsidR="008655AE">
        <w:rPr>
          <w:color w:val="000000" w:themeColor="text1"/>
        </w:rPr>
        <w:t xml:space="preserve">the </w:t>
      </w:r>
      <w:r w:rsidRPr="003934B3">
        <w:rPr>
          <w:color w:val="000000" w:themeColor="text1"/>
        </w:rPr>
        <w:t>induced flasks from the shaking incubator</w:t>
      </w:r>
      <w:r w:rsidR="004B766F" w:rsidRPr="003934B3">
        <w:rPr>
          <w:color w:val="000000" w:themeColor="text1"/>
        </w:rPr>
        <w:t xml:space="preserve"> and pour the contents into separate 1 L centrifuge bottles. Balance the bottles using deionized water.</w:t>
      </w:r>
      <w:r w:rsidR="002F4FA2">
        <w:rPr>
          <w:color w:val="000000" w:themeColor="text1"/>
        </w:rPr>
        <w:t xml:space="preserve"> </w:t>
      </w:r>
      <w:r w:rsidR="00781554">
        <w:rPr>
          <w:color w:val="000000" w:themeColor="text1"/>
        </w:rPr>
        <w:t>Spin</w:t>
      </w:r>
      <w:r w:rsidR="00B53B8E" w:rsidRPr="003934B3">
        <w:rPr>
          <w:color w:val="000000" w:themeColor="text1"/>
        </w:rPr>
        <w:t xml:space="preserve"> down the cells at 4500 </w:t>
      </w:r>
      <w:r w:rsidR="00B53B8E" w:rsidRPr="0007375B">
        <w:rPr>
          <w:color w:val="000000" w:themeColor="text1"/>
        </w:rPr>
        <w:t>x</w:t>
      </w:r>
      <w:r w:rsidR="00142150" w:rsidRPr="00142150">
        <w:rPr>
          <w:i/>
          <w:iCs/>
          <w:color w:val="000000" w:themeColor="text1"/>
        </w:rPr>
        <w:t xml:space="preserve"> </w:t>
      </w:r>
      <w:r w:rsidR="00B53B8E" w:rsidRPr="00142150">
        <w:rPr>
          <w:i/>
          <w:iCs/>
          <w:color w:val="000000" w:themeColor="text1"/>
        </w:rPr>
        <w:t>g</w:t>
      </w:r>
      <w:r w:rsidR="00B53B8E" w:rsidRPr="003934B3">
        <w:rPr>
          <w:color w:val="000000" w:themeColor="text1"/>
        </w:rPr>
        <w:t xml:space="preserve"> for 10 min at 4 </w:t>
      </w:r>
      <w:r w:rsidR="00973B56">
        <w:rPr>
          <w:rFonts w:eastAsia="Times New Roman"/>
          <w:color w:val="000000" w:themeColor="text1"/>
          <w:kern w:val="0"/>
          <w14:ligatures w14:val="none"/>
        </w:rPr>
        <w:t>˚</w:t>
      </w:r>
      <w:r w:rsidR="00973B56" w:rsidRPr="003934B3">
        <w:rPr>
          <w:rFonts w:eastAsia="Times New Roman"/>
          <w:color w:val="000000" w:themeColor="text1"/>
          <w:kern w:val="0"/>
          <w14:ligatures w14:val="none"/>
        </w:rPr>
        <w:t>C</w:t>
      </w:r>
      <w:r w:rsidR="00B53B8E" w:rsidRPr="003934B3">
        <w:rPr>
          <w:color w:val="000000" w:themeColor="text1"/>
        </w:rPr>
        <w:t xml:space="preserve">. </w:t>
      </w:r>
    </w:p>
    <w:p w14:paraId="3534D33F" w14:textId="77777777" w:rsidR="002F4FA2" w:rsidRPr="002F4FA2" w:rsidRDefault="002F4FA2" w:rsidP="008655AE">
      <w:pPr>
        <w:jc w:val="both"/>
        <w:rPr>
          <w:color w:val="000000" w:themeColor="text1"/>
        </w:rPr>
      </w:pPr>
    </w:p>
    <w:p w14:paraId="6E752AB1" w14:textId="3600D637" w:rsidR="00C26861" w:rsidRPr="003934B3" w:rsidRDefault="007572AB" w:rsidP="005E5B42">
      <w:pPr>
        <w:pStyle w:val="ListParagraph"/>
        <w:numPr>
          <w:ilvl w:val="2"/>
          <w:numId w:val="12"/>
        </w:numPr>
        <w:ind w:left="0" w:firstLine="0"/>
        <w:contextualSpacing w:val="0"/>
        <w:jc w:val="both"/>
        <w:rPr>
          <w:color w:val="000000" w:themeColor="text1"/>
        </w:rPr>
      </w:pPr>
      <w:r w:rsidRPr="003934B3">
        <w:rPr>
          <w:color w:val="000000" w:themeColor="text1"/>
        </w:rPr>
        <w:t xml:space="preserve">Remove the supernatant and transfer the pellet </w:t>
      </w:r>
      <w:r w:rsidR="0032290C" w:rsidRPr="003934B3">
        <w:rPr>
          <w:color w:val="000000" w:themeColor="text1"/>
        </w:rPr>
        <w:t>into a 50 mL conical tube</w:t>
      </w:r>
      <w:r w:rsidRPr="003934B3">
        <w:rPr>
          <w:color w:val="000000" w:themeColor="text1"/>
        </w:rPr>
        <w:t xml:space="preserve"> using a spatula</w:t>
      </w:r>
      <w:r w:rsidR="0032290C" w:rsidRPr="003934B3">
        <w:rPr>
          <w:color w:val="000000" w:themeColor="text1"/>
        </w:rPr>
        <w:t xml:space="preserve">. Combine </w:t>
      </w:r>
      <w:r w:rsidR="00BE0CE7">
        <w:rPr>
          <w:color w:val="000000" w:themeColor="text1"/>
        </w:rPr>
        <w:t>pellets</w:t>
      </w:r>
      <w:r w:rsidR="0032290C" w:rsidRPr="003934B3">
        <w:rPr>
          <w:color w:val="000000" w:themeColor="text1"/>
        </w:rPr>
        <w:t xml:space="preserve"> into a single conical tube</w:t>
      </w:r>
      <w:r w:rsidR="00F3395C" w:rsidRPr="003934B3">
        <w:rPr>
          <w:color w:val="000000" w:themeColor="text1"/>
        </w:rPr>
        <w:t>.</w:t>
      </w:r>
      <w:r w:rsidR="002F4FA2">
        <w:rPr>
          <w:color w:val="000000" w:themeColor="text1"/>
        </w:rPr>
        <w:t xml:space="preserve"> </w:t>
      </w:r>
      <w:r w:rsidR="00BE0CE7">
        <w:rPr>
          <w:color w:val="000000" w:themeColor="text1"/>
        </w:rPr>
        <w:t>Store at</w:t>
      </w:r>
      <w:r w:rsidR="005441C8" w:rsidRPr="003934B3">
        <w:rPr>
          <w:color w:val="000000" w:themeColor="text1"/>
        </w:rPr>
        <w:t xml:space="preserve"> -80 </w:t>
      </w:r>
      <w:r w:rsidR="00973B56">
        <w:rPr>
          <w:rFonts w:eastAsia="Times New Roman"/>
          <w:color w:val="000000" w:themeColor="text1"/>
          <w:kern w:val="0"/>
          <w14:ligatures w14:val="none"/>
        </w:rPr>
        <w:t>˚</w:t>
      </w:r>
      <w:r w:rsidR="00973B56" w:rsidRPr="003934B3">
        <w:rPr>
          <w:rFonts w:eastAsia="Times New Roman"/>
          <w:color w:val="000000" w:themeColor="text1"/>
          <w:kern w:val="0"/>
          <w14:ligatures w14:val="none"/>
        </w:rPr>
        <w:t>C</w:t>
      </w:r>
      <w:r w:rsidR="005441C8" w:rsidRPr="003934B3">
        <w:rPr>
          <w:color w:val="000000" w:themeColor="text1"/>
        </w:rPr>
        <w:t xml:space="preserve"> until further use.</w:t>
      </w:r>
    </w:p>
    <w:p w14:paraId="53F91974" w14:textId="77777777" w:rsidR="008655AE" w:rsidRPr="00492F26" w:rsidRDefault="008655AE" w:rsidP="00492F26">
      <w:pPr>
        <w:jc w:val="both"/>
        <w:rPr>
          <w:color w:val="000000" w:themeColor="text1"/>
        </w:rPr>
      </w:pPr>
    </w:p>
    <w:p w14:paraId="3A689DD0" w14:textId="4010ACA0" w:rsidR="00D57DB2" w:rsidRDefault="00A83C4C" w:rsidP="005E5B42">
      <w:pPr>
        <w:pStyle w:val="ListParagraph"/>
        <w:numPr>
          <w:ilvl w:val="0"/>
          <w:numId w:val="12"/>
        </w:numPr>
        <w:ind w:left="0" w:firstLine="0"/>
        <w:contextualSpacing w:val="0"/>
        <w:jc w:val="both"/>
        <w:rPr>
          <w:b/>
          <w:bCs/>
          <w:color w:val="000000" w:themeColor="text1"/>
        </w:rPr>
      </w:pPr>
      <w:r w:rsidRPr="008655AE">
        <w:rPr>
          <w:b/>
          <w:bCs/>
          <w:color w:val="000000" w:themeColor="text1"/>
        </w:rPr>
        <w:t xml:space="preserve">Nsp15 </w:t>
      </w:r>
      <w:r w:rsidR="00CE31F3" w:rsidRPr="008655AE">
        <w:rPr>
          <w:b/>
          <w:bCs/>
          <w:color w:val="000000" w:themeColor="text1"/>
        </w:rPr>
        <w:t>purification</w:t>
      </w:r>
    </w:p>
    <w:p w14:paraId="5787C0E6" w14:textId="77777777" w:rsidR="008655AE" w:rsidRPr="008655AE" w:rsidRDefault="008655AE" w:rsidP="005E5B42">
      <w:pPr>
        <w:pStyle w:val="ListParagraph"/>
        <w:ind w:left="0"/>
        <w:contextualSpacing w:val="0"/>
        <w:jc w:val="both"/>
        <w:rPr>
          <w:b/>
          <w:bCs/>
          <w:color w:val="000000" w:themeColor="text1"/>
        </w:rPr>
      </w:pPr>
    </w:p>
    <w:p w14:paraId="02FE2C34" w14:textId="77777777" w:rsidR="001368C2" w:rsidRDefault="00D57DB2" w:rsidP="001368C2">
      <w:pPr>
        <w:jc w:val="both"/>
        <w:rPr>
          <w:color w:val="000000" w:themeColor="text1"/>
        </w:rPr>
      </w:pPr>
      <w:r w:rsidRPr="003934B3">
        <w:rPr>
          <w:color w:val="000000" w:themeColor="text1"/>
        </w:rPr>
        <w:t xml:space="preserve">NOTE: </w:t>
      </w:r>
      <w:r w:rsidR="00893AF6" w:rsidRPr="003934B3">
        <w:rPr>
          <w:color w:val="000000" w:themeColor="text1"/>
        </w:rPr>
        <w:t xml:space="preserve">All buffers and tubes should </w:t>
      </w:r>
      <w:r w:rsidR="00BE0CE7">
        <w:rPr>
          <w:color w:val="000000" w:themeColor="text1"/>
        </w:rPr>
        <w:t>be</w:t>
      </w:r>
      <w:r w:rsidR="00BC3AFB" w:rsidRPr="003934B3">
        <w:rPr>
          <w:color w:val="000000" w:themeColor="text1"/>
        </w:rPr>
        <w:t xml:space="preserve"> kept on ice. </w:t>
      </w:r>
      <w:r w:rsidR="002A5105" w:rsidRPr="003934B3">
        <w:rPr>
          <w:color w:val="000000" w:themeColor="text1"/>
        </w:rPr>
        <w:t xml:space="preserve">All centrifugation steps should </w:t>
      </w:r>
      <w:r w:rsidR="00BE0CE7">
        <w:rPr>
          <w:color w:val="000000" w:themeColor="text1"/>
        </w:rPr>
        <w:t xml:space="preserve">be </w:t>
      </w:r>
      <w:r w:rsidR="00AF574A" w:rsidRPr="003934B3">
        <w:rPr>
          <w:color w:val="000000" w:themeColor="text1"/>
        </w:rPr>
        <w:t>carried out</w:t>
      </w:r>
      <w:r w:rsidR="0073093B" w:rsidRPr="003934B3">
        <w:rPr>
          <w:color w:val="000000" w:themeColor="text1"/>
        </w:rPr>
        <w:t xml:space="preserve"> at 4 </w:t>
      </w:r>
      <w:r w:rsidR="00973B56">
        <w:rPr>
          <w:rFonts w:eastAsia="Times New Roman"/>
          <w:color w:val="000000" w:themeColor="text1"/>
          <w:kern w:val="0"/>
          <w14:ligatures w14:val="none"/>
        </w:rPr>
        <w:t>˚</w:t>
      </w:r>
      <w:r w:rsidR="00973B56" w:rsidRPr="003934B3">
        <w:rPr>
          <w:rFonts w:eastAsia="Times New Roman"/>
          <w:color w:val="000000" w:themeColor="text1"/>
          <w:kern w:val="0"/>
          <w14:ligatures w14:val="none"/>
        </w:rPr>
        <w:t>C</w:t>
      </w:r>
      <w:r w:rsidR="0073093B" w:rsidRPr="003934B3">
        <w:rPr>
          <w:color w:val="000000" w:themeColor="text1"/>
        </w:rPr>
        <w:t xml:space="preserve">. </w:t>
      </w:r>
      <w:r w:rsidR="00BC3AFB" w:rsidRPr="003934B3">
        <w:rPr>
          <w:color w:val="000000" w:themeColor="text1"/>
        </w:rPr>
        <w:t xml:space="preserve">The following protocol </w:t>
      </w:r>
      <w:r w:rsidR="00BE0CE7">
        <w:rPr>
          <w:color w:val="000000" w:themeColor="text1"/>
        </w:rPr>
        <w:t>assumes</w:t>
      </w:r>
      <w:r w:rsidR="00BC3AFB" w:rsidRPr="003934B3">
        <w:rPr>
          <w:color w:val="000000" w:themeColor="text1"/>
        </w:rPr>
        <w:t xml:space="preserve"> </w:t>
      </w:r>
      <w:r w:rsidR="00BE0CE7">
        <w:rPr>
          <w:color w:val="000000" w:themeColor="text1"/>
        </w:rPr>
        <w:t>a</w:t>
      </w:r>
      <w:r w:rsidR="00BC3AFB" w:rsidRPr="003934B3">
        <w:rPr>
          <w:color w:val="000000" w:themeColor="text1"/>
        </w:rPr>
        <w:t xml:space="preserve"> His-tagged protein</w:t>
      </w:r>
      <w:r w:rsidR="00400D50" w:rsidRPr="003934B3">
        <w:rPr>
          <w:color w:val="000000" w:themeColor="text1"/>
        </w:rPr>
        <w:t>.</w:t>
      </w:r>
      <w:r w:rsidR="002A5105" w:rsidRPr="003934B3">
        <w:rPr>
          <w:color w:val="000000" w:themeColor="text1"/>
        </w:rPr>
        <w:t xml:space="preserve"> </w:t>
      </w:r>
    </w:p>
    <w:p w14:paraId="17380A2B" w14:textId="77777777" w:rsidR="001368C2" w:rsidRDefault="001368C2" w:rsidP="001368C2">
      <w:pPr>
        <w:jc w:val="both"/>
        <w:rPr>
          <w:color w:val="000000" w:themeColor="text1"/>
        </w:rPr>
      </w:pPr>
    </w:p>
    <w:p w14:paraId="2F9F019B" w14:textId="56F52FCF" w:rsidR="00C9478A" w:rsidRPr="003934B3" w:rsidRDefault="00BE0CE7" w:rsidP="001368C2">
      <w:pPr>
        <w:jc w:val="both"/>
        <w:rPr>
          <w:color w:val="000000" w:themeColor="text1"/>
        </w:rPr>
      </w:pPr>
      <w:r>
        <w:rPr>
          <w:color w:val="000000" w:themeColor="text1"/>
        </w:rPr>
        <w:t xml:space="preserve">OPTIONAL: </w:t>
      </w:r>
      <w:r w:rsidR="002B7145">
        <w:rPr>
          <w:color w:val="000000" w:themeColor="text1"/>
        </w:rPr>
        <w:t>After each step, g</w:t>
      </w:r>
      <w:r>
        <w:rPr>
          <w:color w:val="000000" w:themeColor="text1"/>
        </w:rPr>
        <w:t>el samples can be taken to follow the purification progress</w:t>
      </w:r>
      <w:r w:rsidR="00D46AB8" w:rsidRPr="003934B3">
        <w:rPr>
          <w:color w:val="000000" w:themeColor="text1"/>
        </w:rPr>
        <w:t>.</w:t>
      </w:r>
      <w:r w:rsidR="00E63E6B">
        <w:rPr>
          <w:color w:val="000000" w:themeColor="text1"/>
        </w:rPr>
        <w:t xml:space="preserve"> </w:t>
      </w:r>
    </w:p>
    <w:p w14:paraId="297B81CE" w14:textId="77777777" w:rsidR="007969A5" w:rsidRPr="003934B3" w:rsidRDefault="007969A5" w:rsidP="005E5B42">
      <w:pPr>
        <w:pStyle w:val="ListParagraph"/>
        <w:ind w:left="0"/>
        <w:contextualSpacing w:val="0"/>
        <w:jc w:val="both"/>
        <w:rPr>
          <w:b/>
          <w:bCs/>
          <w:color w:val="000000" w:themeColor="text1"/>
        </w:rPr>
      </w:pPr>
    </w:p>
    <w:p w14:paraId="056E4E08" w14:textId="6AA5EF90" w:rsidR="00C9478A" w:rsidRDefault="00C9478A" w:rsidP="001368C2">
      <w:pPr>
        <w:pStyle w:val="ListParagraph"/>
        <w:numPr>
          <w:ilvl w:val="1"/>
          <w:numId w:val="12"/>
        </w:numPr>
        <w:ind w:left="0" w:firstLine="0"/>
        <w:contextualSpacing w:val="0"/>
        <w:jc w:val="both"/>
        <w:rPr>
          <w:color w:val="000000" w:themeColor="text1"/>
          <w:highlight w:val="yellow"/>
        </w:rPr>
      </w:pPr>
      <w:r w:rsidRPr="005E5B42">
        <w:rPr>
          <w:color w:val="000000" w:themeColor="text1"/>
          <w:highlight w:val="yellow"/>
        </w:rPr>
        <w:t>Cell lysis</w:t>
      </w:r>
      <w:r w:rsidR="00084F92" w:rsidRPr="005E5B42">
        <w:rPr>
          <w:color w:val="000000" w:themeColor="text1"/>
          <w:highlight w:val="yellow"/>
        </w:rPr>
        <w:t xml:space="preserve"> and</w:t>
      </w:r>
      <w:r w:rsidR="005A378D" w:rsidRPr="005E5B42">
        <w:rPr>
          <w:color w:val="000000" w:themeColor="text1"/>
          <w:highlight w:val="yellow"/>
        </w:rPr>
        <w:t xml:space="preserve"> lysate clarification</w:t>
      </w:r>
    </w:p>
    <w:p w14:paraId="55EE3756" w14:textId="77777777" w:rsidR="001368C2" w:rsidRPr="005E5B42" w:rsidRDefault="001368C2" w:rsidP="005E5B42">
      <w:pPr>
        <w:pStyle w:val="ListParagraph"/>
        <w:ind w:left="0"/>
        <w:contextualSpacing w:val="0"/>
        <w:jc w:val="both"/>
        <w:rPr>
          <w:color w:val="000000" w:themeColor="text1"/>
          <w:highlight w:val="yellow"/>
        </w:rPr>
      </w:pPr>
    </w:p>
    <w:p w14:paraId="1E529840" w14:textId="195A687B" w:rsidR="00DD5331" w:rsidRPr="005F0CEA" w:rsidRDefault="005D11BE" w:rsidP="005E5B42">
      <w:pPr>
        <w:pStyle w:val="ListParagraph"/>
        <w:numPr>
          <w:ilvl w:val="2"/>
          <w:numId w:val="12"/>
        </w:numPr>
        <w:ind w:left="0" w:firstLine="0"/>
        <w:contextualSpacing w:val="0"/>
        <w:jc w:val="both"/>
        <w:rPr>
          <w:color w:val="000000" w:themeColor="text1"/>
          <w:highlight w:val="yellow"/>
        </w:rPr>
      </w:pPr>
      <w:r w:rsidRPr="005F0CEA">
        <w:rPr>
          <w:color w:val="000000" w:themeColor="text1"/>
          <w:highlight w:val="yellow"/>
        </w:rPr>
        <w:t xml:space="preserve">Resuspend the bacterial pellet </w:t>
      </w:r>
      <w:r w:rsidR="0047115D" w:rsidRPr="005F0CEA">
        <w:rPr>
          <w:color w:val="000000" w:themeColor="text1"/>
          <w:highlight w:val="yellow"/>
        </w:rPr>
        <w:t xml:space="preserve">by adding </w:t>
      </w:r>
      <w:r w:rsidR="00C33BBA" w:rsidRPr="005F0CEA">
        <w:rPr>
          <w:color w:val="000000" w:themeColor="text1"/>
          <w:highlight w:val="yellow"/>
        </w:rPr>
        <w:t>2 mL of lysis buffer</w:t>
      </w:r>
      <w:r w:rsidR="0024189E" w:rsidRPr="005F0CEA">
        <w:rPr>
          <w:color w:val="000000" w:themeColor="text1"/>
          <w:highlight w:val="yellow"/>
        </w:rPr>
        <w:t xml:space="preserve"> </w:t>
      </w:r>
      <w:r w:rsidR="00FD51CD" w:rsidRPr="005F0CEA">
        <w:rPr>
          <w:color w:val="000000" w:themeColor="text1"/>
          <w:highlight w:val="yellow"/>
        </w:rPr>
        <w:t>f</w:t>
      </w:r>
      <w:r w:rsidR="00C33BBA" w:rsidRPr="005F0CEA">
        <w:rPr>
          <w:color w:val="000000" w:themeColor="text1"/>
          <w:highlight w:val="yellow"/>
        </w:rPr>
        <w:t>or every 1</w:t>
      </w:r>
      <w:r w:rsidR="00F43C8B">
        <w:rPr>
          <w:color w:val="000000" w:themeColor="text1"/>
          <w:highlight w:val="yellow"/>
        </w:rPr>
        <w:t>.2 g</w:t>
      </w:r>
      <w:r w:rsidR="00C33BBA" w:rsidRPr="005F0CEA">
        <w:rPr>
          <w:color w:val="000000" w:themeColor="text1"/>
          <w:highlight w:val="yellow"/>
        </w:rPr>
        <w:t xml:space="preserve"> of pellet</w:t>
      </w:r>
      <w:r w:rsidR="008E689B" w:rsidRPr="005F0CEA">
        <w:rPr>
          <w:color w:val="000000" w:themeColor="text1"/>
          <w:highlight w:val="yellow"/>
        </w:rPr>
        <w:t>.</w:t>
      </w:r>
      <w:r w:rsidR="003864C6" w:rsidRPr="005F0CEA">
        <w:rPr>
          <w:color w:val="000000" w:themeColor="text1"/>
          <w:highlight w:val="yellow"/>
        </w:rPr>
        <w:t xml:space="preserve"> </w:t>
      </w:r>
      <w:r w:rsidR="002B7145" w:rsidRPr="005F0CEA">
        <w:rPr>
          <w:color w:val="000000" w:themeColor="text1"/>
          <w:highlight w:val="yellow"/>
        </w:rPr>
        <w:t>Add</w:t>
      </w:r>
      <w:r w:rsidR="00D0240F" w:rsidRPr="005F0CEA">
        <w:rPr>
          <w:color w:val="000000" w:themeColor="text1"/>
          <w:highlight w:val="yellow"/>
        </w:rPr>
        <w:t xml:space="preserve"> </w:t>
      </w:r>
      <w:r w:rsidR="003D14D4" w:rsidRPr="005F0CEA">
        <w:rPr>
          <w:color w:val="000000" w:themeColor="text1"/>
          <w:highlight w:val="yellow"/>
        </w:rPr>
        <w:t>100</w:t>
      </w:r>
      <w:r w:rsidR="00E3751A">
        <w:rPr>
          <w:color w:val="000000" w:themeColor="text1"/>
          <w:highlight w:val="yellow"/>
        </w:rPr>
        <w:t xml:space="preserve"> </w:t>
      </w:r>
      <w:r w:rsidR="003D14D4" w:rsidRPr="005F0CEA">
        <w:rPr>
          <w:color w:val="000000" w:themeColor="text1"/>
          <w:highlight w:val="yellow"/>
        </w:rPr>
        <w:t>µL</w:t>
      </w:r>
      <w:r w:rsidR="00D0240F" w:rsidRPr="005F0CEA">
        <w:rPr>
          <w:color w:val="000000" w:themeColor="text1"/>
          <w:highlight w:val="yellow"/>
        </w:rPr>
        <w:t xml:space="preserve"> </w:t>
      </w:r>
      <w:r w:rsidR="00CE4C7C" w:rsidRPr="005F0CEA">
        <w:rPr>
          <w:color w:val="000000" w:themeColor="text1"/>
          <w:highlight w:val="yellow"/>
        </w:rPr>
        <w:t>of 1</w:t>
      </w:r>
      <w:r w:rsidR="00944B4C">
        <w:rPr>
          <w:color w:val="000000" w:themeColor="text1"/>
          <w:highlight w:val="yellow"/>
        </w:rPr>
        <w:t xml:space="preserve"> </w:t>
      </w:r>
      <w:r w:rsidR="00CE4C7C" w:rsidRPr="005F0CEA">
        <w:rPr>
          <w:color w:val="000000" w:themeColor="text1"/>
          <w:highlight w:val="yellow"/>
        </w:rPr>
        <w:t xml:space="preserve">M </w:t>
      </w:r>
      <w:r w:rsidR="009253C6" w:rsidRPr="005F0CEA">
        <w:rPr>
          <w:color w:val="000000" w:themeColor="text1"/>
          <w:highlight w:val="yellow"/>
        </w:rPr>
        <w:t xml:space="preserve">AEBSF </w:t>
      </w:r>
      <w:r w:rsidR="00D0240F" w:rsidRPr="005F0CEA">
        <w:rPr>
          <w:color w:val="000000" w:themeColor="text1"/>
          <w:highlight w:val="yellow"/>
        </w:rPr>
        <w:t xml:space="preserve">for every 10 mL of lysis buffer </w:t>
      </w:r>
      <w:r w:rsidR="009253C6" w:rsidRPr="005F0CEA">
        <w:rPr>
          <w:color w:val="000000" w:themeColor="text1"/>
          <w:highlight w:val="yellow"/>
        </w:rPr>
        <w:t>as a protease inhibitor</w:t>
      </w:r>
      <w:r w:rsidR="00521EAE" w:rsidRPr="005F0CEA">
        <w:rPr>
          <w:color w:val="000000" w:themeColor="text1"/>
          <w:highlight w:val="yellow"/>
        </w:rPr>
        <w:t xml:space="preserve">. </w:t>
      </w:r>
      <w:r w:rsidR="002D784F" w:rsidRPr="005F0CEA">
        <w:rPr>
          <w:color w:val="000000" w:themeColor="text1"/>
          <w:highlight w:val="yellow"/>
        </w:rPr>
        <w:t>If using a combined pellet from 4</w:t>
      </w:r>
      <w:r w:rsidR="00E3751A">
        <w:rPr>
          <w:color w:val="000000" w:themeColor="text1"/>
          <w:highlight w:val="yellow"/>
        </w:rPr>
        <w:t xml:space="preserve"> </w:t>
      </w:r>
      <w:r w:rsidR="002D784F" w:rsidRPr="005F0CEA">
        <w:rPr>
          <w:color w:val="000000" w:themeColor="text1"/>
          <w:highlight w:val="yellow"/>
        </w:rPr>
        <w:t>L, add</w:t>
      </w:r>
      <w:r w:rsidR="00D0240F" w:rsidRPr="005F0CEA">
        <w:rPr>
          <w:color w:val="000000" w:themeColor="text1"/>
          <w:highlight w:val="yellow"/>
        </w:rPr>
        <w:t xml:space="preserve"> 100 µL of DNase</w:t>
      </w:r>
      <w:r w:rsidR="00E3751A">
        <w:rPr>
          <w:color w:val="000000" w:themeColor="text1"/>
          <w:highlight w:val="yellow"/>
        </w:rPr>
        <w:t xml:space="preserve"> </w:t>
      </w:r>
      <w:r w:rsidR="00D0240F" w:rsidRPr="005F0CEA">
        <w:rPr>
          <w:color w:val="000000" w:themeColor="text1"/>
          <w:highlight w:val="yellow"/>
        </w:rPr>
        <w:t>I</w:t>
      </w:r>
      <w:r w:rsidR="00774882">
        <w:rPr>
          <w:color w:val="000000" w:themeColor="text1"/>
          <w:highlight w:val="yellow"/>
        </w:rPr>
        <w:t xml:space="preserve"> for a final concentration of 200 </w:t>
      </w:r>
      <w:r w:rsidR="00E3751A">
        <w:rPr>
          <w:color w:val="000000" w:themeColor="text1"/>
          <w:highlight w:val="yellow"/>
        </w:rPr>
        <w:t>U.</w:t>
      </w:r>
    </w:p>
    <w:p w14:paraId="001ADE22" w14:textId="77777777" w:rsidR="00D70C16" w:rsidRDefault="00D70C16" w:rsidP="005E5B42">
      <w:pPr>
        <w:pStyle w:val="ListParagraph"/>
        <w:ind w:left="0"/>
        <w:contextualSpacing w:val="0"/>
        <w:jc w:val="both"/>
        <w:rPr>
          <w:color w:val="000000" w:themeColor="text1"/>
          <w:highlight w:val="yellow"/>
        </w:rPr>
      </w:pPr>
    </w:p>
    <w:p w14:paraId="7E1B5C16" w14:textId="25531A0B" w:rsidR="009253C6" w:rsidRPr="00D70C16" w:rsidRDefault="001368C2" w:rsidP="005E5B42">
      <w:pPr>
        <w:pStyle w:val="ListParagraph"/>
        <w:ind w:left="0"/>
        <w:contextualSpacing w:val="0"/>
        <w:jc w:val="both"/>
        <w:rPr>
          <w:color w:val="000000" w:themeColor="text1"/>
        </w:rPr>
      </w:pPr>
      <w:r w:rsidRPr="00D70C16">
        <w:rPr>
          <w:color w:val="000000" w:themeColor="text1"/>
        </w:rPr>
        <w:t xml:space="preserve">NOTE: </w:t>
      </w:r>
      <w:r w:rsidR="00DD5331" w:rsidRPr="00D70C16">
        <w:rPr>
          <w:color w:val="000000" w:themeColor="text1"/>
        </w:rPr>
        <w:t xml:space="preserve">One </w:t>
      </w:r>
      <w:r w:rsidR="00EF3697" w:rsidRPr="00D70C16">
        <w:rPr>
          <w:color w:val="000000" w:themeColor="text1"/>
        </w:rPr>
        <w:t>EDTA-free protease inhibi</w:t>
      </w:r>
      <w:r w:rsidR="00747381" w:rsidRPr="00D70C16">
        <w:rPr>
          <w:color w:val="000000" w:themeColor="text1"/>
        </w:rPr>
        <w:t>tor cocktail</w:t>
      </w:r>
      <w:r w:rsidR="00DD5331" w:rsidRPr="00D70C16">
        <w:rPr>
          <w:color w:val="000000" w:themeColor="text1"/>
        </w:rPr>
        <w:t xml:space="preserve"> tablet per </w:t>
      </w:r>
      <w:r w:rsidR="00D70C16" w:rsidRPr="00D70C16">
        <w:rPr>
          <w:color w:val="000000" w:themeColor="text1"/>
        </w:rPr>
        <w:t>L</w:t>
      </w:r>
      <w:r w:rsidR="00DD5331" w:rsidRPr="00D70C16">
        <w:rPr>
          <w:color w:val="000000" w:themeColor="text1"/>
        </w:rPr>
        <w:t xml:space="preserve"> can be substituted as a protease inhibitor.</w:t>
      </w:r>
    </w:p>
    <w:p w14:paraId="1A7947C8" w14:textId="77777777" w:rsidR="003864C6" w:rsidRPr="005F0CEA" w:rsidRDefault="003864C6" w:rsidP="005E5B42">
      <w:pPr>
        <w:pStyle w:val="ListParagraph"/>
        <w:ind w:left="0"/>
        <w:contextualSpacing w:val="0"/>
        <w:jc w:val="both"/>
        <w:rPr>
          <w:color w:val="000000" w:themeColor="text1"/>
          <w:highlight w:val="yellow"/>
        </w:rPr>
      </w:pPr>
    </w:p>
    <w:p w14:paraId="4D4AEFD1" w14:textId="709D1EFE" w:rsidR="00C7007F" w:rsidRPr="005F0CEA" w:rsidRDefault="00A120D7" w:rsidP="005E5B42">
      <w:pPr>
        <w:pStyle w:val="ListParagraph"/>
        <w:numPr>
          <w:ilvl w:val="2"/>
          <w:numId w:val="12"/>
        </w:numPr>
        <w:ind w:left="0" w:firstLine="0"/>
        <w:contextualSpacing w:val="0"/>
        <w:jc w:val="both"/>
        <w:rPr>
          <w:color w:val="000000" w:themeColor="text1"/>
          <w:highlight w:val="yellow"/>
        </w:rPr>
      </w:pPr>
      <w:r w:rsidRPr="005F0CEA">
        <w:rPr>
          <w:color w:val="000000" w:themeColor="text1"/>
          <w:highlight w:val="yellow"/>
        </w:rPr>
        <w:t xml:space="preserve">Briefly vortex the contents of the tube </w:t>
      </w:r>
      <w:r w:rsidR="00FF783A">
        <w:rPr>
          <w:color w:val="000000" w:themeColor="text1"/>
          <w:highlight w:val="yellow"/>
        </w:rPr>
        <w:t xml:space="preserve">for 30 s </w:t>
      </w:r>
      <w:r w:rsidRPr="005F0CEA">
        <w:rPr>
          <w:color w:val="000000" w:themeColor="text1"/>
          <w:highlight w:val="yellow"/>
        </w:rPr>
        <w:t xml:space="preserve">to allow the pellet </w:t>
      </w:r>
      <w:r w:rsidR="00B54F4C" w:rsidRPr="005F0CEA">
        <w:rPr>
          <w:color w:val="000000" w:themeColor="text1"/>
          <w:highlight w:val="yellow"/>
        </w:rPr>
        <w:t>and buffer to mix</w:t>
      </w:r>
      <w:r w:rsidR="00394F6A" w:rsidRPr="005F0CEA">
        <w:rPr>
          <w:color w:val="000000" w:themeColor="text1"/>
          <w:highlight w:val="yellow"/>
        </w:rPr>
        <w:t>.</w:t>
      </w:r>
      <w:r w:rsidR="003864C6" w:rsidRPr="005F0CEA">
        <w:rPr>
          <w:color w:val="000000" w:themeColor="text1"/>
          <w:highlight w:val="yellow"/>
        </w:rPr>
        <w:t xml:space="preserve"> </w:t>
      </w:r>
      <w:r w:rsidR="00B54F4C" w:rsidRPr="005F0CEA">
        <w:rPr>
          <w:color w:val="000000" w:themeColor="text1"/>
          <w:highlight w:val="yellow"/>
        </w:rPr>
        <w:t xml:space="preserve">Transfer the vortexed pellet into </w:t>
      </w:r>
      <w:r w:rsidR="002E5DD9" w:rsidRPr="005F0CEA">
        <w:rPr>
          <w:color w:val="000000" w:themeColor="text1"/>
          <w:highlight w:val="yellow"/>
        </w:rPr>
        <w:t xml:space="preserve">a </w:t>
      </w:r>
      <w:r w:rsidR="00E82D0D" w:rsidRPr="005F0CEA">
        <w:rPr>
          <w:color w:val="000000" w:themeColor="text1"/>
          <w:highlight w:val="yellow"/>
        </w:rPr>
        <w:t>D</w:t>
      </w:r>
      <w:r w:rsidR="002E5DD9" w:rsidRPr="005F0CEA">
        <w:rPr>
          <w:color w:val="000000" w:themeColor="text1"/>
          <w:highlight w:val="yellow"/>
        </w:rPr>
        <w:t xml:space="preserve">ounce </w:t>
      </w:r>
      <w:r w:rsidR="00147210" w:rsidRPr="005F0CEA">
        <w:rPr>
          <w:color w:val="000000" w:themeColor="text1"/>
          <w:highlight w:val="yellow"/>
        </w:rPr>
        <w:t>tissue grinder</w:t>
      </w:r>
      <w:r w:rsidR="00E82D0D" w:rsidRPr="005F0CEA">
        <w:rPr>
          <w:color w:val="000000" w:themeColor="text1"/>
          <w:highlight w:val="yellow"/>
        </w:rPr>
        <w:t>.</w:t>
      </w:r>
      <w:r w:rsidR="002E5DD9" w:rsidRPr="005F0CEA">
        <w:rPr>
          <w:color w:val="000000" w:themeColor="text1"/>
          <w:highlight w:val="yellow"/>
        </w:rPr>
        <w:t xml:space="preserve"> </w:t>
      </w:r>
      <w:r w:rsidR="00ED2BC5" w:rsidRPr="005F0CEA">
        <w:rPr>
          <w:color w:val="000000" w:themeColor="text1"/>
          <w:highlight w:val="yellow"/>
        </w:rPr>
        <w:t xml:space="preserve">With a loose pestle, </w:t>
      </w:r>
      <w:r w:rsidR="00935176" w:rsidRPr="005F0CEA">
        <w:rPr>
          <w:color w:val="000000" w:themeColor="text1"/>
          <w:highlight w:val="yellow"/>
        </w:rPr>
        <w:t>homogenize the contents</w:t>
      </w:r>
      <w:r w:rsidR="002D0953" w:rsidRPr="005F0CEA">
        <w:rPr>
          <w:color w:val="000000" w:themeColor="text1"/>
          <w:highlight w:val="yellow"/>
        </w:rPr>
        <w:t xml:space="preserve"> </w:t>
      </w:r>
      <w:r w:rsidR="00E82D0D" w:rsidRPr="005F0CEA">
        <w:rPr>
          <w:color w:val="000000" w:themeColor="text1"/>
          <w:highlight w:val="yellow"/>
        </w:rPr>
        <w:t>(~</w:t>
      </w:r>
      <w:r w:rsidR="0026486B" w:rsidRPr="005F0CEA">
        <w:rPr>
          <w:color w:val="000000" w:themeColor="text1"/>
          <w:highlight w:val="yellow"/>
        </w:rPr>
        <w:t>10 strokes</w:t>
      </w:r>
      <w:r w:rsidR="00E82D0D" w:rsidRPr="005F0CEA">
        <w:rPr>
          <w:color w:val="000000" w:themeColor="text1"/>
          <w:highlight w:val="yellow"/>
        </w:rPr>
        <w:t>).</w:t>
      </w:r>
    </w:p>
    <w:p w14:paraId="2CD5A311" w14:textId="77777777" w:rsidR="003E4556" w:rsidRPr="005F0CEA" w:rsidRDefault="003E4556" w:rsidP="005E5B42">
      <w:pPr>
        <w:pStyle w:val="ListParagraph"/>
        <w:ind w:left="0"/>
        <w:contextualSpacing w:val="0"/>
        <w:jc w:val="both"/>
        <w:rPr>
          <w:color w:val="000000" w:themeColor="text1"/>
          <w:highlight w:val="yellow"/>
        </w:rPr>
      </w:pPr>
    </w:p>
    <w:p w14:paraId="575629B6" w14:textId="65000CF8" w:rsidR="00113720" w:rsidRDefault="00087BA0" w:rsidP="001368C2">
      <w:pPr>
        <w:pStyle w:val="ListParagraph"/>
        <w:numPr>
          <w:ilvl w:val="2"/>
          <w:numId w:val="12"/>
        </w:numPr>
        <w:ind w:left="0" w:firstLine="0"/>
        <w:contextualSpacing w:val="0"/>
        <w:jc w:val="both"/>
        <w:rPr>
          <w:color w:val="000000" w:themeColor="text1"/>
          <w:highlight w:val="yellow"/>
        </w:rPr>
      </w:pPr>
      <w:r w:rsidRPr="005F0CEA">
        <w:rPr>
          <w:color w:val="000000" w:themeColor="text1"/>
          <w:highlight w:val="yellow"/>
        </w:rPr>
        <w:t>Transfer the homogenized sample into a metal beaker</w:t>
      </w:r>
      <w:r w:rsidR="00BB1114" w:rsidRPr="005F0CEA">
        <w:rPr>
          <w:color w:val="000000" w:themeColor="text1"/>
          <w:highlight w:val="yellow"/>
        </w:rPr>
        <w:t xml:space="preserve"> for sonication</w:t>
      </w:r>
      <w:r w:rsidR="00113720" w:rsidRPr="005F0CEA">
        <w:rPr>
          <w:color w:val="000000" w:themeColor="text1"/>
          <w:highlight w:val="yellow"/>
        </w:rPr>
        <w:t xml:space="preserve">. </w:t>
      </w:r>
    </w:p>
    <w:p w14:paraId="4D1CAB7F" w14:textId="77777777" w:rsidR="001368C2" w:rsidRPr="005F0CEA" w:rsidRDefault="001368C2" w:rsidP="005E5B42">
      <w:pPr>
        <w:pStyle w:val="ListParagraph"/>
        <w:ind w:left="0"/>
        <w:contextualSpacing w:val="0"/>
        <w:jc w:val="both"/>
        <w:rPr>
          <w:color w:val="000000" w:themeColor="text1"/>
          <w:highlight w:val="yellow"/>
        </w:rPr>
      </w:pPr>
    </w:p>
    <w:p w14:paraId="2FB8965B" w14:textId="71C918BA" w:rsidR="00BE050A" w:rsidRPr="005F0CEA" w:rsidRDefault="003553DA" w:rsidP="005E5B42">
      <w:pPr>
        <w:pStyle w:val="ListParagraph"/>
        <w:numPr>
          <w:ilvl w:val="3"/>
          <w:numId w:val="12"/>
        </w:numPr>
        <w:ind w:left="0" w:firstLine="0"/>
        <w:contextualSpacing w:val="0"/>
        <w:jc w:val="both"/>
        <w:rPr>
          <w:color w:val="000000" w:themeColor="text1"/>
          <w:highlight w:val="yellow"/>
        </w:rPr>
      </w:pPr>
      <w:r>
        <w:rPr>
          <w:color w:val="000000" w:themeColor="text1"/>
          <w:highlight w:val="yellow"/>
        </w:rPr>
        <w:t>To ensure the maximum sample is obtained, rinse the tube containing the original pellet with 5 mL of lysis and vortex</w:t>
      </w:r>
      <w:r w:rsidR="001368C2">
        <w:rPr>
          <w:color w:val="000000" w:themeColor="text1"/>
          <w:highlight w:val="yellow"/>
        </w:rPr>
        <w:t xml:space="preserve"> the tube briefly. Pour the contents into the Dounce homogenizer, </w:t>
      </w:r>
      <w:r>
        <w:rPr>
          <w:color w:val="000000" w:themeColor="text1"/>
          <w:highlight w:val="yellow"/>
        </w:rPr>
        <w:t>apply</w:t>
      </w:r>
      <w:r w:rsidR="001368C2">
        <w:rPr>
          <w:color w:val="000000" w:themeColor="text1"/>
          <w:highlight w:val="yellow"/>
        </w:rPr>
        <w:t xml:space="preserve"> ~5 strokes, and </w:t>
      </w:r>
      <w:r w:rsidR="00706ED0" w:rsidRPr="005F0CEA">
        <w:rPr>
          <w:color w:val="000000" w:themeColor="text1"/>
          <w:highlight w:val="yellow"/>
        </w:rPr>
        <w:t xml:space="preserve">then transfer to </w:t>
      </w:r>
      <w:r w:rsidR="00CE3302" w:rsidRPr="005F0CEA">
        <w:rPr>
          <w:color w:val="000000" w:themeColor="text1"/>
          <w:highlight w:val="yellow"/>
        </w:rPr>
        <w:t xml:space="preserve">the </w:t>
      </w:r>
      <w:r w:rsidR="00706ED0" w:rsidRPr="005F0CEA">
        <w:rPr>
          <w:color w:val="000000" w:themeColor="text1"/>
          <w:highlight w:val="yellow"/>
        </w:rPr>
        <w:t>sonication beaker</w:t>
      </w:r>
      <w:r w:rsidR="00BE050A" w:rsidRPr="005F0CEA">
        <w:rPr>
          <w:color w:val="000000" w:themeColor="text1"/>
          <w:highlight w:val="yellow"/>
        </w:rPr>
        <w:t>.</w:t>
      </w:r>
    </w:p>
    <w:p w14:paraId="3E82264E" w14:textId="77777777" w:rsidR="003E4556" w:rsidRPr="005F0CEA" w:rsidRDefault="003E4556" w:rsidP="005E5B42">
      <w:pPr>
        <w:pStyle w:val="ListParagraph"/>
        <w:ind w:left="0"/>
        <w:contextualSpacing w:val="0"/>
        <w:jc w:val="both"/>
        <w:rPr>
          <w:color w:val="000000" w:themeColor="text1"/>
          <w:highlight w:val="yellow"/>
        </w:rPr>
      </w:pPr>
    </w:p>
    <w:p w14:paraId="70A7C225" w14:textId="467AF9D1" w:rsidR="00623E8E" w:rsidRPr="005F0CEA" w:rsidRDefault="001E5431" w:rsidP="005E5B42">
      <w:pPr>
        <w:pStyle w:val="ListParagraph"/>
        <w:numPr>
          <w:ilvl w:val="2"/>
          <w:numId w:val="12"/>
        </w:numPr>
        <w:ind w:left="0" w:firstLine="0"/>
        <w:contextualSpacing w:val="0"/>
        <w:jc w:val="both"/>
        <w:rPr>
          <w:color w:val="000000" w:themeColor="text1"/>
          <w:highlight w:val="yellow"/>
        </w:rPr>
      </w:pPr>
      <w:r w:rsidRPr="005F0CEA">
        <w:rPr>
          <w:color w:val="000000" w:themeColor="text1"/>
          <w:highlight w:val="yellow"/>
        </w:rPr>
        <w:t xml:space="preserve">To the metal beaker, add </w:t>
      </w:r>
      <w:r w:rsidR="00B8651C">
        <w:rPr>
          <w:color w:val="000000" w:themeColor="text1"/>
          <w:highlight w:val="yellow"/>
        </w:rPr>
        <w:t xml:space="preserve">75 </w:t>
      </w:r>
      <w:r w:rsidR="00B8651C">
        <w:rPr>
          <w:color w:val="000000" w:themeColor="text1"/>
          <w:highlight w:val="yellow"/>
          <w:lang w:val="el-GR"/>
        </w:rPr>
        <w:t>μ</w:t>
      </w:r>
      <w:r w:rsidR="00B8651C">
        <w:rPr>
          <w:color w:val="000000" w:themeColor="text1"/>
          <w:highlight w:val="yellow"/>
        </w:rPr>
        <w:t>L</w:t>
      </w:r>
      <w:r w:rsidRPr="005F0CEA">
        <w:rPr>
          <w:color w:val="000000" w:themeColor="text1"/>
          <w:highlight w:val="yellow"/>
        </w:rPr>
        <w:t xml:space="preserve"> of </w:t>
      </w:r>
      <w:r w:rsidR="00623E8E" w:rsidRPr="005F0CEA">
        <w:rPr>
          <w:color w:val="000000" w:themeColor="text1"/>
          <w:highlight w:val="yellow"/>
        </w:rPr>
        <w:t xml:space="preserve">Triton X-100 </w:t>
      </w:r>
      <w:r w:rsidR="003E4556" w:rsidRPr="005F0CEA">
        <w:rPr>
          <w:color w:val="000000" w:themeColor="text1"/>
          <w:highlight w:val="yellow"/>
        </w:rPr>
        <w:t>to assist in membrane lysis</w:t>
      </w:r>
      <w:r w:rsidR="00D36062" w:rsidRPr="005F0CEA">
        <w:rPr>
          <w:color w:val="000000" w:themeColor="text1"/>
          <w:highlight w:val="yellow"/>
        </w:rPr>
        <w:t xml:space="preserve"> </w:t>
      </w:r>
      <w:r w:rsidR="00623E8E" w:rsidRPr="005F0CEA">
        <w:rPr>
          <w:color w:val="000000" w:themeColor="text1"/>
          <w:highlight w:val="yellow"/>
        </w:rPr>
        <w:t xml:space="preserve">and </w:t>
      </w:r>
      <w:r w:rsidR="00D36062" w:rsidRPr="005F0CEA">
        <w:rPr>
          <w:color w:val="000000" w:themeColor="text1"/>
          <w:highlight w:val="yellow"/>
        </w:rPr>
        <w:t>solubilization</w:t>
      </w:r>
      <w:r w:rsidR="003E4556" w:rsidRPr="005F0CEA">
        <w:rPr>
          <w:color w:val="000000" w:themeColor="text1"/>
          <w:highlight w:val="yellow"/>
        </w:rPr>
        <w:t xml:space="preserve">. </w:t>
      </w:r>
      <w:r w:rsidR="00623E8E" w:rsidRPr="005F0CEA">
        <w:rPr>
          <w:color w:val="000000" w:themeColor="text1"/>
          <w:highlight w:val="yellow"/>
        </w:rPr>
        <w:t>Place the metal beaker into an ice bath</w:t>
      </w:r>
      <w:r w:rsidR="006713C2" w:rsidRPr="005F0CEA">
        <w:rPr>
          <w:color w:val="000000" w:themeColor="text1"/>
          <w:highlight w:val="yellow"/>
        </w:rPr>
        <w:t xml:space="preserve"> to ensure the sample stays cold during sonication.</w:t>
      </w:r>
    </w:p>
    <w:p w14:paraId="435EBC6D" w14:textId="77777777" w:rsidR="00D36062" w:rsidRPr="005F0CEA" w:rsidRDefault="00D36062" w:rsidP="005E5B42">
      <w:pPr>
        <w:pStyle w:val="ListParagraph"/>
        <w:ind w:left="0"/>
        <w:contextualSpacing w:val="0"/>
        <w:jc w:val="both"/>
        <w:rPr>
          <w:color w:val="000000" w:themeColor="text1"/>
          <w:highlight w:val="yellow"/>
        </w:rPr>
      </w:pPr>
    </w:p>
    <w:p w14:paraId="735D1943" w14:textId="5564192A" w:rsidR="001368C2" w:rsidRDefault="006713C2" w:rsidP="001368C2">
      <w:pPr>
        <w:pStyle w:val="ListParagraph"/>
        <w:numPr>
          <w:ilvl w:val="2"/>
          <w:numId w:val="12"/>
        </w:numPr>
        <w:ind w:left="0" w:firstLine="0"/>
        <w:contextualSpacing w:val="0"/>
        <w:jc w:val="both"/>
        <w:rPr>
          <w:color w:val="000000" w:themeColor="text1"/>
          <w:highlight w:val="yellow"/>
        </w:rPr>
      </w:pPr>
      <w:r w:rsidRPr="005F0CEA">
        <w:rPr>
          <w:color w:val="000000" w:themeColor="text1"/>
          <w:highlight w:val="yellow"/>
        </w:rPr>
        <w:t>Place the</w:t>
      </w:r>
      <w:r w:rsidR="00D36062" w:rsidRPr="005F0CEA">
        <w:rPr>
          <w:color w:val="000000" w:themeColor="text1"/>
          <w:highlight w:val="yellow"/>
        </w:rPr>
        <w:t xml:space="preserve"> sonication</w:t>
      </w:r>
      <w:r w:rsidRPr="005F0CEA">
        <w:rPr>
          <w:color w:val="000000" w:themeColor="text1"/>
          <w:highlight w:val="yellow"/>
        </w:rPr>
        <w:t xml:space="preserve"> probe into the metal beaker</w:t>
      </w:r>
      <w:r w:rsidR="006118B5" w:rsidRPr="005F0CEA">
        <w:rPr>
          <w:color w:val="000000" w:themeColor="text1"/>
          <w:highlight w:val="yellow"/>
        </w:rPr>
        <w:t xml:space="preserve"> and sonicate the sample for 6 min and 30</w:t>
      </w:r>
      <w:r w:rsidR="00866FAA" w:rsidRPr="005F0CEA">
        <w:rPr>
          <w:color w:val="000000" w:themeColor="text1"/>
          <w:highlight w:val="yellow"/>
        </w:rPr>
        <w:t xml:space="preserve"> s</w:t>
      </w:r>
      <w:r w:rsidR="006118B5" w:rsidRPr="005F0CEA">
        <w:rPr>
          <w:color w:val="000000" w:themeColor="text1"/>
          <w:highlight w:val="yellow"/>
        </w:rPr>
        <w:t xml:space="preserve"> </w:t>
      </w:r>
      <w:r w:rsidR="00E61EB9" w:rsidRPr="005F0CEA">
        <w:rPr>
          <w:color w:val="000000" w:themeColor="text1"/>
          <w:highlight w:val="yellow"/>
        </w:rPr>
        <w:t>with pulse</w:t>
      </w:r>
      <w:r w:rsidR="003901B7" w:rsidRPr="005F0CEA">
        <w:rPr>
          <w:color w:val="000000" w:themeColor="text1"/>
          <w:highlight w:val="yellow"/>
        </w:rPr>
        <w:t>s</w:t>
      </w:r>
      <w:r w:rsidR="00E61EB9" w:rsidRPr="005F0CEA">
        <w:rPr>
          <w:color w:val="000000" w:themeColor="text1"/>
          <w:highlight w:val="yellow"/>
        </w:rPr>
        <w:t xml:space="preserve"> </w:t>
      </w:r>
      <w:r w:rsidR="00866FAA" w:rsidRPr="005F0CEA">
        <w:rPr>
          <w:color w:val="000000" w:themeColor="text1"/>
          <w:highlight w:val="yellow"/>
        </w:rPr>
        <w:t xml:space="preserve">every 2 s and </w:t>
      </w:r>
      <w:r w:rsidR="00066F70" w:rsidRPr="005F0CEA">
        <w:rPr>
          <w:color w:val="000000" w:themeColor="text1"/>
          <w:highlight w:val="yellow"/>
        </w:rPr>
        <w:t>amplification at 70%.</w:t>
      </w:r>
      <w:r w:rsidR="00D36062" w:rsidRPr="005F0CEA">
        <w:rPr>
          <w:color w:val="000000" w:themeColor="text1"/>
          <w:highlight w:val="yellow"/>
        </w:rPr>
        <w:t xml:space="preserve"> </w:t>
      </w:r>
    </w:p>
    <w:p w14:paraId="16CB242F" w14:textId="77777777" w:rsidR="001368C2" w:rsidRPr="005E5B42" w:rsidRDefault="001368C2" w:rsidP="005E5B42">
      <w:pPr>
        <w:pStyle w:val="ListParagraph"/>
        <w:rPr>
          <w:color w:val="000000" w:themeColor="text1"/>
          <w:highlight w:val="yellow"/>
        </w:rPr>
      </w:pPr>
    </w:p>
    <w:p w14:paraId="73631E21" w14:textId="51B6F836" w:rsidR="006713C2" w:rsidRPr="00D70C16" w:rsidRDefault="00D36062" w:rsidP="005E5B42">
      <w:pPr>
        <w:pStyle w:val="ListParagraph"/>
        <w:ind w:left="0"/>
        <w:contextualSpacing w:val="0"/>
        <w:jc w:val="both"/>
        <w:rPr>
          <w:color w:val="000000" w:themeColor="text1"/>
        </w:rPr>
      </w:pPr>
      <w:r w:rsidRPr="00D70C16">
        <w:rPr>
          <w:color w:val="000000" w:themeColor="text1"/>
        </w:rPr>
        <w:t>CAUTION: Use hearing protection</w:t>
      </w:r>
      <w:r w:rsidR="005302E9" w:rsidRPr="00D70C16">
        <w:rPr>
          <w:color w:val="000000" w:themeColor="text1"/>
        </w:rPr>
        <w:t xml:space="preserve"> if the </w:t>
      </w:r>
      <w:r w:rsidR="000734A1" w:rsidRPr="00D70C16">
        <w:rPr>
          <w:color w:val="000000" w:themeColor="text1"/>
        </w:rPr>
        <w:t xml:space="preserve">sonicator probe is not </w:t>
      </w:r>
      <w:r w:rsidR="00D86164" w:rsidRPr="00D70C16">
        <w:rPr>
          <w:color w:val="000000" w:themeColor="text1"/>
        </w:rPr>
        <w:t>enclosed.</w:t>
      </w:r>
    </w:p>
    <w:p w14:paraId="79B808DA" w14:textId="77777777" w:rsidR="007969A5" w:rsidRPr="005F0CEA" w:rsidRDefault="007969A5" w:rsidP="005E5B42">
      <w:pPr>
        <w:jc w:val="both"/>
        <w:rPr>
          <w:b/>
          <w:color w:val="000000" w:themeColor="text1"/>
          <w:highlight w:val="yellow"/>
        </w:rPr>
      </w:pPr>
    </w:p>
    <w:p w14:paraId="6274C859" w14:textId="7A299FB2" w:rsidR="008652D7" w:rsidRPr="005F0CEA" w:rsidRDefault="00EC6B1E" w:rsidP="005E5B42">
      <w:pPr>
        <w:pStyle w:val="ListParagraph"/>
        <w:numPr>
          <w:ilvl w:val="2"/>
          <w:numId w:val="12"/>
        </w:numPr>
        <w:ind w:left="0" w:firstLine="0"/>
        <w:contextualSpacing w:val="0"/>
        <w:jc w:val="both"/>
        <w:rPr>
          <w:color w:val="000000" w:themeColor="text1"/>
          <w:highlight w:val="yellow"/>
        </w:rPr>
      </w:pPr>
      <w:r w:rsidRPr="005F0CEA">
        <w:rPr>
          <w:color w:val="000000" w:themeColor="text1"/>
          <w:highlight w:val="yellow"/>
        </w:rPr>
        <w:t>Using a serological pipette, transfer the lysate into a centrifuge tube</w:t>
      </w:r>
      <w:r w:rsidR="00CE4C7C" w:rsidRPr="005F0CEA">
        <w:rPr>
          <w:color w:val="000000" w:themeColor="text1"/>
          <w:highlight w:val="yellow"/>
        </w:rPr>
        <w:t>. To the same tube, add 1</w:t>
      </w:r>
      <w:r w:rsidR="00944B4C">
        <w:rPr>
          <w:color w:val="000000" w:themeColor="text1"/>
          <w:highlight w:val="yellow"/>
        </w:rPr>
        <w:t xml:space="preserve"> </w:t>
      </w:r>
      <w:r w:rsidR="00CE4C7C" w:rsidRPr="005F0CEA">
        <w:rPr>
          <w:color w:val="000000" w:themeColor="text1"/>
          <w:highlight w:val="yellow"/>
        </w:rPr>
        <w:t>M AEBSF</w:t>
      </w:r>
      <w:r w:rsidR="0080756D" w:rsidRPr="005F0CEA">
        <w:rPr>
          <w:color w:val="000000" w:themeColor="text1"/>
          <w:highlight w:val="yellow"/>
        </w:rPr>
        <w:t xml:space="preserve"> </w:t>
      </w:r>
      <w:r w:rsidR="009B25A3" w:rsidRPr="005F0CEA">
        <w:rPr>
          <w:color w:val="000000" w:themeColor="text1"/>
          <w:highlight w:val="yellow"/>
        </w:rPr>
        <w:t xml:space="preserve">at a </w:t>
      </w:r>
      <w:r w:rsidR="00A149B4" w:rsidRPr="005F0CEA">
        <w:rPr>
          <w:color w:val="000000" w:themeColor="text1"/>
          <w:highlight w:val="yellow"/>
        </w:rPr>
        <w:t>1:100</w:t>
      </w:r>
      <w:r w:rsidR="002B0562" w:rsidRPr="005F0CEA">
        <w:rPr>
          <w:color w:val="000000" w:themeColor="text1"/>
          <w:highlight w:val="yellow"/>
        </w:rPr>
        <w:t xml:space="preserve"> dilution</w:t>
      </w:r>
      <w:r w:rsidR="00A149B4" w:rsidRPr="005F0CEA">
        <w:rPr>
          <w:color w:val="000000" w:themeColor="text1"/>
          <w:highlight w:val="yellow"/>
        </w:rPr>
        <w:t xml:space="preserve"> </w:t>
      </w:r>
      <w:r w:rsidR="0080756D" w:rsidRPr="005F0CEA">
        <w:rPr>
          <w:color w:val="000000" w:themeColor="text1"/>
          <w:highlight w:val="yellow"/>
        </w:rPr>
        <w:t xml:space="preserve">as </w:t>
      </w:r>
      <w:r w:rsidR="00D70C16">
        <w:rPr>
          <w:color w:val="000000" w:themeColor="text1"/>
          <w:highlight w:val="yellow"/>
        </w:rPr>
        <w:t xml:space="preserve">a </w:t>
      </w:r>
      <w:r w:rsidR="00B8447B" w:rsidRPr="005F0CEA">
        <w:rPr>
          <w:color w:val="000000" w:themeColor="text1"/>
          <w:highlight w:val="yellow"/>
        </w:rPr>
        <w:t>fresh</w:t>
      </w:r>
      <w:r w:rsidR="0080756D" w:rsidRPr="005F0CEA">
        <w:rPr>
          <w:color w:val="000000" w:themeColor="text1"/>
          <w:highlight w:val="yellow"/>
        </w:rPr>
        <w:t xml:space="preserve"> protease inhibitor.</w:t>
      </w:r>
      <w:r w:rsidR="005A378D" w:rsidRPr="005F0CEA">
        <w:rPr>
          <w:color w:val="000000" w:themeColor="text1"/>
          <w:highlight w:val="yellow"/>
        </w:rPr>
        <w:t xml:space="preserve"> </w:t>
      </w:r>
      <w:r w:rsidR="0080756D" w:rsidRPr="005F0CEA">
        <w:rPr>
          <w:color w:val="000000" w:themeColor="text1"/>
          <w:highlight w:val="yellow"/>
        </w:rPr>
        <w:t>Cl</w:t>
      </w:r>
      <w:r w:rsidR="00B8447B" w:rsidRPr="005F0CEA">
        <w:rPr>
          <w:color w:val="000000" w:themeColor="text1"/>
          <w:highlight w:val="yellow"/>
        </w:rPr>
        <w:t>arify</w:t>
      </w:r>
      <w:r w:rsidR="0080756D" w:rsidRPr="005F0CEA">
        <w:rPr>
          <w:color w:val="000000" w:themeColor="text1"/>
          <w:highlight w:val="yellow"/>
        </w:rPr>
        <w:t xml:space="preserve"> the lysate </w:t>
      </w:r>
      <w:r w:rsidR="0080756D" w:rsidRPr="00B23529">
        <w:rPr>
          <w:i/>
          <w:iCs/>
          <w:color w:val="000000" w:themeColor="text1"/>
          <w:highlight w:val="yellow"/>
        </w:rPr>
        <w:t>via</w:t>
      </w:r>
      <w:r w:rsidR="0080756D" w:rsidRPr="005F0CEA">
        <w:rPr>
          <w:color w:val="000000" w:themeColor="text1"/>
          <w:highlight w:val="yellow"/>
        </w:rPr>
        <w:t xml:space="preserve"> centrifugation at 26,915 </w:t>
      </w:r>
      <w:r w:rsidR="0080756D" w:rsidRPr="005A566C">
        <w:rPr>
          <w:iCs/>
          <w:color w:val="000000" w:themeColor="text1"/>
          <w:highlight w:val="yellow"/>
        </w:rPr>
        <w:t>x</w:t>
      </w:r>
      <w:r w:rsidR="00B8447B" w:rsidRPr="005F0CEA">
        <w:rPr>
          <w:i/>
          <w:color w:val="000000" w:themeColor="text1"/>
          <w:highlight w:val="yellow"/>
        </w:rPr>
        <w:t xml:space="preserve"> </w:t>
      </w:r>
      <w:r w:rsidR="0080756D" w:rsidRPr="005F0CEA">
        <w:rPr>
          <w:i/>
          <w:color w:val="000000" w:themeColor="text1"/>
          <w:highlight w:val="yellow"/>
        </w:rPr>
        <w:t>g</w:t>
      </w:r>
      <w:r w:rsidR="0080756D" w:rsidRPr="005F0CEA">
        <w:rPr>
          <w:color w:val="000000" w:themeColor="text1"/>
          <w:highlight w:val="yellow"/>
        </w:rPr>
        <w:t xml:space="preserve"> for 50 min.</w:t>
      </w:r>
    </w:p>
    <w:p w14:paraId="7F33C431" w14:textId="77777777" w:rsidR="001368C2" w:rsidRPr="0021269C" w:rsidRDefault="001368C2" w:rsidP="001368C2">
      <w:pPr>
        <w:jc w:val="both"/>
        <w:rPr>
          <w:color w:val="000000" w:themeColor="text1"/>
        </w:rPr>
      </w:pPr>
    </w:p>
    <w:p w14:paraId="43B45FD3" w14:textId="77777777" w:rsidR="00A33C74" w:rsidRDefault="008652D7" w:rsidP="001368C2">
      <w:pPr>
        <w:pStyle w:val="ListParagraph"/>
        <w:numPr>
          <w:ilvl w:val="1"/>
          <w:numId w:val="12"/>
        </w:numPr>
        <w:ind w:left="0" w:firstLine="0"/>
        <w:contextualSpacing w:val="0"/>
        <w:rPr>
          <w:color w:val="000000" w:themeColor="text1"/>
        </w:rPr>
      </w:pPr>
      <w:r w:rsidRPr="005E5B42">
        <w:rPr>
          <w:color w:val="000000" w:themeColor="text1"/>
        </w:rPr>
        <w:t xml:space="preserve">Affinity </w:t>
      </w:r>
      <w:r w:rsidR="00CA6FC5" w:rsidRPr="005E5B42">
        <w:rPr>
          <w:color w:val="000000" w:themeColor="text1"/>
        </w:rPr>
        <w:t>c</w:t>
      </w:r>
      <w:r w:rsidRPr="005E5B42">
        <w:rPr>
          <w:color w:val="000000" w:themeColor="text1"/>
        </w:rPr>
        <w:t xml:space="preserve">hromatography by </w:t>
      </w:r>
      <w:r w:rsidR="00CA6FC5" w:rsidRPr="005E5B42">
        <w:rPr>
          <w:color w:val="000000" w:themeColor="text1"/>
        </w:rPr>
        <w:t>g</w:t>
      </w:r>
      <w:r w:rsidRPr="005E5B42">
        <w:rPr>
          <w:color w:val="000000" w:themeColor="text1"/>
        </w:rPr>
        <w:t xml:space="preserve">ravity </w:t>
      </w:r>
      <w:r w:rsidR="00CA6FC5" w:rsidRPr="005E5B42">
        <w:rPr>
          <w:color w:val="000000" w:themeColor="text1"/>
        </w:rPr>
        <w:t>f</w:t>
      </w:r>
      <w:r w:rsidRPr="005E5B42">
        <w:rPr>
          <w:color w:val="000000" w:themeColor="text1"/>
        </w:rPr>
        <w:t>iltration</w:t>
      </w:r>
      <w:r w:rsidR="00A33C74" w:rsidRPr="001368C2">
        <w:rPr>
          <w:color w:val="000000" w:themeColor="text1"/>
        </w:rPr>
        <w:t xml:space="preserve"> </w:t>
      </w:r>
    </w:p>
    <w:p w14:paraId="3C048EFF" w14:textId="77777777" w:rsidR="001368C2" w:rsidRPr="001368C2" w:rsidRDefault="001368C2" w:rsidP="005E5B42">
      <w:pPr>
        <w:pStyle w:val="ListParagraph"/>
        <w:ind w:left="0"/>
        <w:contextualSpacing w:val="0"/>
        <w:rPr>
          <w:color w:val="000000" w:themeColor="text1"/>
        </w:rPr>
      </w:pPr>
    </w:p>
    <w:p w14:paraId="530EE5B8" w14:textId="7BF29ABB" w:rsidR="00A33C74" w:rsidRDefault="00A33C74" w:rsidP="001368C2">
      <w:pPr>
        <w:pStyle w:val="ListParagraph"/>
        <w:ind w:left="0"/>
        <w:contextualSpacing w:val="0"/>
        <w:rPr>
          <w:color w:val="000000" w:themeColor="text1"/>
        </w:rPr>
      </w:pPr>
      <w:r w:rsidRPr="003934B3">
        <w:rPr>
          <w:color w:val="000000" w:themeColor="text1"/>
        </w:rPr>
        <w:t xml:space="preserve">NOTE: Cobalt resin significantly decreases non-specific </w:t>
      </w:r>
      <w:r>
        <w:rPr>
          <w:color w:val="000000" w:themeColor="text1"/>
        </w:rPr>
        <w:t xml:space="preserve">metal </w:t>
      </w:r>
      <w:r w:rsidRPr="003934B3">
        <w:rPr>
          <w:color w:val="000000" w:themeColor="text1"/>
        </w:rPr>
        <w:t>binders</w:t>
      </w:r>
      <w:r w:rsidR="000F07CD">
        <w:rPr>
          <w:color w:val="000000" w:themeColor="text1"/>
        </w:rPr>
        <w:t xml:space="preserve"> compared to nickel resin</w:t>
      </w:r>
      <w:r w:rsidR="001F50D0">
        <w:rPr>
          <w:color w:val="000000" w:themeColor="text1"/>
        </w:rPr>
        <w:fldChar w:fldCharType="begin"/>
      </w:r>
      <w:r w:rsidR="001F50D0">
        <w:rPr>
          <w:color w:val="000000" w:themeColor="text1"/>
        </w:rPr>
        <w:instrText xml:space="preserve"> ADDIN ZOTERO_ITEM CSL_CITATION {"citationID":"CWxvtx1V","properties":{"formattedCitation":"\\super 21\\nosupersub{}","plainCitation":"21","noteIndex":0},"citationItems":[{"id":187,"uris":["http://zotero.org/users/local/zNEomHOc/items/SUAL4IVC"],"itemData":{"id":187,"type":"article-journal","abstract":"A rapid method for the purification of lactate dehydrogenase from whole chicken muscle extract in one chromatographic step is reported. The purification procedure can be accomplished in less than 1 h. A new type of immobilized metal ion affinity chromatography adsorbent is used that can be utilized at linear flow rates higher than 5 cm/min. The final preparation of the enzyme was with purity higher than 95% as ascertained by SDS‐PAGE. Three immobilized metal ions (Ni2+, Zn2+ and Co2+) were compared for their binding properties towards the purified enzyme. The binding site of the enzyme for immobilized intermediate metal ions was determined after cleavage with CNBr and binding studies of the derivative peptides on immobilized Co2+. A peptide located on the N‐terminus of the enzyme, implicated in the binding, has great potential as a purification tag in fusion proteins.","container-title":"Biotechnology and Applied Biochemistry","DOI":"10.1111/j.1470-8744.1999.tb01144.x","ISSN":"0885-4513, 1470-8744","issue":"1","journalAbbreviation":"Biotech and App Biochem","language":"en","license":"http://onlinelibrary.wiley.com/termsAndConditions#vor","note":"publisher: Wiley","page":"19-24","source":"Crossref","title":"Immobilized metal ion affinity chromatography on Co&lt;sup&gt;2+&lt;/sup&gt;‐carboxymethylaspartate–agarose Superflow, as demonstrated by one‐step purification of lactate dehydrogenase from chicken breast muscle","volume":"29","author":[{"family":"Chaga","given":"Grigoriy"},{"family":"Hopp","given":"Jennifer"},{"family":"Nelson","given":"Paul"}],"issued":{"date-parts":[["1999",2]]}}}],"schema":"https://github.com/citation-style-language/schema/raw/master/csl-citation.json"} </w:instrText>
      </w:r>
      <w:r w:rsidR="001F50D0">
        <w:rPr>
          <w:color w:val="000000" w:themeColor="text1"/>
        </w:rPr>
        <w:fldChar w:fldCharType="separate"/>
      </w:r>
      <w:r w:rsidR="001F50D0" w:rsidRPr="001F50D0">
        <w:rPr>
          <w:color w:val="000000"/>
          <w:kern w:val="0"/>
          <w:vertAlign w:val="superscript"/>
        </w:rPr>
        <w:t>21</w:t>
      </w:r>
      <w:r w:rsidR="001F50D0">
        <w:rPr>
          <w:color w:val="000000" w:themeColor="text1"/>
        </w:rPr>
        <w:fldChar w:fldCharType="end"/>
      </w:r>
      <w:r w:rsidRPr="003934B3">
        <w:rPr>
          <w:color w:val="000000" w:themeColor="text1"/>
        </w:rPr>
        <w:t>.</w:t>
      </w:r>
    </w:p>
    <w:p w14:paraId="5B593F00" w14:textId="77777777" w:rsidR="001368C2" w:rsidRPr="003934B3" w:rsidRDefault="001368C2" w:rsidP="005E5B42">
      <w:pPr>
        <w:pStyle w:val="ListParagraph"/>
        <w:ind w:left="0"/>
        <w:contextualSpacing w:val="0"/>
        <w:rPr>
          <w:color w:val="000000" w:themeColor="text1"/>
        </w:rPr>
      </w:pPr>
    </w:p>
    <w:p w14:paraId="7D8F942A" w14:textId="76975721" w:rsidR="00A33C74" w:rsidRDefault="00A33C74" w:rsidP="005E5B42">
      <w:pPr>
        <w:pStyle w:val="ListParagraph"/>
        <w:numPr>
          <w:ilvl w:val="2"/>
          <w:numId w:val="12"/>
        </w:numPr>
        <w:ind w:left="0" w:firstLine="0"/>
        <w:contextualSpacing w:val="0"/>
        <w:jc w:val="both"/>
        <w:rPr>
          <w:color w:val="000000" w:themeColor="text1"/>
        </w:rPr>
      </w:pPr>
      <w:r>
        <w:rPr>
          <w:color w:val="000000" w:themeColor="text1"/>
        </w:rPr>
        <w:t>While</w:t>
      </w:r>
      <w:r w:rsidRPr="003934B3">
        <w:rPr>
          <w:color w:val="000000" w:themeColor="text1"/>
        </w:rPr>
        <w:t xml:space="preserve"> sonica</w:t>
      </w:r>
      <w:r>
        <w:rPr>
          <w:color w:val="000000" w:themeColor="text1"/>
        </w:rPr>
        <w:t>ting</w:t>
      </w:r>
      <w:r w:rsidRPr="003934B3">
        <w:rPr>
          <w:color w:val="000000" w:themeColor="text1"/>
        </w:rPr>
        <w:t xml:space="preserve">, obtain 2 mL of </w:t>
      </w:r>
      <w:r w:rsidR="000E2557">
        <w:rPr>
          <w:color w:val="000000" w:themeColor="text1"/>
        </w:rPr>
        <w:t>cobalt</w:t>
      </w:r>
      <w:r w:rsidRPr="003934B3">
        <w:rPr>
          <w:color w:val="000000" w:themeColor="text1"/>
        </w:rPr>
        <w:t xml:space="preserve"> resin slurry and resuspend with 25 mL of lysis buffer in a new </w:t>
      </w:r>
      <w:r>
        <w:rPr>
          <w:color w:val="000000" w:themeColor="text1"/>
        </w:rPr>
        <w:t>conical</w:t>
      </w:r>
      <w:r w:rsidRPr="003934B3">
        <w:rPr>
          <w:color w:val="000000" w:themeColor="text1"/>
        </w:rPr>
        <w:t xml:space="preserve"> tube.</w:t>
      </w:r>
      <w:r>
        <w:rPr>
          <w:color w:val="000000" w:themeColor="text1"/>
        </w:rPr>
        <w:t xml:space="preserve"> </w:t>
      </w:r>
      <w:r w:rsidRPr="009313C8">
        <w:rPr>
          <w:color w:val="000000" w:themeColor="text1"/>
        </w:rPr>
        <w:t xml:space="preserve">Centrifuge the resuspended resin for 5 min at 500 </w:t>
      </w:r>
      <w:r w:rsidRPr="005A566C">
        <w:rPr>
          <w:color w:val="000000" w:themeColor="text1"/>
        </w:rPr>
        <w:t>x</w:t>
      </w:r>
      <w:r w:rsidRPr="009313C8">
        <w:rPr>
          <w:i/>
          <w:iCs/>
          <w:color w:val="000000" w:themeColor="text1"/>
        </w:rPr>
        <w:t xml:space="preserve"> g</w:t>
      </w:r>
      <w:r w:rsidRPr="009313C8">
        <w:rPr>
          <w:color w:val="000000" w:themeColor="text1"/>
        </w:rPr>
        <w:t>. After centrifugation, pour off the supernatant, being careful not to lose any resin</w:t>
      </w:r>
      <w:r>
        <w:rPr>
          <w:color w:val="000000" w:themeColor="text1"/>
        </w:rPr>
        <w:t>.</w:t>
      </w:r>
    </w:p>
    <w:p w14:paraId="083404AD" w14:textId="77777777" w:rsidR="00A33C74" w:rsidRPr="009313C8" w:rsidRDefault="00A33C74" w:rsidP="005E5B42">
      <w:pPr>
        <w:pStyle w:val="ListParagraph"/>
        <w:ind w:left="0"/>
        <w:contextualSpacing w:val="0"/>
        <w:jc w:val="both"/>
        <w:rPr>
          <w:color w:val="000000" w:themeColor="text1"/>
        </w:rPr>
      </w:pPr>
    </w:p>
    <w:p w14:paraId="7F354613" w14:textId="0C37F92A" w:rsidR="00D9674E" w:rsidRDefault="00A33C74" w:rsidP="001368C2">
      <w:pPr>
        <w:pStyle w:val="ListParagraph"/>
        <w:numPr>
          <w:ilvl w:val="2"/>
          <w:numId w:val="12"/>
        </w:numPr>
        <w:ind w:left="0" w:firstLine="0"/>
        <w:contextualSpacing w:val="0"/>
        <w:jc w:val="both"/>
        <w:rPr>
          <w:color w:val="000000" w:themeColor="text1"/>
        </w:rPr>
      </w:pPr>
      <w:r w:rsidRPr="003934B3">
        <w:rPr>
          <w:color w:val="000000" w:themeColor="text1"/>
        </w:rPr>
        <w:t xml:space="preserve">Repeat with two separate 25 mL lysis buffer washes followed by centrifugation. </w:t>
      </w:r>
      <w:r>
        <w:rPr>
          <w:color w:val="000000" w:themeColor="text1"/>
        </w:rPr>
        <w:t>Do</w:t>
      </w:r>
      <w:r w:rsidRPr="003934B3">
        <w:rPr>
          <w:color w:val="000000" w:themeColor="text1"/>
        </w:rPr>
        <w:t xml:space="preserve"> not pour off the supernatant</w:t>
      </w:r>
      <w:r>
        <w:rPr>
          <w:color w:val="000000" w:themeColor="text1"/>
        </w:rPr>
        <w:t xml:space="preserve"> of the last wash until ready to batch bind.</w:t>
      </w:r>
      <w:r w:rsidR="00EA1495">
        <w:rPr>
          <w:color w:val="000000" w:themeColor="text1"/>
        </w:rPr>
        <w:t xml:space="preserve"> When ready, p</w:t>
      </w:r>
      <w:r w:rsidR="00D512A3" w:rsidRPr="00EA1495">
        <w:rPr>
          <w:color w:val="000000" w:themeColor="text1"/>
        </w:rPr>
        <w:t>our</w:t>
      </w:r>
      <w:r w:rsidR="00D512A3" w:rsidRPr="003934B3">
        <w:rPr>
          <w:color w:val="000000" w:themeColor="text1"/>
        </w:rPr>
        <w:t xml:space="preserve"> out the lysis buffer </w:t>
      </w:r>
      <w:r w:rsidR="00CC0DAD">
        <w:rPr>
          <w:color w:val="000000" w:themeColor="text1"/>
        </w:rPr>
        <w:t>from the last resin wash</w:t>
      </w:r>
      <w:r w:rsidR="00D512A3" w:rsidRPr="003934B3">
        <w:rPr>
          <w:color w:val="000000" w:themeColor="text1"/>
        </w:rPr>
        <w:t xml:space="preserve"> and resuspend the resin with </w:t>
      </w:r>
      <w:r w:rsidR="002B0562" w:rsidRPr="003934B3">
        <w:rPr>
          <w:color w:val="000000" w:themeColor="text1"/>
        </w:rPr>
        <w:t xml:space="preserve">10 mL of </w:t>
      </w:r>
      <w:r w:rsidR="00CC0DAD">
        <w:rPr>
          <w:color w:val="000000" w:themeColor="text1"/>
        </w:rPr>
        <w:t xml:space="preserve">fresh </w:t>
      </w:r>
      <w:r w:rsidR="002B0562" w:rsidRPr="003934B3">
        <w:rPr>
          <w:color w:val="000000" w:themeColor="text1"/>
        </w:rPr>
        <w:t>lysis buffer (10 mL of buffer per 1 mL of resin).</w:t>
      </w:r>
    </w:p>
    <w:p w14:paraId="3FE1CC63" w14:textId="77777777" w:rsidR="00205B97" w:rsidRPr="003934B3" w:rsidRDefault="00205B97" w:rsidP="005E5B42">
      <w:pPr>
        <w:pStyle w:val="ListParagraph"/>
        <w:ind w:left="0"/>
        <w:contextualSpacing w:val="0"/>
        <w:jc w:val="both"/>
        <w:rPr>
          <w:color w:val="000000" w:themeColor="text1"/>
        </w:rPr>
      </w:pPr>
    </w:p>
    <w:p w14:paraId="054E861A" w14:textId="57C4D3E7" w:rsidR="00F75FF4" w:rsidRDefault="00F75FF4" w:rsidP="001368C2">
      <w:pPr>
        <w:pStyle w:val="ListParagraph"/>
        <w:numPr>
          <w:ilvl w:val="2"/>
          <w:numId w:val="12"/>
        </w:numPr>
        <w:ind w:left="0" w:firstLine="0"/>
        <w:contextualSpacing w:val="0"/>
        <w:jc w:val="both"/>
        <w:rPr>
          <w:color w:val="000000" w:themeColor="text1"/>
        </w:rPr>
      </w:pPr>
      <w:r w:rsidRPr="003934B3">
        <w:rPr>
          <w:color w:val="000000" w:themeColor="text1"/>
        </w:rPr>
        <w:t xml:space="preserve">Add </w:t>
      </w:r>
      <w:r w:rsidR="002B0562" w:rsidRPr="003934B3">
        <w:rPr>
          <w:color w:val="000000" w:themeColor="text1"/>
        </w:rPr>
        <w:t>the soluble fraction to the tube and</w:t>
      </w:r>
      <w:r w:rsidR="000015C8" w:rsidRPr="003934B3">
        <w:rPr>
          <w:color w:val="000000" w:themeColor="text1"/>
        </w:rPr>
        <w:t xml:space="preserve"> allow the 6</w:t>
      </w:r>
      <w:r w:rsidR="00B27B24" w:rsidRPr="003934B3">
        <w:rPr>
          <w:color w:val="000000" w:themeColor="text1"/>
        </w:rPr>
        <w:t>x</w:t>
      </w:r>
      <w:r w:rsidR="00944B4C">
        <w:rPr>
          <w:color w:val="000000" w:themeColor="text1"/>
        </w:rPr>
        <w:t xml:space="preserve"> </w:t>
      </w:r>
      <w:r w:rsidR="000015C8" w:rsidRPr="003934B3">
        <w:rPr>
          <w:color w:val="000000" w:themeColor="text1"/>
        </w:rPr>
        <w:t xml:space="preserve">His-tagged protein to </w:t>
      </w:r>
      <w:r w:rsidR="00191F07" w:rsidRPr="003934B3">
        <w:rPr>
          <w:color w:val="000000" w:themeColor="text1"/>
        </w:rPr>
        <w:t xml:space="preserve">batch </w:t>
      </w:r>
      <w:r w:rsidR="000015C8" w:rsidRPr="003934B3">
        <w:rPr>
          <w:color w:val="000000" w:themeColor="text1"/>
        </w:rPr>
        <w:t xml:space="preserve">bind to the resin </w:t>
      </w:r>
      <w:r w:rsidR="001024C4" w:rsidRPr="003934B3">
        <w:rPr>
          <w:color w:val="000000" w:themeColor="text1"/>
        </w:rPr>
        <w:t xml:space="preserve">on a rocker for 45 min at 4 </w:t>
      </w:r>
      <w:r w:rsidR="00973B56">
        <w:rPr>
          <w:rFonts w:eastAsia="Times New Roman"/>
          <w:color w:val="000000" w:themeColor="text1"/>
          <w:kern w:val="0"/>
          <w14:ligatures w14:val="none"/>
        </w:rPr>
        <w:t>˚</w:t>
      </w:r>
      <w:r w:rsidR="00973B56" w:rsidRPr="003934B3">
        <w:rPr>
          <w:rFonts w:eastAsia="Times New Roman"/>
          <w:color w:val="000000" w:themeColor="text1"/>
          <w:kern w:val="0"/>
          <w14:ligatures w14:val="none"/>
        </w:rPr>
        <w:t>C</w:t>
      </w:r>
      <w:r w:rsidR="001024C4" w:rsidRPr="003934B3">
        <w:rPr>
          <w:color w:val="000000" w:themeColor="text1"/>
        </w:rPr>
        <w:t>.</w:t>
      </w:r>
      <w:r w:rsidR="00E610BE" w:rsidRPr="003934B3">
        <w:rPr>
          <w:color w:val="000000" w:themeColor="text1"/>
        </w:rPr>
        <w:t xml:space="preserve"> </w:t>
      </w:r>
    </w:p>
    <w:p w14:paraId="7DA1D53A" w14:textId="77777777" w:rsidR="00205B97" w:rsidRDefault="00205B97" w:rsidP="005E5B42">
      <w:pPr>
        <w:pStyle w:val="ListParagraph"/>
        <w:ind w:left="0"/>
        <w:contextualSpacing w:val="0"/>
        <w:jc w:val="both"/>
        <w:rPr>
          <w:color w:val="000000" w:themeColor="text1"/>
        </w:rPr>
      </w:pPr>
    </w:p>
    <w:p w14:paraId="1DB3151D" w14:textId="29A6478F" w:rsidR="007F693F" w:rsidRPr="003934B3" w:rsidRDefault="00205B97" w:rsidP="005E5B42">
      <w:pPr>
        <w:pStyle w:val="ListParagraph"/>
        <w:ind w:left="0"/>
        <w:contextualSpacing w:val="0"/>
        <w:jc w:val="both"/>
        <w:rPr>
          <w:color w:val="000000" w:themeColor="text1"/>
        </w:rPr>
      </w:pPr>
      <w:r>
        <w:rPr>
          <w:color w:val="000000" w:themeColor="text1"/>
        </w:rPr>
        <w:t xml:space="preserve">NOTE: </w:t>
      </w:r>
      <w:r w:rsidR="003D4CD3">
        <w:rPr>
          <w:color w:val="000000" w:themeColor="text1"/>
        </w:rPr>
        <w:t xml:space="preserve">If </w:t>
      </w:r>
      <w:r w:rsidR="00E20B17">
        <w:rPr>
          <w:color w:val="000000" w:themeColor="text1"/>
        </w:rPr>
        <w:t xml:space="preserve">the batch bind </w:t>
      </w:r>
      <w:r w:rsidR="00E4340A">
        <w:rPr>
          <w:color w:val="000000" w:themeColor="text1"/>
        </w:rPr>
        <w:t>volume</w:t>
      </w:r>
      <w:r w:rsidR="00E20B17">
        <w:rPr>
          <w:color w:val="000000" w:themeColor="text1"/>
        </w:rPr>
        <w:t xml:space="preserve"> exceeds 50 mL, perform</w:t>
      </w:r>
      <w:r w:rsidR="00AF2559">
        <w:rPr>
          <w:color w:val="000000" w:themeColor="text1"/>
        </w:rPr>
        <w:t xml:space="preserve"> this step</w:t>
      </w:r>
      <w:r w:rsidR="00E20B17">
        <w:rPr>
          <w:color w:val="000000" w:themeColor="text1"/>
        </w:rPr>
        <w:t xml:space="preserve"> in a 250 mL beaker </w:t>
      </w:r>
      <w:r w:rsidR="003607C1">
        <w:rPr>
          <w:color w:val="000000" w:themeColor="text1"/>
        </w:rPr>
        <w:t xml:space="preserve">with </w:t>
      </w:r>
      <w:r>
        <w:rPr>
          <w:color w:val="000000" w:themeColor="text1"/>
        </w:rPr>
        <w:t xml:space="preserve">a </w:t>
      </w:r>
      <w:r w:rsidR="00E4340A">
        <w:rPr>
          <w:color w:val="000000" w:themeColor="text1"/>
        </w:rPr>
        <w:t xml:space="preserve">stir </w:t>
      </w:r>
      <w:r w:rsidR="00BC0F4B">
        <w:rPr>
          <w:color w:val="000000" w:themeColor="text1"/>
        </w:rPr>
        <w:t>bar</w:t>
      </w:r>
      <w:r w:rsidR="00E4340A">
        <w:rPr>
          <w:color w:val="000000" w:themeColor="text1"/>
        </w:rPr>
        <w:t xml:space="preserve"> </w:t>
      </w:r>
      <w:r w:rsidR="003553DA">
        <w:rPr>
          <w:color w:val="000000" w:themeColor="text1"/>
        </w:rPr>
        <w:t>at</w:t>
      </w:r>
      <w:r w:rsidR="00E4340A">
        <w:rPr>
          <w:color w:val="000000" w:themeColor="text1"/>
        </w:rPr>
        <w:t xml:space="preserve"> a very slow speed at 4 </w:t>
      </w:r>
      <w:r w:rsidR="00E4340A">
        <w:rPr>
          <w:rFonts w:eastAsia="Times New Roman"/>
          <w:color w:val="000000" w:themeColor="text1"/>
          <w:kern w:val="0"/>
          <w14:ligatures w14:val="none"/>
        </w:rPr>
        <w:t>˚</w:t>
      </w:r>
      <w:r w:rsidR="00E4340A" w:rsidRPr="003934B3">
        <w:rPr>
          <w:rFonts w:eastAsia="Times New Roman"/>
          <w:color w:val="000000" w:themeColor="text1"/>
          <w:kern w:val="0"/>
          <w14:ligatures w14:val="none"/>
        </w:rPr>
        <w:t>C</w:t>
      </w:r>
      <w:r w:rsidR="00E4340A" w:rsidRPr="003934B3">
        <w:rPr>
          <w:color w:val="000000" w:themeColor="text1"/>
        </w:rPr>
        <w:t>.</w:t>
      </w:r>
      <w:r w:rsidR="00E4340A">
        <w:rPr>
          <w:color w:val="000000" w:themeColor="text1"/>
        </w:rPr>
        <w:t xml:space="preserve"> </w:t>
      </w:r>
      <w:r w:rsidR="00D43110">
        <w:rPr>
          <w:color w:val="000000" w:themeColor="text1"/>
        </w:rPr>
        <w:t>T</w:t>
      </w:r>
      <w:r w:rsidR="00E4340A">
        <w:rPr>
          <w:color w:val="000000" w:themeColor="text1"/>
        </w:rPr>
        <w:t xml:space="preserve">ransfer all </w:t>
      </w:r>
      <w:r w:rsidR="00D43110">
        <w:rPr>
          <w:color w:val="000000" w:themeColor="text1"/>
        </w:rPr>
        <w:t xml:space="preserve">the </w:t>
      </w:r>
      <w:r w:rsidR="00E4340A">
        <w:rPr>
          <w:color w:val="000000" w:themeColor="text1"/>
        </w:rPr>
        <w:t>resin into the beaker when performing this step</w:t>
      </w:r>
      <w:r w:rsidR="00BC0F4B">
        <w:rPr>
          <w:color w:val="000000" w:themeColor="text1"/>
        </w:rPr>
        <w:t xml:space="preserve"> </w:t>
      </w:r>
      <w:r w:rsidR="00D43110">
        <w:rPr>
          <w:color w:val="000000" w:themeColor="text1"/>
        </w:rPr>
        <w:t>using lysis buffer</w:t>
      </w:r>
      <w:r w:rsidR="00E4340A">
        <w:rPr>
          <w:color w:val="000000" w:themeColor="text1"/>
        </w:rPr>
        <w:t>.</w:t>
      </w:r>
    </w:p>
    <w:p w14:paraId="561B1A49" w14:textId="77777777" w:rsidR="00EA1495" w:rsidRPr="003934B3" w:rsidRDefault="00EA1495" w:rsidP="005E5B42">
      <w:pPr>
        <w:pStyle w:val="ListParagraph"/>
        <w:ind w:left="0"/>
        <w:contextualSpacing w:val="0"/>
        <w:jc w:val="both"/>
        <w:rPr>
          <w:color w:val="000000" w:themeColor="text1"/>
        </w:rPr>
      </w:pPr>
    </w:p>
    <w:p w14:paraId="0AB80CB2" w14:textId="1CB088FF" w:rsidR="00FD49B2" w:rsidRDefault="00E610BE" w:rsidP="001368C2">
      <w:pPr>
        <w:pStyle w:val="ListParagraph"/>
        <w:numPr>
          <w:ilvl w:val="2"/>
          <w:numId w:val="12"/>
        </w:numPr>
        <w:ind w:left="0" w:firstLine="0"/>
        <w:contextualSpacing w:val="0"/>
        <w:jc w:val="both"/>
        <w:rPr>
          <w:color w:val="000000" w:themeColor="text1"/>
        </w:rPr>
      </w:pPr>
      <w:r w:rsidRPr="003934B3">
        <w:rPr>
          <w:color w:val="000000" w:themeColor="text1"/>
        </w:rPr>
        <w:t>After batch</w:t>
      </w:r>
      <w:r w:rsidR="003553DA">
        <w:rPr>
          <w:color w:val="000000" w:themeColor="text1"/>
        </w:rPr>
        <w:t>-</w:t>
      </w:r>
      <w:r w:rsidRPr="003934B3">
        <w:rPr>
          <w:color w:val="000000" w:themeColor="text1"/>
        </w:rPr>
        <w:t>binding, pour the contents down a gravity filtration column</w:t>
      </w:r>
      <w:r w:rsidR="00F10DFC" w:rsidRPr="003934B3">
        <w:rPr>
          <w:color w:val="000000" w:themeColor="text1"/>
        </w:rPr>
        <w:t xml:space="preserve"> </w:t>
      </w:r>
      <w:r w:rsidR="00757943" w:rsidRPr="003934B3">
        <w:rPr>
          <w:color w:val="000000" w:themeColor="text1"/>
        </w:rPr>
        <w:t>and collect the flow through in a 125 mL Erlenmeyer flask.</w:t>
      </w:r>
      <w:r w:rsidR="006240E4" w:rsidRPr="003934B3">
        <w:rPr>
          <w:color w:val="000000" w:themeColor="text1"/>
        </w:rPr>
        <w:t xml:space="preserve"> The contents within the flask should be any protein that did not bind to the resin</w:t>
      </w:r>
      <w:r w:rsidR="00EA1495">
        <w:rPr>
          <w:color w:val="000000" w:themeColor="text1"/>
        </w:rPr>
        <w:t>;</w:t>
      </w:r>
      <w:r w:rsidR="006240E4" w:rsidRPr="003934B3">
        <w:rPr>
          <w:color w:val="000000" w:themeColor="text1"/>
        </w:rPr>
        <w:t xml:space="preserve"> </w:t>
      </w:r>
      <w:r w:rsidR="00F42D17" w:rsidRPr="003934B3">
        <w:rPr>
          <w:color w:val="000000" w:themeColor="text1"/>
        </w:rPr>
        <w:t xml:space="preserve">His-tagged Nsp15 </w:t>
      </w:r>
      <w:r w:rsidR="00701BCD" w:rsidRPr="003934B3">
        <w:rPr>
          <w:color w:val="000000" w:themeColor="text1"/>
        </w:rPr>
        <w:t>will</w:t>
      </w:r>
      <w:r w:rsidR="00F42D17" w:rsidRPr="003934B3">
        <w:rPr>
          <w:color w:val="000000" w:themeColor="text1"/>
        </w:rPr>
        <w:t xml:space="preserve"> be bound to the resin.</w:t>
      </w:r>
      <w:r w:rsidR="00EA1495">
        <w:rPr>
          <w:color w:val="000000" w:themeColor="text1"/>
        </w:rPr>
        <w:t xml:space="preserve"> </w:t>
      </w:r>
      <w:r w:rsidR="00293E2B" w:rsidRPr="003934B3">
        <w:rPr>
          <w:color w:val="000000" w:themeColor="text1"/>
        </w:rPr>
        <w:t xml:space="preserve">Using a separate </w:t>
      </w:r>
      <w:r w:rsidR="00E971C9">
        <w:rPr>
          <w:color w:val="000000" w:themeColor="text1"/>
        </w:rPr>
        <w:t>flask for collection</w:t>
      </w:r>
      <w:r w:rsidR="00293E2B" w:rsidRPr="003934B3">
        <w:rPr>
          <w:color w:val="000000" w:themeColor="text1"/>
        </w:rPr>
        <w:t xml:space="preserve">, </w:t>
      </w:r>
      <w:r w:rsidR="00A16752" w:rsidRPr="003934B3">
        <w:rPr>
          <w:color w:val="000000" w:themeColor="text1"/>
        </w:rPr>
        <w:t xml:space="preserve">wash the resin with </w:t>
      </w:r>
      <w:r w:rsidR="00DE32B0">
        <w:rPr>
          <w:color w:val="000000" w:themeColor="text1"/>
        </w:rPr>
        <w:t>8</w:t>
      </w:r>
      <w:r w:rsidR="00944B4C">
        <w:rPr>
          <w:color w:val="000000" w:themeColor="text1"/>
        </w:rPr>
        <w:t xml:space="preserve"> </w:t>
      </w:r>
      <w:r w:rsidR="001B32E9">
        <w:rPr>
          <w:color w:val="000000" w:themeColor="text1"/>
        </w:rPr>
        <w:t>x</w:t>
      </w:r>
      <w:r w:rsidR="00205B97">
        <w:rPr>
          <w:color w:val="000000" w:themeColor="text1"/>
        </w:rPr>
        <w:t xml:space="preserve"> </w:t>
      </w:r>
      <w:r w:rsidR="001B32E9">
        <w:rPr>
          <w:color w:val="000000" w:themeColor="text1"/>
        </w:rPr>
        <w:t xml:space="preserve">25 </w:t>
      </w:r>
      <w:r w:rsidR="00701BCD" w:rsidRPr="003934B3">
        <w:rPr>
          <w:color w:val="000000" w:themeColor="text1"/>
        </w:rPr>
        <w:t xml:space="preserve">mL of buffer </w:t>
      </w:r>
      <w:r w:rsidR="001B32E9">
        <w:rPr>
          <w:color w:val="000000" w:themeColor="text1"/>
        </w:rPr>
        <w:t xml:space="preserve">for a total of at least 200 mL </w:t>
      </w:r>
      <w:r w:rsidR="00701BCD" w:rsidRPr="003934B3">
        <w:rPr>
          <w:color w:val="000000" w:themeColor="text1"/>
        </w:rPr>
        <w:t>(~5x the original volume)</w:t>
      </w:r>
      <w:r w:rsidR="00E971C9">
        <w:rPr>
          <w:color w:val="000000" w:themeColor="text1"/>
        </w:rPr>
        <w:t xml:space="preserve"> using a serological pipette</w:t>
      </w:r>
      <w:r w:rsidR="00060F7F">
        <w:rPr>
          <w:color w:val="000000" w:themeColor="text1"/>
        </w:rPr>
        <w:t xml:space="preserve">. </w:t>
      </w:r>
    </w:p>
    <w:p w14:paraId="204468EC" w14:textId="77777777" w:rsidR="00205B97" w:rsidRDefault="00205B97" w:rsidP="005E5B42">
      <w:pPr>
        <w:pStyle w:val="ListParagraph"/>
        <w:ind w:left="0"/>
        <w:contextualSpacing w:val="0"/>
        <w:jc w:val="both"/>
        <w:rPr>
          <w:color w:val="000000" w:themeColor="text1"/>
        </w:rPr>
      </w:pPr>
    </w:p>
    <w:p w14:paraId="440BACC8" w14:textId="016F98FC" w:rsidR="00757943" w:rsidRPr="003934B3" w:rsidRDefault="00205B97" w:rsidP="005E5B42">
      <w:pPr>
        <w:pStyle w:val="ListParagraph"/>
        <w:ind w:left="0"/>
        <w:contextualSpacing w:val="0"/>
        <w:jc w:val="both"/>
        <w:rPr>
          <w:color w:val="000000" w:themeColor="text1"/>
        </w:rPr>
      </w:pPr>
      <w:r>
        <w:rPr>
          <w:color w:val="000000" w:themeColor="text1"/>
        </w:rPr>
        <w:t xml:space="preserve">NOTE: </w:t>
      </w:r>
      <w:r w:rsidR="00AB2ED3">
        <w:rPr>
          <w:color w:val="000000" w:themeColor="text1"/>
        </w:rPr>
        <w:t>S</w:t>
      </w:r>
      <w:r w:rsidR="00EB1E1F">
        <w:rPr>
          <w:color w:val="000000" w:themeColor="text1"/>
        </w:rPr>
        <w:t>lowly add</w:t>
      </w:r>
      <w:r w:rsidR="005210AC" w:rsidRPr="003934B3">
        <w:rPr>
          <w:color w:val="000000" w:themeColor="text1"/>
        </w:rPr>
        <w:t xml:space="preserve"> the buffer </w:t>
      </w:r>
      <w:r w:rsidR="00EB1E1F">
        <w:rPr>
          <w:color w:val="000000" w:themeColor="text1"/>
        </w:rPr>
        <w:t>down the column's</w:t>
      </w:r>
      <w:r w:rsidR="005210AC" w:rsidRPr="003934B3">
        <w:rPr>
          <w:color w:val="000000" w:themeColor="text1"/>
        </w:rPr>
        <w:t xml:space="preserve"> side</w:t>
      </w:r>
      <w:r w:rsidR="00AB2ED3">
        <w:rPr>
          <w:color w:val="000000" w:themeColor="text1"/>
        </w:rPr>
        <w:t xml:space="preserve"> rather than directly down the middle to prevent disturbing the resin bed</w:t>
      </w:r>
      <w:r w:rsidR="00481A90">
        <w:rPr>
          <w:color w:val="000000" w:themeColor="text1"/>
        </w:rPr>
        <w:t xml:space="preserve">, which can lead to </w:t>
      </w:r>
      <w:r w:rsidR="009D0E72">
        <w:rPr>
          <w:color w:val="000000" w:themeColor="text1"/>
        </w:rPr>
        <w:t>inefficient</w:t>
      </w:r>
      <w:r w:rsidR="002728A3">
        <w:rPr>
          <w:color w:val="000000" w:themeColor="text1"/>
        </w:rPr>
        <w:t xml:space="preserve"> or </w:t>
      </w:r>
      <w:r w:rsidR="00D50B5E">
        <w:rPr>
          <w:color w:val="000000" w:themeColor="text1"/>
        </w:rPr>
        <w:t>uneven</w:t>
      </w:r>
      <w:r w:rsidR="009D0E72">
        <w:rPr>
          <w:color w:val="000000" w:themeColor="text1"/>
        </w:rPr>
        <w:t xml:space="preserve"> washing</w:t>
      </w:r>
      <w:r w:rsidR="004B7D49" w:rsidRPr="003934B3">
        <w:rPr>
          <w:color w:val="000000" w:themeColor="text1"/>
        </w:rPr>
        <w:t>.</w:t>
      </w:r>
    </w:p>
    <w:p w14:paraId="773AA98B" w14:textId="77777777" w:rsidR="00205B97" w:rsidRPr="003934B3" w:rsidRDefault="00205B97" w:rsidP="005E5B42">
      <w:pPr>
        <w:jc w:val="both"/>
        <w:rPr>
          <w:b/>
          <w:bCs/>
          <w:color w:val="000000" w:themeColor="text1"/>
        </w:rPr>
      </w:pPr>
    </w:p>
    <w:p w14:paraId="3138253D" w14:textId="33D6BF24" w:rsidR="008652D7" w:rsidRDefault="008652D7" w:rsidP="001368C2">
      <w:pPr>
        <w:pStyle w:val="ListParagraph"/>
        <w:numPr>
          <w:ilvl w:val="1"/>
          <w:numId w:val="12"/>
        </w:numPr>
        <w:ind w:left="0" w:firstLine="0"/>
        <w:contextualSpacing w:val="0"/>
        <w:jc w:val="both"/>
        <w:rPr>
          <w:bCs/>
          <w:color w:val="000000" w:themeColor="text1"/>
          <w:highlight w:val="yellow"/>
        </w:rPr>
      </w:pPr>
      <w:r w:rsidRPr="005E5B42">
        <w:rPr>
          <w:bCs/>
          <w:color w:val="000000" w:themeColor="text1"/>
          <w:highlight w:val="yellow"/>
        </w:rPr>
        <w:t xml:space="preserve">Protein </w:t>
      </w:r>
      <w:r w:rsidR="00EB1E1F" w:rsidRPr="005E5B42">
        <w:rPr>
          <w:bCs/>
          <w:color w:val="000000" w:themeColor="text1"/>
          <w:highlight w:val="yellow"/>
        </w:rPr>
        <w:t>e</w:t>
      </w:r>
      <w:r w:rsidRPr="005E5B42">
        <w:rPr>
          <w:bCs/>
          <w:color w:val="000000" w:themeColor="text1"/>
          <w:highlight w:val="yellow"/>
        </w:rPr>
        <w:t>lution</w:t>
      </w:r>
    </w:p>
    <w:p w14:paraId="0C30C5B4" w14:textId="77777777" w:rsidR="00205B97" w:rsidRPr="005E5B42" w:rsidRDefault="00205B97" w:rsidP="005E5B42">
      <w:pPr>
        <w:pStyle w:val="ListParagraph"/>
        <w:ind w:left="0"/>
        <w:contextualSpacing w:val="0"/>
        <w:jc w:val="both"/>
        <w:rPr>
          <w:bCs/>
          <w:color w:val="000000" w:themeColor="text1"/>
          <w:highlight w:val="yellow"/>
        </w:rPr>
      </w:pPr>
    </w:p>
    <w:p w14:paraId="6FEF6AC4" w14:textId="1EDB608C" w:rsidR="00E23967" w:rsidRPr="002D5F93" w:rsidRDefault="00FF50C1" w:rsidP="005E5B42">
      <w:pPr>
        <w:pStyle w:val="ListParagraph"/>
        <w:numPr>
          <w:ilvl w:val="2"/>
          <w:numId w:val="12"/>
        </w:numPr>
        <w:ind w:left="0" w:firstLine="0"/>
        <w:contextualSpacing w:val="0"/>
        <w:jc w:val="both"/>
        <w:rPr>
          <w:color w:val="000000" w:themeColor="text1"/>
          <w:highlight w:val="yellow"/>
        </w:rPr>
      </w:pPr>
      <w:r w:rsidRPr="002D5F93">
        <w:rPr>
          <w:color w:val="000000" w:themeColor="text1"/>
          <w:highlight w:val="yellow"/>
        </w:rPr>
        <w:t xml:space="preserve">Elute the His-tagged Nsp15 </w:t>
      </w:r>
      <w:r w:rsidR="001812C6" w:rsidRPr="002D5F93">
        <w:rPr>
          <w:color w:val="000000" w:themeColor="text1"/>
          <w:highlight w:val="yellow"/>
        </w:rPr>
        <w:t xml:space="preserve">in </w:t>
      </w:r>
      <w:r w:rsidR="00717812">
        <w:rPr>
          <w:color w:val="000000" w:themeColor="text1"/>
          <w:highlight w:val="yellow"/>
        </w:rPr>
        <w:t xml:space="preserve">three elutions. Elutions 1 and 2 are </w:t>
      </w:r>
      <w:r w:rsidR="00907669" w:rsidRPr="002D5F93">
        <w:rPr>
          <w:color w:val="000000" w:themeColor="text1"/>
          <w:highlight w:val="yellow"/>
        </w:rPr>
        <w:t xml:space="preserve">2 mL </w:t>
      </w:r>
      <w:r w:rsidR="00717812">
        <w:rPr>
          <w:color w:val="000000" w:themeColor="text1"/>
          <w:highlight w:val="yellow"/>
        </w:rPr>
        <w:t>elutions</w:t>
      </w:r>
      <w:r w:rsidR="00205B97">
        <w:rPr>
          <w:color w:val="000000" w:themeColor="text1"/>
          <w:highlight w:val="yellow"/>
        </w:rPr>
        <w:t>,</w:t>
      </w:r>
      <w:r w:rsidR="00717812">
        <w:rPr>
          <w:color w:val="000000" w:themeColor="text1"/>
          <w:highlight w:val="yellow"/>
        </w:rPr>
        <w:t xml:space="preserve"> and elution 3 is a 1 mL elution</w:t>
      </w:r>
      <w:r w:rsidR="00004108" w:rsidRPr="002D5F93">
        <w:rPr>
          <w:color w:val="000000" w:themeColor="text1"/>
          <w:highlight w:val="yellow"/>
        </w:rPr>
        <w:t>.</w:t>
      </w:r>
      <w:r w:rsidR="00664D5A" w:rsidRPr="002D5F93">
        <w:rPr>
          <w:color w:val="000000" w:themeColor="text1"/>
          <w:highlight w:val="yellow"/>
        </w:rPr>
        <w:t xml:space="preserve"> </w:t>
      </w:r>
    </w:p>
    <w:p w14:paraId="7EB8A124" w14:textId="77777777" w:rsidR="00EA1495" w:rsidRPr="002D5F93" w:rsidRDefault="00EA1495" w:rsidP="005E5B42">
      <w:pPr>
        <w:pStyle w:val="ListParagraph"/>
        <w:ind w:left="0"/>
        <w:contextualSpacing w:val="0"/>
        <w:jc w:val="both"/>
        <w:rPr>
          <w:color w:val="000000" w:themeColor="text1"/>
          <w:highlight w:val="yellow"/>
        </w:rPr>
      </w:pPr>
    </w:p>
    <w:p w14:paraId="03F13453" w14:textId="15624044" w:rsidR="00712EA1" w:rsidRDefault="00712EA1" w:rsidP="001368C2">
      <w:pPr>
        <w:pStyle w:val="ListParagraph"/>
        <w:numPr>
          <w:ilvl w:val="2"/>
          <w:numId w:val="12"/>
        </w:numPr>
        <w:ind w:left="0" w:firstLine="0"/>
        <w:contextualSpacing w:val="0"/>
        <w:jc w:val="both"/>
        <w:rPr>
          <w:color w:val="000000" w:themeColor="text1"/>
          <w:highlight w:val="yellow"/>
        </w:rPr>
      </w:pPr>
      <w:r w:rsidRPr="002D5F93">
        <w:rPr>
          <w:color w:val="000000" w:themeColor="text1"/>
          <w:highlight w:val="yellow"/>
        </w:rPr>
        <w:t>Perform a “quick and dirty” Bradford assay</w:t>
      </w:r>
      <w:r w:rsidR="00185F3C" w:rsidRPr="002D5F93">
        <w:rPr>
          <w:color w:val="000000" w:themeColor="text1"/>
          <w:highlight w:val="yellow"/>
        </w:rPr>
        <w:t xml:space="preserve"> by making a 1:1 dilution</w:t>
      </w:r>
      <w:r w:rsidR="001812C6" w:rsidRPr="002D5F93">
        <w:rPr>
          <w:color w:val="000000" w:themeColor="text1"/>
          <w:highlight w:val="yellow"/>
        </w:rPr>
        <w:t xml:space="preserve"> of Bradford reagent</w:t>
      </w:r>
      <w:r w:rsidR="009A543F">
        <w:rPr>
          <w:color w:val="000000" w:themeColor="text1"/>
          <w:highlight w:val="yellow"/>
        </w:rPr>
        <w:t xml:space="preserve"> in water</w:t>
      </w:r>
      <w:r w:rsidR="00185F3C" w:rsidRPr="002D5F93">
        <w:rPr>
          <w:color w:val="000000" w:themeColor="text1"/>
          <w:highlight w:val="yellow"/>
        </w:rPr>
        <w:t xml:space="preserve">. </w:t>
      </w:r>
      <w:r w:rsidR="00A2145B" w:rsidRPr="002D5F93">
        <w:rPr>
          <w:color w:val="000000" w:themeColor="text1"/>
          <w:highlight w:val="yellow"/>
        </w:rPr>
        <w:t xml:space="preserve">Transfer 10 µL of </w:t>
      </w:r>
      <w:r w:rsidR="001812C6" w:rsidRPr="002D5F93">
        <w:rPr>
          <w:color w:val="000000" w:themeColor="text1"/>
          <w:highlight w:val="yellow"/>
        </w:rPr>
        <w:t>each elution</w:t>
      </w:r>
      <w:r w:rsidR="00FC2F8B" w:rsidRPr="002D5F93">
        <w:rPr>
          <w:color w:val="000000" w:themeColor="text1"/>
          <w:highlight w:val="yellow"/>
        </w:rPr>
        <w:t xml:space="preserve"> into </w:t>
      </w:r>
      <w:r w:rsidR="001812C6" w:rsidRPr="002D5F93">
        <w:rPr>
          <w:color w:val="000000" w:themeColor="text1"/>
          <w:highlight w:val="yellow"/>
        </w:rPr>
        <w:t>tubes</w:t>
      </w:r>
      <w:r w:rsidR="00FC2F8B" w:rsidRPr="002D5F93">
        <w:rPr>
          <w:color w:val="000000" w:themeColor="text1"/>
          <w:highlight w:val="yellow"/>
        </w:rPr>
        <w:t xml:space="preserve"> and invert to mix. The solution should turn blue in the presence of protein.</w:t>
      </w:r>
      <w:r w:rsidR="001812C6" w:rsidRPr="002D5F93">
        <w:rPr>
          <w:color w:val="000000" w:themeColor="text1"/>
          <w:highlight w:val="yellow"/>
        </w:rPr>
        <w:t xml:space="preserve"> </w:t>
      </w:r>
      <w:r w:rsidR="00A2749B" w:rsidRPr="002D5F93">
        <w:rPr>
          <w:color w:val="000000" w:themeColor="text1"/>
          <w:highlight w:val="yellow"/>
        </w:rPr>
        <w:t>Assess the color change to determine how to combine elutions.</w:t>
      </w:r>
      <w:r w:rsidR="0098769B">
        <w:rPr>
          <w:color w:val="000000" w:themeColor="text1"/>
          <w:highlight w:val="yellow"/>
        </w:rPr>
        <w:t xml:space="preserve"> </w:t>
      </w:r>
    </w:p>
    <w:p w14:paraId="74AB688E" w14:textId="77777777" w:rsidR="00205B97" w:rsidRPr="002D5F93" w:rsidRDefault="00205B97" w:rsidP="005E5B42">
      <w:pPr>
        <w:pStyle w:val="ListParagraph"/>
        <w:ind w:left="0"/>
        <w:contextualSpacing w:val="0"/>
        <w:jc w:val="both"/>
        <w:rPr>
          <w:color w:val="000000" w:themeColor="text1"/>
          <w:highlight w:val="yellow"/>
        </w:rPr>
      </w:pPr>
    </w:p>
    <w:p w14:paraId="174A28EA" w14:textId="6E3B5A9F" w:rsidR="00205B97" w:rsidRDefault="00205B97" w:rsidP="00205B97">
      <w:pPr>
        <w:pStyle w:val="ListParagraph"/>
        <w:ind w:left="0"/>
        <w:contextualSpacing w:val="0"/>
        <w:jc w:val="both"/>
        <w:rPr>
          <w:color w:val="000000" w:themeColor="text1"/>
          <w:highlight w:val="yellow"/>
        </w:rPr>
      </w:pPr>
      <w:r>
        <w:rPr>
          <w:color w:val="000000" w:themeColor="text1"/>
          <w:highlight w:val="yellow"/>
        </w:rPr>
        <w:t xml:space="preserve">NOTE: </w:t>
      </w:r>
      <w:r w:rsidR="0089486B" w:rsidRPr="002D5F93">
        <w:rPr>
          <w:color w:val="000000" w:themeColor="text1"/>
          <w:highlight w:val="yellow"/>
        </w:rPr>
        <w:t>I</w:t>
      </w:r>
      <w:r w:rsidR="00BF43F0" w:rsidRPr="002D5F93">
        <w:rPr>
          <w:color w:val="000000" w:themeColor="text1"/>
          <w:highlight w:val="yellow"/>
        </w:rPr>
        <w:t xml:space="preserve">f elutions 1 and 2 are strong and elution 3 is weak, </w:t>
      </w:r>
      <w:r w:rsidR="00593142" w:rsidRPr="002D5F93">
        <w:rPr>
          <w:color w:val="000000" w:themeColor="text1"/>
          <w:highlight w:val="yellow"/>
        </w:rPr>
        <w:t xml:space="preserve">combine elutions 1 and 2 and proceed. If </w:t>
      </w:r>
      <w:r w:rsidR="00EE1592" w:rsidRPr="002D5F93">
        <w:rPr>
          <w:color w:val="000000" w:themeColor="text1"/>
          <w:highlight w:val="yellow"/>
        </w:rPr>
        <w:t xml:space="preserve">all are weak, combine all </w:t>
      </w:r>
      <w:r w:rsidR="00884A63" w:rsidRPr="002D5F93">
        <w:rPr>
          <w:color w:val="000000" w:themeColor="text1"/>
          <w:highlight w:val="yellow"/>
        </w:rPr>
        <w:t>three tubes.</w:t>
      </w:r>
    </w:p>
    <w:p w14:paraId="2595A43A" w14:textId="77777777" w:rsidR="007969A5" w:rsidRPr="003934B3" w:rsidRDefault="007969A5" w:rsidP="005E5B42">
      <w:pPr>
        <w:jc w:val="both"/>
        <w:rPr>
          <w:b/>
          <w:bCs/>
          <w:color w:val="000000" w:themeColor="text1"/>
        </w:rPr>
      </w:pPr>
    </w:p>
    <w:p w14:paraId="0728D487" w14:textId="0B2E7565" w:rsidR="004F7AE8" w:rsidRDefault="004F7AE8" w:rsidP="001368C2">
      <w:pPr>
        <w:pStyle w:val="ListParagraph"/>
        <w:numPr>
          <w:ilvl w:val="1"/>
          <w:numId w:val="12"/>
        </w:numPr>
        <w:ind w:left="0" w:firstLine="0"/>
        <w:contextualSpacing w:val="0"/>
        <w:jc w:val="both"/>
        <w:rPr>
          <w:color w:val="000000" w:themeColor="text1"/>
        </w:rPr>
      </w:pPr>
      <w:r w:rsidRPr="005E5B42">
        <w:rPr>
          <w:color w:val="000000" w:themeColor="text1"/>
        </w:rPr>
        <w:t xml:space="preserve">Protein </w:t>
      </w:r>
      <w:r w:rsidR="00EB1E1F" w:rsidRPr="005E5B42">
        <w:rPr>
          <w:color w:val="000000" w:themeColor="text1"/>
        </w:rPr>
        <w:t>c</w:t>
      </w:r>
      <w:r w:rsidRPr="005E5B42">
        <w:rPr>
          <w:color w:val="000000" w:themeColor="text1"/>
        </w:rPr>
        <w:t xml:space="preserve">oncentration and </w:t>
      </w:r>
      <w:r w:rsidR="00EB1E1F" w:rsidRPr="005E5B42">
        <w:rPr>
          <w:color w:val="000000" w:themeColor="text1"/>
        </w:rPr>
        <w:t>t</w:t>
      </w:r>
      <w:r w:rsidRPr="005E5B42">
        <w:rPr>
          <w:color w:val="000000" w:themeColor="text1"/>
        </w:rPr>
        <w:t xml:space="preserve">ag </w:t>
      </w:r>
      <w:r w:rsidR="00EB1E1F" w:rsidRPr="005E5B42">
        <w:rPr>
          <w:color w:val="000000" w:themeColor="text1"/>
        </w:rPr>
        <w:t>c</w:t>
      </w:r>
      <w:r w:rsidRPr="005E5B42">
        <w:rPr>
          <w:color w:val="000000" w:themeColor="text1"/>
        </w:rPr>
        <w:t>leavage</w:t>
      </w:r>
    </w:p>
    <w:p w14:paraId="1C7DCA93" w14:textId="77777777" w:rsidR="00205B97" w:rsidRPr="005E5B42" w:rsidRDefault="00205B97" w:rsidP="005E5B42">
      <w:pPr>
        <w:pStyle w:val="ListParagraph"/>
        <w:ind w:left="0"/>
        <w:contextualSpacing w:val="0"/>
        <w:jc w:val="both"/>
        <w:rPr>
          <w:color w:val="000000" w:themeColor="text1"/>
        </w:rPr>
      </w:pPr>
    </w:p>
    <w:p w14:paraId="53DA1C18" w14:textId="6E0E6582" w:rsidR="00DE754D" w:rsidRPr="003934B3" w:rsidRDefault="00430489" w:rsidP="005E5B42">
      <w:pPr>
        <w:pStyle w:val="ListParagraph"/>
        <w:numPr>
          <w:ilvl w:val="2"/>
          <w:numId w:val="12"/>
        </w:numPr>
        <w:ind w:left="0" w:firstLine="0"/>
        <w:contextualSpacing w:val="0"/>
        <w:jc w:val="both"/>
        <w:rPr>
          <w:color w:val="000000" w:themeColor="text1"/>
        </w:rPr>
      </w:pPr>
      <w:r w:rsidRPr="003934B3">
        <w:rPr>
          <w:color w:val="000000" w:themeColor="text1"/>
        </w:rPr>
        <w:t>Transfer the combine</w:t>
      </w:r>
      <w:r w:rsidR="00884A63">
        <w:rPr>
          <w:color w:val="000000" w:themeColor="text1"/>
        </w:rPr>
        <w:t>d</w:t>
      </w:r>
      <w:r w:rsidRPr="003934B3">
        <w:rPr>
          <w:color w:val="000000" w:themeColor="text1"/>
        </w:rPr>
        <w:t xml:space="preserve"> elution sample </w:t>
      </w:r>
      <w:r w:rsidR="00B44875" w:rsidRPr="003934B3">
        <w:rPr>
          <w:color w:val="000000" w:themeColor="text1"/>
        </w:rPr>
        <w:t xml:space="preserve">into a 30 kD </w:t>
      </w:r>
      <w:r w:rsidR="000904CE" w:rsidRPr="003934B3">
        <w:rPr>
          <w:color w:val="000000" w:themeColor="text1"/>
        </w:rPr>
        <w:t xml:space="preserve">MWCO concentrator </w:t>
      </w:r>
      <w:r w:rsidR="00884A63">
        <w:rPr>
          <w:color w:val="000000" w:themeColor="text1"/>
        </w:rPr>
        <w:t>(</w:t>
      </w:r>
      <w:r w:rsidR="00495488">
        <w:rPr>
          <w:color w:val="000000" w:themeColor="text1"/>
        </w:rPr>
        <w:t>or appropriate size for protein of interest)</w:t>
      </w:r>
      <w:r w:rsidR="000904CE" w:rsidRPr="003934B3">
        <w:rPr>
          <w:color w:val="000000" w:themeColor="text1"/>
        </w:rPr>
        <w:t>. Concentrate the protein</w:t>
      </w:r>
      <w:r w:rsidR="002A5105" w:rsidRPr="003934B3">
        <w:rPr>
          <w:color w:val="000000" w:themeColor="text1"/>
        </w:rPr>
        <w:t xml:space="preserve"> to </w:t>
      </w:r>
      <w:r w:rsidR="0073093B" w:rsidRPr="003934B3">
        <w:rPr>
          <w:color w:val="000000" w:themeColor="text1"/>
        </w:rPr>
        <w:t>≤</w:t>
      </w:r>
      <w:r w:rsidR="002A5105" w:rsidRPr="003934B3">
        <w:rPr>
          <w:color w:val="000000" w:themeColor="text1"/>
        </w:rPr>
        <w:t xml:space="preserve">2 mL by </w:t>
      </w:r>
      <w:r w:rsidR="002B0562" w:rsidRPr="003934B3">
        <w:rPr>
          <w:color w:val="000000" w:themeColor="text1"/>
        </w:rPr>
        <w:t>centrifuging</w:t>
      </w:r>
      <w:r w:rsidR="002A5105" w:rsidRPr="003934B3">
        <w:rPr>
          <w:color w:val="000000" w:themeColor="text1"/>
        </w:rPr>
        <w:t xml:space="preserve"> at 3</w:t>
      </w:r>
      <w:r w:rsidR="003553DA">
        <w:rPr>
          <w:color w:val="000000" w:themeColor="text1"/>
        </w:rPr>
        <w:t>,</w:t>
      </w:r>
      <w:r w:rsidR="002A5105" w:rsidRPr="003934B3">
        <w:rPr>
          <w:color w:val="000000" w:themeColor="text1"/>
        </w:rPr>
        <w:t xml:space="preserve">000 </w:t>
      </w:r>
      <w:r w:rsidR="002A5105" w:rsidRPr="0007375B">
        <w:rPr>
          <w:color w:val="000000" w:themeColor="text1"/>
        </w:rPr>
        <w:t>x</w:t>
      </w:r>
      <w:r w:rsidR="00495488" w:rsidRPr="00495488">
        <w:rPr>
          <w:i/>
          <w:iCs/>
          <w:color w:val="000000" w:themeColor="text1"/>
        </w:rPr>
        <w:t xml:space="preserve"> </w:t>
      </w:r>
      <w:r w:rsidR="002A5105" w:rsidRPr="00495488">
        <w:rPr>
          <w:i/>
          <w:iCs/>
          <w:color w:val="000000" w:themeColor="text1"/>
        </w:rPr>
        <w:t>g</w:t>
      </w:r>
      <w:r w:rsidR="002A5105" w:rsidRPr="00495488">
        <w:rPr>
          <w:i/>
          <w:color w:val="000000" w:themeColor="text1"/>
        </w:rPr>
        <w:t xml:space="preserve"> </w:t>
      </w:r>
      <w:r w:rsidR="002A5105" w:rsidRPr="003934B3">
        <w:rPr>
          <w:color w:val="000000" w:themeColor="text1"/>
        </w:rPr>
        <w:t>for 10 min.</w:t>
      </w:r>
      <w:r w:rsidR="00B44875" w:rsidRPr="003934B3">
        <w:rPr>
          <w:color w:val="000000" w:themeColor="text1"/>
        </w:rPr>
        <w:t xml:space="preserve"> </w:t>
      </w:r>
      <w:r w:rsidR="0073093B" w:rsidRPr="003934B3">
        <w:rPr>
          <w:color w:val="000000" w:themeColor="text1"/>
        </w:rPr>
        <w:t xml:space="preserve">Transfer the </w:t>
      </w:r>
      <w:r w:rsidR="0051667E" w:rsidRPr="003934B3">
        <w:rPr>
          <w:color w:val="000000" w:themeColor="text1"/>
        </w:rPr>
        <w:t xml:space="preserve">concentrated sample into a 2 mL microcentrifuge tube. Bring up the </w:t>
      </w:r>
      <w:r w:rsidR="00954EDD" w:rsidRPr="003934B3">
        <w:rPr>
          <w:color w:val="000000" w:themeColor="text1"/>
        </w:rPr>
        <w:t xml:space="preserve">final sample </w:t>
      </w:r>
      <w:r w:rsidR="0051667E" w:rsidRPr="003934B3">
        <w:rPr>
          <w:color w:val="000000" w:themeColor="text1"/>
        </w:rPr>
        <w:t xml:space="preserve">volume to 2 mL </w:t>
      </w:r>
      <w:r w:rsidR="00954EDD" w:rsidRPr="003934B3">
        <w:rPr>
          <w:color w:val="000000" w:themeColor="text1"/>
        </w:rPr>
        <w:t>with cleavage buffer</w:t>
      </w:r>
      <w:r w:rsidR="00495488">
        <w:rPr>
          <w:color w:val="000000" w:themeColor="text1"/>
        </w:rPr>
        <w:t xml:space="preserve"> if necessary</w:t>
      </w:r>
      <w:r w:rsidR="00954EDD" w:rsidRPr="003934B3">
        <w:rPr>
          <w:color w:val="000000" w:themeColor="text1"/>
        </w:rPr>
        <w:t xml:space="preserve">. </w:t>
      </w:r>
    </w:p>
    <w:p w14:paraId="693A78CE" w14:textId="77777777" w:rsidR="008E3B26" w:rsidRPr="003934B3" w:rsidRDefault="008E3B26" w:rsidP="005E5B42">
      <w:pPr>
        <w:pStyle w:val="ListParagraph"/>
        <w:ind w:left="0"/>
        <w:contextualSpacing w:val="0"/>
        <w:jc w:val="both"/>
        <w:rPr>
          <w:color w:val="000000" w:themeColor="text1"/>
        </w:rPr>
      </w:pPr>
    </w:p>
    <w:p w14:paraId="0937526F" w14:textId="73C630F4" w:rsidR="00012266" w:rsidRDefault="000A5EC2" w:rsidP="001368C2">
      <w:pPr>
        <w:pStyle w:val="ListParagraph"/>
        <w:numPr>
          <w:ilvl w:val="2"/>
          <w:numId w:val="12"/>
        </w:numPr>
        <w:ind w:left="0" w:firstLine="0"/>
        <w:contextualSpacing w:val="0"/>
        <w:jc w:val="both"/>
        <w:rPr>
          <w:color w:val="000000" w:themeColor="text1"/>
        </w:rPr>
      </w:pPr>
      <w:r w:rsidRPr="003934B3">
        <w:rPr>
          <w:color w:val="000000" w:themeColor="text1"/>
        </w:rPr>
        <w:t xml:space="preserve">Prepare a </w:t>
      </w:r>
      <w:r w:rsidR="00A43D84">
        <w:rPr>
          <w:color w:val="000000" w:themeColor="text1"/>
        </w:rPr>
        <w:t>disposable desalting column (e</w:t>
      </w:r>
      <w:r w:rsidR="00AE714E">
        <w:rPr>
          <w:color w:val="000000" w:themeColor="text1"/>
        </w:rPr>
        <w:t>.g.</w:t>
      </w:r>
      <w:r w:rsidR="003553DA">
        <w:rPr>
          <w:color w:val="000000" w:themeColor="text1"/>
        </w:rPr>
        <w:t>,</w:t>
      </w:r>
      <w:r w:rsidR="00A43D84">
        <w:rPr>
          <w:color w:val="000000" w:themeColor="text1"/>
        </w:rPr>
        <w:t xml:space="preserve"> </w:t>
      </w:r>
      <w:r w:rsidRPr="003934B3">
        <w:rPr>
          <w:color w:val="000000" w:themeColor="text1"/>
        </w:rPr>
        <w:t>PD-10 column</w:t>
      </w:r>
      <w:r w:rsidR="00A43D84">
        <w:rPr>
          <w:color w:val="000000" w:themeColor="text1"/>
        </w:rPr>
        <w:t>)</w:t>
      </w:r>
      <w:r w:rsidRPr="003934B3">
        <w:rPr>
          <w:color w:val="000000" w:themeColor="text1"/>
        </w:rPr>
        <w:t xml:space="preserve"> </w:t>
      </w:r>
      <w:r w:rsidR="003A2981" w:rsidRPr="003934B3">
        <w:rPr>
          <w:color w:val="000000" w:themeColor="text1"/>
        </w:rPr>
        <w:t xml:space="preserve">according to </w:t>
      </w:r>
      <w:r w:rsidR="00495488">
        <w:rPr>
          <w:color w:val="000000" w:themeColor="text1"/>
        </w:rPr>
        <w:t xml:space="preserve">the </w:t>
      </w:r>
      <w:r w:rsidR="003A2981" w:rsidRPr="003934B3">
        <w:rPr>
          <w:color w:val="000000" w:themeColor="text1"/>
        </w:rPr>
        <w:t>manufacturer’s direct</w:t>
      </w:r>
      <w:r w:rsidR="00495488">
        <w:rPr>
          <w:color w:val="000000" w:themeColor="text1"/>
        </w:rPr>
        <w:t>ions</w:t>
      </w:r>
      <w:r w:rsidR="003A2981" w:rsidRPr="003934B3">
        <w:rPr>
          <w:color w:val="000000" w:themeColor="text1"/>
        </w:rPr>
        <w:t>.</w:t>
      </w:r>
      <w:r w:rsidR="008E3B26">
        <w:rPr>
          <w:color w:val="000000" w:themeColor="text1"/>
        </w:rPr>
        <w:t xml:space="preserve"> </w:t>
      </w:r>
      <w:r w:rsidR="00FA55D9">
        <w:rPr>
          <w:color w:val="000000" w:themeColor="text1"/>
        </w:rPr>
        <w:t>A</w:t>
      </w:r>
      <w:r w:rsidR="00012266" w:rsidRPr="003934B3">
        <w:rPr>
          <w:color w:val="000000" w:themeColor="text1"/>
        </w:rPr>
        <w:t xml:space="preserve">dd the 2 mL sample </w:t>
      </w:r>
      <w:r w:rsidR="00FA55D9">
        <w:rPr>
          <w:color w:val="000000" w:themeColor="text1"/>
        </w:rPr>
        <w:t>to the column</w:t>
      </w:r>
      <w:r w:rsidR="0074783A" w:rsidRPr="003934B3">
        <w:rPr>
          <w:color w:val="000000" w:themeColor="text1"/>
        </w:rPr>
        <w:t xml:space="preserve">. Place the column into a </w:t>
      </w:r>
      <w:r w:rsidR="00202B5A">
        <w:rPr>
          <w:color w:val="000000" w:themeColor="text1"/>
        </w:rPr>
        <w:t xml:space="preserve">clean </w:t>
      </w:r>
      <w:r w:rsidR="0074783A" w:rsidRPr="003934B3">
        <w:rPr>
          <w:color w:val="000000" w:themeColor="text1"/>
        </w:rPr>
        <w:t>50 mL conical tube and elute by centrifugation at 1</w:t>
      </w:r>
      <w:r w:rsidR="003553DA">
        <w:rPr>
          <w:color w:val="000000" w:themeColor="text1"/>
        </w:rPr>
        <w:t>,</w:t>
      </w:r>
      <w:r w:rsidR="0074783A" w:rsidRPr="003934B3">
        <w:rPr>
          <w:color w:val="000000" w:themeColor="text1"/>
        </w:rPr>
        <w:t xml:space="preserve">000 </w:t>
      </w:r>
      <w:r w:rsidR="0074783A" w:rsidRPr="0007375B">
        <w:rPr>
          <w:color w:val="000000" w:themeColor="text1"/>
        </w:rPr>
        <w:t>x</w:t>
      </w:r>
      <w:r w:rsidR="00FA55D9" w:rsidRPr="00FA55D9">
        <w:rPr>
          <w:i/>
          <w:iCs/>
          <w:color w:val="000000" w:themeColor="text1"/>
        </w:rPr>
        <w:t xml:space="preserve"> </w:t>
      </w:r>
      <w:r w:rsidR="0074783A" w:rsidRPr="00FA55D9">
        <w:rPr>
          <w:i/>
          <w:iCs/>
          <w:color w:val="000000" w:themeColor="text1"/>
        </w:rPr>
        <w:t>g</w:t>
      </w:r>
      <w:r w:rsidR="0074783A" w:rsidRPr="00FA55D9">
        <w:rPr>
          <w:i/>
          <w:color w:val="000000" w:themeColor="text1"/>
        </w:rPr>
        <w:t xml:space="preserve"> </w:t>
      </w:r>
      <w:r w:rsidR="0074783A" w:rsidRPr="003934B3">
        <w:rPr>
          <w:color w:val="000000" w:themeColor="text1"/>
        </w:rPr>
        <w:t>for 2 min.</w:t>
      </w:r>
    </w:p>
    <w:p w14:paraId="69BE86E0" w14:textId="77777777" w:rsidR="00205B97" w:rsidRPr="003934B3" w:rsidRDefault="00205B97" w:rsidP="005E5B42">
      <w:pPr>
        <w:pStyle w:val="ListParagraph"/>
        <w:ind w:left="0"/>
        <w:contextualSpacing w:val="0"/>
        <w:jc w:val="both"/>
        <w:rPr>
          <w:color w:val="000000" w:themeColor="text1"/>
        </w:rPr>
      </w:pPr>
    </w:p>
    <w:p w14:paraId="07D0A55B" w14:textId="687B691E" w:rsidR="00EA7529" w:rsidRDefault="00205B97" w:rsidP="005E5B42">
      <w:pPr>
        <w:pStyle w:val="ListParagraph"/>
        <w:ind w:left="0"/>
        <w:contextualSpacing w:val="0"/>
        <w:jc w:val="both"/>
        <w:rPr>
          <w:color w:val="000000" w:themeColor="text1"/>
        </w:rPr>
      </w:pPr>
      <w:r>
        <w:rPr>
          <w:color w:val="000000" w:themeColor="text1"/>
        </w:rPr>
        <w:t xml:space="preserve">NOTE: </w:t>
      </w:r>
      <w:r w:rsidR="00EA7529">
        <w:rPr>
          <w:color w:val="000000" w:themeColor="text1"/>
        </w:rPr>
        <w:t>This step quickly removes the imidazole</w:t>
      </w:r>
      <w:r w:rsidR="00037467">
        <w:rPr>
          <w:color w:val="000000" w:themeColor="text1"/>
        </w:rPr>
        <w:t>,</w:t>
      </w:r>
      <w:r w:rsidR="00EA7529">
        <w:rPr>
          <w:color w:val="000000" w:themeColor="text1"/>
        </w:rPr>
        <w:t xml:space="preserve"> which interferes with thrombin cleavage</w:t>
      </w:r>
      <w:r w:rsidR="00D53FFF">
        <w:rPr>
          <w:color w:val="000000" w:themeColor="text1"/>
        </w:rPr>
        <w:t xml:space="preserve"> while avoiding concentration-induced aggregation </w:t>
      </w:r>
      <w:r w:rsidR="00037467">
        <w:rPr>
          <w:color w:val="000000" w:themeColor="text1"/>
        </w:rPr>
        <w:t>when using MWCO concentrators to buffer exchange.</w:t>
      </w:r>
      <w:r w:rsidR="00091E01">
        <w:rPr>
          <w:color w:val="000000" w:themeColor="text1"/>
        </w:rPr>
        <w:t xml:space="preserve"> </w:t>
      </w:r>
    </w:p>
    <w:p w14:paraId="36C8058F" w14:textId="77777777" w:rsidR="008E3B26" w:rsidRPr="008E3B26" w:rsidRDefault="008E3B26" w:rsidP="005E5B42">
      <w:pPr>
        <w:pStyle w:val="ListParagraph"/>
        <w:ind w:left="0"/>
        <w:contextualSpacing w:val="0"/>
        <w:jc w:val="both"/>
        <w:rPr>
          <w:color w:val="000000" w:themeColor="text1"/>
        </w:rPr>
      </w:pPr>
    </w:p>
    <w:p w14:paraId="6D105740" w14:textId="2F48253D" w:rsidR="009045BA" w:rsidRDefault="009045BA" w:rsidP="001368C2">
      <w:pPr>
        <w:pStyle w:val="ListParagraph"/>
        <w:numPr>
          <w:ilvl w:val="2"/>
          <w:numId w:val="12"/>
        </w:numPr>
        <w:ind w:left="0" w:firstLine="0"/>
        <w:contextualSpacing w:val="0"/>
        <w:jc w:val="both"/>
        <w:rPr>
          <w:color w:val="000000" w:themeColor="text1"/>
        </w:rPr>
      </w:pPr>
      <w:r w:rsidRPr="003934B3">
        <w:rPr>
          <w:color w:val="000000" w:themeColor="text1"/>
        </w:rPr>
        <w:t xml:space="preserve">To the eluate, add </w:t>
      </w:r>
      <w:r w:rsidR="00EB2EFA">
        <w:rPr>
          <w:color w:val="000000" w:themeColor="text1"/>
          <w:lang w:val="el-GR"/>
        </w:rPr>
        <w:t>β</w:t>
      </w:r>
      <w:r w:rsidR="0031265E" w:rsidRPr="003934B3">
        <w:rPr>
          <w:color w:val="000000" w:themeColor="text1"/>
        </w:rPr>
        <w:t>-Me</w:t>
      </w:r>
      <w:r w:rsidR="00663DC0">
        <w:rPr>
          <w:color w:val="000000" w:themeColor="text1"/>
        </w:rPr>
        <w:t xml:space="preserve"> and</w:t>
      </w:r>
      <w:r w:rsidR="002D0928" w:rsidRPr="003934B3">
        <w:rPr>
          <w:color w:val="000000" w:themeColor="text1"/>
        </w:rPr>
        <w:t xml:space="preserve"> </w:t>
      </w:r>
      <w:r w:rsidR="0031265E" w:rsidRPr="003934B3">
        <w:rPr>
          <w:color w:val="000000" w:themeColor="text1"/>
        </w:rPr>
        <w:t>CaCl</w:t>
      </w:r>
      <w:r w:rsidR="0031265E" w:rsidRPr="003934B3">
        <w:rPr>
          <w:color w:val="000000" w:themeColor="text1"/>
          <w:vertAlign w:val="subscript"/>
        </w:rPr>
        <w:t>2</w:t>
      </w:r>
      <w:r w:rsidR="0031265E" w:rsidRPr="003934B3">
        <w:rPr>
          <w:color w:val="000000" w:themeColor="text1"/>
        </w:rPr>
        <w:t xml:space="preserve">, </w:t>
      </w:r>
      <w:r w:rsidR="00663DC0">
        <w:rPr>
          <w:color w:val="000000" w:themeColor="text1"/>
        </w:rPr>
        <w:t>to a final concentration of 2</w:t>
      </w:r>
      <w:r w:rsidR="00237505">
        <w:rPr>
          <w:color w:val="000000" w:themeColor="text1"/>
        </w:rPr>
        <w:t xml:space="preserve"> </w:t>
      </w:r>
      <w:r w:rsidR="00663DC0">
        <w:rPr>
          <w:color w:val="000000" w:themeColor="text1"/>
        </w:rPr>
        <w:t>mM each. Add</w:t>
      </w:r>
      <w:r w:rsidR="0031265E" w:rsidRPr="003934B3">
        <w:rPr>
          <w:color w:val="000000" w:themeColor="text1"/>
        </w:rPr>
        <w:t xml:space="preserve"> 50 µL of </w:t>
      </w:r>
      <w:r w:rsidR="00AE5352" w:rsidRPr="003934B3">
        <w:rPr>
          <w:color w:val="000000" w:themeColor="text1"/>
        </w:rPr>
        <w:t>a 1</w:t>
      </w:r>
      <w:r w:rsidR="00663DC0">
        <w:rPr>
          <w:color w:val="000000" w:themeColor="text1"/>
        </w:rPr>
        <w:t xml:space="preserve"> </w:t>
      </w:r>
      <w:r w:rsidR="003553DA">
        <w:rPr>
          <w:color w:val="000000" w:themeColor="text1"/>
        </w:rPr>
        <w:t>U</w:t>
      </w:r>
      <w:r w:rsidR="00AE5352" w:rsidRPr="003934B3">
        <w:rPr>
          <w:color w:val="000000" w:themeColor="text1"/>
        </w:rPr>
        <w:t xml:space="preserve">/µL </w:t>
      </w:r>
      <w:r w:rsidR="00663DC0">
        <w:rPr>
          <w:color w:val="000000" w:themeColor="text1"/>
        </w:rPr>
        <w:t>t</w:t>
      </w:r>
      <w:r w:rsidR="0031265E" w:rsidRPr="003934B3">
        <w:rPr>
          <w:color w:val="000000" w:themeColor="text1"/>
        </w:rPr>
        <w:t>hrombin</w:t>
      </w:r>
      <w:r w:rsidR="00AE5352" w:rsidRPr="003934B3">
        <w:rPr>
          <w:color w:val="000000" w:themeColor="text1"/>
        </w:rPr>
        <w:t xml:space="preserve"> stock</w:t>
      </w:r>
      <w:r w:rsidR="0031265E" w:rsidRPr="003934B3">
        <w:rPr>
          <w:color w:val="000000" w:themeColor="text1"/>
        </w:rPr>
        <w:t xml:space="preserve">. After all components are added, place the tube on a shaker upright </w:t>
      </w:r>
      <w:r w:rsidR="00E91ABD" w:rsidRPr="003934B3">
        <w:rPr>
          <w:color w:val="000000" w:themeColor="text1"/>
        </w:rPr>
        <w:t>and allow the reaction to incubate at room temperature for 4 h</w:t>
      </w:r>
      <w:r w:rsidR="00B57D75">
        <w:rPr>
          <w:color w:val="000000" w:themeColor="text1"/>
        </w:rPr>
        <w:t xml:space="preserve"> with gentle shaking</w:t>
      </w:r>
      <w:r w:rsidR="00E91ABD" w:rsidRPr="003934B3">
        <w:rPr>
          <w:color w:val="000000" w:themeColor="text1"/>
        </w:rPr>
        <w:t>.</w:t>
      </w:r>
    </w:p>
    <w:p w14:paraId="43E39097" w14:textId="77777777" w:rsidR="00205B97" w:rsidRPr="003934B3" w:rsidRDefault="00205B97" w:rsidP="005E5B42">
      <w:pPr>
        <w:pStyle w:val="ListParagraph"/>
        <w:ind w:left="0"/>
        <w:contextualSpacing w:val="0"/>
        <w:jc w:val="both"/>
        <w:rPr>
          <w:color w:val="000000" w:themeColor="text1"/>
        </w:rPr>
      </w:pPr>
    </w:p>
    <w:p w14:paraId="0096D957" w14:textId="317FAC02" w:rsidR="003C5223" w:rsidRPr="003934B3" w:rsidRDefault="00205B97" w:rsidP="005E5B42">
      <w:pPr>
        <w:pStyle w:val="ListParagraph"/>
        <w:ind w:left="0"/>
        <w:contextualSpacing w:val="0"/>
        <w:jc w:val="both"/>
        <w:rPr>
          <w:color w:val="000000" w:themeColor="text1"/>
        </w:rPr>
      </w:pPr>
      <w:r>
        <w:rPr>
          <w:color w:val="000000" w:themeColor="text1"/>
        </w:rPr>
        <w:t xml:space="preserve">NOTE: </w:t>
      </w:r>
      <w:r w:rsidR="003C5223" w:rsidRPr="003934B3">
        <w:rPr>
          <w:color w:val="000000" w:themeColor="text1"/>
        </w:rPr>
        <w:t xml:space="preserve">Overnight cleavage at 4 </w:t>
      </w:r>
      <w:r w:rsidR="00973B56">
        <w:rPr>
          <w:rFonts w:eastAsia="Times New Roman"/>
          <w:color w:val="000000" w:themeColor="text1"/>
          <w:kern w:val="0"/>
          <w14:ligatures w14:val="none"/>
        </w:rPr>
        <w:t>˚</w:t>
      </w:r>
      <w:r w:rsidR="00973B56" w:rsidRPr="003934B3">
        <w:rPr>
          <w:rFonts w:eastAsia="Times New Roman"/>
          <w:color w:val="000000" w:themeColor="text1"/>
          <w:kern w:val="0"/>
          <w14:ligatures w14:val="none"/>
        </w:rPr>
        <w:t>C</w:t>
      </w:r>
      <w:r w:rsidR="003C5223" w:rsidRPr="003934B3">
        <w:rPr>
          <w:color w:val="000000" w:themeColor="text1"/>
        </w:rPr>
        <w:t xml:space="preserve"> may work for some proteins; improved yields </w:t>
      </w:r>
      <w:r w:rsidR="00F64A02">
        <w:rPr>
          <w:color w:val="000000" w:themeColor="text1"/>
        </w:rPr>
        <w:t>of Nsp15</w:t>
      </w:r>
      <w:r w:rsidR="003C5223" w:rsidRPr="003934B3">
        <w:rPr>
          <w:color w:val="000000" w:themeColor="text1"/>
        </w:rPr>
        <w:t xml:space="preserve"> were observed with </w:t>
      </w:r>
      <w:r w:rsidR="00F64A02">
        <w:rPr>
          <w:color w:val="000000" w:themeColor="text1"/>
        </w:rPr>
        <w:t>a</w:t>
      </w:r>
      <w:r w:rsidR="003C5223" w:rsidRPr="003934B3">
        <w:rPr>
          <w:color w:val="000000" w:themeColor="text1"/>
        </w:rPr>
        <w:t xml:space="preserve"> 4 h </w:t>
      </w:r>
      <w:r w:rsidR="003553DA">
        <w:rPr>
          <w:color w:val="000000" w:themeColor="text1"/>
        </w:rPr>
        <w:t xml:space="preserve">cleavage at </w:t>
      </w:r>
      <w:r w:rsidR="0064200D">
        <w:rPr>
          <w:color w:val="000000" w:themeColor="text1"/>
        </w:rPr>
        <w:t>RT</w:t>
      </w:r>
      <w:r w:rsidR="003C5223" w:rsidRPr="003934B3">
        <w:rPr>
          <w:color w:val="000000" w:themeColor="text1"/>
        </w:rPr>
        <w:t xml:space="preserve"> compared to </w:t>
      </w:r>
      <w:r>
        <w:rPr>
          <w:color w:val="000000" w:themeColor="text1"/>
        </w:rPr>
        <w:t>an</w:t>
      </w:r>
      <w:r w:rsidRPr="003934B3">
        <w:rPr>
          <w:color w:val="000000" w:themeColor="text1"/>
        </w:rPr>
        <w:t xml:space="preserve"> </w:t>
      </w:r>
      <w:r w:rsidR="003C5223" w:rsidRPr="003934B3">
        <w:rPr>
          <w:color w:val="000000" w:themeColor="text1"/>
        </w:rPr>
        <w:t>overnight</w:t>
      </w:r>
      <w:r w:rsidR="00F64A02">
        <w:rPr>
          <w:color w:val="000000" w:themeColor="text1"/>
        </w:rPr>
        <w:t xml:space="preserve"> </w:t>
      </w:r>
      <w:r w:rsidR="0064200D" w:rsidRPr="003934B3">
        <w:rPr>
          <w:color w:val="000000" w:themeColor="text1"/>
        </w:rPr>
        <w:t xml:space="preserve">4 </w:t>
      </w:r>
      <w:r w:rsidR="0064200D">
        <w:rPr>
          <w:rFonts w:eastAsia="Times New Roman"/>
          <w:color w:val="000000" w:themeColor="text1"/>
          <w:kern w:val="0"/>
          <w14:ligatures w14:val="none"/>
        </w:rPr>
        <w:t>˚</w:t>
      </w:r>
      <w:r w:rsidR="0064200D" w:rsidRPr="003934B3">
        <w:rPr>
          <w:rFonts w:eastAsia="Times New Roman"/>
          <w:color w:val="000000" w:themeColor="text1"/>
          <w:kern w:val="0"/>
          <w14:ligatures w14:val="none"/>
        </w:rPr>
        <w:t>C</w:t>
      </w:r>
      <w:r w:rsidR="00F64A02">
        <w:rPr>
          <w:color w:val="000000" w:themeColor="text1"/>
        </w:rPr>
        <w:t xml:space="preserve"> cleavage</w:t>
      </w:r>
      <w:r w:rsidR="003C5223" w:rsidRPr="003934B3">
        <w:rPr>
          <w:color w:val="000000" w:themeColor="text1"/>
        </w:rPr>
        <w:t>.</w:t>
      </w:r>
    </w:p>
    <w:p w14:paraId="007C6BC0" w14:textId="77777777" w:rsidR="00AE6139" w:rsidRPr="003934B3" w:rsidRDefault="00AE6139" w:rsidP="005E5B42">
      <w:pPr>
        <w:pStyle w:val="ListParagraph"/>
        <w:ind w:left="0"/>
        <w:contextualSpacing w:val="0"/>
        <w:jc w:val="both"/>
        <w:rPr>
          <w:color w:val="000000" w:themeColor="text1"/>
        </w:rPr>
      </w:pPr>
    </w:p>
    <w:p w14:paraId="678ACB7D" w14:textId="3DA055CB" w:rsidR="00C3699D" w:rsidRPr="003934B3" w:rsidRDefault="00F64A02" w:rsidP="005E5B42">
      <w:pPr>
        <w:pStyle w:val="ListParagraph"/>
        <w:numPr>
          <w:ilvl w:val="2"/>
          <w:numId w:val="12"/>
        </w:numPr>
        <w:ind w:left="0" w:firstLine="0"/>
        <w:contextualSpacing w:val="0"/>
        <w:jc w:val="both"/>
        <w:rPr>
          <w:color w:val="000000" w:themeColor="text1"/>
        </w:rPr>
      </w:pPr>
      <w:r>
        <w:rPr>
          <w:color w:val="000000" w:themeColor="text1"/>
        </w:rPr>
        <w:t>Re-e</w:t>
      </w:r>
      <w:r w:rsidR="00484662" w:rsidRPr="003934B3">
        <w:rPr>
          <w:color w:val="000000" w:themeColor="text1"/>
        </w:rPr>
        <w:t xml:space="preserve">quilibrate the gravity filtration column </w:t>
      </w:r>
      <w:r>
        <w:rPr>
          <w:color w:val="000000" w:themeColor="text1"/>
        </w:rPr>
        <w:t xml:space="preserve">in </w:t>
      </w:r>
      <w:r w:rsidR="00484662" w:rsidRPr="003934B3">
        <w:rPr>
          <w:color w:val="000000" w:themeColor="text1"/>
        </w:rPr>
        <w:t xml:space="preserve">cleavage buffer </w:t>
      </w:r>
      <w:r>
        <w:rPr>
          <w:color w:val="000000" w:themeColor="text1"/>
        </w:rPr>
        <w:t>(wash 3x with 25 mL cleavage buffer)</w:t>
      </w:r>
      <w:r w:rsidR="00484662" w:rsidRPr="003934B3">
        <w:rPr>
          <w:color w:val="000000" w:themeColor="text1"/>
        </w:rPr>
        <w:t xml:space="preserve">. </w:t>
      </w:r>
      <w:r w:rsidR="00C3699D" w:rsidRPr="003934B3">
        <w:rPr>
          <w:color w:val="000000" w:themeColor="text1"/>
        </w:rPr>
        <w:t>Ensure the stop cock is closed and add 5 mL of cleavage buffer to prevent the resin from drying out. Store the column at 4</w:t>
      </w:r>
      <w:r w:rsidR="00973B56" w:rsidRPr="00973B56">
        <w:rPr>
          <w:rFonts w:eastAsia="Times New Roman"/>
          <w:color w:val="000000" w:themeColor="text1"/>
          <w:kern w:val="0"/>
          <w14:ligatures w14:val="none"/>
        </w:rPr>
        <w:t xml:space="preserve"> </w:t>
      </w:r>
      <w:r w:rsidR="00973B56">
        <w:rPr>
          <w:rFonts w:eastAsia="Times New Roman"/>
          <w:color w:val="000000" w:themeColor="text1"/>
          <w:kern w:val="0"/>
          <w14:ligatures w14:val="none"/>
        </w:rPr>
        <w:t>˚</w:t>
      </w:r>
      <w:r w:rsidR="00973B56" w:rsidRPr="003934B3">
        <w:rPr>
          <w:rFonts w:eastAsia="Times New Roman"/>
          <w:color w:val="000000" w:themeColor="text1"/>
          <w:kern w:val="0"/>
          <w14:ligatures w14:val="none"/>
        </w:rPr>
        <w:t>C</w:t>
      </w:r>
      <w:r w:rsidR="00CA5FAD" w:rsidRPr="003934B3">
        <w:rPr>
          <w:color w:val="000000" w:themeColor="text1"/>
        </w:rPr>
        <w:t xml:space="preserve"> during the cleavage period.</w:t>
      </w:r>
    </w:p>
    <w:p w14:paraId="76ED6FD5" w14:textId="77777777" w:rsidR="00205B97" w:rsidRPr="003934B3" w:rsidRDefault="00205B97" w:rsidP="001368C2">
      <w:pPr>
        <w:jc w:val="both"/>
        <w:rPr>
          <w:b/>
          <w:bCs/>
          <w:color w:val="000000" w:themeColor="text1"/>
        </w:rPr>
      </w:pPr>
    </w:p>
    <w:p w14:paraId="5E681515" w14:textId="4879F9E8" w:rsidR="00CA3AC8" w:rsidRDefault="001C527D" w:rsidP="001368C2">
      <w:pPr>
        <w:pStyle w:val="ListParagraph"/>
        <w:numPr>
          <w:ilvl w:val="1"/>
          <w:numId w:val="12"/>
        </w:numPr>
        <w:ind w:left="0" w:firstLine="0"/>
        <w:contextualSpacing w:val="0"/>
        <w:jc w:val="both"/>
        <w:rPr>
          <w:bCs/>
          <w:color w:val="000000" w:themeColor="text1"/>
          <w:highlight w:val="yellow"/>
        </w:rPr>
      </w:pPr>
      <w:r w:rsidRPr="005E5B42">
        <w:rPr>
          <w:bCs/>
          <w:color w:val="000000" w:themeColor="text1"/>
          <w:highlight w:val="yellow"/>
        </w:rPr>
        <w:t xml:space="preserve">Separating cleaved </w:t>
      </w:r>
      <w:r w:rsidR="00626ECB" w:rsidRPr="005E5B42">
        <w:rPr>
          <w:bCs/>
          <w:color w:val="000000" w:themeColor="text1"/>
          <w:highlight w:val="yellow"/>
        </w:rPr>
        <w:t xml:space="preserve">protein from </w:t>
      </w:r>
      <w:r w:rsidRPr="005E5B42">
        <w:rPr>
          <w:bCs/>
          <w:color w:val="000000" w:themeColor="text1"/>
          <w:highlight w:val="yellow"/>
        </w:rPr>
        <w:t>cleaved His</w:t>
      </w:r>
      <w:r w:rsidR="00D6367B" w:rsidRPr="005E5B42">
        <w:rPr>
          <w:bCs/>
          <w:color w:val="000000" w:themeColor="text1"/>
          <w:highlight w:val="yellow"/>
        </w:rPr>
        <w:t>-</w:t>
      </w:r>
      <w:r w:rsidRPr="005E5B42">
        <w:rPr>
          <w:bCs/>
          <w:color w:val="000000" w:themeColor="text1"/>
          <w:highlight w:val="yellow"/>
        </w:rPr>
        <w:t>tag</w:t>
      </w:r>
      <w:r w:rsidR="00626ECB" w:rsidRPr="005E5B42">
        <w:rPr>
          <w:bCs/>
          <w:color w:val="000000" w:themeColor="text1"/>
          <w:highlight w:val="yellow"/>
        </w:rPr>
        <w:t xml:space="preserve"> and uncleaved protein</w:t>
      </w:r>
    </w:p>
    <w:p w14:paraId="09BF73E1" w14:textId="77777777" w:rsidR="00205B97" w:rsidRPr="005E5B42" w:rsidRDefault="00205B97" w:rsidP="005E5B42">
      <w:pPr>
        <w:pStyle w:val="ListParagraph"/>
        <w:ind w:left="0"/>
        <w:contextualSpacing w:val="0"/>
        <w:jc w:val="both"/>
        <w:rPr>
          <w:bCs/>
          <w:color w:val="000000" w:themeColor="text1"/>
          <w:highlight w:val="yellow"/>
        </w:rPr>
      </w:pPr>
    </w:p>
    <w:p w14:paraId="6BFE9AB7" w14:textId="6118CC34" w:rsidR="00EC0EC8" w:rsidRPr="008A353F" w:rsidRDefault="00EC0EC8" w:rsidP="005E5B42">
      <w:pPr>
        <w:pStyle w:val="ListParagraph"/>
        <w:numPr>
          <w:ilvl w:val="2"/>
          <w:numId w:val="12"/>
        </w:numPr>
        <w:ind w:left="0" w:firstLine="0"/>
        <w:contextualSpacing w:val="0"/>
        <w:jc w:val="both"/>
        <w:rPr>
          <w:color w:val="000000" w:themeColor="text1"/>
          <w:highlight w:val="yellow"/>
        </w:rPr>
      </w:pPr>
      <w:r w:rsidRPr="008A353F">
        <w:rPr>
          <w:color w:val="000000" w:themeColor="text1"/>
          <w:highlight w:val="yellow"/>
        </w:rPr>
        <w:t xml:space="preserve">Using a serological pipette, carefully pipette the </w:t>
      </w:r>
      <w:r w:rsidR="006D0AD5" w:rsidRPr="008A353F">
        <w:rPr>
          <w:color w:val="000000" w:themeColor="text1"/>
          <w:highlight w:val="yellow"/>
        </w:rPr>
        <w:t xml:space="preserve">cleavage reaction directly onto the resin and collect the eluate into a 15 mL </w:t>
      </w:r>
      <w:r w:rsidR="003B1305" w:rsidRPr="008A353F">
        <w:rPr>
          <w:color w:val="000000" w:themeColor="text1"/>
          <w:highlight w:val="yellow"/>
        </w:rPr>
        <w:t>conical</w:t>
      </w:r>
      <w:r w:rsidR="006D0AD5" w:rsidRPr="008A353F">
        <w:rPr>
          <w:color w:val="000000" w:themeColor="text1"/>
          <w:highlight w:val="yellow"/>
        </w:rPr>
        <w:t xml:space="preserve"> tube. </w:t>
      </w:r>
    </w:p>
    <w:p w14:paraId="32384EBD" w14:textId="77777777" w:rsidR="008D72AD" w:rsidRPr="008A353F" w:rsidRDefault="008D72AD" w:rsidP="005E5B42">
      <w:pPr>
        <w:pStyle w:val="ListParagraph"/>
        <w:ind w:left="0"/>
        <w:contextualSpacing w:val="0"/>
        <w:jc w:val="both"/>
        <w:rPr>
          <w:color w:val="000000" w:themeColor="text1"/>
          <w:highlight w:val="yellow"/>
        </w:rPr>
      </w:pPr>
    </w:p>
    <w:p w14:paraId="61DE6855" w14:textId="1197CF7A" w:rsidR="003B1305" w:rsidRPr="008A353F" w:rsidRDefault="003B1305" w:rsidP="005E5B42">
      <w:pPr>
        <w:pStyle w:val="ListParagraph"/>
        <w:numPr>
          <w:ilvl w:val="2"/>
          <w:numId w:val="12"/>
        </w:numPr>
        <w:ind w:left="0" w:firstLine="0"/>
        <w:contextualSpacing w:val="0"/>
        <w:jc w:val="both"/>
        <w:rPr>
          <w:color w:val="000000" w:themeColor="text1"/>
          <w:highlight w:val="yellow"/>
        </w:rPr>
      </w:pPr>
      <w:r w:rsidRPr="008A353F">
        <w:rPr>
          <w:color w:val="000000" w:themeColor="text1"/>
          <w:highlight w:val="yellow"/>
        </w:rPr>
        <w:t>Wash the resin with 2 mL of cleavage buffer and collect in the same 15 mL tube.</w:t>
      </w:r>
      <w:r w:rsidR="00457196" w:rsidRPr="008A353F">
        <w:rPr>
          <w:color w:val="000000" w:themeColor="text1"/>
          <w:highlight w:val="yellow"/>
        </w:rPr>
        <w:t xml:space="preserve"> Repeat for a total of two washes. When finished, add AEBSF to the tube</w:t>
      </w:r>
      <w:r w:rsidR="00626ECB" w:rsidRPr="008A353F">
        <w:rPr>
          <w:color w:val="000000" w:themeColor="text1"/>
          <w:highlight w:val="yellow"/>
        </w:rPr>
        <w:t xml:space="preserve"> to quench the thrombin</w:t>
      </w:r>
      <w:r w:rsidR="003553DA">
        <w:rPr>
          <w:color w:val="000000" w:themeColor="text1"/>
          <w:highlight w:val="yellow"/>
        </w:rPr>
        <w:t xml:space="preserve"> to obtain</w:t>
      </w:r>
      <w:r w:rsidR="003553DA" w:rsidRPr="008A353F">
        <w:rPr>
          <w:color w:val="000000" w:themeColor="text1"/>
          <w:highlight w:val="yellow"/>
        </w:rPr>
        <w:t xml:space="preserve"> a final concentration of 10 mM</w:t>
      </w:r>
      <w:r w:rsidR="00457196" w:rsidRPr="008A353F">
        <w:rPr>
          <w:color w:val="000000" w:themeColor="text1"/>
          <w:highlight w:val="yellow"/>
        </w:rPr>
        <w:t>.</w:t>
      </w:r>
    </w:p>
    <w:p w14:paraId="5D4B6492" w14:textId="77777777" w:rsidR="008D72AD" w:rsidRPr="008A353F" w:rsidRDefault="008D72AD" w:rsidP="001368C2">
      <w:pPr>
        <w:jc w:val="both"/>
        <w:rPr>
          <w:color w:val="000000" w:themeColor="text1"/>
          <w:highlight w:val="yellow"/>
        </w:rPr>
      </w:pPr>
    </w:p>
    <w:p w14:paraId="6BF67481" w14:textId="129BDC56" w:rsidR="00CD6F40" w:rsidRDefault="002D3381" w:rsidP="001368C2">
      <w:pPr>
        <w:pStyle w:val="ListParagraph"/>
        <w:numPr>
          <w:ilvl w:val="2"/>
          <w:numId w:val="12"/>
        </w:numPr>
        <w:ind w:left="0" w:firstLine="0"/>
        <w:contextualSpacing w:val="0"/>
        <w:jc w:val="both"/>
        <w:rPr>
          <w:color w:val="000000" w:themeColor="text1"/>
          <w:highlight w:val="yellow"/>
        </w:rPr>
      </w:pPr>
      <w:r w:rsidRPr="008A353F">
        <w:rPr>
          <w:color w:val="000000" w:themeColor="text1"/>
          <w:highlight w:val="yellow"/>
        </w:rPr>
        <w:t xml:space="preserve">Transfer the repass sample into a </w:t>
      </w:r>
      <w:r w:rsidR="00CD6F40" w:rsidRPr="008A353F">
        <w:rPr>
          <w:color w:val="000000" w:themeColor="text1"/>
          <w:highlight w:val="yellow"/>
        </w:rPr>
        <w:t>new 30 kD MWCO concentrator. Concentrate the protein down to ≤500 µL by centrifugation at 3</w:t>
      </w:r>
      <w:r w:rsidR="002C75DD">
        <w:rPr>
          <w:color w:val="000000" w:themeColor="text1"/>
          <w:highlight w:val="yellow"/>
        </w:rPr>
        <w:t>,</w:t>
      </w:r>
      <w:r w:rsidR="00CD6F40" w:rsidRPr="008A353F">
        <w:rPr>
          <w:color w:val="000000" w:themeColor="text1"/>
          <w:highlight w:val="yellow"/>
        </w:rPr>
        <w:t xml:space="preserve">000 </w:t>
      </w:r>
      <w:r w:rsidR="00CD6F40" w:rsidRPr="0007375B">
        <w:rPr>
          <w:iCs/>
          <w:color w:val="000000" w:themeColor="text1"/>
          <w:highlight w:val="yellow"/>
        </w:rPr>
        <w:t>x</w:t>
      </w:r>
      <w:r w:rsidR="007B2DFD" w:rsidRPr="008A353F">
        <w:rPr>
          <w:i/>
          <w:color w:val="000000" w:themeColor="text1"/>
          <w:highlight w:val="yellow"/>
        </w:rPr>
        <w:t xml:space="preserve"> </w:t>
      </w:r>
      <w:r w:rsidR="00CD6F40" w:rsidRPr="008A353F">
        <w:rPr>
          <w:i/>
          <w:color w:val="000000" w:themeColor="text1"/>
          <w:highlight w:val="yellow"/>
        </w:rPr>
        <w:t>g</w:t>
      </w:r>
      <w:r w:rsidR="00CD6F40" w:rsidRPr="008A353F">
        <w:rPr>
          <w:color w:val="000000" w:themeColor="text1"/>
          <w:highlight w:val="yellow"/>
        </w:rPr>
        <w:t xml:space="preserve"> for 10 min.</w:t>
      </w:r>
      <w:r w:rsidR="008D72AD" w:rsidRPr="008A353F">
        <w:rPr>
          <w:color w:val="000000" w:themeColor="text1"/>
          <w:highlight w:val="yellow"/>
        </w:rPr>
        <w:t xml:space="preserve"> </w:t>
      </w:r>
      <w:r w:rsidR="00CD6F40" w:rsidRPr="008A353F">
        <w:rPr>
          <w:color w:val="000000" w:themeColor="text1"/>
          <w:highlight w:val="yellow"/>
        </w:rPr>
        <w:t xml:space="preserve">Transfer the concentrated sample </w:t>
      </w:r>
      <w:r w:rsidR="00403B6E" w:rsidRPr="008A353F">
        <w:rPr>
          <w:color w:val="000000" w:themeColor="text1"/>
          <w:highlight w:val="yellow"/>
        </w:rPr>
        <w:t>into a 0.5 mL microcentrifuge tube.</w:t>
      </w:r>
    </w:p>
    <w:p w14:paraId="0DF040BC" w14:textId="77777777" w:rsidR="007969A5" w:rsidRPr="003934B3" w:rsidRDefault="007969A5" w:rsidP="005E5B42">
      <w:pPr>
        <w:jc w:val="both"/>
        <w:rPr>
          <w:b/>
          <w:bCs/>
          <w:color w:val="000000" w:themeColor="text1"/>
        </w:rPr>
      </w:pPr>
    </w:p>
    <w:p w14:paraId="6E4472AA" w14:textId="6E2BE6E1" w:rsidR="00CA3AC8" w:rsidRDefault="007969A5" w:rsidP="001368C2">
      <w:pPr>
        <w:pStyle w:val="ListParagraph"/>
        <w:numPr>
          <w:ilvl w:val="1"/>
          <w:numId w:val="12"/>
        </w:numPr>
        <w:ind w:left="0" w:firstLine="0"/>
        <w:contextualSpacing w:val="0"/>
        <w:jc w:val="both"/>
        <w:rPr>
          <w:color w:val="000000" w:themeColor="text1"/>
        </w:rPr>
      </w:pPr>
      <w:r w:rsidRPr="005E5B42">
        <w:rPr>
          <w:color w:val="000000" w:themeColor="text1"/>
        </w:rPr>
        <w:t xml:space="preserve">Size </w:t>
      </w:r>
      <w:r w:rsidR="006509C1" w:rsidRPr="005E5B42">
        <w:rPr>
          <w:color w:val="000000" w:themeColor="text1"/>
        </w:rPr>
        <w:t>e</w:t>
      </w:r>
      <w:r w:rsidRPr="005E5B42">
        <w:rPr>
          <w:color w:val="000000" w:themeColor="text1"/>
        </w:rPr>
        <w:t xml:space="preserve">xclusion </w:t>
      </w:r>
      <w:r w:rsidR="006509C1" w:rsidRPr="005E5B42">
        <w:rPr>
          <w:color w:val="000000" w:themeColor="text1"/>
        </w:rPr>
        <w:t>c</w:t>
      </w:r>
      <w:r w:rsidRPr="005E5B42">
        <w:rPr>
          <w:color w:val="000000" w:themeColor="text1"/>
        </w:rPr>
        <w:t>hromatography</w:t>
      </w:r>
    </w:p>
    <w:p w14:paraId="71AE4870" w14:textId="77777777" w:rsidR="00205B97" w:rsidRPr="005E5B42" w:rsidRDefault="00205B97" w:rsidP="005E5B42">
      <w:pPr>
        <w:pStyle w:val="ListParagraph"/>
        <w:ind w:left="0"/>
        <w:contextualSpacing w:val="0"/>
        <w:jc w:val="both"/>
        <w:rPr>
          <w:color w:val="000000" w:themeColor="text1"/>
        </w:rPr>
      </w:pPr>
    </w:p>
    <w:p w14:paraId="58901DBB" w14:textId="3758A5F7" w:rsidR="0041736D" w:rsidRPr="003934B3" w:rsidRDefault="00A9004C" w:rsidP="005E5B42">
      <w:pPr>
        <w:pStyle w:val="ListParagraph"/>
        <w:numPr>
          <w:ilvl w:val="2"/>
          <w:numId w:val="12"/>
        </w:numPr>
        <w:ind w:left="0" w:firstLine="0"/>
        <w:contextualSpacing w:val="0"/>
        <w:jc w:val="both"/>
        <w:rPr>
          <w:color w:val="000000" w:themeColor="text1"/>
        </w:rPr>
      </w:pPr>
      <w:r w:rsidRPr="003934B3">
        <w:rPr>
          <w:color w:val="000000" w:themeColor="text1"/>
        </w:rPr>
        <w:t xml:space="preserve">Run an S200 increase analytical column (or </w:t>
      </w:r>
      <w:r w:rsidR="00B75C2A">
        <w:rPr>
          <w:color w:val="000000" w:themeColor="text1"/>
        </w:rPr>
        <w:t xml:space="preserve">other </w:t>
      </w:r>
      <w:r w:rsidR="00EA6A4B">
        <w:rPr>
          <w:color w:val="000000" w:themeColor="text1"/>
        </w:rPr>
        <w:t>appropriate</w:t>
      </w:r>
      <w:r w:rsidRPr="003934B3">
        <w:rPr>
          <w:color w:val="000000" w:themeColor="text1"/>
        </w:rPr>
        <w:t xml:space="preserve"> </w:t>
      </w:r>
      <w:r w:rsidR="00455704">
        <w:rPr>
          <w:color w:val="000000" w:themeColor="text1"/>
        </w:rPr>
        <w:t>sizing</w:t>
      </w:r>
      <w:r w:rsidRPr="003934B3">
        <w:rPr>
          <w:color w:val="000000" w:themeColor="text1"/>
        </w:rPr>
        <w:t xml:space="preserve"> column</w:t>
      </w:r>
      <w:r w:rsidR="00455704">
        <w:rPr>
          <w:color w:val="000000" w:themeColor="text1"/>
        </w:rPr>
        <w:t xml:space="preserve"> for </w:t>
      </w:r>
      <w:r w:rsidR="002037A6">
        <w:rPr>
          <w:color w:val="000000" w:themeColor="text1"/>
        </w:rPr>
        <w:t xml:space="preserve">the </w:t>
      </w:r>
      <w:r w:rsidR="00455704">
        <w:rPr>
          <w:color w:val="000000" w:themeColor="text1"/>
        </w:rPr>
        <w:t>protein of interest</w:t>
      </w:r>
      <w:r w:rsidRPr="003934B3">
        <w:rPr>
          <w:color w:val="000000" w:themeColor="text1"/>
        </w:rPr>
        <w:t xml:space="preserve">) according to </w:t>
      </w:r>
      <w:r w:rsidR="002037A6">
        <w:rPr>
          <w:color w:val="000000" w:themeColor="text1"/>
        </w:rPr>
        <w:t xml:space="preserve">the </w:t>
      </w:r>
      <w:r w:rsidRPr="003934B3">
        <w:rPr>
          <w:color w:val="000000" w:themeColor="text1"/>
        </w:rPr>
        <w:t>manufacturer’s specifications</w:t>
      </w:r>
      <w:r w:rsidR="008E231B" w:rsidRPr="003934B3">
        <w:rPr>
          <w:color w:val="000000" w:themeColor="text1"/>
        </w:rPr>
        <w:t xml:space="preserve">. </w:t>
      </w:r>
      <w:r w:rsidR="00455704">
        <w:rPr>
          <w:color w:val="000000" w:themeColor="text1"/>
        </w:rPr>
        <w:t xml:space="preserve">Equilibrate in SEC buffer and </w:t>
      </w:r>
      <w:r w:rsidR="008E231B" w:rsidRPr="003934B3">
        <w:rPr>
          <w:color w:val="000000" w:themeColor="text1"/>
        </w:rPr>
        <w:t xml:space="preserve">set </w:t>
      </w:r>
      <w:r w:rsidR="00455704">
        <w:rPr>
          <w:color w:val="000000" w:themeColor="text1"/>
        </w:rPr>
        <w:t>the</w:t>
      </w:r>
      <w:r w:rsidR="008E231B" w:rsidRPr="003934B3">
        <w:rPr>
          <w:color w:val="000000" w:themeColor="text1"/>
        </w:rPr>
        <w:t xml:space="preserve"> </w:t>
      </w:r>
      <w:r w:rsidR="006C44BD">
        <w:rPr>
          <w:color w:val="000000" w:themeColor="text1"/>
        </w:rPr>
        <w:t xml:space="preserve">FPLC </w:t>
      </w:r>
      <w:r w:rsidR="008E231B" w:rsidRPr="003934B3">
        <w:rPr>
          <w:color w:val="000000" w:themeColor="text1"/>
        </w:rPr>
        <w:t>fraction size to 500 µL.</w:t>
      </w:r>
    </w:p>
    <w:p w14:paraId="206B4D3B" w14:textId="77777777" w:rsidR="008D72AD" w:rsidRPr="003934B3" w:rsidRDefault="008D72AD" w:rsidP="005E5B42">
      <w:pPr>
        <w:pStyle w:val="ListParagraph"/>
        <w:ind w:left="0"/>
        <w:contextualSpacing w:val="0"/>
        <w:jc w:val="both"/>
        <w:rPr>
          <w:color w:val="000000" w:themeColor="text1"/>
        </w:rPr>
      </w:pPr>
    </w:p>
    <w:p w14:paraId="642FD505" w14:textId="04540E55" w:rsidR="00721A44" w:rsidRPr="003934B3" w:rsidRDefault="006B0FD1" w:rsidP="005E5B42">
      <w:pPr>
        <w:pStyle w:val="ListParagraph"/>
        <w:numPr>
          <w:ilvl w:val="2"/>
          <w:numId w:val="12"/>
        </w:numPr>
        <w:ind w:left="0" w:firstLine="0"/>
        <w:contextualSpacing w:val="0"/>
        <w:jc w:val="both"/>
        <w:rPr>
          <w:color w:val="000000" w:themeColor="text1"/>
        </w:rPr>
      </w:pPr>
      <w:r w:rsidRPr="003934B3">
        <w:rPr>
          <w:color w:val="000000" w:themeColor="text1"/>
        </w:rPr>
        <w:t>Transfer selected fraction</w:t>
      </w:r>
      <w:r w:rsidR="00AE4271" w:rsidRPr="003934B3">
        <w:rPr>
          <w:color w:val="000000" w:themeColor="text1"/>
        </w:rPr>
        <w:t xml:space="preserve"> tubes</w:t>
      </w:r>
      <w:r w:rsidRPr="003934B3">
        <w:rPr>
          <w:color w:val="000000" w:themeColor="text1"/>
        </w:rPr>
        <w:t xml:space="preserve"> </w:t>
      </w:r>
      <w:r w:rsidR="00F2316E">
        <w:rPr>
          <w:color w:val="000000" w:themeColor="text1"/>
        </w:rPr>
        <w:t>from</w:t>
      </w:r>
      <w:r w:rsidRPr="003934B3">
        <w:rPr>
          <w:color w:val="000000" w:themeColor="text1"/>
        </w:rPr>
        <w:t xml:space="preserve"> </w:t>
      </w:r>
      <w:r w:rsidR="00F2316E">
        <w:rPr>
          <w:color w:val="000000" w:themeColor="text1"/>
        </w:rPr>
        <w:t xml:space="preserve">the </w:t>
      </w:r>
      <w:r w:rsidRPr="003934B3">
        <w:rPr>
          <w:color w:val="000000" w:themeColor="text1"/>
        </w:rPr>
        <w:t xml:space="preserve">peaks </w:t>
      </w:r>
      <w:r w:rsidR="00D45361" w:rsidRPr="003934B3">
        <w:rPr>
          <w:color w:val="000000" w:themeColor="text1"/>
        </w:rPr>
        <w:t>into new 1.5 mL microcentrifuge tubes</w:t>
      </w:r>
      <w:r w:rsidR="00721A44" w:rsidRPr="003934B3">
        <w:rPr>
          <w:color w:val="000000" w:themeColor="text1"/>
        </w:rPr>
        <w:t xml:space="preserve"> </w:t>
      </w:r>
      <w:r w:rsidR="008634E7">
        <w:rPr>
          <w:color w:val="000000" w:themeColor="text1"/>
        </w:rPr>
        <w:t>and a</w:t>
      </w:r>
      <w:r w:rsidR="00721A44" w:rsidRPr="008634E7">
        <w:rPr>
          <w:color w:val="000000" w:themeColor="text1"/>
        </w:rPr>
        <w:t>dd</w:t>
      </w:r>
      <w:r w:rsidR="00721A44" w:rsidRPr="003934B3">
        <w:rPr>
          <w:color w:val="000000" w:themeColor="text1"/>
        </w:rPr>
        <w:t xml:space="preserve"> 2.5 µL of 1</w:t>
      </w:r>
      <w:r w:rsidR="0032164F">
        <w:rPr>
          <w:color w:val="000000" w:themeColor="text1"/>
        </w:rPr>
        <w:t xml:space="preserve"> </w:t>
      </w:r>
      <w:r w:rsidR="00721A44" w:rsidRPr="003934B3">
        <w:rPr>
          <w:color w:val="000000" w:themeColor="text1"/>
        </w:rPr>
        <w:t>M DTT</w:t>
      </w:r>
      <w:r w:rsidR="004B62F6" w:rsidRPr="003934B3">
        <w:rPr>
          <w:color w:val="000000" w:themeColor="text1"/>
        </w:rPr>
        <w:t xml:space="preserve"> (final concentration 5 mM)</w:t>
      </w:r>
      <w:r w:rsidR="00721A44" w:rsidRPr="003934B3">
        <w:rPr>
          <w:color w:val="000000" w:themeColor="text1"/>
        </w:rPr>
        <w:t xml:space="preserve"> to each fraction to </w:t>
      </w:r>
      <w:r w:rsidR="008F0383" w:rsidRPr="003934B3">
        <w:rPr>
          <w:color w:val="000000" w:themeColor="text1"/>
        </w:rPr>
        <w:t xml:space="preserve">keep the purified Nsp15 </w:t>
      </w:r>
      <w:r w:rsidR="00F93269">
        <w:rPr>
          <w:color w:val="000000" w:themeColor="text1"/>
        </w:rPr>
        <w:t>reduced</w:t>
      </w:r>
      <w:r w:rsidR="008F0383" w:rsidRPr="003934B3">
        <w:rPr>
          <w:color w:val="000000" w:themeColor="text1"/>
        </w:rPr>
        <w:t>.</w:t>
      </w:r>
    </w:p>
    <w:p w14:paraId="4734E9AC" w14:textId="77777777" w:rsidR="008D72AD" w:rsidRPr="008D72AD" w:rsidRDefault="008D72AD" w:rsidP="001368C2">
      <w:pPr>
        <w:jc w:val="both"/>
        <w:rPr>
          <w:color w:val="000000" w:themeColor="text1"/>
        </w:rPr>
      </w:pPr>
    </w:p>
    <w:p w14:paraId="0329008A" w14:textId="5C15C4B9" w:rsidR="008739CF" w:rsidRPr="003934B3" w:rsidRDefault="004B74FC" w:rsidP="005E5B42">
      <w:pPr>
        <w:pStyle w:val="ListParagraph"/>
        <w:numPr>
          <w:ilvl w:val="2"/>
          <w:numId w:val="12"/>
        </w:numPr>
        <w:ind w:left="0" w:firstLine="0"/>
        <w:contextualSpacing w:val="0"/>
        <w:jc w:val="both"/>
        <w:rPr>
          <w:color w:val="000000" w:themeColor="text1"/>
        </w:rPr>
      </w:pPr>
      <w:r w:rsidRPr="003934B3">
        <w:rPr>
          <w:color w:val="000000" w:themeColor="text1"/>
        </w:rPr>
        <w:t>Measure the A</w:t>
      </w:r>
      <w:r w:rsidRPr="00E72A72">
        <w:rPr>
          <w:color w:val="000000" w:themeColor="text1"/>
          <w:vertAlign w:val="subscript"/>
        </w:rPr>
        <w:t>280</w:t>
      </w:r>
      <w:r w:rsidRPr="003934B3">
        <w:rPr>
          <w:color w:val="000000" w:themeColor="text1"/>
        </w:rPr>
        <w:t xml:space="preserve"> values of each fraction using a nano</w:t>
      </w:r>
      <w:r w:rsidR="00205B97">
        <w:rPr>
          <w:color w:val="000000" w:themeColor="text1"/>
        </w:rPr>
        <w:t>-</w:t>
      </w:r>
      <w:r w:rsidRPr="003934B3">
        <w:rPr>
          <w:color w:val="000000" w:themeColor="text1"/>
        </w:rPr>
        <w:t xml:space="preserve">spectrophotometer. </w:t>
      </w:r>
      <w:r w:rsidR="00B63AAB" w:rsidRPr="003934B3">
        <w:rPr>
          <w:color w:val="000000" w:themeColor="text1"/>
        </w:rPr>
        <w:t>B</w:t>
      </w:r>
      <w:r w:rsidR="00666F8D" w:rsidRPr="003934B3">
        <w:rPr>
          <w:color w:val="000000" w:themeColor="text1"/>
        </w:rPr>
        <w:t xml:space="preserve">lank the instrument </w:t>
      </w:r>
      <w:r w:rsidR="00F27B0F" w:rsidRPr="003934B3">
        <w:rPr>
          <w:color w:val="000000" w:themeColor="text1"/>
        </w:rPr>
        <w:t>with SEC buffer prior to collecting measurements.</w:t>
      </w:r>
      <w:r w:rsidR="00666F8D" w:rsidRPr="003934B3">
        <w:rPr>
          <w:color w:val="000000" w:themeColor="text1"/>
        </w:rPr>
        <w:t xml:space="preserve"> </w:t>
      </w:r>
      <w:r w:rsidR="008739CF" w:rsidRPr="003934B3">
        <w:rPr>
          <w:color w:val="000000" w:themeColor="text1"/>
        </w:rPr>
        <w:t xml:space="preserve">Store the purified Nsp15 samples at 4 </w:t>
      </w:r>
      <w:r w:rsidR="00973B56">
        <w:rPr>
          <w:rFonts w:eastAsia="Times New Roman"/>
          <w:color w:val="000000" w:themeColor="text1"/>
          <w:kern w:val="0"/>
          <w14:ligatures w14:val="none"/>
        </w:rPr>
        <w:t>˚</w:t>
      </w:r>
      <w:r w:rsidR="00973B56" w:rsidRPr="003934B3">
        <w:rPr>
          <w:rFonts w:eastAsia="Times New Roman"/>
          <w:color w:val="000000" w:themeColor="text1"/>
          <w:kern w:val="0"/>
          <w14:ligatures w14:val="none"/>
        </w:rPr>
        <w:t>C</w:t>
      </w:r>
      <w:r w:rsidR="001F7D05" w:rsidRPr="003934B3">
        <w:rPr>
          <w:color w:val="000000" w:themeColor="text1"/>
        </w:rPr>
        <w:t xml:space="preserve"> until further use. </w:t>
      </w:r>
    </w:p>
    <w:p w14:paraId="71C8367B" w14:textId="77777777" w:rsidR="007969A5" w:rsidRPr="003934B3" w:rsidRDefault="007969A5" w:rsidP="005E5B42">
      <w:pPr>
        <w:jc w:val="both"/>
        <w:rPr>
          <w:b/>
          <w:bCs/>
          <w:color w:val="000000" w:themeColor="text1"/>
        </w:rPr>
      </w:pPr>
    </w:p>
    <w:p w14:paraId="0B83EA75" w14:textId="4A28D5A8" w:rsidR="007969A5" w:rsidRDefault="00215A7B" w:rsidP="001368C2">
      <w:pPr>
        <w:pStyle w:val="ListParagraph"/>
        <w:numPr>
          <w:ilvl w:val="1"/>
          <w:numId w:val="12"/>
        </w:numPr>
        <w:ind w:left="0" w:firstLine="0"/>
        <w:contextualSpacing w:val="0"/>
        <w:jc w:val="both"/>
        <w:rPr>
          <w:color w:val="000000" w:themeColor="text1"/>
        </w:rPr>
      </w:pPr>
      <w:r w:rsidRPr="005E5B42">
        <w:rPr>
          <w:color w:val="000000" w:themeColor="text1"/>
        </w:rPr>
        <w:t>Optional: Purification check</w:t>
      </w:r>
    </w:p>
    <w:p w14:paraId="6D557617" w14:textId="77777777" w:rsidR="003D2978" w:rsidRPr="005E5B42" w:rsidRDefault="003D2978" w:rsidP="005E5B42">
      <w:pPr>
        <w:pStyle w:val="ListParagraph"/>
        <w:ind w:left="0"/>
        <w:contextualSpacing w:val="0"/>
        <w:jc w:val="both"/>
        <w:rPr>
          <w:color w:val="000000" w:themeColor="text1"/>
        </w:rPr>
      </w:pPr>
    </w:p>
    <w:p w14:paraId="525CC1C7" w14:textId="1B996FD1" w:rsidR="0086321E" w:rsidRPr="003934B3" w:rsidRDefault="00215A7B" w:rsidP="005E5B42">
      <w:pPr>
        <w:pStyle w:val="ListParagraph"/>
        <w:numPr>
          <w:ilvl w:val="2"/>
          <w:numId w:val="12"/>
        </w:numPr>
        <w:ind w:left="0" w:firstLine="0"/>
        <w:contextualSpacing w:val="0"/>
        <w:jc w:val="both"/>
        <w:rPr>
          <w:color w:val="000000" w:themeColor="text1"/>
        </w:rPr>
      </w:pPr>
      <w:r>
        <w:rPr>
          <w:color w:val="000000" w:themeColor="text1"/>
        </w:rPr>
        <w:t>Heat</w:t>
      </w:r>
      <w:r w:rsidR="0086321E" w:rsidRPr="003934B3">
        <w:rPr>
          <w:color w:val="000000" w:themeColor="text1"/>
        </w:rPr>
        <w:t xml:space="preserve"> the </w:t>
      </w:r>
      <w:r>
        <w:rPr>
          <w:color w:val="000000" w:themeColor="text1"/>
        </w:rPr>
        <w:t>gel sample</w:t>
      </w:r>
      <w:r w:rsidR="0086321E" w:rsidRPr="003934B3">
        <w:rPr>
          <w:color w:val="000000" w:themeColor="text1"/>
        </w:rPr>
        <w:t xml:space="preserve"> tubes on a 95 </w:t>
      </w:r>
      <w:r w:rsidR="0086321E">
        <w:rPr>
          <w:rFonts w:eastAsia="Times New Roman"/>
          <w:color w:val="000000" w:themeColor="text1"/>
          <w:kern w:val="0"/>
          <w14:ligatures w14:val="none"/>
        </w:rPr>
        <w:t>˚</w:t>
      </w:r>
      <w:r w:rsidR="0086321E" w:rsidRPr="003934B3">
        <w:rPr>
          <w:rFonts w:eastAsia="Times New Roman"/>
          <w:color w:val="000000" w:themeColor="text1"/>
          <w:kern w:val="0"/>
          <w14:ligatures w14:val="none"/>
        </w:rPr>
        <w:t>C</w:t>
      </w:r>
      <w:r w:rsidR="0086321E" w:rsidRPr="003934B3">
        <w:rPr>
          <w:color w:val="000000" w:themeColor="text1"/>
        </w:rPr>
        <w:t xml:space="preserve"> heat block for 10 min. Briefly centrifuge the tubes after heating to spin down any condensation.</w:t>
      </w:r>
      <w:r w:rsidR="00FC628A">
        <w:rPr>
          <w:color w:val="000000" w:themeColor="text1"/>
        </w:rPr>
        <w:t xml:space="preserve"> </w:t>
      </w:r>
      <w:r w:rsidR="0086321E" w:rsidRPr="003934B3">
        <w:rPr>
          <w:color w:val="000000" w:themeColor="text1"/>
        </w:rPr>
        <w:t>Load the samples o</w:t>
      </w:r>
      <w:r w:rsidR="00C276C1">
        <w:rPr>
          <w:color w:val="000000" w:themeColor="text1"/>
        </w:rPr>
        <w:t>nto</w:t>
      </w:r>
      <w:r w:rsidR="0086321E" w:rsidRPr="003934B3">
        <w:rPr>
          <w:color w:val="000000" w:themeColor="text1"/>
        </w:rPr>
        <w:t xml:space="preserve"> 4-20%</w:t>
      </w:r>
      <w:r w:rsidR="0086321E">
        <w:rPr>
          <w:color w:val="000000" w:themeColor="text1"/>
        </w:rPr>
        <w:t xml:space="preserve"> </w:t>
      </w:r>
      <w:r>
        <w:rPr>
          <w:color w:val="000000" w:themeColor="text1"/>
        </w:rPr>
        <w:t xml:space="preserve">Stain-free </w:t>
      </w:r>
      <w:r w:rsidR="0086321E">
        <w:rPr>
          <w:color w:val="000000" w:themeColor="text1"/>
        </w:rPr>
        <w:t xml:space="preserve">Mini-Protean TGX </w:t>
      </w:r>
      <w:r w:rsidR="00C276C1">
        <w:rPr>
          <w:color w:val="000000" w:themeColor="text1"/>
        </w:rPr>
        <w:t xml:space="preserve">gel/s </w:t>
      </w:r>
      <w:r w:rsidR="0086321E" w:rsidRPr="003934B3">
        <w:rPr>
          <w:color w:val="000000" w:themeColor="text1"/>
        </w:rPr>
        <w:t>and run at 300 V for 17 min. Image the gel</w:t>
      </w:r>
      <w:r w:rsidR="00C276C1">
        <w:rPr>
          <w:color w:val="000000" w:themeColor="text1"/>
        </w:rPr>
        <w:t>/s</w:t>
      </w:r>
      <w:r w:rsidR="0086321E" w:rsidRPr="003934B3">
        <w:rPr>
          <w:color w:val="000000" w:themeColor="text1"/>
        </w:rPr>
        <w:t xml:space="preserve"> to </w:t>
      </w:r>
      <w:r>
        <w:rPr>
          <w:color w:val="000000" w:themeColor="text1"/>
        </w:rPr>
        <w:t>check</w:t>
      </w:r>
      <w:r w:rsidR="0086321E" w:rsidRPr="003934B3">
        <w:rPr>
          <w:color w:val="000000" w:themeColor="text1"/>
        </w:rPr>
        <w:t xml:space="preserve"> purity.</w:t>
      </w:r>
    </w:p>
    <w:p w14:paraId="014D1030" w14:textId="77777777" w:rsidR="007A2DEA" w:rsidRPr="003934B3" w:rsidRDefault="007A2DEA" w:rsidP="00922C7A">
      <w:pPr>
        <w:jc w:val="both"/>
        <w:rPr>
          <w:color w:val="000000" w:themeColor="text1"/>
        </w:rPr>
      </w:pPr>
    </w:p>
    <w:p w14:paraId="65F2161C" w14:textId="1341D9E9" w:rsidR="007A2DEA" w:rsidRPr="003934B3" w:rsidRDefault="00513CA0" w:rsidP="00922C7A">
      <w:pPr>
        <w:jc w:val="both"/>
        <w:rPr>
          <w:b/>
          <w:bCs/>
          <w:color w:val="000000" w:themeColor="text1"/>
        </w:rPr>
      </w:pPr>
      <w:r w:rsidRPr="003934B3">
        <w:rPr>
          <w:b/>
          <w:bCs/>
          <w:color w:val="000000" w:themeColor="text1"/>
        </w:rPr>
        <w:t>REPRESENTATIVE RESULTS</w:t>
      </w:r>
    </w:p>
    <w:p w14:paraId="7C7745F9" w14:textId="16436396" w:rsidR="005D4536" w:rsidRPr="003934B3" w:rsidRDefault="00B26C08" w:rsidP="00DB1837">
      <w:pPr>
        <w:jc w:val="both"/>
        <w:rPr>
          <w:color w:val="000000" w:themeColor="text1"/>
        </w:rPr>
      </w:pPr>
      <w:r>
        <w:rPr>
          <w:color w:val="000000" w:themeColor="text1"/>
        </w:rPr>
        <w:t>Due to</w:t>
      </w:r>
      <w:r w:rsidR="00CE7B57" w:rsidRPr="003934B3">
        <w:rPr>
          <w:color w:val="000000" w:themeColor="text1"/>
        </w:rPr>
        <w:t xml:space="preserve"> Nsp15’s </w:t>
      </w:r>
      <w:r w:rsidR="000F46CD" w:rsidRPr="003934B3">
        <w:rPr>
          <w:color w:val="000000" w:themeColor="text1"/>
        </w:rPr>
        <w:t>toxicity as a nuclease</w:t>
      </w:r>
      <w:r w:rsidR="001A5798" w:rsidRPr="003934B3">
        <w:rPr>
          <w:color w:val="000000" w:themeColor="text1"/>
        </w:rPr>
        <w:t xml:space="preserve">, </w:t>
      </w:r>
      <w:r w:rsidR="00DE217E" w:rsidRPr="003934B3">
        <w:rPr>
          <w:color w:val="000000" w:themeColor="text1"/>
        </w:rPr>
        <w:t xml:space="preserve">a total of </w:t>
      </w:r>
      <w:r w:rsidR="00663EB8">
        <w:rPr>
          <w:color w:val="000000" w:themeColor="text1"/>
        </w:rPr>
        <w:t>~</w:t>
      </w:r>
      <w:r w:rsidR="00DE217E" w:rsidRPr="003934B3">
        <w:rPr>
          <w:color w:val="000000" w:themeColor="text1"/>
        </w:rPr>
        <w:t xml:space="preserve">7 h </w:t>
      </w:r>
      <w:r w:rsidR="003553DA">
        <w:rPr>
          <w:color w:val="000000" w:themeColor="text1"/>
        </w:rPr>
        <w:t>wa</w:t>
      </w:r>
      <w:r w:rsidR="00DE217E" w:rsidRPr="003934B3">
        <w:rPr>
          <w:color w:val="000000" w:themeColor="text1"/>
        </w:rPr>
        <w:t>s usually required for the starter culture</w:t>
      </w:r>
      <w:r w:rsidR="00663EB8">
        <w:rPr>
          <w:color w:val="000000" w:themeColor="text1"/>
        </w:rPr>
        <w:t>s</w:t>
      </w:r>
      <w:r w:rsidR="00DE217E" w:rsidRPr="003934B3">
        <w:rPr>
          <w:color w:val="000000" w:themeColor="text1"/>
        </w:rPr>
        <w:t xml:space="preserve"> to reach an OD</w:t>
      </w:r>
      <w:r w:rsidR="00DE217E" w:rsidRPr="003934B3">
        <w:rPr>
          <w:color w:val="000000" w:themeColor="text1"/>
          <w:vertAlign w:val="subscript"/>
        </w:rPr>
        <w:t>600</w:t>
      </w:r>
      <w:r w:rsidR="00DE217E" w:rsidRPr="003934B3">
        <w:rPr>
          <w:color w:val="000000" w:themeColor="text1"/>
        </w:rPr>
        <w:t xml:space="preserve"> of 0.8</w:t>
      </w:r>
      <w:r w:rsidR="00A71E81" w:rsidRPr="00A71E81">
        <w:rPr>
          <w:color w:val="000000" w:themeColor="text1"/>
        </w:rPr>
        <w:t>–</w:t>
      </w:r>
      <w:r w:rsidR="00DE217E" w:rsidRPr="003934B3">
        <w:rPr>
          <w:color w:val="000000" w:themeColor="text1"/>
        </w:rPr>
        <w:t>1.0</w:t>
      </w:r>
      <w:r w:rsidR="00535E22" w:rsidRPr="003934B3">
        <w:rPr>
          <w:color w:val="000000" w:themeColor="text1"/>
        </w:rPr>
        <w:t>.</w:t>
      </w:r>
      <w:r w:rsidR="00B216F5" w:rsidRPr="003934B3">
        <w:rPr>
          <w:color w:val="000000" w:themeColor="text1"/>
        </w:rPr>
        <w:t xml:space="preserve"> </w:t>
      </w:r>
      <w:r w:rsidR="007716D6" w:rsidRPr="003934B3">
        <w:rPr>
          <w:color w:val="000000" w:themeColor="text1"/>
        </w:rPr>
        <w:t>Once inoculated, a total of ~3</w:t>
      </w:r>
      <w:r w:rsidR="00A71E81" w:rsidRPr="00A71E81">
        <w:rPr>
          <w:color w:val="000000" w:themeColor="text1"/>
        </w:rPr>
        <w:t>–</w:t>
      </w:r>
      <w:r w:rsidR="007716D6" w:rsidRPr="003934B3">
        <w:rPr>
          <w:color w:val="000000" w:themeColor="text1"/>
        </w:rPr>
        <w:t xml:space="preserve">5 h </w:t>
      </w:r>
      <w:r w:rsidR="003553DA">
        <w:rPr>
          <w:color w:val="000000" w:themeColor="text1"/>
        </w:rPr>
        <w:t>wa</w:t>
      </w:r>
      <w:r w:rsidR="007716D6" w:rsidRPr="003934B3">
        <w:rPr>
          <w:color w:val="000000" w:themeColor="text1"/>
        </w:rPr>
        <w:t xml:space="preserve">s typically required for </w:t>
      </w:r>
      <w:r w:rsidR="00535E22" w:rsidRPr="003934B3">
        <w:rPr>
          <w:color w:val="000000" w:themeColor="text1"/>
        </w:rPr>
        <w:t>the same optimal OD</w:t>
      </w:r>
      <w:r w:rsidR="00535E22" w:rsidRPr="003934B3">
        <w:rPr>
          <w:color w:val="000000" w:themeColor="text1"/>
          <w:vertAlign w:val="subscript"/>
        </w:rPr>
        <w:t xml:space="preserve">600 </w:t>
      </w:r>
      <w:r w:rsidR="000D58BC">
        <w:rPr>
          <w:color w:val="000000" w:themeColor="text1"/>
        </w:rPr>
        <w:t xml:space="preserve">of </w:t>
      </w:r>
      <w:r w:rsidR="007716D6" w:rsidRPr="003934B3">
        <w:rPr>
          <w:color w:val="000000" w:themeColor="text1"/>
        </w:rPr>
        <w:t>0.8</w:t>
      </w:r>
      <w:r w:rsidR="00A71E81" w:rsidRPr="00A71E81">
        <w:rPr>
          <w:color w:val="000000" w:themeColor="text1"/>
        </w:rPr>
        <w:t>–</w:t>
      </w:r>
      <w:r w:rsidR="007716D6" w:rsidRPr="003934B3">
        <w:rPr>
          <w:color w:val="000000" w:themeColor="text1"/>
        </w:rPr>
        <w:t>1.0 f</w:t>
      </w:r>
      <w:r w:rsidR="00535E22" w:rsidRPr="003934B3">
        <w:rPr>
          <w:color w:val="000000" w:themeColor="text1"/>
        </w:rPr>
        <w:t>or induction</w:t>
      </w:r>
      <w:r w:rsidR="00852588" w:rsidRPr="003934B3">
        <w:rPr>
          <w:color w:val="000000" w:themeColor="text1"/>
        </w:rPr>
        <w:t xml:space="preserve">. </w:t>
      </w:r>
      <w:r w:rsidR="00722FF7">
        <w:rPr>
          <w:color w:val="000000" w:themeColor="text1"/>
        </w:rPr>
        <w:t>In this case</w:t>
      </w:r>
      <w:r w:rsidR="00852588" w:rsidRPr="003934B3">
        <w:rPr>
          <w:color w:val="000000" w:themeColor="text1"/>
        </w:rPr>
        <w:t xml:space="preserve">, the doubling time </w:t>
      </w:r>
      <w:r w:rsidR="00722FF7">
        <w:rPr>
          <w:color w:val="000000" w:themeColor="text1"/>
        </w:rPr>
        <w:t>appear</w:t>
      </w:r>
      <w:r w:rsidR="003553DA">
        <w:rPr>
          <w:color w:val="000000" w:themeColor="text1"/>
        </w:rPr>
        <w:t>ed</w:t>
      </w:r>
      <w:r w:rsidR="00722FF7">
        <w:rPr>
          <w:color w:val="000000" w:themeColor="text1"/>
        </w:rPr>
        <w:t xml:space="preserve"> to be ~1 h.</w:t>
      </w:r>
      <w:r w:rsidR="002066BE" w:rsidRPr="003934B3">
        <w:rPr>
          <w:color w:val="000000" w:themeColor="text1"/>
        </w:rPr>
        <w:t xml:space="preserve"> </w:t>
      </w:r>
      <w:r w:rsidR="00737976" w:rsidRPr="003934B3">
        <w:rPr>
          <w:color w:val="000000" w:themeColor="text1"/>
        </w:rPr>
        <w:t>When a catalytic</w:t>
      </w:r>
      <w:r w:rsidR="00455B30">
        <w:rPr>
          <w:color w:val="000000" w:themeColor="text1"/>
        </w:rPr>
        <w:t>-</w:t>
      </w:r>
      <w:r w:rsidR="00737976" w:rsidRPr="003934B3">
        <w:rPr>
          <w:color w:val="000000" w:themeColor="text1"/>
        </w:rPr>
        <w:t>dead mutant of Nsp15</w:t>
      </w:r>
      <w:r w:rsidR="00722FF7">
        <w:rPr>
          <w:color w:val="000000" w:themeColor="text1"/>
        </w:rPr>
        <w:t xml:space="preserve"> </w:t>
      </w:r>
      <w:r w:rsidR="003553DA">
        <w:rPr>
          <w:color w:val="000000" w:themeColor="text1"/>
        </w:rPr>
        <w:t>wa</w:t>
      </w:r>
      <w:r w:rsidR="00722FF7">
        <w:rPr>
          <w:color w:val="000000" w:themeColor="text1"/>
        </w:rPr>
        <w:t>s expressed</w:t>
      </w:r>
      <w:r w:rsidR="00737976" w:rsidRPr="003934B3">
        <w:rPr>
          <w:color w:val="000000" w:themeColor="text1"/>
        </w:rPr>
        <w:t xml:space="preserve">, the doubling for the </w:t>
      </w:r>
      <w:r w:rsidR="00737976" w:rsidRPr="003934B3">
        <w:rPr>
          <w:i/>
          <w:iCs/>
          <w:color w:val="000000" w:themeColor="text1"/>
        </w:rPr>
        <w:t xml:space="preserve">E. coli </w:t>
      </w:r>
      <w:r w:rsidR="00737976" w:rsidRPr="003934B3">
        <w:rPr>
          <w:color w:val="000000" w:themeColor="text1"/>
        </w:rPr>
        <w:t xml:space="preserve">cells </w:t>
      </w:r>
      <w:r w:rsidR="00944B4C">
        <w:rPr>
          <w:color w:val="000000" w:themeColor="text1"/>
        </w:rPr>
        <w:t>appeared</w:t>
      </w:r>
      <w:r w:rsidR="00722FF7">
        <w:rPr>
          <w:color w:val="000000" w:themeColor="text1"/>
        </w:rPr>
        <w:t xml:space="preserve"> normal (~20</w:t>
      </w:r>
      <w:r w:rsidR="00894342">
        <w:rPr>
          <w:color w:val="000000" w:themeColor="text1"/>
        </w:rPr>
        <w:t xml:space="preserve"> min)</w:t>
      </w:r>
      <w:r w:rsidR="001D461F">
        <w:rPr>
          <w:color w:val="000000" w:themeColor="text1"/>
        </w:rPr>
        <w:t xml:space="preserve">, further evidence </w:t>
      </w:r>
      <w:r w:rsidR="00562894">
        <w:rPr>
          <w:color w:val="000000" w:themeColor="text1"/>
        </w:rPr>
        <w:t xml:space="preserve">that </w:t>
      </w:r>
      <w:r w:rsidR="001D461F">
        <w:rPr>
          <w:color w:val="000000" w:themeColor="text1"/>
        </w:rPr>
        <w:t>the nuclease activity</w:t>
      </w:r>
      <w:r w:rsidR="00737976" w:rsidRPr="003934B3">
        <w:rPr>
          <w:color w:val="000000" w:themeColor="text1"/>
        </w:rPr>
        <w:t xml:space="preserve"> </w:t>
      </w:r>
      <w:r w:rsidR="00916299" w:rsidRPr="003934B3">
        <w:rPr>
          <w:color w:val="000000" w:themeColor="text1"/>
        </w:rPr>
        <w:t xml:space="preserve">is </w:t>
      </w:r>
      <w:r w:rsidR="001D461F">
        <w:rPr>
          <w:color w:val="000000" w:themeColor="text1"/>
        </w:rPr>
        <w:t>responsible for toxicity</w:t>
      </w:r>
      <w:r w:rsidR="00C04ABD">
        <w:rPr>
          <w:color w:val="000000" w:themeColor="text1"/>
        </w:rPr>
        <w:t xml:space="preserve"> (</w:t>
      </w:r>
      <w:r w:rsidR="00C04ABD" w:rsidRPr="00C04ABD">
        <w:rPr>
          <w:b/>
          <w:bCs/>
          <w:color w:val="000000" w:themeColor="text1"/>
        </w:rPr>
        <w:t>Figure 1A</w:t>
      </w:r>
      <w:r w:rsidR="00C04ABD">
        <w:rPr>
          <w:color w:val="000000" w:themeColor="text1"/>
        </w:rPr>
        <w:t>)</w:t>
      </w:r>
      <w:r w:rsidR="00D55725" w:rsidRPr="003934B3">
        <w:rPr>
          <w:color w:val="000000" w:themeColor="text1"/>
        </w:rPr>
        <w:t xml:space="preserve">. </w:t>
      </w:r>
    </w:p>
    <w:p w14:paraId="753AAB08" w14:textId="77777777" w:rsidR="00DB1837" w:rsidRDefault="00DB1837" w:rsidP="00DB1837">
      <w:pPr>
        <w:jc w:val="both"/>
        <w:rPr>
          <w:color w:val="000000" w:themeColor="text1"/>
        </w:rPr>
      </w:pPr>
    </w:p>
    <w:p w14:paraId="74E8F626" w14:textId="6EFE8E3B" w:rsidR="00367D69" w:rsidRPr="003934B3" w:rsidRDefault="00055DDE" w:rsidP="00DB1837">
      <w:pPr>
        <w:jc w:val="both"/>
        <w:rPr>
          <w:color w:val="000000" w:themeColor="text1"/>
        </w:rPr>
      </w:pPr>
      <w:r w:rsidRPr="003934B3">
        <w:rPr>
          <w:color w:val="000000" w:themeColor="text1"/>
        </w:rPr>
        <w:t xml:space="preserve">Following </w:t>
      </w:r>
      <w:r w:rsidR="005A5E8D" w:rsidRPr="003934B3">
        <w:rPr>
          <w:color w:val="000000" w:themeColor="text1"/>
        </w:rPr>
        <w:t>overnight induction</w:t>
      </w:r>
      <w:r w:rsidR="00DE60AE" w:rsidRPr="003934B3">
        <w:rPr>
          <w:color w:val="000000" w:themeColor="text1"/>
        </w:rPr>
        <w:t xml:space="preserve">, </w:t>
      </w:r>
      <w:r w:rsidR="000B2C59">
        <w:rPr>
          <w:color w:val="000000" w:themeColor="text1"/>
        </w:rPr>
        <w:t>6</w:t>
      </w:r>
      <w:r w:rsidR="00A71E81" w:rsidRPr="00A71E81">
        <w:rPr>
          <w:color w:val="000000" w:themeColor="text1"/>
        </w:rPr>
        <w:t>–</w:t>
      </w:r>
      <w:r w:rsidR="003303B0">
        <w:rPr>
          <w:color w:val="000000" w:themeColor="text1"/>
        </w:rPr>
        <w:t>9</w:t>
      </w:r>
      <w:r w:rsidR="00CE00BC" w:rsidRPr="003934B3">
        <w:rPr>
          <w:color w:val="000000" w:themeColor="text1"/>
        </w:rPr>
        <w:t xml:space="preserve"> </w:t>
      </w:r>
      <w:r w:rsidR="003303B0">
        <w:rPr>
          <w:color w:val="000000" w:themeColor="text1"/>
        </w:rPr>
        <w:t>g</w:t>
      </w:r>
      <w:r w:rsidR="00CE00BC" w:rsidRPr="003934B3">
        <w:rPr>
          <w:color w:val="000000" w:themeColor="text1"/>
        </w:rPr>
        <w:t xml:space="preserve"> of </w:t>
      </w:r>
      <w:r w:rsidR="00917493">
        <w:rPr>
          <w:color w:val="000000" w:themeColor="text1"/>
        </w:rPr>
        <w:t xml:space="preserve">wet </w:t>
      </w:r>
      <w:r w:rsidR="003D180B">
        <w:rPr>
          <w:color w:val="000000" w:themeColor="text1"/>
        </w:rPr>
        <w:t xml:space="preserve">weight </w:t>
      </w:r>
      <w:r w:rsidR="00917493">
        <w:rPr>
          <w:color w:val="000000" w:themeColor="text1"/>
        </w:rPr>
        <w:t xml:space="preserve">cell </w:t>
      </w:r>
      <w:r w:rsidR="00CE00BC" w:rsidRPr="003934B3">
        <w:rPr>
          <w:color w:val="000000" w:themeColor="text1"/>
        </w:rPr>
        <w:t xml:space="preserve">pellet </w:t>
      </w:r>
      <w:r w:rsidR="00FF7FBC">
        <w:rPr>
          <w:color w:val="000000" w:themeColor="text1"/>
        </w:rPr>
        <w:t xml:space="preserve">per </w:t>
      </w:r>
      <w:r w:rsidR="00416ADD" w:rsidRPr="003934B3">
        <w:rPr>
          <w:color w:val="000000" w:themeColor="text1"/>
        </w:rPr>
        <w:t>2</w:t>
      </w:r>
      <w:r w:rsidR="00063CBB">
        <w:rPr>
          <w:color w:val="000000" w:themeColor="text1"/>
        </w:rPr>
        <w:t xml:space="preserve"> </w:t>
      </w:r>
      <w:r w:rsidR="00416ADD" w:rsidRPr="003934B3">
        <w:rPr>
          <w:color w:val="000000" w:themeColor="text1"/>
        </w:rPr>
        <w:t>L</w:t>
      </w:r>
      <w:r w:rsidR="007C5268">
        <w:rPr>
          <w:color w:val="000000" w:themeColor="text1"/>
        </w:rPr>
        <w:t xml:space="preserve"> </w:t>
      </w:r>
      <w:r w:rsidR="00455B30">
        <w:rPr>
          <w:color w:val="000000" w:themeColor="text1"/>
        </w:rPr>
        <w:t>WT</w:t>
      </w:r>
      <w:r w:rsidR="00416ADD" w:rsidRPr="003934B3">
        <w:rPr>
          <w:color w:val="000000" w:themeColor="text1"/>
        </w:rPr>
        <w:t xml:space="preserve"> growth </w:t>
      </w:r>
      <w:r w:rsidR="00944B4C">
        <w:rPr>
          <w:color w:val="000000" w:themeColor="text1"/>
        </w:rPr>
        <w:t>was</w:t>
      </w:r>
      <w:r w:rsidR="00CE00BC" w:rsidRPr="003934B3">
        <w:rPr>
          <w:color w:val="000000" w:themeColor="text1"/>
        </w:rPr>
        <w:t xml:space="preserve"> typically harvested</w:t>
      </w:r>
      <w:r w:rsidR="00416ADD" w:rsidRPr="003934B3">
        <w:rPr>
          <w:color w:val="000000" w:themeColor="text1"/>
        </w:rPr>
        <w:t xml:space="preserve">. </w:t>
      </w:r>
      <w:r w:rsidR="00D605BA">
        <w:rPr>
          <w:color w:val="000000" w:themeColor="text1"/>
        </w:rPr>
        <w:t>Across</w:t>
      </w:r>
      <w:r w:rsidR="00F5243D">
        <w:rPr>
          <w:color w:val="000000" w:themeColor="text1"/>
        </w:rPr>
        <w:t xml:space="preserve"> many different growths with various Nsp15 mutants, we observed that </w:t>
      </w:r>
      <w:r w:rsidR="004F4BA1">
        <w:rPr>
          <w:color w:val="000000" w:themeColor="text1"/>
        </w:rPr>
        <w:t xml:space="preserve">smaller pellets correlate with </w:t>
      </w:r>
      <w:r w:rsidR="00063CBB">
        <w:rPr>
          <w:color w:val="000000" w:themeColor="text1"/>
        </w:rPr>
        <w:t>higher</w:t>
      </w:r>
      <w:r w:rsidR="005E5CC9" w:rsidRPr="003934B3">
        <w:rPr>
          <w:color w:val="000000" w:themeColor="text1"/>
        </w:rPr>
        <w:t xml:space="preserve"> nuclease activity</w:t>
      </w:r>
      <w:r w:rsidR="00063CBB">
        <w:rPr>
          <w:color w:val="000000" w:themeColor="text1"/>
        </w:rPr>
        <w:t>.</w:t>
      </w:r>
      <w:r w:rsidR="00C97E79" w:rsidRPr="003934B3">
        <w:rPr>
          <w:color w:val="000000" w:themeColor="text1"/>
        </w:rPr>
        <w:t xml:space="preserve"> </w:t>
      </w:r>
      <w:r w:rsidR="0067578F" w:rsidRPr="003934B3">
        <w:rPr>
          <w:color w:val="000000" w:themeColor="text1"/>
        </w:rPr>
        <w:t>For the catalytic</w:t>
      </w:r>
      <w:r w:rsidR="00063CBB">
        <w:rPr>
          <w:color w:val="000000" w:themeColor="text1"/>
        </w:rPr>
        <w:t>-</w:t>
      </w:r>
      <w:r w:rsidR="0067578F" w:rsidRPr="003934B3">
        <w:rPr>
          <w:color w:val="000000" w:themeColor="text1"/>
        </w:rPr>
        <w:t>dead Nsp15, a much larger pellet</w:t>
      </w:r>
      <w:r w:rsidR="00BB7EAC">
        <w:rPr>
          <w:color w:val="000000" w:themeColor="text1"/>
        </w:rPr>
        <w:t>,</w:t>
      </w:r>
      <w:r w:rsidR="0067578F" w:rsidRPr="003934B3">
        <w:rPr>
          <w:color w:val="000000" w:themeColor="text1"/>
        </w:rPr>
        <w:t xml:space="preserve"> </w:t>
      </w:r>
      <w:r w:rsidR="00063CBB">
        <w:rPr>
          <w:color w:val="000000" w:themeColor="text1"/>
        </w:rPr>
        <w:t>~</w:t>
      </w:r>
      <w:r w:rsidR="0067578F" w:rsidRPr="003934B3">
        <w:rPr>
          <w:color w:val="000000" w:themeColor="text1"/>
        </w:rPr>
        <w:t>1</w:t>
      </w:r>
      <w:r w:rsidR="008614FC">
        <w:rPr>
          <w:color w:val="000000" w:themeColor="text1"/>
        </w:rPr>
        <w:t>8</w:t>
      </w:r>
      <w:r w:rsidR="00A71E81" w:rsidRPr="00A71E81">
        <w:rPr>
          <w:color w:val="000000" w:themeColor="text1"/>
        </w:rPr>
        <w:t>–</w:t>
      </w:r>
      <w:r w:rsidR="0035753C">
        <w:rPr>
          <w:color w:val="000000" w:themeColor="text1"/>
        </w:rPr>
        <w:t>30</w:t>
      </w:r>
      <w:r w:rsidR="0067578F" w:rsidRPr="003934B3">
        <w:rPr>
          <w:color w:val="000000" w:themeColor="text1"/>
        </w:rPr>
        <w:t xml:space="preserve"> </w:t>
      </w:r>
      <w:r w:rsidR="0035753C">
        <w:rPr>
          <w:color w:val="000000" w:themeColor="text1"/>
        </w:rPr>
        <w:t>g</w:t>
      </w:r>
      <w:r w:rsidR="00BB7EAC">
        <w:rPr>
          <w:color w:val="000000" w:themeColor="text1"/>
        </w:rPr>
        <w:t>,</w:t>
      </w:r>
      <w:r w:rsidR="0067578F" w:rsidRPr="003934B3">
        <w:rPr>
          <w:color w:val="000000" w:themeColor="text1"/>
        </w:rPr>
        <w:t xml:space="preserve"> </w:t>
      </w:r>
      <w:r w:rsidR="003553DA">
        <w:rPr>
          <w:color w:val="000000" w:themeColor="text1"/>
        </w:rPr>
        <w:t>wa</w:t>
      </w:r>
      <w:r w:rsidR="0067578F" w:rsidRPr="003934B3">
        <w:rPr>
          <w:color w:val="000000" w:themeColor="text1"/>
        </w:rPr>
        <w:t xml:space="preserve">s obtained </w:t>
      </w:r>
      <w:r w:rsidR="00063CBB">
        <w:rPr>
          <w:color w:val="000000" w:themeColor="text1"/>
        </w:rPr>
        <w:t>per</w:t>
      </w:r>
      <w:r w:rsidR="0067578F" w:rsidRPr="003934B3">
        <w:rPr>
          <w:color w:val="000000" w:themeColor="text1"/>
        </w:rPr>
        <w:t xml:space="preserve"> 2 L growth</w:t>
      </w:r>
      <w:r w:rsidR="00671830">
        <w:rPr>
          <w:color w:val="000000" w:themeColor="text1"/>
        </w:rPr>
        <w:t>. Together</w:t>
      </w:r>
      <w:r w:rsidR="005D6F72">
        <w:rPr>
          <w:color w:val="000000" w:themeColor="text1"/>
        </w:rPr>
        <w:t>,</w:t>
      </w:r>
      <w:r w:rsidR="00671830">
        <w:rPr>
          <w:color w:val="000000" w:themeColor="text1"/>
        </w:rPr>
        <w:t xml:space="preserve"> this</w:t>
      </w:r>
      <w:r w:rsidR="005D6F72">
        <w:rPr>
          <w:color w:val="000000" w:themeColor="text1"/>
        </w:rPr>
        <w:t xml:space="preserve"> further</w:t>
      </w:r>
      <w:r w:rsidR="000D7272">
        <w:rPr>
          <w:color w:val="000000" w:themeColor="text1"/>
        </w:rPr>
        <w:t xml:space="preserve"> supports </w:t>
      </w:r>
      <w:r w:rsidR="003D2978">
        <w:rPr>
          <w:color w:val="000000" w:themeColor="text1"/>
        </w:rPr>
        <w:t xml:space="preserve">that </w:t>
      </w:r>
      <w:r w:rsidR="005D6F72">
        <w:rPr>
          <w:color w:val="000000" w:themeColor="text1"/>
        </w:rPr>
        <w:t>the nuclease activity leads to toxicity during expression</w:t>
      </w:r>
      <w:r w:rsidR="004A6E8C">
        <w:rPr>
          <w:color w:val="000000" w:themeColor="text1"/>
        </w:rPr>
        <w:t xml:space="preserve">, though we lack direct evidence in the form of a </w:t>
      </w:r>
      <w:r w:rsidR="000D7272">
        <w:rPr>
          <w:color w:val="000000" w:themeColor="text1"/>
        </w:rPr>
        <w:t>w</w:t>
      </w:r>
      <w:r w:rsidR="004A6E8C">
        <w:rPr>
          <w:color w:val="000000" w:themeColor="text1"/>
        </w:rPr>
        <w:t>estern blot due to resource limitations</w:t>
      </w:r>
      <w:r w:rsidR="005D6F72">
        <w:rPr>
          <w:color w:val="000000" w:themeColor="text1"/>
        </w:rPr>
        <w:t>.</w:t>
      </w:r>
    </w:p>
    <w:p w14:paraId="7B4E8B96" w14:textId="77777777" w:rsidR="00DB1837" w:rsidRDefault="00DB1837" w:rsidP="00DB1837">
      <w:pPr>
        <w:jc w:val="both"/>
        <w:rPr>
          <w:color w:val="000000" w:themeColor="text1"/>
        </w:rPr>
      </w:pPr>
    </w:p>
    <w:p w14:paraId="4A0238A3" w14:textId="63C40735" w:rsidR="00F81F19" w:rsidRPr="003934B3" w:rsidRDefault="005D6F72" w:rsidP="00DB1837">
      <w:pPr>
        <w:jc w:val="both"/>
        <w:rPr>
          <w:color w:val="000000" w:themeColor="text1"/>
        </w:rPr>
      </w:pPr>
      <w:r>
        <w:rPr>
          <w:color w:val="000000" w:themeColor="text1"/>
        </w:rPr>
        <w:t>Representative</w:t>
      </w:r>
      <w:r w:rsidR="00622178" w:rsidRPr="003934B3">
        <w:rPr>
          <w:color w:val="000000" w:themeColor="text1"/>
        </w:rPr>
        <w:t xml:space="preserve"> gels </w:t>
      </w:r>
      <w:r w:rsidR="009C1D38" w:rsidRPr="003934B3">
        <w:rPr>
          <w:color w:val="000000" w:themeColor="text1"/>
        </w:rPr>
        <w:t xml:space="preserve">of samples taken throughout the </w:t>
      </w:r>
      <w:r w:rsidR="00DF7B82" w:rsidRPr="003934B3">
        <w:rPr>
          <w:color w:val="000000" w:themeColor="text1"/>
        </w:rPr>
        <w:t xml:space="preserve">procedure </w:t>
      </w:r>
      <w:r w:rsidR="009C1D38" w:rsidRPr="003934B3">
        <w:rPr>
          <w:color w:val="000000" w:themeColor="text1"/>
        </w:rPr>
        <w:t>show</w:t>
      </w:r>
      <w:r w:rsidR="000D7272">
        <w:rPr>
          <w:color w:val="000000" w:themeColor="text1"/>
        </w:rPr>
        <w:t>ed</w:t>
      </w:r>
      <w:r w:rsidR="009C1D38" w:rsidRPr="003934B3">
        <w:rPr>
          <w:color w:val="000000" w:themeColor="text1"/>
        </w:rPr>
        <w:t xml:space="preserve"> successful overexpression</w:t>
      </w:r>
      <w:r w:rsidR="00DF7B82" w:rsidRPr="003934B3">
        <w:rPr>
          <w:color w:val="000000" w:themeColor="text1"/>
        </w:rPr>
        <w:t xml:space="preserve"> and purification of </w:t>
      </w:r>
      <w:r w:rsidR="004635CF">
        <w:rPr>
          <w:color w:val="000000" w:themeColor="text1"/>
        </w:rPr>
        <w:t>WT Nsp15 and catalytic-dead Nsp15</w:t>
      </w:r>
      <w:r w:rsidR="009F73E3">
        <w:rPr>
          <w:color w:val="000000" w:themeColor="text1"/>
        </w:rPr>
        <w:t xml:space="preserve"> from </w:t>
      </w:r>
      <w:r w:rsidR="00B5429A">
        <w:rPr>
          <w:color w:val="000000" w:themeColor="text1"/>
        </w:rPr>
        <w:t xml:space="preserve">a gamma-coronavirus, </w:t>
      </w:r>
      <w:r w:rsidR="009F73E3">
        <w:rPr>
          <w:color w:val="000000" w:themeColor="text1"/>
        </w:rPr>
        <w:t>Infectious Bronchitis Virus</w:t>
      </w:r>
      <w:r>
        <w:rPr>
          <w:color w:val="000000" w:themeColor="text1"/>
        </w:rPr>
        <w:t xml:space="preserve"> (</w:t>
      </w:r>
      <w:r w:rsidRPr="005E5B42">
        <w:rPr>
          <w:b/>
          <w:bCs/>
          <w:color w:val="000000" w:themeColor="text1"/>
        </w:rPr>
        <w:t>Figure 1</w:t>
      </w:r>
      <w:r w:rsidR="003D2978">
        <w:rPr>
          <w:color w:val="000000" w:themeColor="text1"/>
        </w:rPr>
        <w:t xml:space="preserve"> to </w:t>
      </w:r>
      <w:r w:rsidR="003D2978" w:rsidRPr="005E5B42">
        <w:rPr>
          <w:b/>
          <w:bCs/>
          <w:color w:val="000000" w:themeColor="text1"/>
        </w:rPr>
        <w:t>Figure</w:t>
      </w:r>
      <w:r w:rsidR="003D2978">
        <w:rPr>
          <w:color w:val="000000" w:themeColor="text1"/>
        </w:rPr>
        <w:t xml:space="preserve"> </w:t>
      </w:r>
      <w:r w:rsidR="004635CF" w:rsidRPr="00C04ABD">
        <w:rPr>
          <w:b/>
          <w:bCs/>
          <w:color w:val="000000" w:themeColor="text1"/>
        </w:rPr>
        <w:t>3</w:t>
      </w:r>
      <w:r>
        <w:rPr>
          <w:color w:val="000000" w:themeColor="text1"/>
        </w:rPr>
        <w:t>)</w:t>
      </w:r>
      <w:r w:rsidR="00DF7B82" w:rsidRPr="003934B3">
        <w:rPr>
          <w:color w:val="000000" w:themeColor="text1"/>
        </w:rPr>
        <w:t xml:space="preserve">. </w:t>
      </w:r>
      <w:r w:rsidR="00D048F9">
        <w:rPr>
          <w:color w:val="000000" w:themeColor="text1"/>
        </w:rPr>
        <w:t xml:space="preserve">In </w:t>
      </w:r>
      <w:r w:rsidR="00D048F9" w:rsidRPr="005E5B42">
        <w:rPr>
          <w:b/>
          <w:bCs/>
          <w:color w:val="000000" w:themeColor="text1"/>
        </w:rPr>
        <w:t>Figure 1</w:t>
      </w:r>
      <w:r w:rsidR="00C04ABD">
        <w:rPr>
          <w:b/>
          <w:bCs/>
          <w:color w:val="000000" w:themeColor="text1"/>
        </w:rPr>
        <w:t>B</w:t>
      </w:r>
      <w:r w:rsidR="00D048F9">
        <w:rPr>
          <w:color w:val="000000" w:themeColor="text1"/>
        </w:rPr>
        <w:t xml:space="preserve">, </w:t>
      </w:r>
      <w:r w:rsidR="00BC50B2">
        <w:rPr>
          <w:color w:val="000000" w:themeColor="text1"/>
        </w:rPr>
        <w:t xml:space="preserve">there is a clear </w:t>
      </w:r>
      <w:r w:rsidR="00FC7CAE">
        <w:rPr>
          <w:color w:val="000000" w:themeColor="text1"/>
        </w:rPr>
        <w:t xml:space="preserve">overexpressed </w:t>
      </w:r>
      <w:r w:rsidR="00BC50B2">
        <w:rPr>
          <w:color w:val="000000" w:themeColor="text1"/>
        </w:rPr>
        <w:t>post-induction band at the correct molecular weight for catalytic-dead Nsp15, but not WT Nsp15</w:t>
      </w:r>
      <w:r w:rsidR="00FC7CAE">
        <w:rPr>
          <w:color w:val="000000" w:themeColor="text1"/>
        </w:rPr>
        <w:t xml:space="preserve"> (</w:t>
      </w:r>
      <w:r w:rsidR="00FC7CAE" w:rsidRPr="005E5B42">
        <w:rPr>
          <w:b/>
          <w:bCs/>
          <w:color w:val="000000" w:themeColor="text1"/>
        </w:rPr>
        <w:t>Figure 1</w:t>
      </w:r>
      <w:r w:rsidR="00C04ABD">
        <w:rPr>
          <w:b/>
          <w:bCs/>
          <w:color w:val="000000" w:themeColor="text1"/>
        </w:rPr>
        <w:t>B</w:t>
      </w:r>
      <w:r w:rsidR="00FC7CAE">
        <w:rPr>
          <w:color w:val="000000" w:themeColor="text1"/>
        </w:rPr>
        <w:t xml:space="preserve">, lanes </w:t>
      </w:r>
      <w:r w:rsidR="006B73BC">
        <w:rPr>
          <w:color w:val="000000" w:themeColor="text1"/>
        </w:rPr>
        <w:t>3 and 5</w:t>
      </w:r>
      <w:r w:rsidR="00FC7CAE">
        <w:rPr>
          <w:color w:val="000000" w:themeColor="text1"/>
        </w:rPr>
        <w:t xml:space="preserve">). </w:t>
      </w:r>
      <w:r w:rsidR="00C95A01">
        <w:rPr>
          <w:color w:val="000000" w:themeColor="text1"/>
        </w:rPr>
        <w:t>However,</w:t>
      </w:r>
      <w:r w:rsidR="00B1683B">
        <w:rPr>
          <w:color w:val="000000" w:themeColor="text1"/>
        </w:rPr>
        <w:t xml:space="preserve"> during purification, the WT band bec</w:t>
      </w:r>
      <w:r w:rsidR="00944B4C">
        <w:rPr>
          <w:color w:val="000000" w:themeColor="text1"/>
        </w:rPr>
        <w:t>ame</w:t>
      </w:r>
      <w:r w:rsidR="00B1683B">
        <w:rPr>
          <w:color w:val="000000" w:themeColor="text1"/>
        </w:rPr>
        <w:t xml:space="preserve"> visible during affinity chromatography (</w:t>
      </w:r>
      <w:r w:rsidR="00B1683B" w:rsidRPr="005E5B42">
        <w:rPr>
          <w:b/>
          <w:bCs/>
          <w:color w:val="000000" w:themeColor="text1"/>
        </w:rPr>
        <w:t>Figure 2</w:t>
      </w:r>
      <w:r w:rsidR="00B1683B">
        <w:rPr>
          <w:color w:val="000000" w:themeColor="text1"/>
        </w:rPr>
        <w:t>, lane</w:t>
      </w:r>
      <w:r w:rsidR="006B73BC">
        <w:rPr>
          <w:color w:val="000000" w:themeColor="text1"/>
        </w:rPr>
        <w:t xml:space="preserve"> </w:t>
      </w:r>
      <w:r w:rsidR="00F44AD6">
        <w:rPr>
          <w:color w:val="000000" w:themeColor="text1"/>
        </w:rPr>
        <w:t>6</w:t>
      </w:r>
      <w:r w:rsidR="00B1683B">
        <w:rPr>
          <w:color w:val="000000" w:themeColor="text1"/>
        </w:rPr>
        <w:t>).</w:t>
      </w:r>
      <w:r w:rsidR="00E665EE">
        <w:rPr>
          <w:color w:val="000000" w:themeColor="text1"/>
        </w:rPr>
        <w:t xml:space="preserve"> </w:t>
      </w:r>
      <w:r w:rsidR="00B440ED" w:rsidRPr="00B440ED">
        <w:rPr>
          <w:color w:val="000000" w:themeColor="text1"/>
        </w:rPr>
        <w:t>A similar pattern was observed with turkey coronavirus Nsp15, where no clear post-induction band was present, but a distinct band appeared after affinity chromatography</w:t>
      </w:r>
      <w:r w:rsidR="008D007B">
        <w:rPr>
          <w:color w:val="000000" w:themeColor="text1"/>
        </w:rPr>
        <w:fldChar w:fldCharType="begin"/>
      </w:r>
      <w:r w:rsidR="001F50D0">
        <w:rPr>
          <w:color w:val="000000" w:themeColor="text1"/>
        </w:rPr>
        <w:instrText xml:space="preserve"> ADDIN ZOTERO_ITEM CSL_CITATION {"citationID":"LF7openL","properties":{"formattedCitation":"\\super 22\\nosupersub{}","plainCitation":"22","noteIndex":0},"citationItems":[{"id":164,"uris":["http://zotero.org/users/local/zNEomHOc/items/DZV9J3UC"],"itemData":{"id":164,"type":"article-journal","abstract":"Turkey coronavirus (TCoV) polyprotein was predicted to be cleaved into 15 non-structural proteins (nsp2 to nsp16), but none of these nsps have been characterized. TCoV nsp15 consists of 338 residues and shares 40% sequence similarity to U-specific &lt;i&gt;Nidovirales&lt;/i&gt; endoribonuclease (NendoU) of severe acute respiratory syndrome coronavirus. &lt;i&gt;Objective:&lt;/i&gt; The purpose of the present study was to characterize TCoV nsp15. &lt;i&gt;Methods:&lt;/i&gt; The TCoV nsp15 gene was cloned into pTriEX1 and expressed as a C-terminal His-tagged recombinant protein in BL21 (DE3). The recombinant nsp15 was purified by Ni-NTA resin. Synthetic RNA substrates were used to determine the substrate specificity of the TCoV nsp15. RNA zymography was used to determine the active form of the nsp15. &lt;i&gt;Results:&lt;/i&gt; The TCoV nsp15 did not cleave DNA but degraded total cellular RNA. The TCoV nsp15 cleaved single-stranded (ss) RNA at the uridylate site. The TCoV nsp15 cleaved hairpin RNA, pRNA, and double-stranded RNA (dsRNA) of infectious bursal disease virus very slowly, implying that dsRNA is not a good substrate for the TCoV nsp15. No divalent metal ion was required for in vitro enzymatic activity of the TCoV nsp15. The active form of the TCoV nsp15 was a homohexamer and disulfide bond was essential for the enzymatic activity. &lt;i&gt;Conclusion:&lt;/i&gt; The TCoV nsp15 is a NendoU but has some characteristics different from other NendoU.","container-title":"Intervirology","DOI":"10.1159/000175837","ISSN":"0300-5526, 1423-0100","issue":"5","journalAbbreviation":"Intervirology","language":"en","license":"https://www.karger.com/Services/SiteLicenses","page":"342-351","source":"DOI.org (Crossref)","title":"Turkey Coronavirus Non-Structure Protein NSP15 – An Endoribonuclease","volume":"51","author":[{"family":"Cao","given":"Jianzhong"},{"family":"Wu","given":"Ching-Ching"},{"family":"Lin","given":"Tsang Long"}],"issued":{"date-parts":[["2008"]]}}}],"schema":"https://github.com/citation-style-language/schema/raw/master/csl-citation.json"} </w:instrText>
      </w:r>
      <w:r w:rsidR="008D007B">
        <w:rPr>
          <w:color w:val="000000" w:themeColor="text1"/>
        </w:rPr>
        <w:fldChar w:fldCharType="separate"/>
      </w:r>
      <w:r w:rsidR="001F50D0" w:rsidRPr="001F50D0">
        <w:rPr>
          <w:color w:val="000000"/>
          <w:kern w:val="0"/>
          <w:vertAlign w:val="superscript"/>
        </w:rPr>
        <w:t>22</w:t>
      </w:r>
      <w:r w:rsidR="008D007B">
        <w:rPr>
          <w:color w:val="000000" w:themeColor="text1"/>
        </w:rPr>
        <w:fldChar w:fldCharType="end"/>
      </w:r>
      <w:r w:rsidR="00AE22F9">
        <w:rPr>
          <w:color w:val="000000" w:themeColor="text1"/>
        </w:rPr>
        <w:t xml:space="preserve">. </w:t>
      </w:r>
      <w:r w:rsidR="00AB2C88" w:rsidRPr="003934B3">
        <w:rPr>
          <w:color w:val="000000" w:themeColor="text1"/>
        </w:rPr>
        <w:t xml:space="preserve">Utilizing affinity chromatography </w:t>
      </w:r>
      <w:r>
        <w:rPr>
          <w:color w:val="000000" w:themeColor="text1"/>
        </w:rPr>
        <w:t>and size exclusion chromatography</w:t>
      </w:r>
      <w:r w:rsidR="00AB2C88" w:rsidRPr="003934B3">
        <w:rPr>
          <w:color w:val="000000" w:themeColor="text1"/>
        </w:rPr>
        <w:t xml:space="preserve"> allow</w:t>
      </w:r>
      <w:r w:rsidR="00944B4C">
        <w:rPr>
          <w:color w:val="000000" w:themeColor="text1"/>
        </w:rPr>
        <w:t xml:space="preserve">ed </w:t>
      </w:r>
      <w:r w:rsidR="00AB2C88" w:rsidRPr="003934B3">
        <w:rPr>
          <w:color w:val="000000" w:themeColor="text1"/>
        </w:rPr>
        <w:t xml:space="preserve">for </w:t>
      </w:r>
      <w:r>
        <w:rPr>
          <w:color w:val="000000" w:themeColor="text1"/>
        </w:rPr>
        <w:t>the</w:t>
      </w:r>
      <w:r w:rsidR="00AB2C88" w:rsidRPr="003934B3">
        <w:rPr>
          <w:color w:val="000000" w:themeColor="text1"/>
        </w:rPr>
        <w:t xml:space="preserve"> isolation of the </w:t>
      </w:r>
      <w:r w:rsidR="00E326F4" w:rsidRPr="003934B3">
        <w:rPr>
          <w:color w:val="000000" w:themeColor="text1"/>
        </w:rPr>
        <w:t>active enzyme</w:t>
      </w:r>
      <w:r>
        <w:rPr>
          <w:color w:val="000000" w:themeColor="text1"/>
        </w:rPr>
        <w:t>,</w:t>
      </w:r>
      <w:r w:rsidR="00AB2C88" w:rsidRPr="003934B3">
        <w:rPr>
          <w:color w:val="000000" w:themeColor="text1"/>
        </w:rPr>
        <w:t xml:space="preserve"> </w:t>
      </w:r>
      <w:r w:rsidR="00DD5D76" w:rsidRPr="003934B3">
        <w:rPr>
          <w:color w:val="000000" w:themeColor="text1"/>
        </w:rPr>
        <w:t xml:space="preserve">first by the </w:t>
      </w:r>
      <w:r w:rsidR="00B27B24" w:rsidRPr="003934B3">
        <w:rPr>
          <w:color w:val="000000" w:themeColor="text1"/>
        </w:rPr>
        <w:t>6x</w:t>
      </w:r>
      <w:r w:rsidR="00944B4C">
        <w:rPr>
          <w:color w:val="000000" w:themeColor="text1"/>
        </w:rPr>
        <w:t xml:space="preserve"> </w:t>
      </w:r>
      <w:r w:rsidR="00DD5D76" w:rsidRPr="003934B3">
        <w:rPr>
          <w:color w:val="000000" w:themeColor="text1"/>
        </w:rPr>
        <w:t>His</w:t>
      </w:r>
      <w:r w:rsidR="00B27B24" w:rsidRPr="003934B3">
        <w:rPr>
          <w:color w:val="000000" w:themeColor="text1"/>
        </w:rPr>
        <w:t>-</w:t>
      </w:r>
      <w:r w:rsidR="00DD5D76" w:rsidRPr="003934B3">
        <w:rPr>
          <w:color w:val="000000" w:themeColor="text1"/>
        </w:rPr>
        <w:t>tag and second by oligomeric state</w:t>
      </w:r>
      <w:r w:rsidR="00D21952" w:rsidRPr="003934B3">
        <w:rPr>
          <w:color w:val="000000" w:themeColor="text1"/>
        </w:rPr>
        <w:t xml:space="preserve">. </w:t>
      </w:r>
      <w:r w:rsidR="00472DFC" w:rsidRPr="003934B3">
        <w:rPr>
          <w:color w:val="000000" w:themeColor="text1"/>
        </w:rPr>
        <w:t xml:space="preserve">The resin used for isolation </w:t>
      </w:r>
      <w:r w:rsidR="000D7272">
        <w:rPr>
          <w:color w:val="000000" w:themeColor="text1"/>
        </w:rPr>
        <w:t>wa</w:t>
      </w:r>
      <w:r w:rsidR="00472DFC" w:rsidRPr="003934B3">
        <w:rPr>
          <w:color w:val="000000" w:themeColor="text1"/>
        </w:rPr>
        <w:t>s a cobalt</w:t>
      </w:r>
      <w:r>
        <w:rPr>
          <w:color w:val="000000" w:themeColor="text1"/>
        </w:rPr>
        <w:t>-</w:t>
      </w:r>
      <w:r w:rsidR="00736B37" w:rsidRPr="003934B3">
        <w:rPr>
          <w:color w:val="000000" w:themeColor="text1"/>
        </w:rPr>
        <w:t>charged</w:t>
      </w:r>
      <w:r w:rsidR="00472DFC" w:rsidRPr="003934B3">
        <w:rPr>
          <w:color w:val="000000" w:themeColor="text1"/>
        </w:rPr>
        <w:t xml:space="preserve"> </w:t>
      </w:r>
      <w:r w:rsidR="00424F8A">
        <w:rPr>
          <w:color w:val="000000" w:themeColor="text1"/>
        </w:rPr>
        <w:t>IMAC</w:t>
      </w:r>
      <w:r w:rsidR="00A51703" w:rsidRPr="003934B3">
        <w:rPr>
          <w:color w:val="000000" w:themeColor="text1"/>
        </w:rPr>
        <w:t xml:space="preserve"> resin </w:t>
      </w:r>
      <w:r w:rsidR="00ED4A0F">
        <w:rPr>
          <w:color w:val="000000" w:themeColor="text1"/>
        </w:rPr>
        <w:t>w</w:t>
      </w:r>
      <w:r w:rsidR="0028670C">
        <w:rPr>
          <w:color w:val="000000" w:themeColor="text1"/>
        </w:rPr>
        <w:t>ith</w:t>
      </w:r>
      <w:r w:rsidR="00ED4A0F">
        <w:rPr>
          <w:color w:val="000000" w:themeColor="text1"/>
        </w:rPr>
        <w:t xml:space="preserve"> </w:t>
      </w:r>
      <w:r w:rsidR="00B564FF" w:rsidRPr="003934B3">
        <w:rPr>
          <w:color w:val="000000" w:themeColor="text1"/>
        </w:rPr>
        <w:t>high</w:t>
      </w:r>
      <w:r w:rsidR="00ED4A0F">
        <w:rPr>
          <w:color w:val="000000" w:themeColor="text1"/>
        </w:rPr>
        <w:t>er</w:t>
      </w:r>
      <w:r w:rsidR="00B564FF" w:rsidRPr="003934B3">
        <w:rPr>
          <w:color w:val="000000" w:themeColor="text1"/>
        </w:rPr>
        <w:t xml:space="preserve"> specificity </w:t>
      </w:r>
      <w:r w:rsidR="009C0A02">
        <w:rPr>
          <w:color w:val="000000" w:themeColor="text1"/>
        </w:rPr>
        <w:t>for 6x</w:t>
      </w:r>
      <w:r w:rsidR="00E00A9F">
        <w:rPr>
          <w:color w:val="000000" w:themeColor="text1"/>
        </w:rPr>
        <w:t xml:space="preserve"> </w:t>
      </w:r>
      <w:r w:rsidR="009C0A02">
        <w:rPr>
          <w:color w:val="000000" w:themeColor="text1"/>
        </w:rPr>
        <w:t>His</w:t>
      </w:r>
      <w:r w:rsidR="00D6367B">
        <w:rPr>
          <w:color w:val="000000" w:themeColor="text1"/>
        </w:rPr>
        <w:t>-</w:t>
      </w:r>
      <w:r w:rsidR="009C0A02">
        <w:rPr>
          <w:color w:val="000000" w:themeColor="text1"/>
        </w:rPr>
        <w:t>tags</w:t>
      </w:r>
      <w:r w:rsidR="0028670C">
        <w:rPr>
          <w:color w:val="000000" w:themeColor="text1"/>
        </w:rPr>
        <w:t xml:space="preserve"> than</w:t>
      </w:r>
      <w:r w:rsidR="000B6DA6" w:rsidRPr="003934B3">
        <w:rPr>
          <w:color w:val="000000" w:themeColor="text1"/>
        </w:rPr>
        <w:t xml:space="preserve"> nickel-charged resins. Evidence of this </w:t>
      </w:r>
      <w:r w:rsidR="00A06DDD" w:rsidRPr="003934B3">
        <w:rPr>
          <w:color w:val="000000" w:themeColor="text1"/>
        </w:rPr>
        <w:t>is shown</w:t>
      </w:r>
      <w:r w:rsidR="004F66D9">
        <w:rPr>
          <w:color w:val="000000" w:themeColor="text1"/>
        </w:rPr>
        <w:t xml:space="preserve"> in </w:t>
      </w:r>
      <w:r w:rsidR="004F66D9" w:rsidRPr="005E5B42">
        <w:rPr>
          <w:b/>
          <w:bCs/>
          <w:color w:val="000000" w:themeColor="text1"/>
        </w:rPr>
        <w:t>Fig</w:t>
      </w:r>
      <w:r w:rsidR="00FB27D0" w:rsidRPr="005E5B42">
        <w:rPr>
          <w:b/>
          <w:bCs/>
          <w:color w:val="000000" w:themeColor="text1"/>
        </w:rPr>
        <w:t>ure</w:t>
      </w:r>
      <w:r w:rsidR="004F66D9" w:rsidRPr="005E5B42">
        <w:rPr>
          <w:b/>
          <w:bCs/>
          <w:color w:val="000000" w:themeColor="text1"/>
        </w:rPr>
        <w:t xml:space="preserve"> 1</w:t>
      </w:r>
      <w:r w:rsidR="00BC4E04">
        <w:rPr>
          <w:b/>
          <w:bCs/>
          <w:color w:val="000000" w:themeColor="text1"/>
        </w:rPr>
        <w:t>B</w:t>
      </w:r>
      <w:r w:rsidR="002105E2">
        <w:rPr>
          <w:color w:val="000000" w:themeColor="text1"/>
        </w:rPr>
        <w:t xml:space="preserve">, lane </w:t>
      </w:r>
      <w:r w:rsidR="00BC4E04">
        <w:rPr>
          <w:color w:val="000000" w:themeColor="text1"/>
        </w:rPr>
        <w:t>5</w:t>
      </w:r>
      <w:r w:rsidR="002105E2">
        <w:rPr>
          <w:color w:val="000000" w:themeColor="text1"/>
        </w:rPr>
        <w:t>,</w:t>
      </w:r>
      <w:r w:rsidR="00A06DDD" w:rsidRPr="003934B3">
        <w:rPr>
          <w:color w:val="000000" w:themeColor="text1"/>
        </w:rPr>
        <w:t xml:space="preserve"> by the appearance of a </w:t>
      </w:r>
      <w:r w:rsidR="00ED4A0F">
        <w:rPr>
          <w:color w:val="000000" w:themeColor="text1"/>
        </w:rPr>
        <w:t>predominant</w:t>
      </w:r>
      <w:r w:rsidR="00A06DDD" w:rsidRPr="003934B3">
        <w:rPr>
          <w:color w:val="000000" w:themeColor="text1"/>
        </w:rPr>
        <w:t xml:space="preserve"> band at ~</w:t>
      </w:r>
      <w:r w:rsidR="00674742" w:rsidRPr="003934B3">
        <w:rPr>
          <w:color w:val="000000" w:themeColor="text1"/>
        </w:rPr>
        <w:t xml:space="preserve">42 kDa </w:t>
      </w:r>
      <w:r w:rsidR="005F2266">
        <w:rPr>
          <w:color w:val="000000" w:themeColor="text1"/>
        </w:rPr>
        <w:t xml:space="preserve">(His-Nsp15) and a lack of higher MW bands </w:t>
      </w:r>
      <w:r w:rsidR="007516D0">
        <w:rPr>
          <w:color w:val="000000" w:themeColor="text1"/>
        </w:rPr>
        <w:t>(ArnA</w:t>
      </w:r>
      <w:r w:rsidR="00CF4E67">
        <w:rPr>
          <w:color w:val="000000" w:themeColor="text1"/>
        </w:rPr>
        <w:t>, a common nickel resin binder</w:t>
      </w:r>
      <w:r w:rsidR="0023394A">
        <w:rPr>
          <w:color w:val="000000" w:themeColor="text1"/>
        </w:rPr>
        <w:t>, has a MW of 75 kDa)</w:t>
      </w:r>
      <w:r w:rsidR="008D4957">
        <w:rPr>
          <w:color w:val="000000" w:themeColor="text1"/>
        </w:rPr>
        <w:fldChar w:fldCharType="begin"/>
      </w:r>
      <w:r w:rsidR="001F50D0">
        <w:rPr>
          <w:color w:val="000000" w:themeColor="text1"/>
        </w:rPr>
        <w:instrText xml:space="preserve"> ADDIN ZOTERO_ITEM CSL_CITATION {"citationID":"mMuO4zS9","properties":{"formattedCitation":"\\super 23\\nosupersub{}","plainCitation":"23","noteIndex":0},"citationItems":[{"id":52,"uris":["http://zotero.org/users/local/zNEomHOc/items/7NU6MSN2"],"itemData":{"id":52,"type":"article-journal","container-title":"Proteins: Structure, Function, and Bioinformatics","DOI":"10.1002/prot.24364","ISSN":"0887-3585, 1097-0134","issue":"11","journalAbbreviation":"Proteins","language":"en","license":"http://creativecommons.org/licenses/by-nc-nd/4.0/","page":"1857-1861","source":"DOI.org (Crossref)","title":"Optimized &lt;i&gt;E. coli&lt;/i&gt; expression strain LOBSTR eliminates common contaminants from His‐tag purification","volume":"81","author":[{"family":"Andersen","given":"Kasper R."},{"family":"Leksa","given":"Nina C."},{"family":"Schwartz","given":"Thomas U."}],"issued":{"date-parts":[["2013",11]]}}}],"schema":"https://github.com/citation-style-language/schema/raw/master/csl-citation.json"} </w:instrText>
      </w:r>
      <w:r w:rsidR="008D4957">
        <w:rPr>
          <w:color w:val="000000" w:themeColor="text1"/>
        </w:rPr>
        <w:fldChar w:fldCharType="separate"/>
      </w:r>
      <w:r w:rsidR="001F50D0" w:rsidRPr="001F50D0">
        <w:rPr>
          <w:color w:val="000000"/>
          <w:kern w:val="0"/>
          <w:vertAlign w:val="superscript"/>
        </w:rPr>
        <w:t>23</w:t>
      </w:r>
      <w:r w:rsidR="008D4957">
        <w:rPr>
          <w:color w:val="000000" w:themeColor="text1"/>
        </w:rPr>
        <w:fldChar w:fldCharType="end"/>
      </w:r>
      <w:r w:rsidR="00D3634C">
        <w:rPr>
          <w:color w:val="000000" w:themeColor="text1"/>
        </w:rPr>
        <w:t>.</w:t>
      </w:r>
      <w:r w:rsidR="00C7359B" w:rsidRPr="003934B3">
        <w:rPr>
          <w:color w:val="000000" w:themeColor="text1"/>
        </w:rPr>
        <w:t xml:space="preserve"> </w:t>
      </w:r>
      <w:r w:rsidR="00873CB0" w:rsidRPr="003934B3">
        <w:rPr>
          <w:color w:val="000000" w:themeColor="text1"/>
        </w:rPr>
        <w:t xml:space="preserve">The first </w:t>
      </w:r>
      <w:r w:rsidR="00EB6278">
        <w:rPr>
          <w:color w:val="000000" w:themeColor="text1"/>
        </w:rPr>
        <w:t>purification</w:t>
      </w:r>
      <w:r w:rsidR="00873CB0" w:rsidRPr="003934B3">
        <w:rPr>
          <w:color w:val="000000" w:themeColor="text1"/>
        </w:rPr>
        <w:t xml:space="preserve"> gel demonstrates elution of </w:t>
      </w:r>
      <w:r w:rsidR="00EB6278">
        <w:rPr>
          <w:color w:val="000000" w:themeColor="text1"/>
        </w:rPr>
        <w:t>His-Nsp15</w:t>
      </w:r>
      <w:r w:rsidR="00646B28" w:rsidRPr="003934B3">
        <w:rPr>
          <w:color w:val="000000" w:themeColor="text1"/>
        </w:rPr>
        <w:t xml:space="preserve"> by the appearance of the single isolated band at the same molecular weight described earlier (</w:t>
      </w:r>
      <w:r w:rsidR="00646B28" w:rsidRPr="005E5B42">
        <w:rPr>
          <w:b/>
          <w:bCs/>
          <w:color w:val="000000" w:themeColor="text1"/>
        </w:rPr>
        <w:t>Figure</w:t>
      </w:r>
      <w:r w:rsidR="004876EF" w:rsidRPr="005E5B42">
        <w:rPr>
          <w:b/>
          <w:bCs/>
          <w:color w:val="000000" w:themeColor="text1"/>
        </w:rPr>
        <w:t xml:space="preserve"> 2</w:t>
      </w:r>
      <w:r w:rsidR="00113BAA" w:rsidRPr="005E5B42">
        <w:rPr>
          <w:b/>
          <w:bCs/>
          <w:color w:val="000000" w:themeColor="text1"/>
        </w:rPr>
        <w:t>A</w:t>
      </w:r>
      <w:r w:rsidR="004876EF">
        <w:rPr>
          <w:color w:val="000000" w:themeColor="text1"/>
        </w:rPr>
        <w:t xml:space="preserve"> and </w:t>
      </w:r>
      <w:r w:rsidR="003D2978" w:rsidRPr="005E5B42">
        <w:rPr>
          <w:b/>
          <w:bCs/>
          <w:color w:val="000000" w:themeColor="text1"/>
        </w:rPr>
        <w:t xml:space="preserve">Figure </w:t>
      </w:r>
      <w:r w:rsidR="004876EF" w:rsidRPr="005E5B42">
        <w:rPr>
          <w:b/>
          <w:bCs/>
          <w:color w:val="000000" w:themeColor="text1"/>
        </w:rPr>
        <w:t>3A</w:t>
      </w:r>
      <w:r w:rsidR="002105E2">
        <w:rPr>
          <w:color w:val="000000" w:themeColor="text1"/>
        </w:rPr>
        <w:t>, lane 7</w:t>
      </w:r>
      <w:r w:rsidR="00646B28" w:rsidRPr="003934B3">
        <w:rPr>
          <w:color w:val="000000" w:themeColor="text1"/>
        </w:rPr>
        <w:t xml:space="preserve">). </w:t>
      </w:r>
      <w:r w:rsidR="00176529" w:rsidRPr="003934B3">
        <w:rPr>
          <w:color w:val="000000" w:themeColor="text1"/>
        </w:rPr>
        <w:t>Most of the protein elute</w:t>
      </w:r>
      <w:r w:rsidR="00944B4C">
        <w:rPr>
          <w:color w:val="000000" w:themeColor="text1"/>
        </w:rPr>
        <w:t>d</w:t>
      </w:r>
      <w:r w:rsidR="00176529" w:rsidRPr="003934B3">
        <w:rPr>
          <w:color w:val="000000" w:themeColor="text1"/>
        </w:rPr>
        <w:t xml:space="preserve"> off with</w:t>
      </w:r>
      <w:r w:rsidR="00646B28" w:rsidRPr="003934B3">
        <w:rPr>
          <w:color w:val="000000" w:themeColor="text1"/>
        </w:rPr>
        <w:t xml:space="preserve"> </w:t>
      </w:r>
      <w:r w:rsidR="00176529" w:rsidRPr="003934B3">
        <w:rPr>
          <w:color w:val="000000" w:themeColor="text1"/>
        </w:rPr>
        <w:t>the first imidazole wash, with</w:t>
      </w:r>
      <w:r w:rsidR="009A47CB" w:rsidRPr="003934B3">
        <w:rPr>
          <w:color w:val="000000" w:themeColor="text1"/>
        </w:rPr>
        <w:t xml:space="preserve"> residual amounts in the second and third washes</w:t>
      </w:r>
      <w:r w:rsidR="00A71C35">
        <w:rPr>
          <w:color w:val="000000" w:themeColor="text1"/>
        </w:rPr>
        <w:t xml:space="preserve"> and trace amounts remaining bound to resin (</w:t>
      </w:r>
      <w:r w:rsidR="00A71C35" w:rsidRPr="005E5B42">
        <w:rPr>
          <w:b/>
          <w:bCs/>
          <w:color w:val="000000" w:themeColor="text1"/>
        </w:rPr>
        <w:t xml:space="preserve">Figure </w:t>
      </w:r>
      <w:r w:rsidR="004876EF" w:rsidRPr="005E5B42">
        <w:rPr>
          <w:b/>
          <w:bCs/>
          <w:color w:val="000000" w:themeColor="text1"/>
        </w:rPr>
        <w:t>2A</w:t>
      </w:r>
      <w:r w:rsidR="004876EF">
        <w:rPr>
          <w:color w:val="000000" w:themeColor="text1"/>
        </w:rPr>
        <w:t xml:space="preserve"> and </w:t>
      </w:r>
      <w:r w:rsidR="003D2978" w:rsidRPr="005E5B42">
        <w:rPr>
          <w:b/>
          <w:bCs/>
          <w:color w:val="000000" w:themeColor="text1"/>
        </w:rPr>
        <w:t xml:space="preserve">Figure </w:t>
      </w:r>
      <w:r w:rsidR="004876EF" w:rsidRPr="005E5B42">
        <w:rPr>
          <w:b/>
          <w:bCs/>
          <w:color w:val="000000" w:themeColor="text1"/>
        </w:rPr>
        <w:t>3A</w:t>
      </w:r>
      <w:r w:rsidR="00A71C35">
        <w:rPr>
          <w:color w:val="000000" w:themeColor="text1"/>
        </w:rPr>
        <w:t xml:space="preserve">, lanes </w:t>
      </w:r>
      <w:r w:rsidR="002105E2">
        <w:rPr>
          <w:color w:val="000000" w:themeColor="text1"/>
        </w:rPr>
        <w:t>7</w:t>
      </w:r>
      <w:r w:rsidR="00A71E81" w:rsidRPr="00A71E81">
        <w:rPr>
          <w:color w:val="000000" w:themeColor="text1"/>
        </w:rPr>
        <w:t>–</w:t>
      </w:r>
      <w:r w:rsidR="002105E2">
        <w:rPr>
          <w:color w:val="000000" w:themeColor="text1"/>
        </w:rPr>
        <w:t>10).</w:t>
      </w:r>
    </w:p>
    <w:p w14:paraId="507C1067" w14:textId="77777777" w:rsidR="00DB1837" w:rsidRDefault="00DB1837" w:rsidP="00922C7A">
      <w:pPr>
        <w:jc w:val="both"/>
        <w:rPr>
          <w:color w:val="000000" w:themeColor="text1"/>
        </w:rPr>
      </w:pPr>
    </w:p>
    <w:p w14:paraId="47688DF6" w14:textId="4D6581BB" w:rsidR="00636520" w:rsidRDefault="002105E2" w:rsidP="00922C7A">
      <w:pPr>
        <w:jc w:val="both"/>
        <w:rPr>
          <w:color w:val="000000" w:themeColor="text1"/>
        </w:rPr>
      </w:pPr>
      <w:r>
        <w:rPr>
          <w:color w:val="000000" w:themeColor="text1"/>
        </w:rPr>
        <w:t>Thrombin cleavage</w:t>
      </w:r>
      <w:r w:rsidR="00636520" w:rsidRPr="003934B3">
        <w:rPr>
          <w:color w:val="000000" w:themeColor="text1"/>
        </w:rPr>
        <w:t xml:space="preserve"> of the </w:t>
      </w:r>
      <w:r>
        <w:rPr>
          <w:color w:val="000000" w:themeColor="text1"/>
        </w:rPr>
        <w:t>His</w:t>
      </w:r>
      <w:r w:rsidR="00D6367B">
        <w:rPr>
          <w:color w:val="000000" w:themeColor="text1"/>
        </w:rPr>
        <w:t>-</w:t>
      </w:r>
      <w:r>
        <w:rPr>
          <w:color w:val="000000" w:themeColor="text1"/>
        </w:rPr>
        <w:t>tag</w:t>
      </w:r>
      <w:r w:rsidR="00636520" w:rsidRPr="003934B3">
        <w:rPr>
          <w:color w:val="000000" w:themeColor="text1"/>
        </w:rPr>
        <w:t xml:space="preserve"> </w:t>
      </w:r>
      <w:r>
        <w:rPr>
          <w:color w:val="000000" w:themeColor="text1"/>
        </w:rPr>
        <w:t>occurs</w:t>
      </w:r>
      <w:r w:rsidR="00636520" w:rsidRPr="003934B3">
        <w:rPr>
          <w:color w:val="000000" w:themeColor="text1"/>
        </w:rPr>
        <w:t xml:space="preserve"> at </w:t>
      </w:r>
      <w:r w:rsidR="005470B2">
        <w:rPr>
          <w:color w:val="000000" w:themeColor="text1"/>
        </w:rPr>
        <w:t>RT</w:t>
      </w:r>
      <w:r w:rsidR="00C66FE6" w:rsidRPr="003934B3">
        <w:rPr>
          <w:color w:val="000000" w:themeColor="text1"/>
        </w:rPr>
        <w:t xml:space="preserve"> for 4 h.</w:t>
      </w:r>
      <w:r w:rsidR="0000643B" w:rsidRPr="003934B3">
        <w:rPr>
          <w:color w:val="000000" w:themeColor="text1"/>
        </w:rPr>
        <w:t xml:space="preserve"> Successful cleavage</w:t>
      </w:r>
      <w:r w:rsidR="000D7272">
        <w:rPr>
          <w:color w:val="000000" w:themeColor="text1"/>
        </w:rPr>
        <w:t xml:space="preserve"> </w:t>
      </w:r>
      <w:r w:rsidR="00944B4C">
        <w:rPr>
          <w:color w:val="000000" w:themeColor="text1"/>
        </w:rPr>
        <w:t>was</w:t>
      </w:r>
      <w:r w:rsidR="0000643B" w:rsidRPr="003934B3">
        <w:rPr>
          <w:color w:val="000000" w:themeColor="text1"/>
        </w:rPr>
        <w:t xml:space="preserve"> </w:t>
      </w:r>
      <w:r w:rsidR="000D7272">
        <w:rPr>
          <w:color w:val="000000" w:themeColor="text1"/>
        </w:rPr>
        <w:t>observed</w:t>
      </w:r>
      <w:r w:rsidR="0000643B" w:rsidRPr="003934B3">
        <w:rPr>
          <w:color w:val="000000" w:themeColor="text1"/>
        </w:rPr>
        <w:t xml:space="preserve"> in the second </w:t>
      </w:r>
      <w:r>
        <w:rPr>
          <w:color w:val="000000" w:themeColor="text1"/>
        </w:rPr>
        <w:t xml:space="preserve">purification </w:t>
      </w:r>
      <w:r w:rsidR="0000643B" w:rsidRPr="003934B3">
        <w:rPr>
          <w:color w:val="000000" w:themeColor="text1"/>
        </w:rPr>
        <w:t>gel</w:t>
      </w:r>
      <w:r w:rsidR="00FB27D0">
        <w:rPr>
          <w:color w:val="000000" w:themeColor="text1"/>
        </w:rPr>
        <w:t>,</w:t>
      </w:r>
      <w:r w:rsidR="00522D37" w:rsidRPr="003934B3">
        <w:rPr>
          <w:color w:val="000000" w:themeColor="text1"/>
        </w:rPr>
        <w:t xml:space="preserve"> w</w:t>
      </w:r>
      <w:r w:rsidR="0028670C">
        <w:rPr>
          <w:color w:val="000000" w:themeColor="text1"/>
        </w:rPr>
        <w:t>ith</w:t>
      </w:r>
      <w:r w:rsidR="00522D37" w:rsidRPr="003934B3">
        <w:rPr>
          <w:color w:val="000000" w:themeColor="text1"/>
        </w:rPr>
        <w:t xml:space="preserve"> a </w:t>
      </w:r>
      <w:r w:rsidR="004236A5" w:rsidRPr="003934B3">
        <w:rPr>
          <w:color w:val="000000" w:themeColor="text1"/>
        </w:rPr>
        <w:t>~</w:t>
      </w:r>
      <w:r w:rsidR="00C03B49" w:rsidRPr="003934B3">
        <w:rPr>
          <w:color w:val="000000" w:themeColor="text1"/>
        </w:rPr>
        <w:t>2</w:t>
      </w:r>
      <w:r w:rsidR="004236A5" w:rsidRPr="003934B3">
        <w:rPr>
          <w:color w:val="000000" w:themeColor="text1"/>
        </w:rPr>
        <w:t xml:space="preserve"> kDa </w:t>
      </w:r>
      <w:r w:rsidR="00522D37" w:rsidRPr="003934B3">
        <w:rPr>
          <w:color w:val="000000" w:themeColor="text1"/>
        </w:rPr>
        <w:t xml:space="preserve">decrease in molecular weight </w:t>
      </w:r>
      <w:r w:rsidR="0028670C">
        <w:rPr>
          <w:color w:val="000000" w:themeColor="text1"/>
        </w:rPr>
        <w:t>between</w:t>
      </w:r>
      <w:r w:rsidR="00522D37" w:rsidRPr="003934B3">
        <w:rPr>
          <w:color w:val="000000" w:themeColor="text1"/>
        </w:rPr>
        <w:t xml:space="preserve"> the pre-cleavage and post-cleavage lanes (</w:t>
      </w:r>
      <w:r w:rsidR="00522D37" w:rsidRPr="005E5B42">
        <w:rPr>
          <w:b/>
          <w:bCs/>
          <w:color w:val="000000" w:themeColor="text1"/>
        </w:rPr>
        <w:t>Figure</w:t>
      </w:r>
      <w:r w:rsidR="004876EF" w:rsidRPr="005E5B42">
        <w:rPr>
          <w:b/>
          <w:bCs/>
          <w:color w:val="000000" w:themeColor="text1"/>
        </w:rPr>
        <w:t xml:space="preserve"> 2</w:t>
      </w:r>
      <w:r w:rsidRPr="005E5B42">
        <w:rPr>
          <w:b/>
          <w:bCs/>
          <w:color w:val="000000" w:themeColor="text1"/>
        </w:rPr>
        <w:t>B</w:t>
      </w:r>
      <w:r w:rsidR="004876EF">
        <w:rPr>
          <w:color w:val="000000" w:themeColor="text1"/>
        </w:rPr>
        <w:t xml:space="preserve"> and </w:t>
      </w:r>
      <w:r w:rsidR="003D2978" w:rsidRPr="005E5B42">
        <w:rPr>
          <w:b/>
          <w:bCs/>
          <w:color w:val="000000" w:themeColor="text1"/>
        </w:rPr>
        <w:t xml:space="preserve">Figure </w:t>
      </w:r>
      <w:r w:rsidR="004876EF" w:rsidRPr="005E5B42">
        <w:rPr>
          <w:b/>
          <w:bCs/>
          <w:color w:val="000000" w:themeColor="text1"/>
        </w:rPr>
        <w:t>3B</w:t>
      </w:r>
      <w:r>
        <w:rPr>
          <w:color w:val="000000" w:themeColor="text1"/>
        </w:rPr>
        <w:t>, lanes</w:t>
      </w:r>
      <w:r w:rsidR="00FB27D0">
        <w:rPr>
          <w:color w:val="000000" w:themeColor="text1"/>
        </w:rPr>
        <w:t xml:space="preserve"> 2</w:t>
      </w:r>
      <w:r w:rsidR="00A71E81" w:rsidRPr="00A71E81">
        <w:rPr>
          <w:color w:val="000000" w:themeColor="text1"/>
        </w:rPr>
        <w:t>–</w:t>
      </w:r>
      <w:r w:rsidR="00FB27D0">
        <w:rPr>
          <w:color w:val="000000" w:themeColor="text1"/>
        </w:rPr>
        <w:t>3</w:t>
      </w:r>
      <w:r w:rsidR="00522D37" w:rsidRPr="003934B3">
        <w:rPr>
          <w:color w:val="000000" w:themeColor="text1"/>
        </w:rPr>
        <w:t xml:space="preserve">). </w:t>
      </w:r>
      <w:r w:rsidR="000474C8" w:rsidRPr="003934B3">
        <w:rPr>
          <w:color w:val="000000" w:themeColor="text1"/>
        </w:rPr>
        <w:t xml:space="preserve">Repassing the cleavage reaction through the resin </w:t>
      </w:r>
      <w:r w:rsidR="00FB27D0">
        <w:rPr>
          <w:color w:val="000000" w:themeColor="text1"/>
        </w:rPr>
        <w:t>cleans up the reaction</w:t>
      </w:r>
      <w:r w:rsidR="000474C8" w:rsidRPr="003934B3">
        <w:rPr>
          <w:color w:val="000000" w:themeColor="text1"/>
        </w:rPr>
        <w:t xml:space="preserve">, removing </w:t>
      </w:r>
      <w:r w:rsidR="00640083" w:rsidRPr="003934B3">
        <w:rPr>
          <w:color w:val="000000" w:themeColor="text1"/>
        </w:rPr>
        <w:t xml:space="preserve">the </w:t>
      </w:r>
      <w:r w:rsidR="0063560A">
        <w:rPr>
          <w:color w:val="000000" w:themeColor="text1"/>
        </w:rPr>
        <w:t>His-</w:t>
      </w:r>
      <w:r w:rsidR="00640083" w:rsidRPr="003934B3">
        <w:rPr>
          <w:color w:val="000000" w:themeColor="text1"/>
        </w:rPr>
        <w:t xml:space="preserve">tag, residual uncleaved </w:t>
      </w:r>
      <w:r w:rsidR="008E7194" w:rsidRPr="003934B3">
        <w:rPr>
          <w:color w:val="000000" w:themeColor="text1"/>
        </w:rPr>
        <w:t>Nsp15</w:t>
      </w:r>
      <w:r w:rsidR="00640083" w:rsidRPr="003934B3">
        <w:rPr>
          <w:color w:val="000000" w:themeColor="text1"/>
        </w:rPr>
        <w:t xml:space="preserve">, and non-specific </w:t>
      </w:r>
      <w:r w:rsidR="00337169" w:rsidRPr="003934B3">
        <w:rPr>
          <w:color w:val="000000" w:themeColor="text1"/>
        </w:rPr>
        <w:t xml:space="preserve">metal binding </w:t>
      </w:r>
      <w:r w:rsidR="00640083" w:rsidRPr="003934B3">
        <w:rPr>
          <w:color w:val="000000" w:themeColor="text1"/>
        </w:rPr>
        <w:t>proteins</w:t>
      </w:r>
      <w:r w:rsidR="008E7194" w:rsidRPr="003934B3">
        <w:rPr>
          <w:color w:val="000000" w:themeColor="text1"/>
        </w:rPr>
        <w:t xml:space="preserve">, with very little </w:t>
      </w:r>
      <w:r w:rsidR="00337169" w:rsidRPr="003934B3">
        <w:rPr>
          <w:color w:val="000000" w:themeColor="text1"/>
        </w:rPr>
        <w:t xml:space="preserve">cleaved </w:t>
      </w:r>
      <w:r w:rsidR="008E7194" w:rsidRPr="003934B3">
        <w:rPr>
          <w:color w:val="000000" w:themeColor="text1"/>
        </w:rPr>
        <w:t>Nsp15 remaining on the resin itself (</w:t>
      </w:r>
      <w:r w:rsidR="008E7194" w:rsidRPr="005E5B42">
        <w:rPr>
          <w:b/>
          <w:bCs/>
          <w:color w:val="000000" w:themeColor="text1"/>
        </w:rPr>
        <w:t xml:space="preserve">Figure </w:t>
      </w:r>
      <w:r w:rsidR="00206F09" w:rsidRPr="005E5B42">
        <w:rPr>
          <w:b/>
          <w:bCs/>
          <w:color w:val="000000" w:themeColor="text1"/>
        </w:rPr>
        <w:t>2</w:t>
      </w:r>
      <w:r w:rsidR="00FB27D0" w:rsidRPr="005E5B42">
        <w:rPr>
          <w:b/>
          <w:bCs/>
          <w:color w:val="000000" w:themeColor="text1"/>
        </w:rPr>
        <w:t>B</w:t>
      </w:r>
      <w:r w:rsidR="00B11F23">
        <w:rPr>
          <w:color w:val="000000" w:themeColor="text1"/>
        </w:rPr>
        <w:t xml:space="preserve"> and </w:t>
      </w:r>
      <w:r w:rsidR="003D2978" w:rsidRPr="005E5B42">
        <w:rPr>
          <w:b/>
          <w:bCs/>
          <w:color w:val="000000" w:themeColor="text1"/>
        </w:rPr>
        <w:t xml:space="preserve">Figure </w:t>
      </w:r>
      <w:r w:rsidR="00B11F23" w:rsidRPr="005E5B42">
        <w:rPr>
          <w:b/>
          <w:bCs/>
          <w:color w:val="000000" w:themeColor="text1"/>
        </w:rPr>
        <w:t>3B</w:t>
      </w:r>
      <w:r w:rsidR="00AB4847">
        <w:rPr>
          <w:color w:val="000000" w:themeColor="text1"/>
        </w:rPr>
        <w:t xml:space="preserve">, </w:t>
      </w:r>
      <w:r w:rsidR="00313A5F">
        <w:rPr>
          <w:color w:val="000000" w:themeColor="text1"/>
        </w:rPr>
        <w:t>lane</w:t>
      </w:r>
      <w:r w:rsidR="002B4C89">
        <w:rPr>
          <w:color w:val="000000" w:themeColor="text1"/>
        </w:rPr>
        <w:t>s 4</w:t>
      </w:r>
      <w:r w:rsidR="00A71E81" w:rsidRPr="00A71E81">
        <w:rPr>
          <w:color w:val="000000" w:themeColor="text1"/>
        </w:rPr>
        <w:t>–</w:t>
      </w:r>
      <w:r w:rsidR="002B4C89">
        <w:rPr>
          <w:color w:val="000000" w:themeColor="text1"/>
        </w:rPr>
        <w:t>5</w:t>
      </w:r>
      <w:r w:rsidR="008E7194" w:rsidRPr="003934B3">
        <w:rPr>
          <w:color w:val="000000" w:themeColor="text1"/>
        </w:rPr>
        <w:t>)</w:t>
      </w:r>
      <w:r w:rsidR="00640083" w:rsidRPr="003934B3">
        <w:rPr>
          <w:color w:val="000000" w:themeColor="text1"/>
        </w:rPr>
        <w:t>.</w:t>
      </w:r>
      <w:r w:rsidR="008E7194" w:rsidRPr="003934B3">
        <w:rPr>
          <w:color w:val="000000" w:themeColor="text1"/>
        </w:rPr>
        <w:t xml:space="preserve"> </w:t>
      </w:r>
    </w:p>
    <w:p w14:paraId="206DE2BE" w14:textId="77777777" w:rsidR="009065AE" w:rsidRPr="003934B3" w:rsidRDefault="009065AE" w:rsidP="00922C7A">
      <w:pPr>
        <w:jc w:val="both"/>
        <w:rPr>
          <w:color w:val="000000" w:themeColor="text1"/>
        </w:rPr>
      </w:pPr>
    </w:p>
    <w:p w14:paraId="007587A0" w14:textId="705BCA18" w:rsidR="00312FC0" w:rsidRPr="003934B3" w:rsidRDefault="00781378" w:rsidP="00922C7A">
      <w:pPr>
        <w:jc w:val="both"/>
        <w:rPr>
          <w:color w:val="000000" w:themeColor="text1"/>
        </w:rPr>
      </w:pPr>
      <w:r>
        <w:rPr>
          <w:color w:val="000000" w:themeColor="text1"/>
        </w:rPr>
        <w:t>Since</w:t>
      </w:r>
      <w:r w:rsidR="00312FC0" w:rsidRPr="003934B3">
        <w:rPr>
          <w:color w:val="000000" w:themeColor="text1"/>
        </w:rPr>
        <w:t xml:space="preserve"> oligomeric </w:t>
      </w:r>
      <w:r w:rsidR="0028670C">
        <w:rPr>
          <w:color w:val="000000" w:themeColor="text1"/>
        </w:rPr>
        <w:t xml:space="preserve">Nsp15 </w:t>
      </w:r>
      <w:r w:rsidR="000D7272">
        <w:rPr>
          <w:color w:val="000000" w:themeColor="text1"/>
        </w:rPr>
        <w:t>wa</w:t>
      </w:r>
      <w:r w:rsidR="0028670C">
        <w:rPr>
          <w:color w:val="000000" w:themeColor="text1"/>
        </w:rPr>
        <w:t>s</w:t>
      </w:r>
      <w:r w:rsidR="000D7272">
        <w:rPr>
          <w:color w:val="000000" w:themeColor="text1"/>
        </w:rPr>
        <w:t xml:space="preserve"> in</w:t>
      </w:r>
      <w:r w:rsidR="0028670C">
        <w:rPr>
          <w:color w:val="000000" w:themeColor="text1"/>
        </w:rPr>
        <w:t xml:space="preserve"> the active state</w:t>
      </w:r>
      <w:r w:rsidR="00312FC0" w:rsidRPr="003934B3">
        <w:rPr>
          <w:color w:val="000000" w:themeColor="text1"/>
        </w:rPr>
        <w:t xml:space="preserve">, </w:t>
      </w:r>
      <w:r w:rsidR="007F30C8">
        <w:rPr>
          <w:color w:val="000000" w:themeColor="text1"/>
        </w:rPr>
        <w:t>SEC</w:t>
      </w:r>
      <w:r w:rsidR="00312FC0" w:rsidRPr="003934B3">
        <w:rPr>
          <w:color w:val="000000" w:themeColor="text1"/>
        </w:rPr>
        <w:t xml:space="preserve"> </w:t>
      </w:r>
      <w:r w:rsidR="000D7272">
        <w:rPr>
          <w:color w:val="000000" w:themeColor="text1"/>
        </w:rPr>
        <w:t>wa</w:t>
      </w:r>
      <w:r w:rsidR="00312FC0" w:rsidRPr="003934B3">
        <w:rPr>
          <w:color w:val="000000" w:themeColor="text1"/>
        </w:rPr>
        <w:t>s u</w:t>
      </w:r>
      <w:r>
        <w:rPr>
          <w:color w:val="000000" w:themeColor="text1"/>
        </w:rPr>
        <w:t>sed</w:t>
      </w:r>
      <w:r w:rsidR="00312FC0" w:rsidRPr="003934B3">
        <w:rPr>
          <w:color w:val="000000" w:themeColor="text1"/>
        </w:rPr>
        <w:t xml:space="preserve"> to </w:t>
      </w:r>
      <w:r w:rsidR="00070E8A" w:rsidRPr="003934B3">
        <w:rPr>
          <w:color w:val="000000" w:themeColor="text1"/>
        </w:rPr>
        <w:t xml:space="preserve">separate and identify the primary oligomeric states. </w:t>
      </w:r>
      <w:r w:rsidR="00B56748" w:rsidRPr="003934B3">
        <w:rPr>
          <w:color w:val="000000" w:themeColor="text1"/>
        </w:rPr>
        <w:t>In th</w:t>
      </w:r>
      <w:r w:rsidR="00160F52" w:rsidRPr="003934B3">
        <w:rPr>
          <w:color w:val="000000" w:themeColor="text1"/>
        </w:rPr>
        <w:t xml:space="preserve">e </w:t>
      </w:r>
      <w:r>
        <w:rPr>
          <w:color w:val="000000" w:themeColor="text1"/>
        </w:rPr>
        <w:t>representative</w:t>
      </w:r>
      <w:r w:rsidR="00160F52" w:rsidRPr="003934B3">
        <w:rPr>
          <w:color w:val="000000" w:themeColor="text1"/>
        </w:rPr>
        <w:t xml:space="preserve"> chromatogram obtained from a purification, two peaks</w:t>
      </w:r>
      <w:r w:rsidR="00C52276" w:rsidRPr="003934B3">
        <w:rPr>
          <w:color w:val="000000" w:themeColor="text1"/>
        </w:rPr>
        <w:t xml:space="preserve"> are observed</w:t>
      </w:r>
      <w:r>
        <w:rPr>
          <w:color w:val="000000" w:themeColor="text1"/>
        </w:rPr>
        <w:t>,</w:t>
      </w:r>
      <w:r w:rsidR="00C52276" w:rsidRPr="003934B3">
        <w:rPr>
          <w:color w:val="000000" w:themeColor="text1"/>
        </w:rPr>
        <w:t xml:space="preserve"> with the peak at </w:t>
      </w:r>
      <w:r>
        <w:rPr>
          <w:color w:val="000000" w:themeColor="text1"/>
        </w:rPr>
        <w:t>~</w:t>
      </w:r>
      <w:r w:rsidR="00C52276" w:rsidRPr="003934B3">
        <w:rPr>
          <w:color w:val="000000" w:themeColor="text1"/>
        </w:rPr>
        <w:t xml:space="preserve">11 mL of elution volume </w:t>
      </w:r>
      <w:r w:rsidR="00FB1469">
        <w:rPr>
          <w:color w:val="000000" w:themeColor="text1"/>
        </w:rPr>
        <w:t>corresponding to the active hexamer</w:t>
      </w:r>
      <w:r w:rsidR="00702102">
        <w:rPr>
          <w:color w:val="000000" w:themeColor="text1"/>
        </w:rPr>
        <w:t xml:space="preserve"> and the peak</w:t>
      </w:r>
      <w:r w:rsidR="00C52276" w:rsidRPr="003934B3">
        <w:rPr>
          <w:color w:val="000000" w:themeColor="text1"/>
        </w:rPr>
        <w:t xml:space="preserve"> at </w:t>
      </w:r>
      <w:r w:rsidR="00702102">
        <w:rPr>
          <w:color w:val="000000" w:themeColor="text1"/>
        </w:rPr>
        <w:t xml:space="preserve">~15 mL corresponding to </w:t>
      </w:r>
      <w:r w:rsidR="00695311">
        <w:rPr>
          <w:color w:val="000000" w:themeColor="text1"/>
        </w:rPr>
        <w:t xml:space="preserve">the </w:t>
      </w:r>
      <w:r w:rsidR="00702102">
        <w:rPr>
          <w:color w:val="000000" w:themeColor="text1"/>
        </w:rPr>
        <w:t>inactive monomer (</w:t>
      </w:r>
      <w:r w:rsidR="00702102" w:rsidRPr="005E5B42">
        <w:rPr>
          <w:b/>
          <w:bCs/>
          <w:color w:val="000000" w:themeColor="text1"/>
        </w:rPr>
        <w:t xml:space="preserve">Figure </w:t>
      </w:r>
      <w:r w:rsidR="00B11F23" w:rsidRPr="005E5B42">
        <w:rPr>
          <w:b/>
          <w:bCs/>
          <w:color w:val="000000" w:themeColor="text1"/>
        </w:rPr>
        <w:t>4</w:t>
      </w:r>
      <w:r w:rsidR="00702102">
        <w:rPr>
          <w:color w:val="000000" w:themeColor="text1"/>
        </w:rPr>
        <w:t>)</w:t>
      </w:r>
      <w:r w:rsidR="00C52276" w:rsidRPr="003934B3">
        <w:rPr>
          <w:color w:val="000000" w:themeColor="text1"/>
        </w:rPr>
        <w:t xml:space="preserve">. </w:t>
      </w:r>
      <w:r w:rsidR="00702102">
        <w:rPr>
          <w:color w:val="000000" w:themeColor="text1"/>
        </w:rPr>
        <w:t xml:space="preserve">The hexamer </w:t>
      </w:r>
      <w:r w:rsidR="00695311">
        <w:rPr>
          <w:color w:val="000000" w:themeColor="text1"/>
        </w:rPr>
        <w:t xml:space="preserve">and monomer </w:t>
      </w:r>
      <w:r w:rsidR="00702102">
        <w:rPr>
          <w:color w:val="000000" w:themeColor="text1"/>
        </w:rPr>
        <w:t xml:space="preserve">peak fractions show </w:t>
      </w:r>
      <w:r w:rsidR="007F68F6">
        <w:rPr>
          <w:color w:val="000000" w:themeColor="text1"/>
        </w:rPr>
        <w:t xml:space="preserve">purity &gt;95% </w:t>
      </w:r>
      <w:r w:rsidR="00695311">
        <w:rPr>
          <w:color w:val="000000" w:themeColor="text1"/>
        </w:rPr>
        <w:t xml:space="preserve">by SDS-PAGE </w:t>
      </w:r>
      <w:r w:rsidR="007F68F6">
        <w:rPr>
          <w:color w:val="000000" w:themeColor="text1"/>
        </w:rPr>
        <w:t>(</w:t>
      </w:r>
      <w:r w:rsidR="007F68F6" w:rsidRPr="005E5B42">
        <w:rPr>
          <w:b/>
          <w:bCs/>
          <w:color w:val="000000" w:themeColor="text1"/>
        </w:rPr>
        <w:t xml:space="preserve">Figure </w:t>
      </w:r>
      <w:r w:rsidR="00505A1E" w:rsidRPr="005E5B42">
        <w:rPr>
          <w:b/>
          <w:bCs/>
          <w:color w:val="000000" w:themeColor="text1"/>
        </w:rPr>
        <w:t>2</w:t>
      </w:r>
      <w:r w:rsidR="007F68F6" w:rsidRPr="005E5B42">
        <w:rPr>
          <w:b/>
          <w:bCs/>
          <w:color w:val="000000" w:themeColor="text1"/>
        </w:rPr>
        <w:t>B</w:t>
      </w:r>
      <w:r w:rsidR="00206F09">
        <w:rPr>
          <w:color w:val="000000" w:themeColor="text1"/>
        </w:rPr>
        <w:t xml:space="preserve"> and </w:t>
      </w:r>
      <w:r w:rsidR="00513CA0" w:rsidRPr="005E5B42">
        <w:rPr>
          <w:b/>
          <w:bCs/>
          <w:color w:val="000000" w:themeColor="text1"/>
        </w:rPr>
        <w:t xml:space="preserve">Figure </w:t>
      </w:r>
      <w:r w:rsidR="00206F09" w:rsidRPr="005E5B42">
        <w:rPr>
          <w:b/>
          <w:bCs/>
          <w:color w:val="000000" w:themeColor="text1"/>
        </w:rPr>
        <w:t>3B</w:t>
      </w:r>
      <w:r w:rsidR="007F68F6">
        <w:rPr>
          <w:color w:val="000000" w:themeColor="text1"/>
        </w:rPr>
        <w:t>, lanes</w:t>
      </w:r>
      <w:r w:rsidR="00695311">
        <w:rPr>
          <w:color w:val="000000" w:themeColor="text1"/>
        </w:rPr>
        <w:t xml:space="preserve"> 6</w:t>
      </w:r>
      <w:r w:rsidR="00A71E81" w:rsidRPr="00A71E81">
        <w:rPr>
          <w:color w:val="000000" w:themeColor="text1"/>
        </w:rPr>
        <w:t>–</w:t>
      </w:r>
      <w:r w:rsidR="00695311">
        <w:rPr>
          <w:color w:val="000000" w:themeColor="text1"/>
        </w:rPr>
        <w:t>10)</w:t>
      </w:r>
      <w:r w:rsidR="004236A5" w:rsidRPr="003934B3">
        <w:rPr>
          <w:color w:val="000000" w:themeColor="text1"/>
        </w:rPr>
        <w:t>.</w:t>
      </w:r>
      <w:r w:rsidR="00193E1F" w:rsidRPr="003934B3">
        <w:rPr>
          <w:color w:val="000000" w:themeColor="text1"/>
        </w:rPr>
        <w:t xml:space="preserve"> </w:t>
      </w:r>
      <w:r w:rsidR="005B4881">
        <w:rPr>
          <w:color w:val="000000" w:themeColor="text1"/>
        </w:rPr>
        <w:t>Fractions 1</w:t>
      </w:r>
      <w:r w:rsidR="00A71E81" w:rsidRPr="00A71E81">
        <w:rPr>
          <w:color w:val="000000" w:themeColor="text1"/>
        </w:rPr>
        <w:t>–</w:t>
      </w:r>
      <w:r w:rsidR="004F4AB7">
        <w:rPr>
          <w:color w:val="000000" w:themeColor="text1"/>
        </w:rPr>
        <w:t>10 and 14</w:t>
      </w:r>
      <w:r w:rsidR="00A71E81" w:rsidRPr="00A71E81">
        <w:rPr>
          <w:color w:val="000000" w:themeColor="text1"/>
        </w:rPr>
        <w:t>–</w:t>
      </w:r>
      <w:r w:rsidR="004F4AB7">
        <w:rPr>
          <w:color w:val="000000" w:themeColor="text1"/>
        </w:rPr>
        <w:t xml:space="preserve">18 </w:t>
      </w:r>
      <w:r w:rsidR="00321326">
        <w:rPr>
          <w:color w:val="000000" w:themeColor="text1"/>
        </w:rPr>
        <w:t>displayed on the trace were not included</w:t>
      </w:r>
      <w:r w:rsidR="004F4AB7">
        <w:rPr>
          <w:color w:val="000000" w:themeColor="text1"/>
        </w:rPr>
        <w:t xml:space="preserve"> </w:t>
      </w:r>
      <w:r w:rsidR="008F6AC3">
        <w:rPr>
          <w:color w:val="000000" w:themeColor="text1"/>
        </w:rPr>
        <w:t xml:space="preserve">in SDS-PAGE </w:t>
      </w:r>
      <w:r w:rsidR="00CF61E2">
        <w:rPr>
          <w:color w:val="000000" w:themeColor="text1"/>
        </w:rPr>
        <w:t xml:space="preserve">as </w:t>
      </w:r>
      <w:r w:rsidR="009E342B">
        <w:rPr>
          <w:color w:val="000000" w:themeColor="text1"/>
        </w:rPr>
        <w:t>no detectable protein was observed</w:t>
      </w:r>
      <w:r w:rsidR="00193E1F" w:rsidRPr="003934B3">
        <w:rPr>
          <w:color w:val="000000" w:themeColor="text1"/>
        </w:rPr>
        <w:t xml:space="preserve"> </w:t>
      </w:r>
      <w:r w:rsidR="00CF7279">
        <w:rPr>
          <w:color w:val="000000" w:themeColor="text1"/>
        </w:rPr>
        <w:t>in</w:t>
      </w:r>
      <w:r w:rsidR="008F6AC3" w:rsidDel="00A943E0">
        <w:rPr>
          <w:color w:val="000000" w:themeColor="text1"/>
        </w:rPr>
        <w:t xml:space="preserve"> </w:t>
      </w:r>
      <w:r w:rsidR="009E72F5">
        <w:rPr>
          <w:color w:val="000000" w:themeColor="text1"/>
        </w:rPr>
        <w:t>those fractions.</w:t>
      </w:r>
      <w:r w:rsidR="00193E1F" w:rsidRPr="003934B3">
        <w:rPr>
          <w:color w:val="000000" w:themeColor="text1"/>
        </w:rPr>
        <w:t xml:space="preserve"> </w:t>
      </w:r>
      <w:r w:rsidR="00401314">
        <w:rPr>
          <w:color w:val="000000" w:themeColor="text1"/>
        </w:rPr>
        <w:t xml:space="preserve">Using a dual-labeled (5’-fluoroscein, 3’-Cy5) </w:t>
      </w:r>
      <w:r w:rsidR="006F482D">
        <w:rPr>
          <w:color w:val="000000" w:themeColor="text1"/>
        </w:rPr>
        <w:t>51</w:t>
      </w:r>
      <w:r w:rsidR="00401314">
        <w:rPr>
          <w:color w:val="000000" w:themeColor="text1"/>
        </w:rPr>
        <w:t xml:space="preserve">-mer RNA, we then showed the </w:t>
      </w:r>
      <w:r w:rsidR="00C21616">
        <w:rPr>
          <w:color w:val="000000" w:themeColor="text1"/>
        </w:rPr>
        <w:t>hexameric WT Nsp15 was active</w:t>
      </w:r>
      <w:r w:rsidR="00330B9B">
        <w:rPr>
          <w:color w:val="000000" w:themeColor="text1"/>
        </w:rPr>
        <w:t>,</w:t>
      </w:r>
      <w:r w:rsidR="00C21616">
        <w:rPr>
          <w:color w:val="000000" w:themeColor="text1"/>
        </w:rPr>
        <w:t xml:space="preserve"> and the monomeric WT Nsp15 and </w:t>
      </w:r>
      <w:r w:rsidR="00B8598F">
        <w:rPr>
          <w:color w:val="000000" w:themeColor="text1"/>
        </w:rPr>
        <w:t xml:space="preserve">both states of </w:t>
      </w:r>
      <w:r w:rsidR="00C21616">
        <w:rPr>
          <w:color w:val="000000" w:themeColor="text1"/>
        </w:rPr>
        <w:t>catalytic-dead</w:t>
      </w:r>
      <w:r w:rsidR="00B8598F">
        <w:rPr>
          <w:color w:val="000000" w:themeColor="text1"/>
        </w:rPr>
        <w:t xml:space="preserve"> Nsp15 were inactive (</w:t>
      </w:r>
      <w:r w:rsidR="00B8598F" w:rsidRPr="005E5B42">
        <w:rPr>
          <w:b/>
          <w:bCs/>
          <w:color w:val="000000" w:themeColor="text1"/>
        </w:rPr>
        <w:t>Figure 5</w:t>
      </w:r>
      <w:r w:rsidR="00B8598F">
        <w:rPr>
          <w:color w:val="000000" w:themeColor="text1"/>
        </w:rPr>
        <w:t>).</w:t>
      </w:r>
    </w:p>
    <w:p w14:paraId="4399DD51" w14:textId="77777777" w:rsidR="00DB1837" w:rsidRDefault="00DB1837" w:rsidP="00922C7A">
      <w:pPr>
        <w:jc w:val="both"/>
        <w:rPr>
          <w:color w:val="000000" w:themeColor="text1"/>
        </w:rPr>
      </w:pPr>
    </w:p>
    <w:p w14:paraId="23B6A7EC" w14:textId="0AAFDBB8" w:rsidR="00243C8E" w:rsidRPr="003934B3" w:rsidRDefault="00695311" w:rsidP="00922C7A">
      <w:pPr>
        <w:jc w:val="both"/>
        <w:rPr>
          <w:color w:val="000000" w:themeColor="text1"/>
        </w:rPr>
      </w:pPr>
      <w:r>
        <w:rPr>
          <w:color w:val="000000" w:themeColor="text1"/>
        </w:rPr>
        <w:t>A nano-spectrophotometer was used to measure t</w:t>
      </w:r>
      <w:r w:rsidR="00B00F7A" w:rsidRPr="003934B3">
        <w:rPr>
          <w:color w:val="000000" w:themeColor="text1"/>
        </w:rPr>
        <w:t xml:space="preserve">he </w:t>
      </w:r>
      <w:r w:rsidR="00011D47" w:rsidRPr="003934B3">
        <w:rPr>
          <w:color w:val="000000" w:themeColor="text1"/>
        </w:rPr>
        <w:t>absorbance at 280 nm</w:t>
      </w:r>
      <w:r w:rsidR="00C35D9B" w:rsidRPr="003934B3">
        <w:rPr>
          <w:color w:val="000000" w:themeColor="text1"/>
        </w:rPr>
        <w:t xml:space="preserve"> (A</w:t>
      </w:r>
      <w:r w:rsidR="00C35D9B" w:rsidRPr="003934B3">
        <w:rPr>
          <w:color w:val="000000" w:themeColor="text1"/>
          <w:vertAlign w:val="subscript"/>
        </w:rPr>
        <w:t>280</w:t>
      </w:r>
      <w:r w:rsidR="00C35D9B" w:rsidRPr="003934B3">
        <w:rPr>
          <w:color w:val="000000" w:themeColor="text1"/>
        </w:rPr>
        <w:t>)</w:t>
      </w:r>
      <w:r w:rsidR="00B00F7A" w:rsidRPr="003934B3">
        <w:rPr>
          <w:color w:val="000000" w:themeColor="text1"/>
        </w:rPr>
        <w:t xml:space="preserve"> </w:t>
      </w:r>
      <w:r w:rsidR="007173E8" w:rsidRPr="003934B3">
        <w:rPr>
          <w:color w:val="000000" w:themeColor="text1"/>
        </w:rPr>
        <w:t>of Nsp15 fractions</w:t>
      </w:r>
      <w:r>
        <w:rPr>
          <w:color w:val="000000" w:themeColor="text1"/>
        </w:rPr>
        <w:t>.</w:t>
      </w:r>
      <w:r w:rsidR="00011D47" w:rsidRPr="003934B3">
        <w:rPr>
          <w:color w:val="000000" w:themeColor="text1"/>
        </w:rPr>
        <w:t xml:space="preserve"> </w:t>
      </w:r>
      <w:r w:rsidR="00DE16C1" w:rsidRPr="003934B3">
        <w:rPr>
          <w:color w:val="000000" w:themeColor="text1"/>
        </w:rPr>
        <w:t>T</w:t>
      </w:r>
      <w:r w:rsidR="00C35D9B" w:rsidRPr="003934B3">
        <w:rPr>
          <w:color w:val="000000" w:themeColor="text1"/>
        </w:rPr>
        <w:t>he A</w:t>
      </w:r>
      <w:r w:rsidR="00C35D9B" w:rsidRPr="003934B3">
        <w:rPr>
          <w:color w:val="000000" w:themeColor="text1"/>
          <w:vertAlign w:val="subscript"/>
        </w:rPr>
        <w:t xml:space="preserve">280 </w:t>
      </w:r>
      <w:r w:rsidR="00C35D9B" w:rsidRPr="003934B3">
        <w:rPr>
          <w:color w:val="000000" w:themeColor="text1"/>
        </w:rPr>
        <w:t xml:space="preserve">values obtained </w:t>
      </w:r>
      <w:r>
        <w:rPr>
          <w:color w:val="000000" w:themeColor="text1"/>
        </w:rPr>
        <w:t>were</w:t>
      </w:r>
      <w:r w:rsidR="00C35D9B" w:rsidRPr="003934B3">
        <w:rPr>
          <w:color w:val="000000" w:themeColor="text1"/>
        </w:rPr>
        <w:t xml:space="preserve"> converted into con</w:t>
      </w:r>
      <w:r w:rsidR="009F4764" w:rsidRPr="003934B3">
        <w:rPr>
          <w:color w:val="000000" w:themeColor="text1"/>
        </w:rPr>
        <w:t>centrations</w:t>
      </w:r>
      <w:r w:rsidR="00F27711" w:rsidRPr="003934B3">
        <w:rPr>
          <w:color w:val="000000" w:themeColor="text1"/>
        </w:rPr>
        <w:t xml:space="preserve"> in units of µM</w:t>
      </w:r>
      <w:r w:rsidR="009F4764" w:rsidRPr="003934B3">
        <w:rPr>
          <w:color w:val="000000" w:themeColor="text1"/>
        </w:rPr>
        <w:t xml:space="preserve"> using Beer’s Law and </w:t>
      </w:r>
      <w:r w:rsidR="0004327A" w:rsidRPr="003934B3">
        <w:rPr>
          <w:color w:val="000000" w:themeColor="text1"/>
        </w:rPr>
        <w:t xml:space="preserve">the appropriate </w:t>
      </w:r>
      <w:r w:rsidR="009F4764" w:rsidRPr="003934B3">
        <w:rPr>
          <w:color w:val="000000" w:themeColor="text1"/>
        </w:rPr>
        <w:t xml:space="preserve">extinction </w:t>
      </w:r>
      <w:r>
        <w:rPr>
          <w:color w:val="000000" w:themeColor="text1"/>
        </w:rPr>
        <w:t>coefficient</w:t>
      </w:r>
      <w:r w:rsidR="009F4764" w:rsidRPr="003934B3">
        <w:rPr>
          <w:color w:val="000000" w:themeColor="text1"/>
        </w:rPr>
        <w:t xml:space="preserve"> </w:t>
      </w:r>
      <w:r w:rsidR="0004327A" w:rsidRPr="003934B3">
        <w:rPr>
          <w:color w:val="000000" w:themeColor="text1"/>
        </w:rPr>
        <w:t>(</w:t>
      </w:r>
      <w:r w:rsidR="00C14918">
        <w:rPr>
          <w:color w:val="000000" w:themeColor="text1"/>
        </w:rPr>
        <w:t xml:space="preserve">using </w:t>
      </w:r>
      <w:r w:rsidR="009908DA">
        <w:rPr>
          <w:color w:val="000000" w:themeColor="text1"/>
        </w:rPr>
        <w:t xml:space="preserve">Expasy </w:t>
      </w:r>
      <w:r w:rsidR="007E70AA" w:rsidRPr="003934B3">
        <w:rPr>
          <w:color w:val="000000" w:themeColor="text1"/>
        </w:rPr>
        <w:t>ProtParam</w:t>
      </w:r>
      <w:r w:rsidR="00043FAA">
        <w:rPr>
          <w:color w:val="000000" w:themeColor="text1"/>
        </w:rPr>
        <w:t xml:space="preserve">; </w:t>
      </w:r>
      <w:r w:rsidR="00043FAA" w:rsidRPr="005E5B42">
        <w:rPr>
          <w:b/>
          <w:bCs/>
          <w:color w:val="000000" w:themeColor="text1"/>
        </w:rPr>
        <w:t>Table 1</w:t>
      </w:r>
      <w:r w:rsidR="0004327A" w:rsidRPr="003934B3">
        <w:rPr>
          <w:color w:val="000000" w:themeColor="text1"/>
        </w:rPr>
        <w:t>)</w:t>
      </w:r>
      <w:r w:rsidR="006D1781" w:rsidRPr="003934B3">
        <w:rPr>
          <w:color w:val="000000" w:themeColor="text1"/>
        </w:rPr>
        <w:t>.</w:t>
      </w:r>
      <w:r w:rsidR="006556B9">
        <w:rPr>
          <w:color w:val="000000" w:themeColor="text1"/>
        </w:rPr>
        <w:t xml:space="preserve"> Again, when comparing </w:t>
      </w:r>
      <w:r w:rsidR="00455B30">
        <w:rPr>
          <w:color w:val="000000" w:themeColor="text1"/>
        </w:rPr>
        <w:t>WT</w:t>
      </w:r>
      <w:r w:rsidR="00FD7136">
        <w:rPr>
          <w:color w:val="000000" w:themeColor="text1"/>
        </w:rPr>
        <w:t xml:space="preserve"> and catalytic-dead Nsp15, </w:t>
      </w:r>
      <w:r w:rsidR="0095798C">
        <w:rPr>
          <w:color w:val="000000" w:themeColor="text1"/>
        </w:rPr>
        <w:t xml:space="preserve">there </w:t>
      </w:r>
      <w:r w:rsidR="00E00A9F">
        <w:rPr>
          <w:color w:val="000000" w:themeColor="text1"/>
        </w:rPr>
        <w:t>was</w:t>
      </w:r>
      <w:r w:rsidR="0095798C">
        <w:rPr>
          <w:color w:val="000000" w:themeColor="text1"/>
        </w:rPr>
        <w:t xml:space="preserve"> a significant difference in yield (</w:t>
      </w:r>
      <w:r w:rsidR="0095798C" w:rsidRPr="005E5B42">
        <w:rPr>
          <w:b/>
          <w:bCs/>
          <w:color w:val="000000" w:themeColor="text1"/>
        </w:rPr>
        <w:t>Table 1</w:t>
      </w:r>
      <w:r w:rsidR="0095798C">
        <w:rPr>
          <w:color w:val="000000" w:themeColor="text1"/>
        </w:rPr>
        <w:t>).</w:t>
      </w:r>
      <w:r w:rsidR="00006B2D" w:rsidRPr="003934B3">
        <w:rPr>
          <w:color w:val="000000" w:themeColor="text1"/>
        </w:rPr>
        <w:t xml:space="preserve"> </w:t>
      </w:r>
      <w:r w:rsidR="00122A18">
        <w:rPr>
          <w:color w:val="000000" w:themeColor="text1"/>
        </w:rPr>
        <w:t>Overall,</w:t>
      </w:r>
      <w:r w:rsidR="00521D19" w:rsidRPr="003934B3">
        <w:rPr>
          <w:color w:val="000000" w:themeColor="text1"/>
        </w:rPr>
        <w:t xml:space="preserve"> th</w:t>
      </w:r>
      <w:r w:rsidR="0095798C">
        <w:rPr>
          <w:color w:val="000000" w:themeColor="text1"/>
        </w:rPr>
        <w:t>is expression and</w:t>
      </w:r>
      <w:r w:rsidR="00521D19" w:rsidRPr="003934B3">
        <w:rPr>
          <w:color w:val="000000" w:themeColor="text1"/>
        </w:rPr>
        <w:t xml:space="preserve"> </w:t>
      </w:r>
      <w:r w:rsidR="002612BE" w:rsidRPr="003934B3">
        <w:rPr>
          <w:color w:val="000000" w:themeColor="text1"/>
        </w:rPr>
        <w:t xml:space="preserve">purification </w:t>
      </w:r>
      <w:r w:rsidR="0095798C">
        <w:rPr>
          <w:color w:val="000000" w:themeColor="text1"/>
        </w:rPr>
        <w:t xml:space="preserve">method </w:t>
      </w:r>
      <w:r w:rsidR="002612BE" w:rsidRPr="003934B3">
        <w:rPr>
          <w:color w:val="000000" w:themeColor="text1"/>
        </w:rPr>
        <w:t xml:space="preserve">yields </w:t>
      </w:r>
      <w:r w:rsidR="009908DA">
        <w:rPr>
          <w:color w:val="000000" w:themeColor="text1"/>
        </w:rPr>
        <w:t>highly pure</w:t>
      </w:r>
      <w:r w:rsidR="00EE4A5C">
        <w:rPr>
          <w:color w:val="000000" w:themeColor="text1"/>
        </w:rPr>
        <w:t>, active</w:t>
      </w:r>
      <w:r w:rsidR="009908DA">
        <w:rPr>
          <w:color w:val="000000" w:themeColor="text1"/>
        </w:rPr>
        <w:t xml:space="preserve"> Nsp15 at sufficient</w:t>
      </w:r>
      <w:r w:rsidR="002612BE" w:rsidRPr="003934B3">
        <w:rPr>
          <w:color w:val="000000" w:themeColor="text1"/>
        </w:rPr>
        <w:t xml:space="preserve"> concentrations </w:t>
      </w:r>
      <w:r w:rsidR="009908DA">
        <w:rPr>
          <w:color w:val="000000" w:themeColor="text1"/>
        </w:rPr>
        <w:t>for</w:t>
      </w:r>
      <w:r w:rsidR="00BC1CF5" w:rsidRPr="003934B3">
        <w:rPr>
          <w:color w:val="000000" w:themeColor="text1"/>
        </w:rPr>
        <w:t xml:space="preserve"> biochemical and </w:t>
      </w:r>
      <w:r w:rsidR="009908DA">
        <w:rPr>
          <w:color w:val="000000" w:themeColor="text1"/>
        </w:rPr>
        <w:t xml:space="preserve">cryo-EM </w:t>
      </w:r>
      <w:r w:rsidR="00BC1CF5" w:rsidRPr="003934B3">
        <w:rPr>
          <w:color w:val="000000" w:themeColor="text1"/>
        </w:rPr>
        <w:t>structural studies.</w:t>
      </w:r>
    </w:p>
    <w:p w14:paraId="76E8CAD6" w14:textId="77777777" w:rsidR="00243C8E" w:rsidRDefault="00243C8E" w:rsidP="00922C7A">
      <w:pPr>
        <w:jc w:val="both"/>
        <w:rPr>
          <w:color w:val="000000" w:themeColor="text1"/>
        </w:rPr>
      </w:pPr>
    </w:p>
    <w:p w14:paraId="7F199860" w14:textId="512A34B7" w:rsidR="00255FBC" w:rsidRDefault="00513CA0" w:rsidP="00255FBC">
      <w:pPr>
        <w:jc w:val="both"/>
        <w:rPr>
          <w:b/>
          <w:bCs/>
          <w:color w:val="000000" w:themeColor="text1"/>
        </w:rPr>
      </w:pPr>
      <w:r>
        <w:rPr>
          <w:b/>
          <w:bCs/>
          <w:color w:val="000000" w:themeColor="text1"/>
        </w:rPr>
        <w:t>FIGURE AND TABLE LEGENDS</w:t>
      </w:r>
    </w:p>
    <w:p w14:paraId="356D5450" w14:textId="2F3BDD17" w:rsidR="009219A6" w:rsidRPr="00BC4E04" w:rsidRDefault="009219A6" w:rsidP="00E72A72">
      <w:pPr>
        <w:jc w:val="both"/>
        <w:rPr>
          <w:b/>
        </w:rPr>
      </w:pPr>
      <w:r w:rsidRPr="005E5B42">
        <w:rPr>
          <w:b/>
        </w:rPr>
        <w:t>Figure 1</w:t>
      </w:r>
      <w:r w:rsidR="00513CA0" w:rsidRPr="005E5B42">
        <w:rPr>
          <w:b/>
        </w:rPr>
        <w:t>:</w:t>
      </w:r>
      <w:r w:rsidR="00902D83" w:rsidRPr="005E5B42">
        <w:rPr>
          <w:b/>
        </w:rPr>
        <w:t xml:space="preserve"> </w:t>
      </w:r>
      <w:r w:rsidR="00762538">
        <w:rPr>
          <w:b/>
        </w:rPr>
        <w:t>Representative</w:t>
      </w:r>
      <w:r w:rsidR="00A05D60">
        <w:rPr>
          <w:b/>
        </w:rPr>
        <w:t xml:space="preserve"> </w:t>
      </w:r>
      <w:r w:rsidR="00DD3426">
        <w:rPr>
          <w:b/>
        </w:rPr>
        <w:t xml:space="preserve">data of a typical H223A catalytic-dead and WT Nsp15 overexpression in C41(DE3) cells. </w:t>
      </w:r>
      <w:r w:rsidR="00F81842" w:rsidRPr="000D7272">
        <w:rPr>
          <w:bCs/>
        </w:rPr>
        <w:t>(</w:t>
      </w:r>
      <w:r w:rsidR="00F81842">
        <w:rPr>
          <w:b/>
        </w:rPr>
        <w:t>A</w:t>
      </w:r>
      <w:r w:rsidR="00F81842" w:rsidRPr="000D7272">
        <w:rPr>
          <w:bCs/>
        </w:rPr>
        <w:t>)</w:t>
      </w:r>
      <w:r w:rsidR="00F81842" w:rsidRPr="00C679FB">
        <w:rPr>
          <w:b/>
        </w:rPr>
        <w:t xml:space="preserve"> </w:t>
      </w:r>
      <w:r w:rsidR="009504CE">
        <w:rPr>
          <w:bCs/>
        </w:rPr>
        <w:t>Growth</w:t>
      </w:r>
      <w:r w:rsidR="00F81842" w:rsidRPr="00C679FB">
        <w:rPr>
          <w:bCs/>
        </w:rPr>
        <w:t xml:space="preserve"> curve of</w:t>
      </w:r>
      <w:r w:rsidR="00F81842">
        <w:rPr>
          <w:bCs/>
        </w:rPr>
        <w:t xml:space="preserve"> H223A catalytic-dead (triangles) and WT Nsp15 (circles) </w:t>
      </w:r>
      <w:r w:rsidR="00EE45AC">
        <w:rPr>
          <w:bCs/>
        </w:rPr>
        <w:t xml:space="preserve">in </w:t>
      </w:r>
      <w:r w:rsidR="00F81842" w:rsidRPr="00C679FB">
        <w:rPr>
          <w:bCs/>
        </w:rPr>
        <w:t>OD</w:t>
      </w:r>
      <w:r w:rsidR="00F81842" w:rsidRPr="0055362D">
        <w:rPr>
          <w:bCs/>
          <w:vertAlign w:val="subscript"/>
        </w:rPr>
        <w:t>600</w:t>
      </w:r>
      <w:r w:rsidR="00F81842" w:rsidRPr="00C679FB">
        <w:rPr>
          <w:bCs/>
        </w:rPr>
        <w:t xml:space="preserve"> vs. time (h)</w:t>
      </w:r>
      <w:r w:rsidR="00F81842">
        <w:rPr>
          <w:bCs/>
        </w:rPr>
        <w:t xml:space="preserve">. </w:t>
      </w:r>
      <w:r w:rsidR="00F81842" w:rsidRPr="00C679FB">
        <w:rPr>
          <w:bCs/>
        </w:rPr>
        <w:t>OD</w:t>
      </w:r>
      <w:r w:rsidR="00F81842" w:rsidRPr="0055362D">
        <w:rPr>
          <w:bCs/>
          <w:vertAlign w:val="subscript"/>
        </w:rPr>
        <w:t>600</w:t>
      </w:r>
      <w:r w:rsidR="00F81842">
        <w:rPr>
          <w:bCs/>
          <w:vertAlign w:val="subscript"/>
        </w:rPr>
        <w:t xml:space="preserve"> </w:t>
      </w:r>
      <w:r w:rsidR="00F81842">
        <w:rPr>
          <w:bCs/>
        </w:rPr>
        <w:t xml:space="preserve">measurements taken from the 10 mL starter cultures </w:t>
      </w:r>
      <w:r w:rsidR="00BC4E04">
        <w:rPr>
          <w:bCs/>
        </w:rPr>
        <w:t>are</w:t>
      </w:r>
      <w:r w:rsidR="00F81842">
        <w:rPr>
          <w:bCs/>
        </w:rPr>
        <w:t xml:space="preserve"> represented by SC. </w:t>
      </w:r>
      <w:r w:rsidR="00F81842" w:rsidRPr="00C679FB">
        <w:rPr>
          <w:bCs/>
        </w:rPr>
        <w:t>OD</w:t>
      </w:r>
      <w:r w:rsidR="00F81842" w:rsidRPr="0055362D">
        <w:rPr>
          <w:bCs/>
          <w:vertAlign w:val="subscript"/>
        </w:rPr>
        <w:t>600</w:t>
      </w:r>
      <w:r w:rsidR="00F81842">
        <w:rPr>
          <w:bCs/>
          <w:vertAlign w:val="subscript"/>
        </w:rPr>
        <w:t xml:space="preserve"> </w:t>
      </w:r>
      <w:r w:rsidR="00F81842">
        <w:rPr>
          <w:bCs/>
        </w:rPr>
        <w:t xml:space="preserve">measurements taken from 2 L flasks </w:t>
      </w:r>
      <w:r w:rsidR="000D7272">
        <w:rPr>
          <w:bCs/>
        </w:rPr>
        <w:t>post-inoculation are</w:t>
      </w:r>
      <w:r w:rsidR="00F81842">
        <w:rPr>
          <w:bCs/>
        </w:rPr>
        <w:t xml:space="preserve"> represented by PI. </w:t>
      </w:r>
      <w:r w:rsidR="00B40F42" w:rsidRPr="00B440ED">
        <w:rPr>
          <w:bCs/>
        </w:rPr>
        <w:t>(</w:t>
      </w:r>
      <w:r w:rsidR="00F81842">
        <w:rPr>
          <w:b/>
        </w:rPr>
        <w:t>B</w:t>
      </w:r>
      <w:r w:rsidR="00B40F42" w:rsidRPr="00B440ED">
        <w:rPr>
          <w:bCs/>
        </w:rPr>
        <w:t>)</w:t>
      </w:r>
      <w:r w:rsidR="00902D83" w:rsidRPr="00B440ED">
        <w:rPr>
          <w:bCs/>
        </w:rPr>
        <w:t xml:space="preserve"> </w:t>
      </w:r>
      <w:r w:rsidR="00402CB1" w:rsidRPr="00BC4E04">
        <w:t>SDS-PAGE gel (4</w:t>
      </w:r>
      <w:r w:rsidR="00A71E81" w:rsidRPr="00A71E81">
        <w:t>–</w:t>
      </w:r>
      <w:r w:rsidR="00402CB1" w:rsidRPr="00BC4E04">
        <w:t>20% TGX</w:t>
      </w:r>
      <w:r w:rsidR="0086104C" w:rsidRPr="00BC4E04">
        <w:t xml:space="preserve">) </w:t>
      </w:r>
      <w:r w:rsidR="00402CB1" w:rsidRPr="00BC4E04">
        <w:t xml:space="preserve">of </w:t>
      </w:r>
      <w:r w:rsidR="0049147B" w:rsidRPr="00BC4E04">
        <w:t>pre- and post</w:t>
      </w:r>
      <w:r w:rsidR="009F147E" w:rsidRPr="00BC4E04">
        <w:t>-</w:t>
      </w:r>
      <w:r w:rsidR="0049147B" w:rsidRPr="00BC4E04">
        <w:t xml:space="preserve">induction samples of </w:t>
      </w:r>
      <w:r w:rsidR="00CC7CCB" w:rsidRPr="00BC4E04">
        <w:t>WT</w:t>
      </w:r>
      <w:r w:rsidR="0049147B" w:rsidRPr="00BC4E04">
        <w:t xml:space="preserve"> and </w:t>
      </w:r>
      <w:r w:rsidR="0025618F" w:rsidRPr="00BC4E04">
        <w:t xml:space="preserve">H223A </w:t>
      </w:r>
      <w:r w:rsidR="0049147B" w:rsidRPr="00BC4E04">
        <w:t>catalytic</w:t>
      </w:r>
      <w:r w:rsidR="0025618F" w:rsidRPr="00BC4E04">
        <w:t>-</w:t>
      </w:r>
      <w:r w:rsidR="0049147B" w:rsidRPr="00BC4E04">
        <w:t xml:space="preserve">dead Nsp15 </w:t>
      </w:r>
      <w:r w:rsidR="0049147B" w:rsidRPr="00BC4E04">
        <w:rPr>
          <w:bCs/>
        </w:rPr>
        <w:t>over</w:t>
      </w:r>
      <w:r w:rsidR="00E30CB5">
        <w:rPr>
          <w:bCs/>
        </w:rPr>
        <w:t>e</w:t>
      </w:r>
      <w:r w:rsidR="0049147B" w:rsidRPr="00BC4E04">
        <w:rPr>
          <w:bCs/>
        </w:rPr>
        <w:t>xpression</w:t>
      </w:r>
      <w:r w:rsidR="0049147B" w:rsidRPr="00BC4E04">
        <w:t>.</w:t>
      </w:r>
      <w:r w:rsidR="0049147B">
        <w:rPr>
          <w:bCs/>
        </w:rPr>
        <w:t xml:space="preserve"> </w:t>
      </w:r>
      <w:r w:rsidR="009F147E">
        <w:rPr>
          <w:bCs/>
        </w:rPr>
        <w:t xml:space="preserve">Pre-induction samples were taken </w:t>
      </w:r>
      <w:r w:rsidR="00AD6ECF">
        <w:rPr>
          <w:bCs/>
        </w:rPr>
        <w:t>prior to</w:t>
      </w:r>
      <w:r w:rsidR="009F147E">
        <w:rPr>
          <w:bCs/>
        </w:rPr>
        <w:t xml:space="preserve"> the addition of </w:t>
      </w:r>
      <w:r w:rsidR="00774C4E">
        <w:rPr>
          <w:bCs/>
        </w:rPr>
        <w:t xml:space="preserve">1 mM </w:t>
      </w:r>
      <w:r w:rsidR="009F147E">
        <w:rPr>
          <w:bCs/>
        </w:rPr>
        <w:t xml:space="preserve">IPTG to the </w:t>
      </w:r>
      <w:r w:rsidR="00F3175D">
        <w:rPr>
          <w:bCs/>
        </w:rPr>
        <w:t>flasks</w:t>
      </w:r>
      <w:r w:rsidR="0032101E">
        <w:rPr>
          <w:bCs/>
        </w:rPr>
        <w:t xml:space="preserve">. Post-induction samples were taken following overnight induction at 16 </w:t>
      </w:r>
      <w:bookmarkStart w:id="0" w:name="_Hlk200712706"/>
      <w:r w:rsidR="0032101E">
        <w:rPr>
          <w:rFonts w:eastAsia="Times New Roman"/>
          <w:color w:val="000000" w:themeColor="text1"/>
          <w:kern w:val="0"/>
          <w14:ligatures w14:val="none"/>
        </w:rPr>
        <w:t>˚</w:t>
      </w:r>
      <w:r w:rsidR="0032101E" w:rsidRPr="003934B3">
        <w:rPr>
          <w:rFonts w:eastAsia="Times New Roman"/>
          <w:color w:val="000000" w:themeColor="text1"/>
          <w:kern w:val="0"/>
          <w14:ligatures w14:val="none"/>
        </w:rPr>
        <w:t>C</w:t>
      </w:r>
      <w:bookmarkEnd w:id="0"/>
      <w:r w:rsidR="0032101E">
        <w:rPr>
          <w:bCs/>
        </w:rPr>
        <w:t>.</w:t>
      </w:r>
      <w:r w:rsidR="00162A92" w:rsidRPr="00C679FB">
        <w:rPr>
          <w:bCs/>
        </w:rPr>
        <w:t xml:space="preserve"> </w:t>
      </w:r>
    </w:p>
    <w:p w14:paraId="3B89EE7C" w14:textId="77777777" w:rsidR="009219A6" w:rsidRPr="00E72A72" w:rsidRDefault="009219A6" w:rsidP="00E72A72">
      <w:pPr>
        <w:jc w:val="both"/>
        <w:rPr>
          <w:bCs/>
        </w:rPr>
      </w:pPr>
    </w:p>
    <w:p w14:paraId="1A75BD80" w14:textId="5D45F9A3" w:rsidR="00255FBC" w:rsidRPr="005513C7" w:rsidRDefault="00255FBC" w:rsidP="00E72A72">
      <w:pPr>
        <w:jc w:val="both"/>
        <w:rPr>
          <w:bCs/>
        </w:rPr>
      </w:pPr>
      <w:r w:rsidRPr="005E5B42">
        <w:rPr>
          <w:b/>
        </w:rPr>
        <w:t xml:space="preserve">Figure </w:t>
      </w:r>
      <w:r w:rsidR="009219A6" w:rsidRPr="005E5B42">
        <w:rPr>
          <w:b/>
        </w:rPr>
        <w:t>2</w:t>
      </w:r>
      <w:r w:rsidR="00513CA0">
        <w:rPr>
          <w:b/>
        </w:rPr>
        <w:t>:</w:t>
      </w:r>
      <w:r w:rsidRPr="00513CA0">
        <w:rPr>
          <w:b/>
        </w:rPr>
        <w:t xml:space="preserve"> </w:t>
      </w:r>
      <w:r w:rsidRPr="005E5B42">
        <w:rPr>
          <w:b/>
        </w:rPr>
        <w:t>Representative SDS-PAGE gels (4</w:t>
      </w:r>
      <w:r w:rsidR="00A71E81" w:rsidRPr="00A71E81">
        <w:rPr>
          <w:b/>
        </w:rPr>
        <w:t>–</w:t>
      </w:r>
      <w:r w:rsidRPr="005E5B42">
        <w:rPr>
          <w:b/>
        </w:rPr>
        <w:t>20% TGX</w:t>
      </w:r>
      <w:r w:rsidR="00774C4E" w:rsidRPr="005E5B42">
        <w:rPr>
          <w:b/>
        </w:rPr>
        <w:t xml:space="preserve">) </w:t>
      </w:r>
      <w:r w:rsidRPr="005E5B42">
        <w:rPr>
          <w:b/>
        </w:rPr>
        <w:t xml:space="preserve">of a typical </w:t>
      </w:r>
      <w:r w:rsidR="0095152A" w:rsidRPr="005E5B42">
        <w:rPr>
          <w:b/>
        </w:rPr>
        <w:t xml:space="preserve">WT </w:t>
      </w:r>
      <w:r w:rsidRPr="005E5B42">
        <w:rPr>
          <w:b/>
        </w:rPr>
        <w:t>Nsp15 purification, overexpressed in C41(DE3) cells.</w:t>
      </w:r>
      <w:r w:rsidRPr="005513C7">
        <w:rPr>
          <w:bCs/>
        </w:rPr>
        <w:t xml:space="preserve"> </w:t>
      </w:r>
      <w:r w:rsidRPr="00B440ED">
        <w:rPr>
          <w:bCs/>
        </w:rPr>
        <w:t>(</w:t>
      </w:r>
      <w:r w:rsidRPr="005513C7">
        <w:rPr>
          <w:b/>
        </w:rPr>
        <w:t>A</w:t>
      </w:r>
      <w:r w:rsidRPr="00B440ED">
        <w:rPr>
          <w:bCs/>
        </w:rPr>
        <w:t>)</w:t>
      </w:r>
      <w:r w:rsidRPr="005513C7">
        <w:rPr>
          <w:b/>
        </w:rPr>
        <w:t xml:space="preserve"> </w:t>
      </w:r>
      <w:r>
        <w:rPr>
          <w:bCs/>
        </w:rPr>
        <w:t>G</w:t>
      </w:r>
      <w:r w:rsidRPr="005513C7">
        <w:rPr>
          <w:bCs/>
        </w:rPr>
        <w:t xml:space="preserve">el with samples collected from cell lysis to Nsp15 elution from </w:t>
      </w:r>
      <w:r w:rsidR="00770CBB">
        <w:rPr>
          <w:bCs/>
        </w:rPr>
        <w:t>cobalt r</w:t>
      </w:r>
      <w:r w:rsidRPr="005513C7">
        <w:rPr>
          <w:bCs/>
        </w:rPr>
        <w:t xml:space="preserve">esin. </w:t>
      </w:r>
      <w:r w:rsidR="00EB036A">
        <w:rPr>
          <w:bCs/>
        </w:rPr>
        <w:t xml:space="preserve">Lanes 6 and 10 represent samples taken directly from the resin bed </w:t>
      </w:r>
      <w:r w:rsidR="00032EB9">
        <w:rPr>
          <w:bCs/>
        </w:rPr>
        <w:t>after</w:t>
      </w:r>
      <w:r w:rsidR="00EB036A">
        <w:rPr>
          <w:bCs/>
        </w:rPr>
        <w:t xml:space="preserve"> the resin washes </w:t>
      </w:r>
      <w:r w:rsidR="00050518">
        <w:rPr>
          <w:bCs/>
        </w:rPr>
        <w:t>in s</w:t>
      </w:r>
      <w:r w:rsidR="00596268">
        <w:rPr>
          <w:bCs/>
        </w:rPr>
        <w:t>tep 4.2.</w:t>
      </w:r>
      <w:r w:rsidR="00AE1DC9">
        <w:rPr>
          <w:bCs/>
        </w:rPr>
        <w:t>4</w:t>
      </w:r>
      <w:r w:rsidR="00596268">
        <w:rPr>
          <w:bCs/>
        </w:rPr>
        <w:t xml:space="preserve"> </w:t>
      </w:r>
      <w:r w:rsidR="00EB036A">
        <w:rPr>
          <w:bCs/>
        </w:rPr>
        <w:t>and</w:t>
      </w:r>
      <w:r w:rsidR="00032EB9">
        <w:rPr>
          <w:bCs/>
        </w:rPr>
        <w:t xml:space="preserve"> after Nsp15 elution</w:t>
      </w:r>
      <w:r w:rsidR="00596268">
        <w:rPr>
          <w:bCs/>
        </w:rPr>
        <w:t xml:space="preserve"> </w:t>
      </w:r>
      <w:r w:rsidR="00050518">
        <w:rPr>
          <w:bCs/>
        </w:rPr>
        <w:t>after s</w:t>
      </w:r>
      <w:r w:rsidR="00596268">
        <w:rPr>
          <w:bCs/>
        </w:rPr>
        <w:t>tep 4.3.1</w:t>
      </w:r>
      <w:r w:rsidR="00032EB9">
        <w:rPr>
          <w:bCs/>
        </w:rPr>
        <w:t>, respectively.</w:t>
      </w:r>
      <w:r w:rsidR="00EB036A">
        <w:rPr>
          <w:bCs/>
        </w:rPr>
        <w:t xml:space="preserve"> </w:t>
      </w:r>
      <w:r w:rsidRPr="00B440ED">
        <w:rPr>
          <w:bCs/>
        </w:rPr>
        <w:t>(</w:t>
      </w:r>
      <w:r w:rsidRPr="005513C7">
        <w:rPr>
          <w:b/>
        </w:rPr>
        <w:t>B</w:t>
      </w:r>
      <w:r w:rsidRPr="00B440ED">
        <w:rPr>
          <w:bCs/>
        </w:rPr>
        <w:t>)</w:t>
      </w:r>
      <w:r w:rsidRPr="005513C7">
        <w:rPr>
          <w:b/>
        </w:rPr>
        <w:t xml:space="preserve"> </w:t>
      </w:r>
      <w:r>
        <w:rPr>
          <w:bCs/>
        </w:rPr>
        <w:t>Gel</w:t>
      </w:r>
      <w:r w:rsidRPr="005513C7">
        <w:rPr>
          <w:bCs/>
        </w:rPr>
        <w:t xml:space="preserve"> with samples collected from pre-cleavage </w:t>
      </w:r>
      <w:r>
        <w:rPr>
          <w:bCs/>
        </w:rPr>
        <w:t>through</w:t>
      </w:r>
      <w:r w:rsidRPr="005513C7">
        <w:rPr>
          <w:bCs/>
        </w:rPr>
        <w:t xml:space="preserve"> SEC.</w:t>
      </w:r>
      <w:r w:rsidR="00840170">
        <w:rPr>
          <w:bCs/>
        </w:rPr>
        <w:t xml:space="preserve"> Pre-cleavage samples </w:t>
      </w:r>
      <w:r w:rsidR="00AA257F">
        <w:rPr>
          <w:bCs/>
        </w:rPr>
        <w:t>were</w:t>
      </w:r>
      <w:r w:rsidR="00840170">
        <w:rPr>
          <w:bCs/>
        </w:rPr>
        <w:t xml:space="preserve"> taken prior to the addition of thrombin</w:t>
      </w:r>
      <w:r w:rsidR="00050518">
        <w:rPr>
          <w:bCs/>
        </w:rPr>
        <w:t xml:space="preserve">, </w:t>
      </w:r>
      <w:r w:rsidR="00825F7F">
        <w:rPr>
          <w:bCs/>
        </w:rPr>
        <w:t xml:space="preserve">after </w:t>
      </w:r>
      <w:r w:rsidR="00050518">
        <w:rPr>
          <w:bCs/>
        </w:rPr>
        <w:t>desalting the sample in</w:t>
      </w:r>
      <w:r w:rsidR="00825F7F">
        <w:rPr>
          <w:bCs/>
        </w:rPr>
        <w:t xml:space="preserve"> step 4.4.2</w:t>
      </w:r>
      <w:r w:rsidR="00840170">
        <w:rPr>
          <w:bCs/>
        </w:rPr>
        <w:t xml:space="preserve">. Post-cleavage samples </w:t>
      </w:r>
      <w:r w:rsidR="00AA257F">
        <w:rPr>
          <w:bCs/>
        </w:rPr>
        <w:t>were</w:t>
      </w:r>
      <w:r w:rsidR="00840170">
        <w:rPr>
          <w:bCs/>
        </w:rPr>
        <w:t xml:space="preserve"> taken </w:t>
      </w:r>
      <w:r w:rsidR="00E85B8A">
        <w:rPr>
          <w:bCs/>
        </w:rPr>
        <w:t>following the 4 h tag cleavage period</w:t>
      </w:r>
      <w:r w:rsidR="00825F7F">
        <w:rPr>
          <w:bCs/>
        </w:rPr>
        <w:t xml:space="preserve"> </w:t>
      </w:r>
      <w:r w:rsidR="001C4BFF">
        <w:rPr>
          <w:bCs/>
        </w:rPr>
        <w:t xml:space="preserve">before </w:t>
      </w:r>
      <w:r w:rsidR="00051245">
        <w:rPr>
          <w:bCs/>
        </w:rPr>
        <w:t>performing</w:t>
      </w:r>
      <w:r w:rsidR="001C4BFF">
        <w:rPr>
          <w:bCs/>
        </w:rPr>
        <w:t xml:space="preserve"> step 4.5.1</w:t>
      </w:r>
      <w:r w:rsidR="0056197D">
        <w:rPr>
          <w:bCs/>
        </w:rPr>
        <w:t>.</w:t>
      </w:r>
      <w:r w:rsidR="003A45B7">
        <w:rPr>
          <w:bCs/>
        </w:rPr>
        <w:t xml:space="preserve"> A repass sample </w:t>
      </w:r>
      <w:r w:rsidR="00AA257F">
        <w:rPr>
          <w:bCs/>
        </w:rPr>
        <w:t>was</w:t>
      </w:r>
      <w:r w:rsidR="003A45B7">
        <w:rPr>
          <w:bCs/>
        </w:rPr>
        <w:t xml:space="preserve"> acquired </w:t>
      </w:r>
      <w:r w:rsidR="00F66571">
        <w:rPr>
          <w:bCs/>
        </w:rPr>
        <w:t xml:space="preserve">from the eluate collected </w:t>
      </w:r>
      <w:r w:rsidR="00B97B26">
        <w:rPr>
          <w:bCs/>
        </w:rPr>
        <w:t>after</w:t>
      </w:r>
      <w:r w:rsidR="007E3035">
        <w:rPr>
          <w:bCs/>
        </w:rPr>
        <w:t xml:space="preserve"> </w:t>
      </w:r>
      <w:r w:rsidR="00F66571">
        <w:rPr>
          <w:bCs/>
        </w:rPr>
        <w:t xml:space="preserve">passing the cleavage sample over the </w:t>
      </w:r>
      <w:r w:rsidR="00B97B26">
        <w:rPr>
          <w:bCs/>
        </w:rPr>
        <w:t xml:space="preserve">cobalt </w:t>
      </w:r>
      <w:r w:rsidR="00F66571">
        <w:rPr>
          <w:bCs/>
        </w:rPr>
        <w:t>resin</w:t>
      </w:r>
      <w:r w:rsidR="0076631E">
        <w:rPr>
          <w:bCs/>
        </w:rPr>
        <w:t xml:space="preserve"> to </w:t>
      </w:r>
      <w:r w:rsidR="00FA172A">
        <w:rPr>
          <w:bCs/>
        </w:rPr>
        <w:t>capture cleaved His</w:t>
      </w:r>
      <w:r w:rsidR="00D6367B">
        <w:rPr>
          <w:bCs/>
        </w:rPr>
        <w:t>-</w:t>
      </w:r>
      <w:r w:rsidR="00FA172A">
        <w:rPr>
          <w:bCs/>
        </w:rPr>
        <w:t>tag and uncleaved protein</w:t>
      </w:r>
      <w:r w:rsidR="00902D83">
        <w:rPr>
          <w:bCs/>
        </w:rPr>
        <w:t xml:space="preserve"> after step 4.5.1</w:t>
      </w:r>
      <w:r w:rsidR="00F66571">
        <w:rPr>
          <w:bCs/>
        </w:rPr>
        <w:t>.</w:t>
      </w:r>
      <w:r w:rsidR="003A45B7">
        <w:rPr>
          <w:bCs/>
        </w:rPr>
        <w:t xml:space="preserve"> </w:t>
      </w:r>
    </w:p>
    <w:p w14:paraId="4A4F74C4" w14:textId="77777777" w:rsidR="009219A6" w:rsidRDefault="009219A6" w:rsidP="00E72A72">
      <w:pPr>
        <w:jc w:val="both"/>
        <w:rPr>
          <w:bCs/>
        </w:rPr>
      </w:pPr>
    </w:p>
    <w:p w14:paraId="3A7958E3" w14:textId="01248B24" w:rsidR="007831F6" w:rsidRDefault="009219A6" w:rsidP="00E72A72">
      <w:pPr>
        <w:jc w:val="both"/>
        <w:rPr>
          <w:bCs/>
        </w:rPr>
      </w:pPr>
      <w:r w:rsidRPr="005E5B42">
        <w:rPr>
          <w:b/>
        </w:rPr>
        <w:t>Figure 3</w:t>
      </w:r>
      <w:r w:rsidR="002016CB">
        <w:rPr>
          <w:b/>
        </w:rPr>
        <w:t>:</w:t>
      </w:r>
      <w:r w:rsidR="007831F6" w:rsidRPr="005E5B42">
        <w:rPr>
          <w:b/>
        </w:rPr>
        <w:t xml:space="preserve"> Representative SDS-PAGE gels (4</w:t>
      </w:r>
      <w:r w:rsidR="00A71E81" w:rsidRPr="00A71E81">
        <w:rPr>
          <w:b/>
        </w:rPr>
        <w:t>–</w:t>
      </w:r>
      <w:r w:rsidR="007831F6" w:rsidRPr="005E5B42">
        <w:rPr>
          <w:b/>
        </w:rPr>
        <w:t xml:space="preserve">20% TGX) of a typical </w:t>
      </w:r>
      <w:r w:rsidR="0025618F" w:rsidRPr="005E5B42">
        <w:rPr>
          <w:b/>
        </w:rPr>
        <w:t xml:space="preserve">H223A </w:t>
      </w:r>
      <w:r w:rsidR="007831F6" w:rsidRPr="005E5B42">
        <w:rPr>
          <w:b/>
        </w:rPr>
        <w:t>catalytic</w:t>
      </w:r>
      <w:r w:rsidR="0025618F" w:rsidRPr="005E5B42">
        <w:rPr>
          <w:b/>
        </w:rPr>
        <w:t>-</w:t>
      </w:r>
      <w:r w:rsidR="007831F6" w:rsidRPr="005E5B42">
        <w:rPr>
          <w:b/>
        </w:rPr>
        <w:t>dead Nsp15 purification, overexpressed in C41(DE3) cells.</w:t>
      </w:r>
      <w:r w:rsidR="007831F6" w:rsidRPr="005513C7">
        <w:rPr>
          <w:bCs/>
        </w:rPr>
        <w:t xml:space="preserve"> </w:t>
      </w:r>
      <w:r w:rsidR="007831F6" w:rsidRPr="00B440ED">
        <w:rPr>
          <w:bCs/>
        </w:rPr>
        <w:t>(</w:t>
      </w:r>
      <w:r w:rsidR="007831F6" w:rsidRPr="005513C7">
        <w:rPr>
          <w:b/>
        </w:rPr>
        <w:t>A</w:t>
      </w:r>
      <w:r w:rsidR="007831F6" w:rsidRPr="00B440ED">
        <w:rPr>
          <w:bCs/>
        </w:rPr>
        <w:t>)</w:t>
      </w:r>
      <w:r w:rsidR="007831F6" w:rsidRPr="005513C7">
        <w:rPr>
          <w:b/>
        </w:rPr>
        <w:t xml:space="preserve"> </w:t>
      </w:r>
      <w:r w:rsidR="007831F6">
        <w:rPr>
          <w:bCs/>
        </w:rPr>
        <w:t>G</w:t>
      </w:r>
      <w:r w:rsidR="007831F6" w:rsidRPr="005513C7">
        <w:rPr>
          <w:bCs/>
        </w:rPr>
        <w:t xml:space="preserve">el with samples collected from cell lysis to </w:t>
      </w:r>
      <w:r w:rsidR="001F5AAA">
        <w:rPr>
          <w:bCs/>
        </w:rPr>
        <w:t xml:space="preserve">H223A </w:t>
      </w:r>
      <w:r w:rsidR="007831F6" w:rsidRPr="005513C7">
        <w:rPr>
          <w:bCs/>
        </w:rPr>
        <w:t xml:space="preserve">Nsp15 elution from </w:t>
      </w:r>
      <w:r w:rsidR="00770CBB">
        <w:rPr>
          <w:bCs/>
        </w:rPr>
        <w:t>cobalt</w:t>
      </w:r>
      <w:r w:rsidR="007831F6" w:rsidRPr="005513C7">
        <w:rPr>
          <w:bCs/>
        </w:rPr>
        <w:t xml:space="preserve"> resin. </w:t>
      </w:r>
      <w:r w:rsidR="007831F6">
        <w:rPr>
          <w:bCs/>
        </w:rPr>
        <w:t xml:space="preserve">Lanes 6 and 10 represent samples taken directly from the resin bed after the resin washes and after </w:t>
      </w:r>
      <w:r w:rsidR="00505A1E">
        <w:rPr>
          <w:bCs/>
        </w:rPr>
        <w:t xml:space="preserve">H223A </w:t>
      </w:r>
      <w:r w:rsidR="007831F6">
        <w:rPr>
          <w:bCs/>
        </w:rPr>
        <w:t>Nsp15 elution, respectively</w:t>
      </w:r>
      <w:r w:rsidR="007831F6" w:rsidRPr="00B440ED">
        <w:rPr>
          <w:bCs/>
        </w:rPr>
        <w:t>. (</w:t>
      </w:r>
      <w:r w:rsidR="007831F6" w:rsidRPr="005513C7">
        <w:rPr>
          <w:b/>
        </w:rPr>
        <w:t>B</w:t>
      </w:r>
      <w:r w:rsidR="007831F6" w:rsidRPr="00B440ED">
        <w:rPr>
          <w:bCs/>
        </w:rPr>
        <w:t>)</w:t>
      </w:r>
      <w:r w:rsidR="007831F6" w:rsidRPr="005513C7">
        <w:rPr>
          <w:b/>
        </w:rPr>
        <w:t xml:space="preserve"> </w:t>
      </w:r>
      <w:r w:rsidR="007831F6">
        <w:rPr>
          <w:bCs/>
        </w:rPr>
        <w:t>Gel</w:t>
      </w:r>
      <w:r w:rsidR="007831F6" w:rsidRPr="005513C7">
        <w:rPr>
          <w:bCs/>
        </w:rPr>
        <w:t xml:space="preserve"> with samples collected from pre-cleavage </w:t>
      </w:r>
      <w:r w:rsidR="007831F6">
        <w:rPr>
          <w:bCs/>
        </w:rPr>
        <w:t>through</w:t>
      </w:r>
      <w:r w:rsidR="007831F6" w:rsidRPr="005513C7">
        <w:rPr>
          <w:bCs/>
        </w:rPr>
        <w:t xml:space="preserve"> SEC.</w:t>
      </w:r>
      <w:r w:rsidR="007831F6">
        <w:rPr>
          <w:bCs/>
        </w:rPr>
        <w:t xml:space="preserve"> Pre-cleavage samples </w:t>
      </w:r>
      <w:r w:rsidR="00AA257F">
        <w:rPr>
          <w:bCs/>
        </w:rPr>
        <w:t>were</w:t>
      </w:r>
      <w:r w:rsidR="007831F6">
        <w:rPr>
          <w:bCs/>
        </w:rPr>
        <w:t xml:space="preserve"> taken prior to the addition of thrombin. Post-cleavage samples </w:t>
      </w:r>
      <w:r w:rsidR="00AA257F">
        <w:rPr>
          <w:bCs/>
        </w:rPr>
        <w:t>were</w:t>
      </w:r>
      <w:r w:rsidR="007831F6">
        <w:rPr>
          <w:bCs/>
        </w:rPr>
        <w:t xml:space="preserve"> taken following the 4 h tag cleavage period. A repass sample </w:t>
      </w:r>
      <w:r w:rsidR="00AA257F">
        <w:rPr>
          <w:bCs/>
        </w:rPr>
        <w:t>was</w:t>
      </w:r>
      <w:r w:rsidR="007831F6">
        <w:rPr>
          <w:bCs/>
        </w:rPr>
        <w:t xml:space="preserve"> acquired from the eluate collected after passing the cleavage sample over the cobalt resin to capture cleaved His-tag and uncleaved protein. </w:t>
      </w:r>
    </w:p>
    <w:p w14:paraId="31F3A461" w14:textId="77777777" w:rsidR="00255FBC" w:rsidRDefault="00255FBC" w:rsidP="003444EE">
      <w:pPr>
        <w:jc w:val="both"/>
        <w:rPr>
          <w:b/>
          <w:bCs/>
          <w:color w:val="000000" w:themeColor="text1"/>
        </w:rPr>
      </w:pPr>
    </w:p>
    <w:p w14:paraId="6AF5DEA6" w14:textId="5163BFBD" w:rsidR="00255FBC" w:rsidRPr="005513C7" w:rsidRDefault="00255FBC" w:rsidP="00E72A72">
      <w:pPr>
        <w:jc w:val="both"/>
        <w:rPr>
          <w:bCs/>
        </w:rPr>
      </w:pPr>
      <w:r w:rsidRPr="005E5B42">
        <w:rPr>
          <w:b/>
        </w:rPr>
        <w:t xml:space="preserve">Figure </w:t>
      </w:r>
      <w:r w:rsidR="009219A6" w:rsidRPr="005E5B42">
        <w:rPr>
          <w:b/>
        </w:rPr>
        <w:t>4</w:t>
      </w:r>
      <w:r w:rsidR="002016CB">
        <w:rPr>
          <w:b/>
        </w:rPr>
        <w:t>:</w:t>
      </w:r>
      <w:r w:rsidRPr="00AE1DC9">
        <w:rPr>
          <w:b/>
        </w:rPr>
        <w:t xml:space="preserve"> </w:t>
      </w:r>
      <w:r w:rsidRPr="005E5B42">
        <w:rPr>
          <w:b/>
        </w:rPr>
        <w:t xml:space="preserve">Representative </w:t>
      </w:r>
      <w:r w:rsidR="004274CB" w:rsidRPr="005E5B42">
        <w:rPr>
          <w:b/>
        </w:rPr>
        <w:t xml:space="preserve">SEC </w:t>
      </w:r>
      <w:r w:rsidRPr="005E5B42">
        <w:rPr>
          <w:b/>
        </w:rPr>
        <w:t>traces of recombinant Nsp15 overexpressed in C41(DE3) cells.</w:t>
      </w:r>
      <w:r w:rsidRPr="005513C7">
        <w:rPr>
          <w:bCs/>
        </w:rPr>
        <w:t xml:space="preserve"> Nsp15 </w:t>
      </w:r>
      <w:r w:rsidRPr="00B440ED">
        <w:rPr>
          <w:bCs/>
        </w:rPr>
        <w:t>(</w:t>
      </w:r>
      <w:r w:rsidRPr="005513C7">
        <w:rPr>
          <w:b/>
        </w:rPr>
        <w:t>A</w:t>
      </w:r>
      <w:r w:rsidRPr="00B440ED">
        <w:rPr>
          <w:bCs/>
        </w:rPr>
        <w:t xml:space="preserve">) </w:t>
      </w:r>
      <w:r w:rsidR="00455B30">
        <w:rPr>
          <w:bCs/>
        </w:rPr>
        <w:t>WT</w:t>
      </w:r>
      <w:r w:rsidRPr="005513C7">
        <w:rPr>
          <w:bCs/>
        </w:rPr>
        <w:t xml:space="preserve"> </w:t>
      </w:r>
      <w:r w:rsidRPr="00B440ED">
        <w:rPr>
          <w:bCs/>
        </w:rPr>
        <w:t>and (</w:t>
      </w:r>
      <w:r w:rsidRPr="005513C7">
        <w:rPr>
          <w:b/>
        </w:rPr>
        <w:t>B</w:t>
      </w:r>
      <w:r w:rsidRPr="00B440ED">
        <w:rPr>
          <w:bCs/>
        </w:rPr>
        <w:t>)</w:t>
      </w:r>
      <w:r w:rsidRPr="005513C7">
        <w:rPr>
          <w:b/>
        </w:rPr>
        <w:t xml:space="preserve"> </w:t>
      </w:r>
      <w:r w:rsidRPr="005513C7">
        <w:rPr>
          <w:bCs/>
        </w:rPr>
        <w:t>H223A catalytic-dead variants were resolved over a gel filtration column using SEC buffer.</w:t>
      </w:r>
    </w:p>
    <w:p w14:paraId="471F7A83" w14:textId="77777777" w:rsidR="00F15979" w:rsidRDefault="00F15979" w:rsidP="00E72A72">
      <w:pPr>
        <w:jc w:val="both"/>
        <w:rPr>
          <w:bCs/>
        </w:rPr>
      </w:pPr>
    </w:p>
    <w:p w14:paraId="4B095D7E" w14:textId="318FDD13" w:rsidR="00F15979" w:rsidRPr="005513C7" w:rsidRDefault="00F15979" w:rsidP="00E72A72">
      <w:pPr>
        <w:jc w:val="both"/>
        <w:rPr>
          <w:bCs/>
        </w:rPr>
      </w:pPr>
      <w:r w:rsidRPr="005E5B42">
        <w:rPr>
          <w:b/>
        </w:rPr>
        <w:t>Figure 5</w:t>
      </w:r>
      <w:r w:rsidR="002016CB">
        <w:rPr>
          <w:b/>
        </w:rPr>
        <w:t>:</w:t>
      </w:r>
      <w:r w:rsidR="00495C68" w:rsidRPr="005E5B42">
        <w:rPr>
          <w:b/>
        </w:rPr>
        <w:t xml:space="preserve"> Cleavage gel of</w:t>
      </w:r>
      <w:r w:rsidR="00C92F0E" w:rsidRPr="005E5B42">
        <w:rPr>
          <w:b/>
        </w:rPr>
        <w:t xml:space="preserve"> </w:t>
      </w:r>
      <w:r w:rsidR="009D25B1" w:rsidRPr="005E5B42">
        <w:rPr>
          <w:b/>
        </w:rPr>
        <w:t>a</w:t>
      </w:r>
      <w:r w:rsidR="00C92F0E" w:rsidRPr="005E5B42">
        <w:rPr>
          <w:b/>
        </w:rPr>
        <w:t xml:space="preserve"> </w:t>
      </w:r>
      <w:r w:rsidR="000F7E79" w:rsidRPr="005E5B42">
        <w:rPr>
          <w:b/>
        </w:rPr>
        <w:t xml:space="preserve">nuclease assay </w:t>
      </w:r>
      <w:r w:rsidR="009D25B1" w:rsidRPr="005E5B42">
        <w:rPr>
          <w:b/>
        </w:rPr>
        <w:t>performed</w:t>
      </w:r>
      <w:r w:rsidR="000F7E79" w:rsidRPr="005E5B42">
        <w:rPr>
          <w:b/>
        </w:rPr>
        <w:t xml:space="preserve"> with a select RNA substrate.</w:t>
      </w:r>
      <w:r w:rsidR="000A0619">
        <w:rPr>
          <w:bCs/>
        </w:rPr>
        <w:t xml:space="preserve"> </w:t>
      </w:r>
      <w:r w:rsidR="000A0619" w:rsidRPr="000A0619">
        <w:rPr>
          <w:bCs/>
        </w:rPr>
        <w:t>The sequence is shown below</w:t>
      </w:r>
      <w:r w:rsidR="009D25B1">
        <w:rPr>
          <w:bCs/>
        </w:rPr>
        <w:t xml:space="preserve"> </w:t>
      </w:r>
      <w:r w:rsidR="000A0619" w:rsidRPr="000A0619">
        <w:rPr>
          <w:bCs/>
        </w:rPr>
        <w:t>the gels wit</w:t>
      </w:r>
      <w:r w:rsidR="000A0619">
        <w:rPr>
          <w:bCs/>
        </w:rPr>
        <w:t>h</w:t>
      </w:r>
      <w:r w:rsidR="000A0619" w:rsidRPr="000A0619">
        <w:rPr>
          <w:bCs/>
        </w:rPr>
        <w:t xml:space="preserve"> labels colored to match the overlays.</w:t>
      </w:r>
      <w:r w:rsidR="000D164C">
        <w:rPr>
          <w:bCs/>
        </w:rPr>
        <w:t xml:space="preserve"> IBV Nsp15 (100 nM)</w:t>
      </w:r>
      <w:r w:rsidR="00C92F0E" w:rsidRPr="00C92F0E">
        <w:rPr>
          <w:bCs/>
        </w:rPr>
        <w:t xml:space="preserve"> w</w:t>
      </w:r>
      <w:r w:rsidR="00C92F0E">
        <w:rPr>
          <w:bCs/>
        </w:rPr>
        <w:t>as</w:t>
      </w:r>
      <w:r w:rsidR="00C92F0E" w:rsidRPr="00C92F0E">
        <w:rPr>
          <w:bCs/>
        </w:rPr>
        <w:t xml:space="preserve"> incubated with 5’-FI-RNA-Cy5-3’ (500 nM) for 60 min at room temperature.</w:t>
      </w:r>
      <w:r w:rsidR="00C92F0E">
        <w:rPr>
          <w:bCs/>
        </w:rPr>
        <w:t xml:space="preserve"> </w:t>
      </w:r>
      <w:r w:rsidR="00C92F0E" w:rsidRPr="00C92F0E">
        <w:rPr>
          <w:bCs/>
        </w:rPr>
        <w:t>Specific samples were taken at labeled times (min) and quenched with loading buffer.</w:t>
      </w:r>
      <w:r w:rsidR="00C20F65">
        <w:rPr>
          <w:bCs/>
        </w:rPr>
        <w:t xml:space="preserve"> The image</w:t>
      </w:r>
      <w:r w:rsidR="00AE5BD1">
        <w:rPr>
          <w:bCs/>
        </w:rPr>
        <w:t>s</w:t>
      </w:r>
      <w:r w:rsidR="00C20F65">
        <w:rPr>
          <w:bCs/>
        </w:rPr>
        <w:t xml:space="preserve"> for the 5’</w:t>
      </w:r>
      <w:r w:rsidR="00AE5BD1">
        <w:rPr>
          <w:bCs/>
        </w:rPr>
        <w:t>-FI</w:t>
      </w:r>
      <w:r w:rsidR="00C20F65">
        <w:rPr>
          <w:bCs/>
        </w:rPr>
        <w:t xml:space="preserve"> (blue) and 3’</w:t>
      </w:r>
      <w:r w:rsidR="00AE5BD1">
        <w:rPr>
          <w:bCs/>
        </w:rPr>
        <w:t>-Cy5</w:t>
      </w:r>
      <w:r w:rsidR="00C20F65">
        <w:rPr>
          <w:bCs/>
        </w:rPr>
        <w:t xml:space="preserve"> (red) products were overlaid. </w:t>
      </w:r>
      <w:r w:rsidR="00515DC7">
        <w:rPr>
          <w:bCs/>
        </w:rPr>
        <w:t>The p</w:t>
      </w:r>
      <w:r w:rsidR="00E7040B">
        <w:rPr>
          <w:bCs/>
        </w:rPr>
        <w:t>urple</w:t>
      </w:r>
      <w:r w:rsidR="00515DC7">
        <w:rPr>
          <w:bCs/>
        </w:rPr>
        <w:t xml:space="preserve"> band is representative of uncleaved RNA. An alkaline hydrolysis of the RNA substrate </w:t>
      </w:r>
      <w:r w:rsidR="00D05229">
        <w:rPr>
          <w:bCs/>
        </w:rPr>
        <w:t>was performed to generate a ladder.</w:t>
      </w:r>
      <w:r w:rsidR="000566CD">
        <w:rPr>
          <w:bCs/>
        </w:rPr>
        <w:t xml:space="preserve"> RNA only controls at 0 and 60 min were </w:t>
      </w:r>
      <w:r w:rsidR="00771EFD">
        <w:rPr>
          <w:bCs/>
        </w:rPr>
        <w:t xml:space="preserve">used to ensure </w:t>
      </w:r>
      <w:r w:rsidR="001D5E4E">
        <w:rPr>
          <w:bCs/>
        </w:rPr>
        <w:t>no degradation of the substrate over the time course.</w:t>
      </w:r>
      <w:r w:rsidR="00515DC7">
        <w:rPr>
          <w:bCs/>
        </w:rPr>
        <w:t xml:space="preserve"> </w:t>
      </w:r>
      <w:r w:rsidR="00C20F65" w:rsidRPr="00B440ED">
        <w:rPr>
          <w:bCs/>
        </w:rPr>
        <w:t>(</w:t>
      </w:r>
      <w:r w:rsidR="00C20F65" w:rsidRPr="005E5B42">
        <w:rPr>
          <w:b/>
        </w:rPr>
        <w:t>A</w:t>
      </w:r>
      <w:r w:rsidR="00C20F65" w:rsidRPr="00B440ED">
        <w:rPr>
          <w:bCs/>
        </w:rPr>
        <w:t>)</w:t>
      </w:r>
      <w:r w:rsidR="00C20F65">
        <w:rPr>
          <w:bCs/>
        </w:rPr>
        <w:t xml:space="preserve"> Hexameric </w:t>
      </w:r>
      <w:r w:rsidR="00455B30">
        <w:rPr>
          <w:bCs/>
        </w:rPr>
        <w:t>WT</w:t>
      </w:r>
      <w:r w:rsidR="00C20F65">
        <w:rPr>
          <w:bCs/>
        </w:rPr>
        <w:t xml:space="preserve"> and H223A </w:t>
      </w:r>
      <w:r w:rsidR="00BB6DDB">
        <w:rPr>
          <w:bCs/>
        </w:rPr>
        <w:t xml:space="preserve">catalytic-dead </w:t>
      </w:r>
      <w:r w:rsidR="00C20F65">
        <w:rPr>
          <w:bCs/>
        </w:rPr>
        <w:t>Nsp15</w:t>
      </w:r>
      <w:r w:rsidR="0011491C">
        <w:rPr>
          <w:bCs/>
        </w:rPr>
        <w:t xml:space="preserve"> time course</w:t>
      </w:r>
      <w:r w:rsidR="00A35A9E">
        <w:rPr>
          <w:bCs/>
        </w:rPr>
        <w:t xml:space="preserve">. </w:t>
      </w:r>
      <w:r w:rsidR="00A35A9E" w:rsidRPr="00B440ED">
        <w:rPr>
          <w:bCs/>
        </w:rPr>
        <w:t>(</w:t>
      </w:r>
      <w:r w:rsidR="00A35A9E" w:rsidRPr="005E5B42">
        <w:rPr>
          <w:b/>
        </w:rPr>
        <w:t>B</w:t>
      </w:r>
      <w:r w:rsidR="00A35A9E" w:rsidRPr="00B440ED">
        <w:rPr>
          <w:bCs/>
        </w:rPr>
        <w:t>)</w:t>
      </w:r>
      <w:r w:rsidR="00A35A9E">
        <w:rPr>
          <w:bCs/>
        </w:rPr>
        <w:t xml:space="preserve"> Monomeric </w:t>
      </w:r>
      <w:r w:rsidR="00455B30">
        <w:rPr>
          <w:bCs/>
        </w:rPr>
        <w:t>WT</w:t>
      </w:r>
      <w:r w:rsidR="00A35A9E">
        <w:rPr>
          <w:bCs/>
        </w:rPr>
        <w:t xml:space="preserve"> and H223A </w:t>
      </w:r>
      <w:r w:rsidR="00BB6DDB">
        <w:rPr>
          <w:bCs/>
        </w:rPr>
        <w:t xml:space="preserve">catalytic-dead </w:t>
      </w:r>
      <w:r w:rsidR="00A35A9E">
        <w:rPr>
          <w:bCs/>
        </w:rPr>
        <w:t>Nsp15 time course.</w:t>
      </w:r>
    </w:p>
    <w:p w14:paraId="7256F63C" w14:textId="77777777" w:rsidR="00255FBC" w:rsidRPr="00E72A72" w:rsidRDefault="00255FBC" w:rsidP="00E72A72"/>
    <w:p w14:paraId="01F4FBF5" w14:textId="704E8A64" w:rsidR="00902D0B" w:rsidRPr="00E72A72" w:rsidRDefault="00902D0B" w:rsidP="00255FBC">
      <w:pPr>
        <w:jc w:val="both"/>
        <w:rPr>
          <w:color w:val="000000" w:themeColor="text1"/>
        </w:rPr>
      </w:pPr>
      <w:r w:rsidRPr="005E5B42">
        <w:rPr>
          <w:b/>
          <w:bCs/>
          <w:color w:val="000000" w:themeColor="text1"/>
        </w:rPr>
        <w:t xml:space="preserve">Table 1: Data from three representative </w:t>
      </w:r>
      <w:r w:rsidR="00455B30" w:rsidRPr="005E5B42">
        <w:rPr>
          <w:b/>
          <w:bCs/>
          <w:color w:val="000000" w:themeColor="text1"/>
        </w:rPr>
        <w:t>WT</w:t>
      </w:r>
      <w:r w:rsidRPr="005E5B42">
        <w:rPr>
          <w:b/>
          <w:bCs/>
          <w:color w:val="000000" w:themeColor="text1"/>
        </w:rPr>
        <w:t xml:space="preserve"> (4</w:t>
      </w:r>
      <w:r w:rsidR="00346F6C" w:rsidRPr="005E5B42">
        <w:rPr>
          <w:b/>
          <w:bCs/>
          <w:color w:val="000000" w:themeColor="text1"/>
        </w:rPr>
        <w:t xml:space="preserve"> </w:t>
      </w:r>
      <w:r w:rsidRPr="005E5B42">
        <w:rPr>
          <w:b/>
          <w:bCs/>
          <w:color w:val="000000" w:themeColor="text1"/>
        </w:rPr>
        <w:t>L) and catalytic-dead (2 L) Nsp15 purifications.</w:t>
      </w:r>
      <w:r>
        <w:rPr>
          <w:color w:val="000000" w:themeColor="text1"/>
        </w:rPr>
        <w:t xml:space="preserve"> </w:t>
      </w:r>
      <w:r w:rsidR="007C50A5">
        <w:rPr>
          <w:color w:val="000000" w:themeColor="text1"/>
        </w:rPr>
        <w:t>Yields were calculated</w:t>
      </w:r>
      <w:r w:rsidR="00D54FB2">
        <w:rPr>
          <w:color w:val="000000" w:themeColor="text1"/>
        </w:rPr>
        <w:t xml:space="preserve"> for both total</w:t>
      </w:r>
      <w:r w:rsidR="00FF1404">
        <w:rPr>
          <w:color w:val="000000" w:themeColor="text1"/>
        </w:rPr>
        <w:t xml:space="preserve"> (hexameric + monomeric)</w:t>
      </w:r>
      <w:r w:rsidR="00EE2BC0">
        <w:rPr>
          <w:color w:val="000000" w:themeColor="text1"/>
        </w:rPr>
        <w:t xml:space="preserve"> and hexameric Nsp15</w:t>
      </w:r>
      <w:r w:rsidR="002B0B9B">
        <w:rPr>
          <w:color w:val="000000" w:themeColor="text1"/>
        </w:rPr>
        <w:t xml:space="preserve"> </w:t>
      </w:r>
      <w:r w:rsidR="006B7E75">
        <w:rPr>
          <w:color w:val="000000" w:themeColor="text1"/>
        </w:rPr>
        <w:t xml:space="preserve">in </w:t>
      </w:r>
      <w:r w:rsidR="007C50A5">
        <w:rPr>
          <w:color w:val="000000" w:themeColor="text1"/>
        </w:rPr>
        <w:t xml:space="preserve">mg </w:t>
      </w:r>
      <w:r w:rsidR="008110CC">
        <w:rPr>
          <w:color w:val="000000" w:themeColor="text1"/>
        </w:rPr>
        <w:t xml:space="preserve">of purified Nsp15 per </w:t>
      </w:r>
      <w:r w:rsidR="00AE1DC9">
        <w:rPr>
          <w:color w:val="000000" w:themeColor="text1"/>
        </w:rPr>
        <w:t>L</w:t>
      </w:r>
      <w:r w:rsidR="003C1328">
        <w:rPr>
          <w:color w:val="000000" w:themeColor="text1"/>
        </w:rPr>
        <w:t xml:space="preserve"> of cell growth and per g of wet weight cell pellet. </w:t>
      </w:r>
      <w:r w:rsidR="000B7BFC">
        <w:rPr>
          <w:color w:val="000000" w:themeColor="text1"/>
        </w:rPr>
        <w:t xml:space="preserve">The averages were calculated for each </w:t>
      </w:r>
      <w:r w:rsidR="0018483C">
        <w:rPr>
          <w:color w:val="000000" w:themeColor="text1"/>
        </w:rPr>
        <w:t xml:space="preserve">unit of measure. </w:t>
      </w:r>
      <w:r w:rsidR="00196AD7">
        <w:rPr>
          <w:color w:val="000000" w:themeColor="text1"/>
        </w:rPr>
        <w:t xml:space="preserve">For </w:t>
      </w:r>
      <w:r w:rsidR="00E06AD7">
        <w:rPr>
          <w:color w:val="000000" w:themeColor="text1"/>
        </w:rPr>
        <w:t>less culture volume, significantly more catalytic-dead</w:t>
      </w:r>
      <w:r w:rsidR="00D24FFC">
        <w:rPr>
          <w:color w:val="000000" w:themeColor="text1"/>
        </w:rPr>
        <w:t xml:space="preserve"> Nsp15 is purified, </w:t>
      </w:r>
      <w:r w:rsidR="001D6C74">
        <w:rPr>
          <w:color w:val="000000" w:themeColor="text1"/>
        </w:rPr>
        <w:t xml:space="preserve">which </w:t>
      </w:r>
      <w:r w:rsidR="00D24FFC">
        <w:rPr>
          <w:color w:val="000000" w:themeColor="text1"/>
        </w:rPr>
        <w:t>highlights the toxic effects of Nsp15 nuclease activity.</w:t>
      </w:r>
    </w:p>
    <w:p w14:paraId="69ED3B3A" w14:textId="77777777" w:rsidR="00255FBC" w:rsidRPr="003934B3" w:rsidRDefault="00255FBC" w:rsidP="00922C7A">
      <w:pPr>
        <w:jc w:val="both"/>
        <w:rPr>
          <w:color w:val="000000" w:themeColor="text1"/>
        </w:rPr>
      </w:pPr>
    </w:p>
    <w:p w14:paraId="35880851" w14:textId="76F90DE8" w:rsidR="008F4675" w:rsidRPr="003934B3" w:rsidRDefault="00A007D8" w:rsidP="00922C7A">
      <w:pPr>
        <w:jc w:val="both"/>
        <w:rPr>
          <w:b/>
          <w:bCs/>
          <w:color w:val="000000" w:themeColor="text1"/>
        </w:rPr>
      </w:pPr>
      <w:r w:rsidRPr="003934B3">
        <w:rPr>
          <w:b/>
          <w:bCs/>
          <w:color w:val="000000" w:themeColor="text1"/>
        </w:rPr>
        <w:t>DISCUSSION</w:t>
      </w:r>
    </w:p>
    <w:p w14:paraId="54180570" w14:textId="728B9720" w:rsidR="00BC1CF5" w:rsidRPr="003934B3" w:rsidRDefault="00011BE1" w:rsidP="00DB1837">
      <w:pPr>
        <w:jc w:val="both"/>
        <w:rPr>
          <w:color w:val="000000" w:themeColor="text1"/>
        </w:rPr>
      </w:pPr>
      <w:r>
        <w:rPr>
          <w:color w:val="000000" w:themeColor="text1"/>
        </w:rPr>
        <w:t>We</w:t>
      </w:r>
      <w:r w:rsidR="005140E6" w:rsidRPr="003934B3">
        <w:rPr>
          <w:color w:val="000000" w:themeColor="text1"/>
        </w:rPr>
        <w:t xml:space="preserve"> have </w:t>
      </w:r>
      <w:r>
        <w:rPr>
          <w:color w:val="000000" w:themeColor="text1"/>
        </w:rPr>
        <w:t>presented</w:t>
      </w:r>
      <w:r w:rsidR="005140E6" w:rsidRPr="003934B3">
        <w:rPr>
          <w:color w:val="000000" w:themeColor="text1"/>
        </w:rPr>
        <w:t xml:space="preserve"> a detailed protocol that results in the </w:t>
      </w:r>
      <w:r w:rsidR="007D7F3F" w:rsidRPr="003934B3">
        <w:rPr>
          <w:color w:val="000000" w:themeColor="text1"/>
        </w:rPr>
        <w:t>successful</w:t>
      </w:r>
      <w:r w:rsidR="006129F1" w:rsidRPr="003934B3">
        <w:rPr>
          <w:color w:val="000000" w:themeColor="text1"/>
        </w:rPr>
        <w:t xml:space="preserve"> </w:t>
      </w:r>
      <w:r w:rsidR="007D7F3F" w:rsidRPr="003934B3">
        <w:rPr>
          <w:color w:val="000000" w:themeColor="text1"/>
        </w:rPr>
        <w:t>over</w:t>
      </w:r>
      <w:r w:rsidR="006129F1" w:rsidRPr="003934B3">
        <w:rPr>
          <w:color w:val="000000" w:themeColor="text1"/>
        </w:rPr>
        <w:t xml:space="preserve">expression </w:t>
      </w:r>
      <w:r w:rsidR="00A72AA3" w:rsidRPr="003934B3">
        <w:rPr>
          <w:color w:val="000000" w:themeColor="text1"/>
        </w:rPr>
        <w:t xml:space="preserve">in </w:t>
      </w:r>
      <w:r w:rsidR="00A72AA3" w:rsidRPr="003934B3">
        <w:rPr>
          <w:i/>
          <w:iCs/>
          <w:color w:val="000000" w:themeColor="text1"/>
        </w:rPr>
        <w:t xml:space="preserve">E. </w:t>
      </w:r>
      <w:r w:rsidR="000B0013">
        <w:rPr>
          <w:i/>
          <w:iCs/>
          <w:color w:val="000000" w:themeColor="text1"/>
        </w:rPr>
        <w:t>coli</w:t>
      </w:r>
      <w:r w:rsidR="006129F1" w:rsidRPr="003934B3">
        <w:rPr>
          <w:color w:val="000000" w:themeColor="text1"/>
        </w:rPr>
        <w:t xml:space="preserve"> </w:t>
      </w:r>
      <w:r w:rsidR="00A72AA3" w:rsidRPr="003934B3">
        <w:rPr>
          <w:color w:val="000000" w:themeColor="text1"/>
        </w:rPr>
        <w:t xml:space="preserve">of a toxic </w:t>
      </w:r>
      <w:r>
        <w:rPr>
          <w:color w:val="000000" w:themeColor="text1"/>
        </w:rPr>
        <w:t>nuclease</w:t>
      </w:r>
      <w:r w:rsidR="00A72AA3" w:rsidRPr="003934B3">
        <w:rPr>
          <w:color w:val="000000" w:themeColor="text1"/>
        </w:rPr>
        <w:t xml:space="preserve"> </w:t>
      </w:r>
      <w:r w:rsidR="007D7F3F" w:rsidRPr="003934B3">
        <w:rPr>
          <w:color w:val="000000" w:themeColor="text1"/>
        </w:rPr>
        <w:t>and purification</w:t>
      </w:r>
      <w:r w:rsidR="00A72AA3" w:rsidRPr="003934B3">
        <w:rPr>
          <w:color w:val="000000" w:themeColor="text1"/>
        </w:rPr>
        <w:t xml:space="preserve"> using affinity and size exclusion chromatography</w:t>
      </w:r>
      <w:r w:rsidR="00C37A97">
        <w:rPr>
          <w:color w:val="000000" w:themeColor="text1"/>
        </w:rPr>
        <w:t>.</w:t>
      </w:r>
      <w:r w:rsidR="0087073B" w:rsidRPr="0087073B">
        <w:rPr>
          <w:color w:val="000000" w:themeColor="text1"/>
        </w:rPr>
        <w:t xml:space="preserve"> </w:t>
      </w:r>
      <w:r w:rsidR="0087073B">
        <w:rPr>
          <w:color w:val="000000" w:themeColor="text1"/>
        </w:rPr>
        <w:t>Implementation of same-day 10 mL single colony starter cultures instead of overnight starter cultures increased consistency in growth times and protein yields across growths.</w:t>
      </w:r>
      <w:r w:rsidR="00A72AA3" w:rsidRPr="003934B3">
        <w:rPr>
          <w:color w:val="000000" w:themeColor="text1"/>
        </w:rPr>
        <w:t xml:space="preserve"> </w:t>
      </w:r>
      <w:r w:rsidR="00725C53">
        <w:rPr>
          <w:color w:val="000000" w:themeColor="text1"/>
        </w:rPr>
        <w:t xml:space="preserve">We chose to use C41(DE3) cells, which contain mutations that decrease T7 polymerase activity, </w:t>
      </w:r>
      <w:r w:rsidR="00F96C8A">
        <w:rPr>
          <w:color w:val="000000" w:themeColor="text1"/>
        </w:rPr>
        <w:t>to</w:t>
      </w:r>
      <w:r w:rsidR="00725C53">
        <w:rPr>
          <w:color w:val="000000" w:themeColor="text1"/>
        </w:rPr>
        <w:t xml:space="preserve"> help manage recombinant protein toxicity</w:t>
      </w:r>
      <w:r w:rsidR="00725C53">
        <w:rPr>
          <w:color w:val="000000" w:themeColor="text1"/>
        </w:rPr>
        <w:fldChar w:fldCharType="begin"/>
      </w:r>
      <w:r w:rsidR="00725C53">
        <w:rPr>
          <w:color w:val="000000" w:themeColor="text1"/>
        </w:rPr>
        <w:instrText xml:space="preserve"> ADDIN ZOTERO_ITEM CSL_CITATION {"citationID":"WmzpnMfW","properties":{"formattedCitation":"\\super 1, 4, 8\\uc0\\u8211{}10\\nosupersub{}","plainCitation":"1, 4, 8–10","dontUpdate":true,"noteIndex":0},"citationItems":[{"id":32,"uris":["http://zotero.org/users/local/zNEomHOc/items/7L4L7K6B"],"itemData":{"id":32,"type":"article-journal","abstract":"Abstract\n            \n              Recombinant protein expression in\n              \n                Escherichia coli\n              \n              (\n              \n                E. coli\n              \n              ) is simple, fast, inexpensive, and robust, with the expressed protein comprising up to 50 percent of the total cellular protein. However, it also has disadvantages. For example, the rapidity of bacterial protein expression often results in unfolded/misfolded proteins, especially for heterologous proteins that require longer times and/or molecular chaperones to fold correctly. In addition, the highly reductive environment of the bacterial cytosol and the inability of\n              \n                E. coli\n              \n              to perform several eukaryotic post‐translational modifications results in the insoluble expression of proteins that require these modifications for folding and activity. Fortunately, multiple, novel reagents and techniques have been developed that allow for the efficient, soluble production of a diverse range of heterologous proteins in\n              \n                E. coli\n              \n              . This overview describes variables at each stage of a protein expression experiment that can influence solubility and offers a summary of strategies used to optimize soluble expression in\n              \n                E. coli\n              \n              .\n              Curr. Protoc. Protein Sci\n              . 61:5.24.1‐5.24.29. © 2010 by John Wiley &amp; Sons, Inc.","container-title":"Current Protocols in Protein Science","DOI":"10.1002/0471140864.ps0524s61","ISSN":"1934-3655, 1934-3663","issue":"1","journalAbbreviation":"CP Protein Science","language":"en","license":"http://onlinelibrary.wiley.com/termsAndConditions#vor","source":"DOI.org (Crossref)","title":"Strategies to Optimize Protein Expression in &lt;i&gt;E. coli&lt;/i&gt;","URL":"https://currentprotocols.onlinelibrary.wiley.com/doi/10.1002/0471140864.ps0524s61","volume":"61","author":[{"family":"Francis","given":"Dana M."},{"family":"Page","given":"Rebecca"}],"accessed":{"date-parts":[["2025",3,22]]},"issued":{"date-parts":[["2010",8]]}}},{"id":38,"uris":["http://zotero.org/users/local/zNEomHOc/items/79DG3AUQ"],"itemData":{"id":38,"type":"article-journal","abstract":"A simple generic method for optimizing membrane protein overexpression in\n              Escherichia coli\n              is still lacking. We have studied the physiological response of the widely used “Walker strains” C41(DE3) and C43(DE3), which are derived from BL21(DE3), to membrane protein overexpression. For unknown reasons, overexpression of many membrane proteins in these strains is hardly toxic, often resulting in high overexpression yields. By using a combination of physiological, proteomic, and genetic techniques we have shown that mutations in the\n              lac\n              UV5 promoter governing expression of T7 RNA polymerase are key to the improved membrane protein overexpression characteristics of the Walker strains. Based on this observation, we have engineered a derivative strain of\n              E. coli\n              BL21(DE3), termed Lemo21(DE3), in which the activity of the T7 RNA polymerase can be precisely controlled by its natural inhibitor T7 lysozyme (T7Lys). Lemo21(DE3) is tunable for membrane protein overexpression and conveniently allows optimizing overexpression of any given membrane protein by using only a single strain rather than a multitude of different strains. The generality and simplicity of our approach make it ideal for high-throughput applications.","container-title":"Proceedings of the National Academy of Sciences","DOI":"10.1073/pnas.0804090105","ISSN":"0027-8424, 1091-6490","issue":"38","journalAbbreviation":"Proc. Natl. Acad. Sci. U.S.A.","language":"en","page":"14371-14376","source":"DOI.org (Crossref)","title":"Tuning &lt;i&gt;Escherichia coli&lt;/i&gt; for membrane protein overexpression","volume":"105","author":[{"family":"Wagner","given":"Samuel"},{"family":"Klepsch","given":"Mirjam M."},{"family":"Schlegel","given":"Susan"},{"family":"Appel","given":"Ansgar"},{"family":"Draheim","given":"Roger"},{"family":"Tarry","given":"Michael"},{"family":"Högbom","given":"Martin"},{"family":"Van Wijk","given":"Klaas J."},{"family":"Slotboom","given":"Dirk J."},{"family":"Persson","given":"Jan O."},{"family":"De Gier","given":"Jan-Willem"}],"issued":{"date-parts":[["2008",9,23]]}}},{"id":31,"uris":["http://zotero.org/users/local/zNEomHOc/items/4RFA9GEH"],"itemData":{"id":31,"type":"article-journal","container-title":"Journal of Molecular Biology","DOI":"10.1006/jmbi.1996.0399","ISSN":"00222836","issue":"3","journalAbbreviation":"Journal of Molecular Biology","language":"en","license":"https://www.elsevier.com/tdm/userlicense/1.0/","page":"289-298","source":"DOI.org (Crossref)","title":"Over-production of Proteins in Escherichia coli: Mutant Hosts that Allow Synthesis of some Membrane Proteins and Globular Proteins at High Levels","title-short":"Over-production of Proteins inEscherichia coli","volume":"260","author":[{"family":"Miroux","given":"Bruno"},{"family":"Walker","given":"John E."}],"issued":{"date-parts":[["1996",7]]}}},{"id":40,"uris":["http://zotero.org/users/local/zNEomHOc/items/JGBYZZ63"],"itemData":{"id":40,"type":"article-journal","container-title":"Cell Reports","DOI":"10.1016/j.celrep.2015.02.029","ISSN":"22111247","issue":"10","journalAbbreviation":"Cell Reports","language":"en","page":"1758-1766","source":"DOI.org (Crossref)","title":"De-convoluting the Genetic Adaptations of E. coli C41(DE3) in Real Time Reveals How Alleviating Protein Production Stress Improves Yields","volume":"10","author":[{"family":"Schlegel","given":"Susan"},{"family":"Genevaux","given":"Pierre"},{"family":"de Gier","given":"Jan-Willem"}],"issued":{"date-parts":[["2015",3]]}}},{"id":34,"uris":["http://zotero.org/users/local/zNEomHOc/items/49K9FN8C"],"itemData":{"id":34,"type":"article-journal","abstract":"Abstract\n            \n              Background\n              \n                The\n                E. coli\n                pET system is the most widely used protein over-expression system worldwide. It relies on the assumption that all cells produce target protein and it is generally believed that integral membrane protein (IMP) over-expression is more toxic than their soluble counterparts.\n              \n            \n            \n              Results\n              Using GFP-tagged proteins, high level over-expression of either soluble or IMP targets results in &gt; 99.9% cell loss with survival rate of only &lt; 0.03%. Selective pressure generates three phenotypes: large green, large white and small colony variants. As a result, in overnight cultures, ~ 50% of the overall cell mass produces no protein. Genome sequencing of the phenotypes revealed genomic mutations that causes either the loss of T7 RNAP activity or its transcriptional downregulation. The over-expression process is bactericidal and is observed for both soluble and membrane proteins.\n            \n            \n              Conclusions\n              \n                We demonstrate that it is the act of high-level over-expression of exogenous proteins in\n                E. coli\n                that sets in motion a chain of events leading to &gt; 99.9% cell death. These results redefine our understanding of protein over-production and link it to the adaptive survival response seen in the development of antimicrobial resistance.","container-title":"Microbial Cell Factories","DOI":"10.1186/s12934-020-01462-6","ISSN":"1475-2859","issue":"1","journalAbbreviation":"Microb Cell Fact","language":"en","page":"13","source":"DOI.org (Crossref)","title":"Protein over-expression in Escherichia coli triggers adaptation analogous to antimicrobial resistance","volume":"20","author":[{"family":"James","given":"Jack"},{"family":"Yarnall","given":"Benjamin"},{"family":"Koranteng","given":"Andy"},{"family":"Gibson","given":"Jane"},{"family":"Rahman","given":"Tahmina"},{"family":"Doyle","given":"Declan A."}],"issued":{"date-parts":[["2021",12]]}}}],"schema":"https://github.com/citation-style-language/schema/raw/master/csl-citation.json"} </w:instrText>
      </w:r>
      <w:r w:rsidR="00725C53">
        <w:rPr>
          <w:color w:val="000000" w:themeColor="text1"/>
        </w:rPr>
        <w:fldChar w:fldCharType="separate"/>
      </w:r>
      <w:r w:rsidR="00725C53" w:rsidRPr="00A1092A">
        <w:rPr>
          <w:color w:val="000000"/>
          <w:kern w:val="0"/>
          <w:vertAlign w:val="superscript"/>
        </w:rPr>
        <w:t>1,4,8</w:t>
      </w:r>
      <w:r w:rsidR="00B440ED" w:rsidRPr="00B440ED">
        <w:rPr>
          <w:color w:val="000000"/>
          <w:kern w:val="0"/>
          <w:vertAlign w:val="superscript"/>
        </w:rPr>
        <w:t>–</w:t>
      </w:r>
      <w:r w:rsidR="00725C53" w:rsidRPr="00A1092A">
        <w:rPr>
          <w:color w:val="000000"/>
          <w:kern w:val="0"/>
          <w:vertAlign w:val="superscript"/>
        </w:rPr>
        <w:t>10</w:t>
      </w:r>
      <w:r w:rsidR="00725C53">
        <w:rPr>
          <w:color w:val="000000" w:themeColor="text1"/>
        </w:rPr>
        <w:fldChar w:fldCharType="end"/>
      </w:r>
      <w:r w:rsidR="00725C53">
        <w:rPr>
          <w:color w:val="000000" w:themeColor="text1"/>
        </w:rPr>
        <w:t xml:space="preserve">. </w:t>
      </w:r>
      <w:r w:rsidR="00714DE6">
        <w:rPr>
          <w:color w:val="000000" w:themeColor="text1"/>
        </w:rPr>
        <w:t>When optimizing or adapting this protocol, it may be worthwhile to test expression</w:t>
      </w:r>
      <w:r w:rsidR="00EB62E2">
        <w:rPr>
          <w:color w:val="000000" w:themeColor="text1"/>
        </w:rPr>
        <w:t xml:space="preserve"> of the protein of interest</w:t>
      </w:r>
      <w:r w:rsidR="00714DE6">
        <w:rPr>
          <w:color w:val="000000" w:themeColor="text1"/>
        </w:rPr>
        <w:t xml:space="preserve"> in </w:t>
      </w:r>
      <w:r w:rsidR="00E675B9">
        <w:rPr>
          <w:color w:val="000000" w:themeColor="text1"/>
        </w:rPr>
        <w:t>Rosetta2, C43(DE3), or pLysS strains</w:t>
      </w:r>
      <w:r w:rsidR="00EB62E2">
        <w:rPr>
          <w:color w:val="000000" w:themeColor="text1"/>
        </w:rPr>
        <w:t>.</w:t>
      </w:r>
      <w:r w:rsidR="00F9084B" w:rsidRPr="003934B3">
        <w:rPr>
          <w:color w:val="000000" w:themeColor="text1"/>
        </w:rPr>
        <w:t xml:space="preserve"> </w:t>
      </w:r>
      <w:r w:rsidR="00854B73">
        <w:rPr>
          <w:color w:val="000000" w:themeColor="text1"/>
        </w:rPr>
        <w:t>While preparing</w:t>
      </w:r>
      <w:r w:rsidR="00D91D9C">
        <w:rPr>
          <w:color w:val="000000" w:themeColor="text1"/>
        </w:rPr>
        <w:t xml:space="preserve"> this article, </w:t>
      </w:r>
      <w:r w:rsidR="006E2F47">
        <w:rPr>
          <w:color w:val="000000" w:themeColor="text1"/>
        </w:rPr>
        <w:t xml:space="preserve">we discovered </w:t>
      </w:r>
      <w:r w:rsidR="00003088">
        <w:rPr>
          <w:color w:val="000000" w:themeColor="text1"/>
        </w:rPr>
        <w:t xml:space="preserve">the commercial source of </w:t>
      </w:r>
      <w:r w:rsidR="006E2F47">
        <w:rPr>
          <w:color w:val="000000" w:themeColor="text1"/>
        </w:rPr>
        <w:t xml:space="preserve">the C41(DE3) cells </w:t>
      </w:r>
      <w:r w:rsidR="003E269A">
        <w:rPr>
          <w:color w:val="000000" w:themeColor="text1"/>
        </w:rPr>
        <w:t xml:space="preserve">we </w:t>
      </w:r>
      <w:r w:rsidR="006E2F47">
        <w:rPr>
          <w:color w:val="000000" w:themeColor="text1"/>
        </w:rPr>
        <w:t xml:space="preserve">used </w:t>
      </w:r>
      <w:r w:rsidR="00506EB6">
        <w:rPr>
          <w:color w:val="000000" w:themeColor="text1"/>
        </w:rPr>
        <w:t>in this protocol</w:t>
      </w:r>
      <w:r w:rsidR="00003088">
        <w:rPr>
          <w:color w:val="000000" w:themeColor="text1"/>
        </w:rPr>
        <w:t xml:space="preserve"> had been discontinued</w:t>
      </w:r>
      <w:r w:rsidR="00506EB6">
        <w:rPr>
          <w:color w:val="000000" w:themeColor="text1"/>
        </w:rPr>
        <w:t>.</w:t>
      </w:r>
      <w:r w:rsidR="003E269A">
        <w:rPr>
          <w:color w:val="000000" w:themeColor="text1"/>
        </w:rPr>
        <w:t xml:space="preserve"> </w:t>
      </w:r>
      <w:r w:rsidR="00003088">
        <w:rPr>
          <w:color w:val="000000" w:themeColor="text1"/>
        </w:rPr>
        <w:t xml:space="preserve">We found two </w:t>
      </w:r>
      <w:r w:rsidR="00B71624">
        <w:rPr>
          <w:color w:val="000000" w:themeColor="text1"/>
        </w:rPr>
        <w:t xml:space="preserve">additional </w:t>
      </w:r>
      <w:r w:rsidR="00003088">
        <w:rPr>
          <w:color w:val="000000" w:themeColor="text1"/>
        </w:rPr>
        <w:t>companies that sell C41(DE</w:t>
      </w:r>
      <w:r w:rsidR="00A63439">
        <w:rPr>
          <w:color w:val="000000" w:themeColor="text1"/>
        </w:rPr>
        <w:t>3)</w:t>
      </w:r>
      <w:r w:rsidR="00D60B0F">
        <w:rPr>
          <w:color w:val="000000" w:themeColor="text1"/>
        </w:rPr>
        <w:t xml:space="preserve"> equivalent cells, </w:t>
      </w:r>
      <w:r w:rsidR="00A2566F">
        <w:rPr>
          <w:color w:val="000000" w:themeColor="text1"/>
        </w:rPr>
        <w:t>but we have not tested them yet.</w:t>
      </w:r>
      <w:r w:rsidR="003E269A">
        <w:rPr>
          <w:color w:val="000000" w:themeColor="text1"/>
        </w:rPr>
        <w:t xml:space="preserve"> </w:t>
      </w:r>
      <w:r w:rsidR="00CF176F">
        <w:rPr>
          <w:color w:val="000000" w:themeColor="text1"/>
        </w:rPr>
        <w:t xml:space="preserve">Another </w:t>
      </w:r>
      <w:r w:rsidR="00FA3D51">
        <w:rPr>
          <w:color w:val="000000" w:themeColor="text1"/>
        </w:rPr>
        <w:t>cell type</w:t>
      </w:r>
      <w:r w:rsidR="009444BE">
        <w:rPr>
          <w:color w:val="000000" w:themeColor="text1"/>
        </w:rPr>
        <w:t>,</w:t>
      </w:r>
      <w:r w:rsidR="00CF176F">
        <w:rPr>
          <w:color w:val="000000" w:themeColor="text1"/>
        </w:rPr>
        <w:t xml:space="preserve"> </w:t>
      </w:r>
      <w:r w:rsidR="002A4809">
        <w:rPr>
          <w:color w:val="000000" w:themeColor="text1"/>
        </w:rPr>
        <w:t xml:space="preserve">not explored in this method, </w:t>
      </w:r>
      <w:r w:rsidR="00BC4E04">
        <w:rPr>
          <w:color w:val="000000" w:themeColor="text1"/>
        </w:rPr>
        <w:t>is</w:t>
      </w:r>
      <w:r w:rsidR="002A4809">
        <w:rPr>
          <w:color w:val="000000" w:themeColor="text1"/>
        </w:rPr>
        <w:t xml:space="preserve"> </w:t>
      </w:r>
      <w:r w:rsidR="00A952B0">
        <w:rPr>
          <w:color w:val="000000" w:themeColor="text1"/>
        </w:rPr>
        <w:t xml:space="preserve">BL21-AI cells, which </w:t>
      </w:r>
      <w:r w:rsidR="0004160F">
        <w:rPr>
          <w:color w:val="000000" w:themeColor="text1"/>
        </w:rPr>
        <w:t>control T7</w:t>
      </w:r>
      <w:r w:rsidR="004C1B69">
        <w:rPr>
          <w:color w:val="000000" w:themeColor="text1"/>
        </w:rPr>
        <w:t xml:space="preserve"> polymerase expression using the pBAD promoter</w:t>
      </w:r>
      <w:r w:rsidR="00D40975">
        <w:rPr>
          <w:color w:val="000000" w:themeColor="text1"/>
        </w:rPr>
        <w:t>, which is</w:t>
      </w:r>
      <w:r w:rsidR="008D173B">
        <w:rPr>
          <w:color w:val="000000" w:themeColor="text1"/>
        </w:rPr>
        <w:t xml:space="preserve"> </w:t>
      </w:r>
      <w:r w:rsidR="00D40975">
        <w:rPr>
          <w:color w:val="000000" w:themeColor="text1"/>
        </w:rPr>
        <w:t>a</w:t>
      </w:r>
      <w:r w:rsidR="008D173B">
        <w:rPr>
          <w:color w:val="000000" w:themeColor="text1"/>
        </w:rPr>
        <w:t xml:space="preserve"> tight regulation of </w:t>
      </w:r>
      <w:r w:rsidR="003A7C0E">
        <w:rPr>
          <w:color w:val="000000" w:themeColor="text1"/>
        </w:rPr>
        <w:t>expression</w:t>
      </w:r>
      <w:r w:rsidR="00405BB6">
        <w:rPr>
          <w:color w:val="000000" w:themeColor="text1"/>
        </w:rPr>
        <w:fldChar w:fldCharType="begin"/>
      </w:r>
      <w:r w:rsidR="001F50D0">
        <w:rPr>
          <w:color w:val="000000" w:themeColor="text1"/>
        </w:rPr>
        <w:instrText xml:space="preserve"> ADDIN ZOTERO_ITEM CSL_CITATION {"citationID":"lSoYkLlO","properties":{"formattedCitation":"\\super 24\\nosupersub{}","plainCitation":"24","noteIndex":0},"citationItems":[{"id":161,"uris":["http://zotero.org/users/local/zNEomHOc/items/GW8I88BW"],"itemData":{"id":161,"type":"article-journal","container-title":"Current Protein and Peptide Science","DOI":"10.2174/138920306775474095","ISSN":"13892037, 00000000","issue":"1","journalAbbreviation":"Current Protein and Peptide Science","language":"en","page":"47-56","source":"DOI.org (Crossref)","title":"Expression of Highly Toxic Genes in E. coli: Special Strategies and Genetic Tools","title-short":"Expression of Highly Toxic Genes in E. coli","volume":"7","author":[{"family":"Saida","given":"F."},{"family":"Uzan","given":"M."},{"family":"Odaert","given":"B."},{"family":"Bontems","given":"F."}],"issued":{"date-parts":[["2006",2,1]]}}}],"schema":"https://github.com/citation-style-language/schema/raw/master/csl-citation.json"} </w:instrText>
      </w:r>
      <w:r w:rsidR="00405BB6">
        <w:rPr>
          <w:color w:val="000000" w:themeColor="text1"/>
        </w:rPr>
        <w:fldChar w:fldCharType="separate"/>
      </w:r>
      <w:r w:rsidR="001F50D0" w:rsidRPr="001F50D0">
        <w:rPr>
          <w:color w:val="000000"/>
          <w:kern w:val="0"/>
          <w:vertAlign w:val="superscript"/>
        </w:rPr>
        <w:t>24</w:t>
      </w:r>
      <w:r w:rsidR="00405BB6">
        <w:rPr>
          <w:color w:val="000000" w:themeColor="text1"/>
        </w:rPr>
        <w:fldChar w:fldCharType="end"/>
      </w:r>
      <w:r w:rsidR="008D173B">
        <w:rPr>
          <w:color w:val="000000" w:themeColor="text1"/>
        </w:rPr>
        <w:t>.</w:t>
      </w:r>
      <w:r w:rsidR="00EE3C52">
        <w:rPr>
          <w:color w:val="000000" w:themeColor="text1"/>
        </w:rPr>
        <w:t xml:space="preserve"> </w:t>
      </w:r>
      <w:r w:rsidR="00682D35">
        <w:rPr>
          <w:color w:val="000000" w:themeColor="text1"/>
        </w:rPr>
        <w:t xml:space="preserve">This cell line was used to express and purify </w:t>
      </w:r>
      <w:r w:rsidR="00C91A65">
        <w:rPr>
          <w:color w:val="000000" w:themeColor="text1"/>
        </w:rPr>
        <w:t>the arteriviral version of Nsp15, Nsp11</w:t>
      </w:r>
      <w:r w:rsidR="00153C34">
        <w:rPr>
          <w:color w:val="000000" w:themeColor="text1"/>
        </w:rPr>
        <w:t xml:space="preserve">, although the authors note the WT protein still had </w:t>
      </w:r>
      <w:r w:rsidR="00A71E81">
        <w:rPr>
          <w:color w:val="000000" w:themeColor="text1"/>
        </w:rPr>
        <w:t xml:space="preserve">a </w:t>
      </w:r>
      <w:r w:rsidR="00153C34">
        <w:rPr>
          <w:color w:val="000000" w:themeColor="text1"/>
        </w:rPr>
        <w:t xml:space="preserve">very low </w:t>
      </w:r>
      <w:r w:rsidR="006C3F3B">
        <w:rPr>
          <w:color w:val="000000" w:themeColor="text1"/>
        </w:rPr>
        <w:t>yield</w:t>
      </w:r>
      <w:r w:rsidR="00705564">
        <w:rPr>
          <w:color w:val="000000" w:themeColor="text1"/>
        </w:rPr>
        <w:fldChar w:fldCharType="begin"/>
      </w:r>
      <w:r w:rsidR="00705564">
        <w:rPr>
          <w:color w:val="000000" w:themeColor="text1"/>
        </w:rPr>
        <w:instrText xml:space="preserve"> ADDIN ZOTERO_ITEM CSL_CITATION {"citationID":"pFi2CssW","properties":{"formattedCitation":"\\super 12\\nosupersub{}","plainCitation":"12","noteIndex":0},"citationItems":[{"id":44,"uris":["http://zotero.org/users/local/zNEomHOc/items/JQ3D26DT"],"itemData":{"id":44,"type":"article-journal","abstract":"ABSTRACT\n            Nidoviruses (arteriviruses, coronaviruses, and roniviruses) are a phylogenetically compact but diverse group of positive-strand RNA viruses that includes important human and animal pathogens. Nidovirus RNA synthesis is mediated by a cytoplasmic membrane-associated replication/transcription complex that includes up to 16 viral nonstructural proteins (nsps), which carry common enzymatic activities, like the viral RNA polymerase, but also unusual and poorly understood RNA-processing functions. Of these, a conserved endoribonuclease (NendoU) is a major genetic marker that is unique to nidoviruses. NendoU activity was previously verified in vitro for the coronavirus nsp15, but not for any of its distantly related orthologs from other nidovirus lineages, like the arterivirus nsp11. Here, we show that the bacterially expressed nsp11 proteins of two arteriviruses, equine arteritis virus and porcine respiratory and reproductive syndrome virus, possess pyrimidine-specific endoribonuclease activity. RNA cleavage was independent of divalent cations in vitro and was greatly reduced by replacement of residues previously implicated in catalysis. Comparative characterization of the NendoU activity in arteriviruses and severe acute respiratory syndrome coronavirus revealed common and distinct features of their substrate requirements and reaction mechanism. Our data provide the first biochemical evidence of endoribonuclease activity associated with arterivirus nsp11 and support the conclusion that this remarkable RNA-processing enzyme, whose substrate in the infected cell remains to be identified, distinguishes nidoviruses from all other RNA viruses.","container-title":"Journal of Virology","DOI":"10.1128/JVI.00261-09","ISSN":"0022-538X, 1098-5514","issue":"11","journalAbbreviation":"J Virol","language":"en","page":"5671-5682","source":"DOI.org (Crossref)","title":"Biochemical Characterization of Arterivirus Nonstructural Protein 11 Reveals the Nidovirus-Wide Conservation of a Replicative Endoribonuclease","volume":"83","author":[{"family":"Nedialkova","given":"Danny D."},{"family":"Ulferts","given":"Rachel"},{"family":"Van Den Born","given":"Erwin"},{"family":"Lauber","given":"Chris"},{"family":"Gorbalenya","given":"Alexander E."},{"family":"Ziebuhr","given":"John"},{"family":"Snijder","given":"Eric J."}],"issued":{"date-parts":[["2009",6]]}}}],"schema":"https://github.com/citation-style-language/schema/raw/master/csl-citation.json"} </w:instrText>
      </w:r>
      <w:r w:rsidR="00705564">
        <w:rPr>
          <w:color w:val="000000" w:themeColor="text1"/>
        </w:rPr>
        <w:fldChar w:fldCharType="separate"/>
      </w:r>
      <w:r w:rsidR="00705564" w:rsidRPr="00705564">
        <w:rPr>
          <w:color w:val="000000"/>
          <w:kern w:val="0"/>
          <w:vertAlign w:val="superscript"/>
        </w:rPr>
        <w:t>12</w:t>
      </w:r>
      <w:r w:rsidR="00705564">
        <w:rPr>
          <w:color w:val="000000" w:themeColor="text1"/>
        </w:rPr>
        <w:fldChar w:fldCharType="end"/>
      </w:r>
      <w:r w:rsidR="006C3F3B">
        <w:rPr>
          <w:color w:val="000000" w:themeColor="text1"/>
        </w:rPr>
        <w:t>.</w:t>
      </w:r>
    </w:p>
    <w:p w14:paraId="2A44C3A5" w14:textId="77777777" w:rsidR="00DB1837" w:rsidRDefault="00DB1837" w:rsidP="00922C7A">
      <w:pPr>
        <w:jc w:val="both"/>
        <w:rPr>
          <w:b/>
          <w:bCs/>
          <w:color w:val="000000" w:themeColor="text1"/>
        </w:rPr>
      </w:pPr>
    </w:p>
    <w:p w14:paraId="35DF4253" w14:textId="6D594FC6" w:rsidR="007D62D6" w:rsidRPr="00E72A72" w:rsidRDefault="00F22C28" w:rsidP="00922C7A">
      <w:pPr>
        <w:jc w:val="both"/>
        <w:rPr>
          <w:color w:val="000000" w:themeColor="text1"/>
        </w:rPr>
      </w:pPr>
      <w:r>
        <w:rPr>
          <w:color w:val="000000" w:themeColor="text1"/>
        </w:rPr>
        <w:t>Nsp15 is conserved across vertebrate nidoviruses, though most studies have focused on the coronavirus family. When comparing the methods sections of these papers, the purifications are largely similar, with the main differences being resin type (nickel vs. cobalt), whether the affinity tag is cleaved, and whether a sizing column is used</w:t>
      </w:r>
      <w:r w:rsidR="00541CC8" w:rsidRPr="00D93ED1">
        <w:rPr>
          <w:color w:val="000000" w:themeColor="text1"/>
        </w:rPr>
        <w:fldChar w:fldCharType="begin"/>
      </w:r>
      <w:r w:rsidR="004616A4">
        <w:rPr>
          <w:color w:val="000000" w:themeColor="text1"/>
        </w:rPr>
        <w:instrText xml:space="preserve"> ADDIN ZOTERO_ITEM CSL_CITATION {"citationID":"nSJ2oYXh","properties":{"formattedCitation":"\\super 11\\uc0\\u8211{}17, 20, 21, 24\\uc0\\u8211{}28, 33, 35\\nosupersub{}","plainCitation":"11–17, 20, 21, 24–28, 33, 35","dontUpdate":true,"noteIndex":0},"citationItems":[{"id":17,"uris":["http://zotero.org/users/local/zNEomHOc/items/L549UAWN"],"itemData":{"id":17,"type":"article-journal","abstract":"ABSTRACT\n            Porcine reproductive and respiratory syndrome virus (PRRSV) RNA endoribonuclease nsp11 belongs to the XendoU superfamily and plays a crucial role in arterivirus replication. Here, we report the first crystal structure of the arterivirus nsp11 protein from PRRSV, which exhibits a unique structure and assembles into an asymmetric dimer whose structure is completely different from the hexameric structure of coronavirus nsp15. However, the structures of the PRRSV nsp11 and coronavirus nsp15 catalytic domains were perfectly superimposed, especially in the “active site loop” (His129 to His144) and “supporting loop” (Val162 to Thr179) regions. Importantly, our biochemical data demonstrated that PRRSV nsp11 exists mainly as a dimer in solution. Mutations of the major dimerization site determinants (Ser74 and Phe76) in the dimerization interface destabilized the dimer in solution and severely diminished endoribonuclease activity, indicating that the dimer is the biologically functional unit. In the dimeric structure, the active site loop and supporting loop are packed against one another and stabilized by monomer-monomer interactions. These findings may help elucidate the mechanism underlying arterivirus replication and may represent great potential for the development of antiviral drugs.\n            \n              IMPORTANCE\n              Porcine reproductive and respiratory syndrome virus (PRRSV) is a member of the family\n              Arteriviridae\n              , order\n              Nidovirales\n              . PRRSV is a major agent of respiratory diseases in pigs, causing tremendous economic losses to the swine industry worldwide. The PRRSV nsp11 endoribonuclease plays a vital role in arterivirus replication, but its precise roles and mechanisms of action are poorly understood. Here, we report the first dimeric structure of the arterivirus nsp11 from PRRSV at 2.75-Å resolution. Structural and biochemical experiments demonstrated that nsp11 exists mainly as a dimer in solution and that nsp11 may be fully active as a dimer. Mutagenesis and structural analysis revealed NendoU active site residues, which are conserved throughout the order\n              Nidovirales\n              (families\n              Arteriviridae\n              and\n              Coronaviridae\n              ) and the major determinants of dimerization (Ser74 and Phe76) in\n              Arteriviridae\n              . Importantly, these findings may provide a new structural basis for antiviral drug development.","container-title":"Journal of Virology","DOI":"10.1128/JVI.03065-15","ISSN":"0022-538X, 1098-5514","issue":"9","journalAbbreviation":"J Virol","language":"en","page":"4579-4592","source":"DOI.org (Crossref)","title":"A Dimerization-Dependent Mechanism Drives the Endoribonuclease Function of Porcine Reproductive and Respiratory Syndrome Virus nsp11","volume":"90","author":[{"family":"Shi","given":"Yuejun"},{"family":"Li","given":"Youwen"},{"family":"Lei","given":"Yingying"},{"family":"Ye","given":"Gang"},{"family":"Shen","given":"Zhou"},{"family":"Sun","given":"Limeng"},{"family":"Luo","given":"Rui"},{"family":"Wang","given":"Dang"},{"family":"Fu","given":"Zhen F."},{"family":"Xiao","given":"Shaobo"},{"family":"Peng","given":"Guiqing"}],"editor":[{"family":"Perlman","given":"S."}],"issued":{"date-parts":[["2016",5]]}}},{"id":44,"uris":["http://zotero.org/users/local/zNEomHOc/items/JQ3D26DT"],"itemData":{"id":44,"type":"article-journal","abstract":"ABSTRACT\n            Nidoviruses (arteriviruses, coronaviruses, and roniviruses) are a phylogenetically compact but diverse group of positive-strand RNA viruses that includes important human and animal pathogens. Nidovirus RNA synthesis is mediated by a cytoplasmic membrane-associated replication/transcription complex that includes up to 16 viral nonstructural proteins (nsps), which carry common enzymatic activities, like the viral RNA polymerase, but also unusual and poorly understood RNA-processing functions. Of these, a conserved endoribonuclease (NendoU) is a major genetic marker that is unique to nidoviruses. NendoU activity was previously verified in vitro for the coronavirus nsp15, but not for any of its distantly related orthologs from other nidovirus lineages, like the arterivirus nsp11. Here, we show that the bacterially expressed nsp11 proteins of two arteriviruses, equine arteritis virus and porcine respiratory and reproductive syndrome virus, possess pyrimidine-specific endoribonuclease activity. RNA cleavage was independent of divalent cations in vitro and was greatly reduced by replacement of residues previously implicated in catalysis. Comparative characterization of the NendoU activity in arteriviruses and severe acute respiratory syndrome coronavirus revealed common and distinct features of their substrate requirements and reaction mechanism. Our data provide the first biochemical evidence of endoribonuclease activity associated with arterivirus nsp11 and support the conclusion that this remarkable RNA-processing enzyme, whose substrate in the infected cell remains to be identified, distinguishes nidoviruses from all other RNA viruses.","container-title":"Journal of Virology","DOI":"10.1128/JVI.00261-09","ISSN":"0022-538X, 1098-5514","issue":"11","journalAbbreviation":"J Virol","language":"en","page":"5671-5682","source":"DOI.org (Crossref)","title":"Biochemical Characterization of Arterivirus Nonstructural Protein 11 Reveals the Nidovirus-Wide Conservation of a Replicative Endoribonuclease","volume":"83","author":[{"family":"Nedialkova","given":"Danny D."},{"family":"Ulferts","given":"Rachel"},{"family":"Van Den Born","given":"Erwin"},{"family":"Lauber","given":"Chris"},{"family":"Gorbalenya","given":"Alexander E."},{"family":"Ziebuhr","given":"John"},{"family":"Snijder","given":"Eric J."}],"issued":{"date-parts":[["2009",6]]}}},{"id":15,"uris":["http://zotero.org/users/local/zNEomHOc/items/CILB5E59"],"itemData":{"id":15,"type":"article-journal","abstract":"Coronaviruses can emerge from animal reservoirs into naive host species to cause pandemic respiratory and gastrointestinal diseases with significant mortality in humans and domestic animals. Infectious bronchitis virus (IBV), a γ-coronavirus, infects respiratory, renal, and reproductive systems, causing millions of dollars in lost revenue worldwide annually.\n          , \n            ABSTRACT\n            Coronavirus (CoV) nsp15 is an endoribonuclease conserved throughout the CoV family. The enzymatic activity and crystal structure of infectious bronchitis virus (IBV) nsp15 are undefined, and the protein’s role in replication remains unclear. We verified the uridylate-specific endoribonuclease (EndoU) activity of IBV and found that the EndoU active sites were located in the C terminus of nsp15 and included His223, His238, Lys278, and Tyr334. We further constructed an infectious clone of the IBV-rSD strain (rSD-wild type [WT]) and EndoU-deficient IBVs by changing the codon for the EndoU catalytic residues to alanine. Both the rSD-WT and EndoU-deficient viruses propagated efficiently in embryonated chicken eggs. Conversely, EndoU-deficient viral propagation was severely impaired in chicken embryonic kidney cells, which was reflected in the lower viral mRNA accumulation and protein synthesis. After infecting chickens with the parental rSD-WT strain and EndoU-deficient viruses, the EndoU-deficient virus-infected chickens presented reduced mortality, tissue injury, and viral shedding.\n            \n              IMPORTANCE\n              Coronaviruses can emerge from animal reservoirs into naive host species to cause pandemic respiratory and gastrointestinal diseases with significant mortality in humans and domestic animals. Infectious bronchitis virus (IBV), a γ-coronavirus, infects respiratory, renal, and reproductive systems, causing millions of dollars in lost revenue worldwide annually. Mutating the viral endoribonuclease resulted in an attenuated virus and prevented protein kinase R activation. Therefore, EndoU activity is a virulence factor in IBV infections, providing an approach for generating live attenuated vaccine candidates for emerging coronaviruses.","container-title":"Journal of Virology","DOI":"10.1128/JVI.02103-20","ISSN":"0022-538X, 1098-5514","issue":"7","journalAbbreviation":"J Virol","language":"en","page":"e02103-20","source":"DOI.org (Crossref)","title":"Coronavirus Endoribonuclease Ensures Efficient Viral Replication and Prevents Protein Kinase R Activation","volume":"95","author":[{"family":"Zhao","given":"Jing"},{"family":"Sun","given":"Lu"},{"family":"Zhao","given":"Ye"},{"family":"Feng","given":"Delan"},{"family":"Cheng","given":"Jinlong"},{"family":"Zhang","given":"Guozhong"}],"editor":[{"family":"Subbarao","given":"Kanta"}],"issued":{"date-parts":[["2021",3,10]]}}},{"id":46,"uris":["http://zotero.org/users/local/zNEomHOc/items/YQIYZ5JI"],"itemData":{"id":46,"type":"article-journal","abstract":"ABSTRACT\n            \n              Mature nonstructural protein-15 (nsp15) from the severe acute respiratory syndrome coronavirus (SARS-CoV) contains a novel uridylate-specific Mn\n              2+\n              -dependent endoribonuclease (NendoU). Structure studies of the full-length form of the obligate hexameric enzyme from two CoVs, SARS-CoV and murine hepatitis virus, and its monomeric homologue, XendoU from\n              Xenopus laevis\n              , combined with mutagenesis studies have implicated several residues in enzymatic activity and the N-terminal domain as the major determinant of hexamerization. However, the tight link between hexamerization and enzyme activity in NendoUs has remained an enigma. Here, we report the structure of a trimmed, monomeric form of SARS-CoV nsp15 (residues 28 to 335) determined to a resolution of 2.9 Å. The catalytic loop (residues 234 to 249) with its two reactive histidines (His 234 and His 249) is dramatically flipped by </w:instrText>
      </w:r>
      <w:r w:rsidR="004616A4">
        <w:rPr>
          <w:rFonts w:ascii="Cambria Math" w:hAnsi="Cambria Math" w:cs="Cambria Math"/>
          <w:color w:val="000000" w:themeColor="text1"/>
        </w:rPr>
        <w:instrText>∼</w:instrText>
      </w:r>
      <w:r w:rsidR="004616A4">
        <w:rPr>
          <w:color w:val="000000" w:themeColor="text1"/>
        </w:rPr>
        <w:instrText xml:space="preserve">120° into the active site cleft. Furthermore, the catalytic nucleophile Lys 289 points in a diametrically opposite direction, a consequence of an outward displacement of the supporting loop (residues 276 to 295). In the full-length hexameric forms, these two loops are packed against each other and are stabilized by intimate intersubunit interactions. Our results support the hypothesis that absence of an adjacent monomer due to deletion of the hexamerization domain is the most likely cause for disruption of the active site, offering a structural basis for why only the hexameric form of this enzyme is active.","container-title":"Journal of Virology","DOI":"10.1128/JVI.02817-06","ISSN":"0022-538X, 1098-5514","issue":"12","journalAbbreviation":"J Virol","language":"en","page":"6700-6708","source":"DOI.org (Crossref)","title":"Crystal Structure of a Monomeric Form of Severe Acute Respiratory Syndrome Coronavirus Endonuclease nsp15 Suggests a Role for Hexamerization as an Allosteric Switch","volume":"81","author":[{"family":"Joseph","given":"Jeremiah S."},{"family":"Saikatendu","given":"Kumar Singh"},{"family":"Subramanian","given":"Vanitha"},{"family":"Neuman","given":"Benjamin W."},{"family":"Buchmeier","given":"Michael J."},{"family":"Stevens","given":"Raymond C."},{"family":"Kuhn","given":"Peter"}],"issued":{"date-parts":[["2007",6,15]]}}},{"id":11,"uris":["http://zotero.org/users/local/zNEomHOc/items/WJM877I9"],"itemData":{"id":11,"type":"article-journal","abstract":"ABSTRACT\n            Endoribonuclease non-structural protein 15 (nsp15) (EndoU) is conserved among coronaviruses (CoVs) and is crucial for viral replication, evasion of the innate immune system, and virulence. EndoU-deficient CoVs can activate the interferon (IFN) response and attenuate their virulence, and nsp15 is considered the target of attenuated vaccine development. Among alpha-CoVs, transmissible gastroenteritis virus (TGEV) and feline infectious peritonitis virus (FIPV) cause lethal diseases in piglets and cats, but the role of EndoU in viral propagation and virulence remains unclear. Here, we verified the TGEV and FIPV EndoU active sites His226 and His241 and found that the antagonization of SeV-induced IFN-β production by nsp15 depends on its EndoU activity. Furthermore, we constructed infectious clones of wild-type (WT) and EndoU-deficient (EnUmt) TGEV and FIPV. Unexpectedly, we found that both the WT and EnUmt viruses propagated efficiently in multiple types of immunocompetent (PK-15, IPI-2I, ST, CRFK, F81, and Fcwf-4) cells. Moreover, the results of infection experiments showed that compared with piglets and cats infected with the WT, the EnUmt virus-infected piglets and cats did not exhibit significantly reduced mortality, tissue injury, or viral shedding. Specially, the death of cats infected with EnUmt-FIPV occurred earlier than that of cats infected with WT. Hence, our results suggest that the function of EndoU is conserved, but nsp15-mediated regulation of the propagation and pathogenesis of CoVs are diverse. Our findings provide a reference for an in-depth understanding of EndoU-mediated immune escape and pathogenicity in CoVs.\n            \n              IMPORTANCE\n              Understanding the role of the endoribonuclease non-structural protein 15 (nsp15) (EndoU) in coronavirus (CoV) infection and pathogenesis is essential for vaccine target discovery. Whether the EndoU activity of CoV nsp15, as a virulence-related protein, has a diverse effect on viral virulence needs to be further explored. Here, we found that the transmissible gastroenteritis virus (TGEV) and feline infectious peritonitis virus (FIPV) nsp15 proteins antagonize SeV-induced interferon-β (IFN-β) production in human embryonic kidney 293 cells. Interestingly, compared with wild-type infection, infection with EnUmt-TGEV or EnUmt-FIPV did not change the IFN-β response or reduce viral propagation in immunocompetent cells. The results of animal experiments showed that EnUmt viruses did not reduce the clinical presentation and mortality caused by TGEV and FIPV. Our findings enrich the understanding of nsp15-mediated regulation of alpha-CoV propagation and virulence and reveal that the conserved functions of nonstructural proteins have diverse effects on the pathogenicity of CoVs.\n            \n          , \n            Understanding the role of the endoribonuclease non-structural protein 15 (nsp15) (EndoU) in coronavirus (CoV) infection and pathogenesis is essential for vaccine target discovery. Whether the EndoU activity of CoV nsp15, as a virulence-related protein, has a diverse effect on viral virulence needs to be further explored. Here, we found that the transmissible gastroenteritis virus (TGEV) and feline infectious peritonitis virus (FIPV) nsp15 proteins antagonize SeV-induced interferon-β (IFN-β) production in human embryonic kidney 293 cells. Interestingly, compared with wild-type infection, infection with EnUmt-TGEV or EnUmt-FIPV did not change the IFN-β response or reduce viral propagation in immunocompetent cells. The results of animal experiments showed that EnUmt viruses did not reduce the clinical presentation and mortality caused by TGEV and FIPV. Our findings enrich the understanding of nsp15-mediated regulation of alpha-CoV propagation and virulence and reveal that the conserved functions of nonstructural proteins have diverse effects on the pathogenicity of CoVs.","container-title":"Microbiology Spectrum","DOI":"10.1128/spectrum.02209-23","ISSN":"2165-0497","issue":"6","journalAbbreviation":"Microbiol Spectr","language":"en","page":"e02209-23","source":"DOI.org (Crossref)","title":"Diversity for endoribonuclease nsp15-mediated regulation of alpha-coronavirus propagation and virulence","volume":"11","author":[{"family":"Xie","given":"Yunfei"},{"family":"Chen","given":"Chener"},{"family":"Zhang","given":"Ding"},{"family":"Jiao","given":"Zhe"},{"family":"Chen","given":"Yixi"},{"family":"Wang","given":"Gang"},{"family":"Tan","given":"Yubei"},{"family":"Zhang","given":"Wanpo"},{"family":"Xiao","given":"Shaobo"},{"family":"Peng","given":"Guiqing"},{"family":"Shi","given":"Yuejun"}],"editor":[{"family":"He","given":"Biao"}],"issued":{"date-parts":[["2023",12,12]]}}},{"id":25,"uris":["http://zotero.org/users/local/zNEomHOc/items/4KWPH8KU"],"itemData":{"id":25,"type":"article-journal","container-title":"Journal of Molecular Biology","DOI":"10.1016/j.jmb.2005.09.007","ISSN":"00222836","issue":"5","journalAbbreviation":"Journal of Molecular Biology","language":"en","page":"1106-1117","source":"DOI.org (Crossref)","title":"Mutational Analysis of the SARS Virus Nsp15 Endoribonuclease: Identification of Residues Affecting Hexamer Formation","title-short":"Mutational Analysis of the SARS Virus Nsp15 Endoribonuclease","volume":"353","author":[{"family":"Guarino","given":"Linda A."},{"family":"Bhardwaj","given":"Kanchan"},{"family":"Dong","given":"Wen"},{"family":"Sun","given":"Jingchuan"},{"family":"Holzenburg","given":"Andreas"},{"family":"Kao","given":"Cheng"}],"issued":{"date-parts":[["2005",11]]}}},{"id":19,"uris":["http://zotero.org/users/local/zNEomHOc/items/MWX4M9J2"],"itemData":{"id":19,"type":"article-journal","abstract":"ABSTRACT\n            The unique coronavirus transcription/replication machinery comprised of multiple virus-encoded nonstructural proteins (nsp) plays a vital role during initial and intermediate phases of the viral life cycle. The crystal structure of mouse hepatitis virus strain A59 (MHV-A59) nsp15 is reported at 2.15-Å resolution. nsp15 is an XendoU endoribonuclease and is the first one from this family to have its structure unveiled. The MHV-A59 nsp15 monomer structure has a novel protein fold. Two nsp15 trimers form a back-to-back hexamer that is believed to be the functional unit. The structure reveals the catalytic site including the highly conserved residues His262, His277, and Lys317, which is supported by mutagenesis analysis. Gel filtration and enzyme activity assays confirmed that the hexamer is the active form for nsp15 and demonstrate the specificity of nsp15 for uridylate. The high sequence conservation of nsp15 in coronaviruses, including that of severe acute respiratory syndrome, suggests that this protein may provide a new target for the design of antiviral therapeutics.","container-title":"Journal of Virology","DOI":"10.1128/JVI.00525-06","ISSN":"0022-538X, 1098-5514","issue":"16","journalAbbreviation":"J Virol","language":"en","page":"7909-7917","source":"DOI.org (Crossref)","title":"New Antiviral Target Revealed by the Hexameric Structure of Mouse Hepatitis Virus Nonstructural Protein nsp15","volume":"80","author":[{"family":"Xu","given":"Xiaoling"},{"family":"Zhai","given":"Yujia"},{"family":"Sun","given":"Fei"},{"family":"Lou","given":"Zhiyong"},{"family":"Su","given":"Dan"},{"family":"Xu","given":"Yuanyuan"},{"family":"Zhang","given":"Rongguang"},{"family":"Joachimiak","given":"Andrzej"},{"family":"Zhang","given":"Xuejun C."},{"family":"Bartlam","given":"Mark"},{"family":"Rao","given":"Zihe"}],"issued":{"date-parts":[["2006",8,15]]}}},{"id":162,"uris":["http://zotero.org/users/local/zNEomHOc/items/FYHU6EYJ"],"itemData":{"id":162,"type":"article-journal","abstract":"Abstract\n            Severe Acute Respiratory Syndrome coronavirus 2 (SARS‐CoV‐2) is rapidly spreading around the world. There is no existing vaccine or proven drug to prevent infections and stop virus proliferation. Although this virus is similar to human and animal SARS‐CoVs and Middle East Respiratory Syndrome coronavirus (MERS‐CoVs), the detailed information about SARS‐CoV‐2 proteins structures and functions is urgently needed to rapidly develop effective vaccines, antibodies, and antivirals. We applied high‐throughput protein production and structure determination pipeline at the Center for Structural Genomics of Infectious Diseases to produce SARS‐CoV‐2 proteins and structures. Here we report two high‐resolution crystal structures of endoribonuclease Nsp15/NendoU. We compare these structures with previously reported homologs from SARS and MERS coronaviruses.","container-title":"Protein Science","DOI":"10.1002/pro.3873","ISSN":"0961-8368, 1469-896X","issue":"7","journalAbbreviation":"Protein Science","language":"en","page":"1596-1605","source":"DOI.org (Crossref)","title":"Crystal structure of Nsp15 endoribonuclease &lt;span style=\"font-variant:small-caps;\"&gt;NendoU&lt;/span&gt; from &lt;span style=\"font-variant:small-caps;\"&gt;SARS‐CoV&lt;/span&gt; ‐2","title-short":"Crystal structure of Nsp15 endoribonuclease &lt;span style=\"font-variant","volume":"29","author":[{"family":"Kim","given":"Youngchang"},{"family":"Jedrzejczak","given":"Robert"},{"family":"Maltseva","given":"Natalia I."},{"family":"Wilamowski","given":"Mateusz"},{"family":"Endres","given":"Michael"},{"family":"Godzik","given":"Adam"},{"family":"Michalska","given":"Karolina"},{"family":"Joachimiak","given":"Andrzej"}],"issued":{"date-parts":[["2020",7]]}}},{"id":164,"uris":["http://zotero.org/users/local/zNEomHOc/items/DZV9J3UC"],"itemData":{"id":164,"type":"article-journal","abstract":"Turkey coronavirus (TCoV) polyprotein was predicted to be cleaved into 15 non-structural proteins (nsp2 to nsp16), but none of these nsps have been characterized. TCoV nsp15 consists of 338 residues and shares 40% sequence similarity to U-specific &lt;i&gt;Nidovirales&lt;/i&gt; endoribonuclease (NendoU) of severe acute respiratory syndrome coronavirus. &lt;i&gt;Objective:&lt;/i&gt; The purpose of the present study was to characterize TCoV nsp15. &lt;i&gt;Methods:&lt;/i&gt; The TCoV nsp15 gene was cloned into pTriEX1 and expressed as a C-terminal His-tagged recombinant protein in BL21 (DE3). The recombinant nsp15 was purified by Ni-NTA resin. Synthetic RNA substrates were used to determine the substrate specificity of the TCoV nsp15. RNA zymography was used to determine the active form of the nsp15. &lt;i&gt;Results:&lt;/i&gt; The TCoV nsp15 did not cleave DNA but degraded total cellular RNA. The TCoV nsp15 cleaved single-stranded (ss) RNA at the uridylate site. The TCoV nsp15 cleaved hairpin RNA, pRNA, and double-stranded RNA (dsRNA) of infectious bursal disease virus very slowly, implying that dsRNA is not a good substrate for the TCoV nsp15. No divalent metal ion was required for in vitro enzymatic activity of the TCoV nsp15. The active form of the TCoV nsp15 was a homohexamer and disulfide bond was essential for the enzymatic activity. &lt;i&gt;Conclusion:&lt;/i&gt; The TCoV nsp15 is a NendoU but has some characteristics different from other NendoU.","container-title":"Intervirology","DOI":"10.1159/000175837","ISSN":"0300-5526, 1423-0100","issue":"5","journalAbbreviation":"Intervirology","language":"en","license":"https://www.karger.com/Services/SiteLicenses","page":"342-351","source":"DOI.org (Crossref)","title":"Turkey Coronavirus Non-Structure Protein NSP15 – An Endoribonuclease","volume":"51","author":[{"family":"Cao","given":"Jianzhong"},{"family":"Wu","given":"Ching-Ching"},{"family":"Lin","given":"Tsang Long"}],"issued":{"date-parts":[["2008"]]}}},{"id":174,"uris":["http://zotero.org/users/local/zNEomHOc/items/9VA7P7N5"],"itemData":{"id":174,"type":"article-journal","abstract":"Abstract\n            Severe acute respiratory syndrome coronavirus 2 (SARS-CoV-2) is the causative agent of coronavirus disease 2019 (COVID-19). The NSP15 endoribonuclease enzyme, known as NendoU, is highly conserved and plays a critical role in the ability of the virus to evade the immune system. NendoU is a promising target for the development of new antiviral drugs. However, the complexity of the enzyme's structure and kinetics, along with the broad range of recognition sequences and lack of structural complexes, hampers the development of inhibitors. Here, we performed enzymatic characterization of NendoU in its monomeric and hexameric form, showing that hexamers are allosteric enzymes with a positive cooperative index, and with no influence of manganese on enzymatic activity. Through combining cryo-electron microscopy at different pHs, X-ray crystallography and biochemical and structural analysis, we showed that NendoU can shift between open and closed forms, which probably correspond to active and inactive states, respectively. We also explored the possibility of NendoU assembling into larger supramolecular structures and proposed a mechanism for allosteric regulation. In addition, we conducted a large fragment screening campaign against NendoU and identified several new allosteric sites that could be targeted for the development of new inhibitors. Overall, our findings provide insights into the complex structure and function of NendoU and offer new opportunities for the development of inhibitors.","container-title":"Nucleic Acids Research","DOI":"10.1093/nar/gkad314","ISSN":"0305-1048, 1362-4962","issue":"10","language":"en","license":"https://creativecommons.org/licenses/by/4.0/","page":"5255-5270","source":"DOI.org (Crossref)","title":"Allosteric regulation and crystallographic fragment screening of SARS-CoV-2 NSP15 endoribonuclease","volume":"51","author":[{"family":"Godoy","given":"Andre Schutzer"},{"family":"Nakamura","given":"Aline Minalli"},{"family":"Douangamath","given":"Alice"},{"family":"Song","given":"Yun"},{"family":"Noske","given":"Gabriela Dias"},{"family":"Gawriljuk","given":"Victor Oliveira"},{"family":"Fernandes","given":"Rafaela Sachetto"},{"family":"Pereira","given":"Humberto D Muniz"},{"family":"Oliveira","given":"Ketllyn Irene Zagato"},{"family":"Fearon","given":"Daren"},{"family":"Dias","given":"Alexandre"},{"family":"Krojer","given":"Tobias"},{"family":"Fairhead","given":"Michael"},{"family":"Powell","given":"Alisa"},{"family":"Dunnet","given":"Louise"},{"family":"Brandao-Neto","given":"Jose"},{"family":"Skyner","given":"Rachael"},{"family":"Chalk","given":"Rod"},{"family":"Bajusz","given":"Dávid"},{"family":"Bege","given":"Miklós"},{"family":"Borbás","given":"Anikó"},{"family":"Keserű","given":"György Miklós"},{"family":"von Delft","given":"Frank"},{"family":"Oliva","given":"Glaucius"}],"issued":{"date-parts":[["2023",6,9]]}}},{"id":168,"uris":["http://zotero.org/users/local/zNEomHOc/items/L5F4L662"],"itemData":{"id":168,"type":"article-journal","abstract":"Severe acute respiratory syndrome coronavirus (SARS-CoV)-2 has caused millions of deaths since its emergence in 2019. Innate immune antagonism by lethal CoVs such as SARS-CoV-2 is crucial for optimal replication and pathogenesis. The conserved nonstructural protein 15 (nsp15) endoribonuclease (EndoU) limits activation of double-stranded (ds)RNA-induced pathways, including interferon (IFN) signaling, protein kinase R (PKR), and oligoadenylate synthetase/ribonuclease L (OAS/RNase L) during diverse CoV infections including murine coronavirus and Middle East respiratory syndrome (MERS)-CoV. To determine how nsp15 functions during SARS-CoV-2 infection, we constructed a recombinant SARS-CoV-2 (nsp15\n              mut\n              ) expressing catalytically inactivated nsp15, which we show promoted increased dsRNA accumulation. Infection with SARS-CoV-2 nsp15\n              mut\n              led to increased activation of the IFN signaling and PKR pathways in lung-derived epithelial cell lines and primary nasal epithelial air–liquid interface (ALI) cultures as well as significant attenuation of replication in ALI cultures compared to wild-type virus. This replication defect was rescued when IFN signaling was inhibited with the Janus activated kinase (JAK) inhibitor ruxolitinib. Finally, to assess nsp15 function in the context of minimal (MERS-CoV) or moderate (SARS-CoV-2) innate immune induction, we compared infections with SARS-CoV-2 nsp15\n              mut\n              and previously described MERS-CoV nsp15 mutants. Inactivation of nsp15 had a more dramatic impact on MERS-CoV replication than SARS-CoV-2 in both Calu3 cells and nasal ALI cultures suggesting that SARS-CoV-2 can better tolerate innate immune responses. Taken together, SARS-CoV-2 nsp15 is a potent inhibitor of dsRNA-induced innate immune response and its antagonism of IFN signaling is necessary for optimal viral replication in primary nasal ALI cultures.","container-title":"Proceedings of the National Academy of Sciences","DOI":"10.1073/pnas.2320194121","ISSN":"0027-8424, 1091-6490","issue":"15","journalAbbreviation":"Proc. Natl. Acad. Sci. U.S.A.","language":"en","page":"e2320194121","source":"DOI.org (Crossref)","title":"SARS-CoV-2 nsp15 endoribonuclease antagonizes dsRNA-induced antiviral signaling","volume":"121","author":[{"family":"Otter","given":"Clayton J."},{"family":"Bracci","given":"Nicole"},{"family":"Parenti","given":"Nicholas A."},{"family":"Ye","given":"Chengjin"},{"family":"Asthana","given":"Abhishek"},{"family":"Blomqvist","given":"Ebba K."},{"family":"Tan","given":"Li Hui"},{"family":"Pfannenstiel","given":"Jessica J."},{"family":"Jackson","given":"Nathaniel"},{"family":"Fehr","given":"Anthony R."},{"family":"Silverman","given":"Robert H."},{"family":"Burke","given":"James M."},{"family":"Cohen","given":"Noam A."},{"family":"Martinez-Sobrido","given":"Luis"},{"family":"Weiss","given":"Susan R."}],"issued":{"date-parts":[["2024",4,9]]}}},{"id":176,"uris":["http://zotero.org/users/local/zNEomHOc/items/UPJN7TWY"],"itemData":{"id":176,"type":"article-journal","abstract":"Abstract\n            It has been proposed that coronavirus nsp15 mediates evasion of host cell double-stranded (ds) RNA sensors via its uracil-specific endoribonuclease activity. However, how nsp15 processes viral dsRNA, commonly considered as a genome replication intermediate, remains elusive. Previous research has mainly focused on short single-stranded RNA as substrates, and whether nsp15 prefers single-stranded or double-stranded RNA for cleavage is controversial. In the present work, we prepared numerous RNA substrates, including both long substrates mimicking the viral genome and short defined RNA, to clarify the substrate preference and cleavage pattern of SARS-CoV-2 nsp15. We demonstrated that SARS-CoV-2 nsp15 preferentially cleaved pyrimidine nucleotides located in less thermodynamically stable areas in dsRNA, such as AU-rich areas and mismatch-containing areas, in a nicking manner. Because coronavirus genomes generally have a high AU content, our work supported the mechanism that coronaviruses evade the antiviral response mediated by host cell dsRNA sensors by using nsp15 dsRNA nickase to directly cleave dsRNA intermediates formed during genome replication and transcription.","container-title":"Nucleic Acids Research","DOI":"10.1093/nar/gkae290","ISSN":"0305-1048, 1362-4962","issue":"9","language":"en","license":"https://creativecommons.org/licenses/by/4.0/","page":"5257-5272","source":"DOI.org (Crossref)","title":"SARS-CoV-2 nsp15 preferentially degrades AU-rich dsRNA via its dsRNA nickase activity","volume":"52","author":[{"family":"Wang","given":"Xionglue"},{"family":"Zhu","given":"Bin"}],"issued":{"date-parts":[["2024",5,22]]}}},{"id":172,"uris":["http://zotero.org/users/local/zNEomHOc/items/5LUBC6QL"],"itemData":{"id":172,"type":"article-journal","container-title":"Journal of Biological Chemistry","DOI":"10.1074/jbc.RA118.003756","ISSN":"00219258","issue":"31","journalAbbreviation":"Journal of Biological Chemistry","language":"en","page":"12054-12067","source":"DOI.org (Crossref)","title":"Insight into the evolution of nidovirus endoribonuclease based on the finding that nsp15 from porcine Deltacoronavirus functions as a dimer","volume":"293","author":[{"family":"Zheng","given":"Anjun"},{"family":"Shi","given":"Yuejun"},{"family":"Shen","given":"Zhou"},{"family":"Wang","given":"Gang"},{"family":"Shi","given":"Jiale"},{"family":"Xiong","given":"Qiqi"},{"family":"Fang","given":"Liurong"},{"family":"Xiao","given":"Shaobo"},{"family":"Fu","given":"Zhen F."},{"family":"Peng","given":"Guiqing"}],"issued":{"date-parts":[["2018",8]]}}},{"id":178,"uris":["http://zotero.org/users/local/zNEomHOc/items/UN5DTEKX"],"itemData":{"id":178,"type":"article-journal","container-title":"Journal of Biological Chemistry","DOI":"10.1016/j.jbc.2023.104787","ISSN":"00219258","issue":"6","journalAbbreviation":"Journal of Biological Chemistry","language":"en","page":"104787","source":"DOI.org (Crossref)","title":"Kinetic analysis of RNA cleavage by coronavirus Nsp15 endonuclease: Evidence for acid–base catalysis and substrate-dependent metal ion activation","title-short":"Kinetic analysis of RNA cleavage by coronavirus Nsp15 endonuclease","volume":"299","author":[{"family":"Huang","given":"Tong"},{"family":"Snell","given":"Kimberly C."},{"family":"Kalia","given":"Nidhi"},{"family":"Gardezi","given":"Shahbaz"},{"family":"Guo","given":"Lily"},{"family":"Harris","given":"Michael E."}],"issued":{"date-parts":[["2023",6]]}}},{"id":182,"uris":["http://zotero.org/users/local/zNEomHOc/items/X87JWH74"],"itemData":{"id":182,"type":"article-journal","abstract":"The lethally pathogenic Middle East respiratory syndrome coronavirus (MERS-CoV) and the severe acute respiratory syndrome coronavirus (SARS-CoV) pose serious threats to humans. Endoribonuclease Nsp15 encoded by coronavirus plays an important role in viral infection and pathogenesis. This study determines the structure of MERS-CoV Nsp15 and demonstrates how the catalytic activity of this protein is potentially mediated, thereby providing structural and functional evidence for developing antiviral drugs. We also hypothesize that the primase-like protein Nsp8 and the Nsp7/Nsp8 complex may interact with Nsp15 and affect enzymatic activity. This contributes to the understanding of the association of Nsp15 with the viral replication and transcription machinery.\n          , \n            ABSTRACT\n            \n              Nonstructural protein 15 (Nsp15) encoded by coronavirus (CoV) is a nidoviral uridylate-specific endoribonuclease (NendoU) that plays an essential role in the life cycle of the virus. Structural information on this crucial protein from the Middle East respiratory syndrome CoV (MERS-CoV), which is lethally pathogenic and has caused severe respiratory diseases worldwide, is lacking. Here, we determined the crystal structure of MERS-CoV Nsp15 at a 2.7-Å resolution and performed the relevant biochemical assays to study how NendoU activity is regulated. Although the overall structure is conserved, MERS-CoV Nsp15 shows unique and novel features compared to its homologs. Serine substitution of residue F285, which harbors an aromatic side chain that disturbs RNA binding compared with that of other homologs, increases catalytic activity. Mutations of residues residing on the oligomerization interfaces that distort hexamerization, namely, N38A, Y58A, and N157A, decrease thermostability, decrease affinity of binding with RNA, and reduce the NendoU activity of Nsp15. In contrast, mutant D39A exhibits increased activity and a higher substrate binding capacity. Importantly, Nsp8 was found to interact with both monomeric and hexameric Nsp15. The Nsp7/Nsp8 complex displays a higher binding affinity for Nsp15. Furthermore, Nsp8 and the Nsp7/Nsp8 complex also enhance the NendoU activity of hexameric Nsp15\n              in vitro\n              . Taking the findings together, this work first provides evidence on how the activity of Nsp15 may be functionally mediated by catalytic residues, oligomeric assembly, RNA binding efficiency, or the possible association with other nonstructural proteins.\n            \n            \n              IMPORTANCE\n              The lethally pathogenic Middle East respiratory syndrome coronavirus (MERS-CoV) and the severe acute respiratory syndrome coronavirus (SARS-CoV) pose serious threats to humans. Endoribonuclease Nsp15 encoded by coronavirus plays an important role in viral infection and pathogenesis. This study determines the structure of MERS-CoV Nsp15 and demonstrates how the catalytic activity of this protein is potentially mediated, thereby providing structural and functional evidence for developing antiviral drugs. We also hypothesize that the primase-like protein Nsp8 and the Nsp7/Nsp8 complex may interact with Nsp15 and affect enzymatic activity. This contributes to the understanding of the association of Nsp15 with the viral replication and transcription machinery.","container-title":"Journal of Virology","DOI":"10.1128/JVI.00893-18","ISSN":"0022-538X, 1098-5514","issue":"22","journalAbbreviation":"J Virol","language":"en","page":"e00893-18","source":"DOI.org (Crossref)","title":"Structural and Biochemical Characterization of Endoribonuclease Nsp15 Encoded by Middle East Respiratory Syndrome Coronavirus","volume":"92","author":[{"family":"Zhang","given":"Lianqi"},{"family":"Li","given":"Lei"},{"family":"Yan","given":"Liming"},{"family":"Ming","given":"Zhenhua"},{"family":"Jia","given":"Zhihui"},{"family":"Lou","given":"Zhiyong"},{"family":"Rao","given":"Zihe"}],"editor":[{"family":"Gallagher","given":"Tom"}],"issued":{"date-parts":[["2018",11,15]]}}},{"id":185,"uris":["http://zotero.org/users/local/zNEomHOc/items/HY4T74SL"],"itemData":{"id":185,"type":"article-journal","container-title":"Structure","DOI":"10.1016/j.str.2022.12.009","ISSN":"09692126","issue":"2","journalAbbreviation":"Structure","language":"en","page":"138-151.e5","source":"DOI.org (Crossref)","title":"Room-temperature structural studies of SARS-CoV-2 protein NendoU with an X-ray free-electron laser","volume":"31","author":[{"family":"Jernigan","given":"Rebecca J."},{"family":"Logeswaran","given":"Dhenugen"},{"family":"Doppler","given":"Diandra"},{"family":"Nagaratnam","given":"Nirupa"},{"family":"Sonker","given":"Mukul"},{"family":"Yang","given":"Jay-How"},{"family":"Ketawala","given":"Gihan"},{"family":"Martin-Garcia","given":"Jose M."},{"family":"Shelby","given":"Megan L."},{"family":"Grant","given":"Thomas D."},{"family":"Mariani","given":"Valerio"},{"family":"Tolstikova","given":"Alexandra"},{"family":"Sheikh","given":"Michelle Z."},{"family":"Yung","given":"Mimi Cho"},{"family":"Coleman","given":"Matthew A."},{"family":"Zaare","given":"Sahba"},{"family":"Kaschner","given":"Emily K."},{"family":"Rabbani","given":"Mohammad Towshif"},{"family":"Nazari","given":"Reza"},{"family":"Zacks","given":"Michele A."},{"family":"Hayes","given":"Brandon"},{"family":"Sierra","given":"Raymond G."},{"family":"Hunter","given":"Mark S."},{"family":"Lisova","given":"Stella"},{"family":"Batyuk","given":"Alexander"},{"family":"Kupitz","given":"Christopher"},{"family":"Boutet","given":"Sebastien"},{"family":"Hansen","given":"Debra T."},{"family":"Kirian","given":"Richard A."},{"family":"Schmidt","given":"Marius"},{"family":"Fromme","given":"Raimund"},{"family":"Frank","given":"Matthias"},{"family":"Ros","given":"Alexandra"},{"family":"Chen","given":"Julian J.-L."},{"family":"Botha","given":"Sabine"},{"family":"Fromme","given":"Petra"}],"issued":{"date-parts":[["2023",2]]}}}],"schema":"https://github.com/citation-style-language/schema/raw/master/csl-citation.json"} </w:instrText>
      </w:r>
      <w:r w:rsidR="00541CC8" w:rsidRPr="00D93ED1">
        <w:rPr>
          <w:color w:val="000000" w:themeColor="text1"/>
        </w:rPr>
        <w:fldChar w:fldCharType="separate"/>
      </w:r>
      <w:r w:rsidR="00541CC8" w:rsidRPr="00541CC8">
        <w:rPr>
          <w:kern w:val="0"/>
          <w:vertAlign w:val="superscript"/>
        </w:rPr>
        <w:t>11</w:t>
      </w:r>
      <w:r w:rsidR="00A71E81" w:rsidRPr="00A71E81">
        <w:rPr>
          <w:kern w:val="0"/>
          <w:vertAlign w:val="superscript"/>
        </w:rPr>
        <w:t>–</w:t>
      </w:r>
      <w:r w:rsidR="00541CC8" w:rsidRPr="00541CC8">
        <w:rPr>
          <w:kern w:val="0"/>
          <w:vertAlign w:val="superscript"/>
        </w:rPr>
        <w:t>17,20,21,24</w:t>
      </w:r>
      <w:r w:rsidR="00A71E81" w:rsidRPr="00A71E81">
        <w:rPr>
          <w:kern w:val="0"/>
          <w:vertAlign w:val="superscript"/>
        </w:rPr>
        <w:t>–</w:t>
      </w:r>
      <w:r w:rsidR="00541CC8" w:rsidRPr="00541CC8">
        <w:rPr>
          <w:kern w:val="0"/>
          <w:vertAlign w:val="superscript"/>
        </w:rPr>
        <w:t>28,3</w:t>
      </w:r>
      <w:r w:rsidR="00C1685B">
        <w:rPr>
          <w:kern w:val="0"/>
          <w:vertAlign w:val="superscript"/>
        </w:rPr>
        <w:t>0</w:t>
      </w:r>
      <w:r w:rsidR="00541CC8" w:rsidRPr="00D93ED1">
        <w:rPr>
          <w:color w:val="000000" w:themeColor="text1"/>
        </w:rPr>
        <w:fldChar w:fldCharType="end"/>
      </w:r>
      <w:r>
        <w:rPr>
          <w:color w:val="000000" w:themeColor="text1"/>
        </w:rPr>
        <w:t>. If the cleavage tag is small (6x-His, FLAG), cleavage is likely not critical. However, if the tag is large (GST, MBP, SUMO), leaving it intact may influence the association and function of Nsp15. Inclusion of an SEC column is especially important for separating the active and inactive forms of the protein. The bacterial overexpression methods are the most different; ours is the only method that uses the same-day starter cultures. Cell types also vary, though cells with increased T7 regulation are used</w:t>
      </w:r>
      <w:r w:rsidR="00300BA8">
        <w:rPr>
          <w:color w:val="000000" w:themeColor="text1"/>
        </w:rPr>
        <w:t xml:space="preserve"> in some instances</w:t>
      </w:r>
      <w:r>
        <w:rPr>
          <w:color w:val="000000" w:themeColor="text1"/>
        </w:rPr>
        <w:t>, such as C41(DE3) or Rosetta(DE3) pLysS</w:t>
      </w:r>
      <w:r w:rsidR="00F73C51">
        <w:rPr>
          <w:color w:val="000000" w:themeColor="text1"/>
        </w:rPr>
        <w:fldChar w:fldCharType="begin"/>
      </w:r>
      <w:r w:rsidR="00924B47">
        <w:rPr>
          <w:color w:val="000000" w:themeColor="text1"/>
        </w:rPr>
        <w:instrText xml:space="preserve"> ADDIN ZOTERO_ITEM CSL_CITATION {"citationID":"Kxb5AtIQ","properties":{"formattedCitation":"\\super 11, 26, 27, 32, 33\\nosupersub{}","plainCitation":"11, 26, 27, 32, 33","dontUpdate":true,"noteIndex":0},"citationItems":[{"id":17,"uris":["http://zotero.org/users/local/zNEomHOc/items/L549UAWN"],"itemData":{"id":17,"type":"article-journal","abstract":"ABSTRACT\n            Porcine reproductive and respiratory syndrome virus (PRRSV) RNA endoribonuclease nsp11 belongs to the XendoU superfamily and plays a crucial role in arterivirus replication. Here, we report the first crystal structure of the arterivirus nsp11 protein from PRRSV, which exhibits a unique structure and assembles into an asymmetric dimer whose structure is completely different from the hexameric structure of coronavirus nsp15. However, the structures of the PRRSV nsp11 and coronavirus nsp15 catalytic domains were perfectly superimposed, especially in the “active site loop” (His129 to His144) and “supporting loop” (Val162 to Thr179) regions. Importantly, our biochemical data demonstrated that PRRSV nsp11 exists mainly as a dimer in solution. Mutations of the major dimerization site determinants (Ser74 and Phe76) in the dimerization interface destabilized the dimer in solution and severely diminished endoribonuclease activity, indicating that the dimer is the biologically functional unit. In the dimeric structure, the active site loop and supporting loop are packed against one another and stabilized by monomer-monomer interactions. These findings may help elucidate the mechanism underlying arterivirus replication and may represent great potential for the development of antiviral drugs.\n            \n              IMPORTANCE\n              Porcine reproductive and respiratory syndrome virus (PRRSV) is a member of the family\n              Arteriviridae\n              , order\n              Nidovirales\n              . PRRSV is a major agent of respiratory diseases in pigs, causing tremendous economic losses to the swine industry worldwide. The PRRSV nsp11 endoribonuclease plays a vital role in arterivirus replication, but its precise roles and mechanisms of action are poorly understood. Here, we report the first dimeric structure of the arterivirus nsp11 from PRRSV at 2.75-Å resolution. Structural and biochemical experiments demonstrated that nsp11 exists mainly as a dimer in solution and that nsp11 may be fully active as a dimer. Mutagenesis and structural analysis revealed NendoU active site residues, which are conserved throughout the order\n              Nidovirales\n              (families\n              Arteriviridae\n              and\n              Coronaviridae\n              ) and the major determinants of dimerization (Ser74 and Phe76) in\n              Arteriviridae\n              . Importantly, these findings may provide a new structural basis for antiviral drug development.","container-title":"Journal of Virology","DOI":"10.1128/JVI.03065-15","ISSN":"0022-538X, 1098-5514","issue":"9","journalAbbreviation":"J Virol","language":"en","page":"4579-4592","source":"DOI.org (Crossref)","title":"A Dimerization-Dependent Mechanism Drives the Endoribonuclease Function of Porcine Reproductive and Respiratory Syndrome Virus nsp11","volume":"90","author":[{"family":"Shi","given":"Yuejun"},{"family":"Li","given":"Youwen"},{"family":"Lei","given":"Yingying"},{"family":"Ye","given":"Gang"},{"family":"Shen","given":"Zhou"},{"family":"Sun","given":"Limeng"},{"family":"Luo","given":"Rui"},{"family":"Wang","given":"Dang"},{"family":"Fu","given":"Zhen F."},{"family":"Xiao","given":"Shaobo"},{"family":"Peng","given":"Guiqing"}],"editor":[{"family":"Perlman","given":"S."}],"issued":{"date-parts":[["2016",5]]}}},{"id":168,"uris":["http://zotero.org/users/local/zNEomHOc/items/L5F4L662"],"itemData":{"id":168,"type":"article-journal","abstract":"Severe acute respiratory syndrome coronavirus (SARS-CoV)-2 has caused millions of deaths since its emergence in 2019. Innate immune antagonism by lethal CoVs such as SARS-CoV-2 is crucial for optimal replication and pathogenesis. The conserved nonstructural protein 15 (nsp15) endoribonuclease (EndoU) limits activation of double-stranded (ds)RNA-induced pathways, including interferon (IFN) signaling, protein kinase R (PKR), and oligoadenylate synthetase/ribonuclease L (OAS/RNase L) during diverse CoV infections including murine coronavirus and Middle East respiratory syndrome (MERS)-CoV. To determine how nsp15 functions during SARS-CoV-2 infection, we constructed a recombinant SARS-CoV-2 (nsp15\n              mut\n              ) expressing catalytically inactivated nsp15, which we show promoted increased dsRNA accumulation. Infection with SARS-CoV-2 nsp15\n              mut\n              led to increased activation of the IFN signaling and PKR pathways in lung-derived epithelial cell lines and primary nasal epithelial air–liquid interface (ALI) cultures as well as significant attenuation of replication in ALI cultures compared to wild-type virus. This replication defect was rescued when IFN signaling was inhibited with the Janus activated kinase (JAK) inhibitor ruxolitinib. Finally, to assess nsp15 function in the context of minimal (MERS-CoV) or moderate (SARS-CoV-2) innate immune induction, we compared infections with SARS-CoV-2 nsp15\n              mut\n              and previously described MERS-CoV nsp15 mutants. Inactivation of nsp15 had a more dramatic impact on MERS-CoV replication than SARS-CoV-2 in both Calu3 cells and nasal ALI cultures suggesting that SARS-CoV-2 can better tolerate innate immune responses. Taken together, SARS-CoV-2 nsp15 is a potent inhibitor of dsRNA-induced innate immune response and its antagonism of IFN signaling is necessary for optimal viral replication in primary nasal ALI cultures.","container-title":"Proceedings of the National Academy of Sciences","DOI":"10.1073/pnas.2320194121","ISSN":"0027-8424, 1091-6490","issue":"15","journalAbbreviation":"Proc. Natl. Acad. Sci. U.S.A.","language":"en","page":"e2320194121","source":"DOI.org (Crossref)","title":"SARS-CoV-2 nsp15 endoribonuclease antagonizes dsRNA-induced antiviral signaling","volume":"121","author":[{"family":"Otter","given":"Clayton J."},{"family":"Bracci","given":"Nicole"},{"family":"Parenti","given":"Nicholas A."},{"family":"Ye","given":"Chengjin"},{"family":"Asthana","given":"Abhishek"},{"family":"Blomqvist","given":"Ebba K."},{"family":"Tan","given":"Li Hui"},{"family":"Pfannenstiel","given":"Jessica J."},{"family":"Jackson","given":"Nathaniel"},{"family":"Fehr","given":"Anthony R."},{"family":"Silverman","given":"Robert H."},{"family":"Burke","given":"James M."},{"family":"Cohen","given":"Noam A."},{"family":"Martinez-Sobrido","given":"Luis"},{"family":"Weiss","given":"Susan R."}],"issued":{"date-parts":[["2024",4,9]]}}},{"id":176,"uris":["http://zotero.org/users/local/zNEomHOc/items/UPJN7TWY"],"itemData":{"id":176,"type":"article-journal","abstract":"Abstract\n            It has been proposed that coronavirus nsp15 mediates evasion of host cell double-stranded (ds) RNA sensors via its uracil-specific endoribonuclease activity. However, how nsp15 processes viral dsRNA, commonly considered as a genome replication intermediate, remains elusive. Previous research has mainly focused on short single-stranded RNA as substrates, and whether nsp15 prefers single-stranded or double-stranded RNA for cleavage is controversial. In the present work, we prepared numerous RNA substrates, including both long substrates mimicking the viral genome and short defined RNA, to clarify the substrate preference and cleavage pattern of SARS-CoV-2 nsp15. We demonstrated that SARS-CoV-2 nsp15 preferentially cleaved pyrimidine nucleotides located in less thermodynamically stable areas in dsRNA, such as AU-rich areas and mismatch-containing areas, in a nicking manner. Because coronavirus genomes generally have a high AU content, our work supported the mechanism that coronaviruses evade the antiviral response mediated by host cell dsRNA sensors by using nsp15 dsRNA nickase to directly cleave dsRNA intermediates formed during genome replication and transcription.","container-title":"Nucleic Acids Research","DOI":"10.1093/nar/gkae290","ISSN":"0305-1048, 1362-4962","issue":"9","language":"en","license":"https://creativecommons.org/licenses/by/4.0/","page":"5257-5272","source":"DOI.org (Crossref)","title":"SARS-CoV-2 nsp15 preferentially degrades AU-rich dsRNA via its dsRNA nickase activity","volume":"52","author":[{"family":"Wang","given":"Xionglue"},{"family":"Zhu","given":"Bin"}],"issued":{"date-parts":[["2024",5,22]]}}},{"id":170,"uris":["http://zotero.org/users/local/zNEomHOc/items/NHURBMPS"],"itemData":{"id":170,"type":"article-journal","container-title":"Acta Crystallographica Section F Structural Biology and Crystallization Communications","DOI":"10.1107/S1744309106009407","ISSN":"1744-3091","issue":"4","journalAbbreviation":"Acta Crystallogr F Struct Biol Cryst Commun","page":"409-411","source":"DOI.org (Crossref)","title":"Crystallization and preliminary X-ray diffraction analysis of Nsp15 from SARS coronavirus","volume":"62","author":[{"family":"Ricagno","given":"Stéfano"},{"family":"Coutard","given":"Bruno"},{"family":"Grisel","given":"Sacha"},{"family":"Brémond","given":"Nicolas"},{"family":"Dalle","given":"Karen"},{"family":"Tocque","given":"Fabienne"},{"family":"Campanacci","given":"Valérie"},{"family":"Lichière","given":"Julie"},{"family":"Lantez","given":"Violaine"},{"family":"Debarnot","given":"Claire"},{"family":"Cambillau","given":"Christian"},{"family":"Canard","given":"Bruno"},{"family":"Egloff","given":"Marie-Pierre"}],"issued":{"date-parts":[["2006",4,1]]}}},{"id":180,"uris":["http://zotero.org/users/local/zNEomHOc/items/PRMWVPW4"],"itemData":{"id":180,"type":"article-journal","abstract":"SARS-CoV-2 is responsible for COVID-19, a human disease that has caused over 2 million deaths, stretched health systems to near-breaking point and endangered economies of countries and families around the world. Antiviral treatments to combat COVID-19 are currently lacking. Remdesivir, the only antiviral drug approved for the treatment of COVID-19, can affect disease severity, but better treatments are needed. SARS-CoV-2 encodes 16 non-structural proteins (nsp) that possess different enzymatic activities with important roles in viral genome replication, transcription and host immune evasion. One key aspect of host immune evasion is performed by the uridine-directed endoribonuclease activity of nsp15. Here we describe the expression and purification of nsp15 recombinant protein. We have developed biochemical assays to follow its activity, and we have found evidence for allosteric behaviour. We screened a custom chemical library of over 5000 compounds to identify nsp15 endoribonuclease inhibitors, and we identified and validated NSC95397 as an inhibitor of nsp15 endoribonuclease in vitro. Although NSC95397 did not inhibit SARS-CoV-2 growth in VERO E6 cells, further studies will be required to determine the effect of nsp15 inhibition on host immune evasion.","container-title":"Biochemical Journal","DOI":"10.1042/BCJ20210199","ISSN":"0264-6021, 1470-8728","issue":"13","language":"en","page":"2465-2479","source":"DOI.org (Crossref)","title":"Identifying SARS-CoV-2 antiviral compounds by screening for small molecule inhibitors of nsp15 endoribonuclease","volume":"478","author":[{"family":"Canal","given":"Berta"},{"family":"Fujisawa","given":"Ryo"},{"family":"McClure","given":"Allison W."},{"family":"Deegan","given":"Tom D."},{"family":"Wu","given":"Mary"},{"family":"Ulferts","given":"Rachel"},{"family":"Weissmann","given":"Florian"},{"family":"Drury","given":"Lucy S."},{"family":"Bertolin","given":"Agustina P."},{"family":"Zeng","given":"Jingkun"},{"family":"Beale","given":"Rupert"},{"family":"Howell","given":"Michael"},{"family":"Labib","given":"Karim"},{"family":"Diffley","given":"John F.X."}],"issued":{"date-parts":[["2021",7,16]]}}}],"schema":"https://github.com/citation-style-language/schema/raw/master/csl-citation.json"} </w:instrText>
      </w:r>
      <w:r w:rsidR="00F73C51">
        <w:rPr>
          <w:color w:val="000000" w:themeColor="text1"/>
        </w:rPr>
        <w:fldChar w:fldCharType="separate"/>
      </w:r>
      <w:r w:rsidR="001F50D0" w:rsidRPr="001F50D0">
        <w:rPr>
          <w:color w:val="000000"/>
          <w:kern w:val="0"/>
          <w:vertAlign w:val="superscript"/>
        </w:rPr>
        <w:t>11, 26,27,32,33</w:t>
      </w:r>
      <w:r w:rsidR="00F73C51">
        <w:rPr>
          <w:color w:val="000000" w:themeColor="text1"/>
        </w:rPr>
        <w:fldChar w:fldCharType="end"/>
      </w:r>
      <w:r>
        <w:rPr>
          <w:color w:val="000000" w:themeColor="text1"/>
        </w:rPr>
        <w:t xml:space="preserve">. </w:t>
      </w:r>
      <w:r w:rsidR="002152B8">
        <w:rPr>
          <w:color w:val="000000" w:themeColor="text1"/>
        </w:rPr>
        <w:t>Many of these papers do not report yields.</w:t>
      </w:r>
      <w:r>
        <w:rPr>
          <w:color w:val="000000" w:themeColor="text1"/>
        </w:rPr>
        <w:t xml:space="preserve"> When calculated, reported yields vary dramatically between Nsp15 constructs from different viruses; likely</w:t>
      </w:r>
      <w:r w:rsidR="00197B4B">
        <w:rPr>
          <w:color w:val="000000" w:themeColor="text1"/>
        </w:rPr>
        <w:t>,</w:t>
      </w:r>
      <w:r>
        <w:rPr>
          <w:color w:val="000000" w:themeColor="text1"/>
        </w:rPr>
        <w:t xml:space="preserve"> both the plasmid backbone and source virus affect yields too. It is often not explicitly stated if total soluble Nsp15 or active, hexameric Nsp15 yields are being reported, further limiting direct comparison</w:t>
      </w:r>
      <w:r w:rsidR="00D33505" w:rsidRPr="00D93ED1">
        <w:rPr>
          <w:color w:val="000000" w:themeColor="text1"/>
        </w:rPr>
        <w:fldChar w:fldCharType="begin"/>
      </w:r>
      <w:r w:rsidR="001F50D0">
        <w:rPr>
          <w:color w:val="000000" w:themeColor="text1"/>
        </w:rPr>
        <w:instrText xml:space="preserve"> ADDIN ZOTERO_ITEM CSL_CITATION {"citationID":"UpbVTDlu","properties":{"formattedCitation":"\\super 11\\uc0\\u8211{}17, 20, 21, 24\\uc0\\u8211{}28, 33, 35\\nosupersub{}","plainCitation":"11–17, 20, 21, 24–28, 33, 35","dontUpdate":true,"noteIndex":0},"citationItems":[{"id":17,"uris":["http://zotero.org/users/local/zNEomHOc/items/L549UAWN"],"itemData":{"id":17,"type":"article-journal","abstract":"ABSTRACT\n            Porcine reproductive and respiratory syndrome virus (PRRSV) RNA endoribonuclease nsp11 belongs to the XendoU superfamily and plays a crucial role in arterivirus replication. Here, we report the first crystal structure of the arterivirus nsp11 protein from PRRSV, which exhibits a unique structure and assembles into an asymmetric dimer whose structure is completely different from the hexameric structure of coronavirus nsp15. However, the structures of the PRRSV nsp11 and coronavirus nsp15 catalytic domains were perfectly superimposed, especially in the “active site loop” (His129 to His144) and “supporting loop” (Val162 to Thr179) regions. Importantly, our biochemical data demonstrated that PRRSV nsp11 exists mainly as a dimer in solution. Mutations of the major dimerization site determinants (Ser74 and Phe76) in the dimerization interface destabilized the dimer in solution and severely diminished endoribonuclease activity, indicating that the dimer is the biologically functional unit. In the dimeric structure, the active site loop and supporting loop are packed against one another and stabilized by monomer-monomer interactions. These findings may help elucidate the mechanism underlying arterivirus replication and may represent great potential for the development of antiviral drugs.\n            \n              IMPORTANCE\n              Porcine reproductive and respiratory syndrome virus (PRRSV) is a member of the family\n              Arteriviridae\n              , order\n              Nidovirales\n              . PRRSV is a major agent of respiratory diseases in pigs, causing tremendous economic losses to the swine industry worldwide. The PRRSV nsp11 endoribonuclease plays a vital role in arterivirus replication, but its precise roles and mechanisms of action are poorly understood. Here, we report the first dimeric structure of the arterivirus nsp11 from PRRSV at 2.75-Å resolution. Structural and biochemical experiments demonstrated that nsp11 exists mainly as a dimer in solution and that nsp11 may be fully active as a dimer. Mutagenesis and structural analysis revealed NendoU active site residues, which are conserved throughout the order\n              Nidovirales\n              (families\n              Arteriviridae\n              and\n              Coronaviridae\n              ) and the major determinants of dimerization (Ser74 and Phe76) in\n              Arteriviridae\n              . Importantly, these findings may provide a new structural basis for antiviral drug development.","container-title":"Journal of Virology","DOI":"10.1128/JVI.03065-15","ISSN":"0022-538X, 1098-5514","issue":"9","journalAbbreviation":"J Virol","language":"en","page":"4579-4592","source":"DOI.org (Crossref)","title":"A Dimerization-Dependent Mechanism Drives the Endoribonuclease Function of Porcine Reproductive and Respiratory Syndrome Virus nsp11","volume":"90","author":[{"family":"Shi","given":"Yuejun"},{"family":"Li","given":"Youwen"},{"family":"Lei","given":"Yingying"},{"family":"Ye","given":"Gang"},{"family":"Shen","given":"Zhou"},{"family":"Sun","given":"Limeng"},{"family":"Luo","given":"Rui"},{"family":"Wang","given":"Dang"},{"family":"Fu","given":"Zhen F."},{"family":"Xiao","given":"Shaobo"},{"family":"Peng","given":"Guiqing"}],"editor":[{"family":"Perlman","given":"S."}],"issued":{"date-parts":[["2016",5]]}}},{"id":44,"uris":["http://zotero.org/users/local/zNEomHOc/items/JQ3D26DT"],"itemData":{"id":44,"type":"article-journal","abstract":"ABSTRACT\n            Nidoviruses (arteriviruses, coronaviruses, and roniviruses) are a phylogenetically compact but diverse group of positive-strand RNA viruses that includes important human and animal pathogens. Nidovirus RNA synthesis is mediated by a cytoplasmic membrane-associated replication/transcription complex that includes up to 16 viral nonstructural proteins (nsps), which carry common enzymatic activities, like the viral RNA polymerase, but also unusual and poorly understood RNA-processing functions. Of these, a conserved endoribonuclease (NendoU) is a major genetic marker that is unique to nidoviruses. NendoU activity was previously verified in vitro for the coronavirus nsp15, but not for any of its distantly related orthologs from other nidovirus lineages, like the arterivirus nsp11. Here, we show that the bacterially expressed nsp11 proteins of two arteriviruses, equine arteritis virus and porcine respiratory and reproductive syndrome virus, possess pyrimidine-specific endoribonuclease activity. RNA cleavage was independent of divalent cations in vitro and was greatly reduced by replacement of residues previously implicated in catalysis. Comparative characterization of the NendoU activity in arteriviruses and severe acute respiratory syndrome coronavirus revealed common and distinct features of their substrate requirements and reaction mechanism. Our data provide the first biochemical evidence of endoribonuclease activity associated with arterivirus nsp11 and support the conclusion that this remarkable RNA-processing enzyme, whose substrate in the infected cell remains to be identified, distinguishes nidoviruses from all other RNA viruses.","container-title":"Journal of Virology","DOI":"10.1128/JVI.00261-09","ISSN":"0022-538X, 1098-5514","issue":"11","journalAbbreviation":"J Virol","language":"en","page":"5671-5682","source":"DOI.org (Crossref)","title":"Biochemical Characterization of Arterivirus Nonstructural Protein 11 Reveals the Nidovirus-Wide Conservation of a Replicative Endoribonuclease","volume":"83","author":[{"family":"Nedialkova","given":"Danny D."},{"family":"Ulferts","given":"Rachel"},{"family":"Van Den Born","given":"Erwin"},{"family":"Lauber","given":"Chris"},{"family":"Gorbalenya","given":"Alexander E."},{"family":"Ziebuhr","given":"John"},{"family":"Snijder","given":"Eric J."}],"issued":{"date-parts":[["2009",6]]}}},{"id":15,"uris":["http://zotero.org/users/local/zNEomHOc/items/CILB5E59"],"itemData":{"id":15,"type":"article-journal","abstract":"Coronaviruses can emerge from animal reservoirs into naive host species to cause pandemic respiratory and gastrointestinal diseases with significant mortality in humans and domestic animals. Infectious bronchitis virus (IBV), a γ-coronavirus, infects respiratory, renal, and reproductive systems, causing millions of dollars in lost revenue worldwide annually.\n          , \n            ABSTRACT\n            Coronavirus (CoV) nsp15 is an endoribonuclease conserved throughout the CoV family. The enzymatic activity and crystal structure of infectious bronchitis virus (IBV) nsp15 are undefined, and the protein’s role in replication remains unclear. We verified the uridylate-specific endoribonuclease (EndoU) activity of IBV and found that the EndoU active sites were located in the C terminus of nsp15 and included His223, His238, Lys278, and Tyr334. We further constructed an infectious clone of the IBV-rSD strain (rSD-wild type [WT]) and EndoU-deficient IBVs by changing the codon for the EndoU catalytic residues to alanine. Both the rSD-WT and EndoU-deficient viruses propagated efficiently in embryonated chicken eggs. Conversely, EndoU-deficient viral propagation was severely impaired in chicken embryonic kidney cells, which was reflected in the lower viral mRNA accumulation and protein synthesis. After infecting chickens with the parental rSD-WT strain and EndoU-deficient viruses, the EndoU-deficient virus-infected chickens presented reduced mortality, tissue injury, and viral shedding.\n            \n              IMPORTANCE\n              Coronaviruses can emerge from animal reservoirs into naive host species to cause pandemic respiratory and gastrointestinal diseases with significant mortality in humans and domestic animals. Infectious bronchitis virus (IBV), a γ-coronavirus, infects respiratory, renal, and reproductive systems, causing millions of dollars in lost revenue worldwide annually. Mutating the viral endoribonuclease resulted in an attenuated virus and prevented protein kinase R activation. Therefore, EndoU activity is a virulence factor in IBV infections, providing an approach for generating live attenuated vaccine candidates for emerging coronaviruses.","container-title":"Journal of Virology","DOI":"10.1128/JVI.02103-20","ISSN":"0022-538X, 1098-5514","issue":"7","journalAbbreviation":"J Virol","language":"en","page":"e02103-20","source":"DOI.org (Crossref)","title":"Coronavirus Endoribonuclease Ensures Efficient Viral Replication and Prevents Protein Kinase R Activation","volume":"95","author":[{"family":"Zhao","given":"Jing"},{"family":"Sun","given":"Lu"},{"family":"Zhao","given":"Ye"},{"family":"Feng","given":"Delan"},{"family":"Cheng","given":"Jinlong"},{"family":"Zhang","given":"Guozhong"}],"editor":[{"family":"Subbarao","given":"Kanta"}],"issued":{"date-parts":[["2021",3,10]]}}},{"id":46,"uris":["http://zotero.org/users/local/zNEomHOc/items/YQIYZ5JI"],"itemData":{"id":46,"type":"article-journal","abstract":"ABSTRACT\n            \n              Mature nonstructural protein-15 (nsp15) from the severe acute respiratory syndrome coronavirus (SARS-CoV) contains a novel uridylate-specific Mn\n              2+\n              -dependent endoribonuclease (NendoU). Structure studies of the full-length form of the obligate hexameric enzyme from two CoVs, SARS-CoV and murine hepatitis virus, and its monomeric homologue, XendoU from\n              Xenopus laevis\n              , combined with mutagenesis studies have implicated several residues in enzymatic activity and the N-terminal domain as the major determinant of hexamerization. However, the tight link between hexamerization and enzyme activity in NendoUs has remained an enigma. Here, we report the structure of a trimmed, monomeric form of SARS-CoV nsp15 (residues 28 to 335) determined to a resolution of 2.9 Å. The catalytic loop (residues 234 to 249) with its two reactive histidines (His 234 and His 249) is dramatically flipped by </w:instrText>
      </w:r>
      <w:r w:rsidR="001F50D0">
        <w:rPr>
          <w:rFonts w:ascii="Cambria Math" w:hAnsi="Cambria Math" w:cs="Cambria Math"/>
          <w:color w:val="000000" w:themeColor="text1"/>
        </w:rPr>
        <w:instrText>∼</w:instrText>
      </w:r>
      <w:r w:rsidR="001F50D0">
        <w:rPr>
          <w:color w:val="000000" w:themeColor="text1"/>
        </w:rPr>
        <w:instrText xml:space="preserve">120° into the active site cleft. Furthermore, the catalytic nucleophile Lys 289 points in a diametrically opposite direction, a consequence of an outward displacement of the supporting loop (residues 276 to 295). In the full-length hexameric forms, these two loops are packed against each other and are stabilized by intimate intersubunit interactions. Our results support the hypothesis that absence of an adjacent monomer due to deletion of the hexamerization domain is the most likely cause for disruption of the active site, offering a structural basis for why only the hexameric form of this enzyme is active.","container-title":"Journal of Virology","DOI":"10.1128/JVI.02817-06","ISSN":"0022-538X, 1098-5514","issue":"12","journalAbbreviation":"J Virol","language":"en","page":"6700-6708","source":"DOI.org (Crossref)","title":"Crystal Structure of a Monomeric Form of Severe Acute Respiratory Syndrome Coronavirus Endonuclease nsp15 Suggests a Role for Hexamerization as an Allosteric Switch","volume":"81","author":[{"family":"Joseph","given":"Jeremiah S."},{"family":"Saikatendu","given":"Kumar Singh"},{"family":"Subramanian","given":"Vanitha"},{"family":"Neuman","given":"Benjamin W."},{"family":"Buchmeier","given":"Michael J."},{"family":"Stevens","given":"Raymond C."},{"family":"Kuhn","given":"Peter"}],"issued":{"date-parts":[["2007",6,15]]}}},{"id":11,"uris":["http://zotero.org/users/local/zNEomHOc/items/WJM877I9"],"itemData":{"id":11,"type":"article-journal","abstract":"ABSTRACT\n            Endoribonuclease non-structural protein 15 (nsp15) (EndoU) is conserved among coronaviruses (CoVs) and is crucial for viral replication, evasion of the innate immune system, and virulence. EndoU-deficient CoVs can activate the interferon (IFN) response and attenuate their virulence, and nsp15 is considered the target of attenuated vaccine development. Among alpha-CoVs, transmissible gastroenteritis virus (TGEV) and feline infectious peritonitis virus (FIPV) cause lethal diseases in piglets and cats, but the role of EndoU in viral propagation and virulence remains unclear. Here, we verified the TGEV and FIPV EndoU active sites His226 and His241 and found that the antagonization of SeV-induced IFN-β production by nsp15 depends on its EndoU activity. Furthermore, we constructed infectious clones of wild-type (WT) and EndoU-deficient (EnUmt) TGEV and FIPV. Unexpectedly, we found that both the WT and EnUmt viruses propagated efficiently in multiple types of immunocompetent (PK-15, IPI-2I, ST, CRFK, F81, and Fcwf-4) cells. Moreover, the results of infection experiments showed that compared with piglets and cats infected with the WT, the EnUmt virus-infected piglets and cats did not exhibit significantly reduced mortality, tissue injury, or viral shedding. Specially, the death of cats infected with EnUmt-FIPV occurred earlier than that of cats infected with WT. Hence, our results suggest that the function of EndoU is conserved, but nsp15-mediated regulation of the propagation and pathogenesis of CoVs are diverse. Our findings provide a reference for an in-depth understanding of EndoU-mediated immune escape and pathogenicity in CoVs.\n            \n              IMPORTANCE\n              Understanding the role of the endoribonuclease non-structural protein 15 (nsp15) (EndoU) in coronavirus (CoV) infection and pathogenesis is essential for vaccine target discovery. Whether the EndoU activity of CoV nsp15, as a virulence-related protein, has a diverse effect on viral virulence needs to be further explored. Here, we found that the transmissible gastroenteritis virus (TGEV) and feline infectious peritonitis virus (FIPV) nsp15 proteins antagonize SeV-induced interferon-β (IFN-β) production in human embryonic kidney 293 cells. Interestingly, compared with wild-type infection, infection with EnUmt-TGEV or EnUmt-FIPV did not change the IFN-β response or reduce viral propagation in immunocompetent cells. The results of animal experiments showed that EnUmt viruses did not reduce the clinical presentation and mortality caused by TGEV and FIPV. Our findings enrich the understanding of nsp15-mediated regulation of alpha-CoV propagation and virulence and reveal that the conserved functions of nonstructural proteins have diverse effects on the pathogenicity of CoVs.\n            \n          , \n            Understanding the role of the endoribonuclease non-structural protein 15 (nsp15) (EndoU) in coronavirus (CoV) infection and pathogenesis is essential for vaccine target discovery. Whether the EndoU activity of CoV nsp15, as a virulence-related protein, has a diverse effect on viral virulence needs to be further explored. Here, we found that the transmissible gastroenteritis virus (TGEV) and feline infectious peritonitis virus (FIPV) nsp15 proteins antagonize SeV-induced interferon-β (IFN-β) production in human embryonic kidney 293 cells. Interestingly, compared with wild-type infection, infection with EnUmt-TGEV or EnUmt-FIPV did not change the IFN-β response or reduce viral propagation in immunocompetent cells. The results of animal experiments showed that EnUmt viruses did not reduce the clinical presentation and mortality caused by TGEV and FIPV. Our findings enrich the understanding of nsp15-mediated regulation of alpha-CoV propagation and virulence and reveal that the conserved functions of nonstructural proteins have diverse effects on the pathogenicity of CoVs.","container-title":"Microbiology Spectrum","DOI":"10.1128/spectrum.02209-23","ISSN":"2165-0497","issue":"6","journalAbbreviation":"Microbiol Spectr","language":"en","page":"e02209-23","source":"DOI.org (Crossref)","title":"Diversity for endoribonuclease nsp15-mediated regulation of alpha-coronavirus propagation and virulence","volume":"11","author":[{"family":"Xie","given":"Yunfei"},{"family":"Chen","given":"Chener"},{"family":"Zhang","given":"Ding"},{"family":"Jiao","given":"Zhe"},{"family":"Chen","given":"Yixi"},{"family":"Wang","given":"Gang"},{"family":"Tan","given":"Yubei"},{"family":"Zhang","given":"Wanpo"},{"family":"Xiao","given":"Shaobo"},{"family":"Peng","given":"Guiqing"},{"family":"Shi","given":"Yuejun"}],"editor":[{"family":"He","given":"Biao"}],"issued":{"date-parts":[["2023",12,12]]}}},{"id":25,"uris":["http://zotero.org/users/local/zNEomHOc/items/4KWPH8KU"],"itemData":{"id":25,"type":"article-journal","container-title":"Journal of Molecular Biology","DOI":"10.1016/j.jmb.2005.09.007","ISSN":"00222836","issue":"5","journalAbbreviation":"Journal of Molecular Biology","language":"en","page":"1106-1117","source":"DOI.org (Crossref)","title":"Mutational Analysis of the SARS Virus Nsp15 Endoribonuclease: Identification of Residues Affecting Hexamer Formation","title-short":"Mutational Analysis of the SARS Virus Nsp15 Endoribonuclease","volume":"353","author":[{"family":"Guarino","given":"Linda A."},{"family":"Bhardwaj","given":"Kanchan"},{"family":"Dong","given":"Wen"},{"family":"Sun","given":"Jingchuan"},{"family":"Holzenburg","given":"Andreas"},{"family":"Kao","given":"Cheng"}],"issued":{"date-parts":[["2005",11]]}}},{"id":19,"uris":["http://zotero.org/users/local/zNEomHOc/items/MWX4M9J2"],"itemData":{"id":19,"type":"article-journal","abstract":"ABSTRACT\n            The unique coronavirus transcription/replication machinery comprised of multiple virus-encoded nonstructural proteins (nsp) plays a vital role during initial and intermediate phases of the viral life cycle. The crystal structure of mouse hepatitis virus strain A59 (MHV-A59) nsp15 is reported at 2.15-Å resolution. nsp15 is an XendoU endoribonuclease and is the first one from this family to have its structure unveiled. The MHV-A59 nsp15 monomer structure has a novel protein fold. Two nsp15 trimers form a back-to-back hexamer that is believed to be the functional unit. The structure reveals the catalytic site including the highly conserved residues His262, His277, and Lys317, which is supported by mutagenesis analysis. Gel filtration and enzyme activity assays confirmed that the hexamer is the active form for nsp15 and demonstrate the specificity of nsp15 for uridylate. The high sequence conservation of nsp15 in coronaviruses, including that of severe acute respiratory syndrome, suggests that this protein may provide a new target for the design of antiviral therapeutics.","container-title":"Journal of Virology","DOI":"10.1128/JVI.00525-06","ISSN":"0022-538X, 1098-5514","issue":"16","journalAbbreviation":"J Virol","language":"en","page":"7909-7917","source":"DOI.org (Crossref)","title":"New Antiviral Target Revealed by the Hexameric Structure of Mouse Hepatitis Virus Nonstructural Protein nsp15","volume":"80","author":[{"family":"Xu","given":"Xiaoling"},{"family":"Zhai","given":"Yujia"},{"family":"Sun","given":"Fei"},{"family":"Lou","given":"Zhiyong"},{"family":"Su","given":"Dan"},{"family":"Xu","given":"Yuanyuan"},{"family":"Zhang","given":"Rongguang"},{"family":"Joachimiak","given":"Andrzej"},{"family":"Zhang","given":"Xuejun C."},{"family":"Bartlam","given":"Mark"},{"family":"Rao","given":"Zihe"}],"issued":{"date-parts":[["2006",8,15]]}}},{"id":162,"uris":["http://zotero.org/users/local/zNEomHOc/items/FYHU6EYJ"],"itemData":{"id":162,"type":"article-journal","abstract":"Abstract\n            Severe Acute Respiratory Syndrome coronavirus 2 (SARS‐CoV‐2) is rapidly spreading around the world. There is no existing vaccine or proven drug to prevent infections and stop virus proliferation. Although this virus is similar to human and animal SARS‐CoVs and Middle East Respiratory Syndrome coronavirus (MERS‐CoVs), the detailed information about SARS‐CoV‐2 proteins structures and functions is urgently needed to rapidly develop effective vaccines, antibodies, and antivirals. We applied high‐throughput protein production and structure determination pipeline at the Center for Structural Genomics of Infectious Diseases to produce SARS‐CoV‐2 proteins and structures. Here we report two high‐resolution crystal structures of endoribonuclease Nsp15/NendoU. We compare these structures with previously reported homologs from SARS and MERS coronaviruses.","container-title":"Protein Science","DOI":"10.1002/pro.3873","ISSN":"0961-8368, 1469-896X","issue":"7","journalAbbreviation":"Protein Science","language":"en","page":"1596-1605","source":"DOI.org (Crossref)","title":"Crystal structure of Nsp15 endoribonuclease &lt;span style=\"font-variant:small-caps;\"&gt;NendoU&lt;/span&gt; from &lt;span style=\"font-variant:small-caps;\"&gt;SARS‐CoV&lt;/span&gt; ‐2","title-short":"Crystal structure of Nsp15 endoribonuclease &lt;span style=\"font-variant","volume":"29","author":[{"family":"Kim","given":"Youngchang"},{"family":"Jedrzejczak","given":"Robert"},{"family":"Maltseva","given":"Natalia I."},{"family":"Wilamowski","given":"Mateusz"},{"family":"Endres","given":"Michael"},{"family":"Godzik","given":"Adam"},{"family":"Michalska","given":"Karolina"},{"family":"Joachimiak","given":"Andrzej"}],"issued":{"date-parts":[["2020",7]]}}},{"id":164,"uris":["http://zotero.org/users/local/zNEomHOc/items/DZV9J3UC"],"itemData":{"id":164,"type":"article-journal","abstract":"Turkey coronavirus (TCoV) polyprotein was predicted to be cleaved into 15 non-structural proteins (nsp2 to nsp16), but none of these nsps have been characterized. TCoV nsp15 consists of 338 residues and shares 40% sequence similarity to U-specific &lt;i&gt;Nidovirales&lt;/i&gt; endoribonuclease (NendoU) of severe acute respiratory syndrome coronavirus. &lt;i&gt;Objective:&lt;/i&gt; The purpose of the present study was to characterize TCoV nsp15. &lt;i&gt;Methods:&lt;/i&gt; The TCoV nsp15 gene was cloned into pTriEX1 and expressed as a C-terminal His-tagged recombinant protein in BL21 (DE3). The recombinant nsp15 was purified by Ni-NTA resin. Synthetic RNA substrates were used to determine the substrate specificity of the TCoV nsp15. RNA zymography was used to determine the active form of the nsp15. &lt;i&gt;Results:&lt;/i&gt; The TCoV nsp15 did not cleave DNA but degraded total cellular RNA. The TCoV nsp15 cleaved single-stranded (ss) RNA at the uridylate site. The TCoV nsp15 cleaved hairpin RNA, pRNA, and double-stranded RNA (dsRNA) of infectious bursal disease virus very slowly, implying that dsRNA is not a good substrate for the TCoV nsp15. No divalent metal ion was required for in vitro enzymatic activity of the TCoV nsp15. The active form of the TCoV nsp15 was a homohexamer and disulfide bond was essential for the enzymatic activity. &lt;i&gt;Conclusion:&lt;/i&gt; The TCoV nsp15 is a NendoU but has some characteristics different from other NendoU.","container-title":"Intervirology","DOI":"10.1159/000175837","ISSN":"0300-5526, 1423-0100","issue":"5","journalAbbreviation":"Intervirology","language":"en","license":"https://www.karger.com/Services/SiteLicenses","page":"342-351","source":"DOI.org (Crossref)","title":"Turkey Coronavirus Non-Structure Protein NSP15 – An Endoribonuclease","volume":"51","author":[{"family":"Cao","given":"Jianzhong"},{"family":"Wu","given":"Ching-Ching"},{"family":"Lin","given":"Tsang Long"}],"issued":{"date-parts":[["2008"]]}}},{"id":174,"uris":["http://zotero.org/users/local/zNEomHOc/items/9VA7P7N5"],"itemData":{"id":174,"type":"article-journal","abstract":"Abstract\n            Severe acute respiratory syndrome coronavirus 2 (SARS-CoV-2) is the causative agent of coronavirus disease 2019 (COVID-19). The NSP15 endoribonuclease enzyme, known as NendoU, is highly conserved and plays a critical role in the ability of the virus to evade the immune system. NendoU is a promising target for the development of new antiviral drugs. However, the complexity of the enzyme's structure and kinetics, along with the broad range of recognition sequences and lack of structural complexes, hampers the development of inhibitors. Here, we performed enzymatic characterization of NendoU in its monomeric and hexameric form, showing that hexamers are allosteric enzymes with a positive cooperative index, and with no influence of manganese on enzymatic activity. Through combining cryo-electron microscopy at different pHs, X-ray crystallography and biochemical and structural analysis, we showed that NendoU can shift between open and closed forms, which probably correspond to active and inactive states, respectively. We also explored the possibility of NendoU assembling into larger supramolecular structures and proposed a mechanism for allosteric regulation. In addition, we conducted a large fragment screening campaign against NendoU and identified several new allosteric sites that could be targeted for the development of new inhibitors. Overall, our findings provide insights into the complex structure and function of NendoU and offer new opportunities for the development of inhibitors.","container-title":"Nucleic Acids Research","DOI":"10.1093/nar/gkad314","ISSN":"0305-1048, 1362-4962","issue":"10","language":"en","license":"https://creativecommons.org/licenses/by/4.0/","page":"5255-5270","source":"DOI.org (Crossref)","title":"Allosteric regulation and crystallographic fragment screening of SARS-CoV-2 NSP15 endoribonuclease","volume":"51","author":[{"family":"Godoy","given":"Andre Schutzer"},{"family":"Nakamura","given":"Aline Minalli"},{"family":"Douangamath","given":"Alice"},{"family":"Song","given":"Yun"},{"family":"Noske","given":"Gabriela Dias"},{"family":"Gawriljuk","given":"Victor Oliveira"},{"family":"Fernandes","given":"Rafaela Sachetto"},{"family":"Pereira","given":"Humberto D Muniz"},{"family":"Oliveira","given":"Ketllyn Irene Zagato"},{"family":"Fearon","given":"Daren"},{"family":"Dias","given":"Alexandre"},{"family":"Krojer","given":"Tobias"},{"family":"Fairhead","given":"Michael"},{"family":"Powell","given":"Alisa"},{"family":"Dunnet","given":"Louise"},{"family":"Brandao-Neto","given":"Jose"},{"family":"Skyner","given":"Rachael"},{"family":"Chalk","given":"Rod"},{"family":"Bajusz","given":"Dávid"},{"family":"Bege","given":"Miklós"},{"family":"Borbás","given":"Anikó"},{"family":"Keserű","given":"György Miklós"},{"family":"von Delft","given":"Frank"},{"family":"Oliva","given":"Glaucius"}],"issued":{"date-parts":[["2023",6,9]]}}},{"id":168,"uris":["http://zotero.org/users/local/zNEomHOc/items/L5F4L662"],"itemData":{"id":168,"type":"article-journal","abstract":"Severe acute respiratory syndrome coronavirus (SARS-CoV)-2 has caused millions of deaths since its emergence in 2019. Innate immune antagonism by lethal CoVs such as SARS-CoV-2 is crucial for optimal replication and pathogenesis. The conserved nonstructural protein 15 (nsp15) endoribonuclease (EndoU) limits activation of double-stranded (ds)RNA-induced pathways, including interferon (IFN) signaling, protein kinase R (PKR), and oligoadenylate synthetase/ribonuclease L (OAS/RNase L) during diverse CoV infections including murine coronavirus and Middle East respiratory syndrome (MERS)-CoV. To determine how nsp15 functions during SARS-CoV-2 infection, we constructed a recombinant SARS-CoV-2 (nsp15\n              mut\n              ) expressing catalytically inactivated nsp15, which we show promoted increased dsRNA accumulation. Infection with SARS-CoV-2 nsp15\n              mut\n              led to increased activation of the IFN signaling and PKR pathways in lung-derived epithelial cell lines and primary nasal epithelial air–liquid interface (ALI) cultures as well as significant attenuation of replication in ALI cultures compared to wild-type virus. This replication defect was rescued when IFN signaling was inhibited with the Janus activated kinase (JAK) inhibitor ruxolitinib. Finally, to assess nsp15 function in the context of minimal (MERS-CoV) or moderate (SARS-CoV-2) innate immune induction, we compared infections with SARS-CoV-2 nsp15\n              mut\n              and previously described MERS-CoV nsp15 mutants. Inactivation of nsp15 had a more dramatic impact on MERS-CoV replication than SARS-CoV-2 in both Calu3 cells and nasal ALI cultures suggesting that SARS-CoV-2 can better tolerate innate immune responses. Taken together, SARS-CoV-2 nsp15 is a potent inhibitor of dsRNA-induced innate immune response and its antagonism of IFN signaling is necessary for optimal viral replication in primary nasal ALI cultures.","container-title":"Proceedings of the National Academy of Sciences","DOI":"10.1073/pnas.2320194121","ISSN":"0027-8424, 1091-6490","issue":"15","journalAbbreviation":"Proc. Natl. Acad. Sci. U.S.A.","language":"en","page":"e2320194121","source":"DOI.org (Crossref)","title":"SARS-CoV-2 nsp15 endoribonuclease antagonizes dsRNA-induced antiviral signaling","volume":"121","author":[{"family":"Otter","given":"Clayton J."},{"family":"Bracci","given":"Nicole"},{"family":"Parenti","given":"Nicholas A."},{"family":"Ye","given":"Chengjin"},{"family":"Asthana","given":"Abhishek"},{"family":"Blomqvist","given":"Ebba K."},{"family":"Tan","given":"Li Hui"},{"family":"Pfannenstiel","given":"Jessica J."},{"family":"Jackson","given":"Nathaniel"},{"family":"Fehr","given":"Anthony R."},{"family":"Silverman","given":"Robert H."},{"family":"Burke","given":"James M."},{"family":"Cohen","given":"Noam A."},{"family":"Martinez-Sobrido","given":"Luis"},{"family":"Weiss","given":"Susan R."}],"issued":{"date-parts":[["2024",4,9]]}}},{"id":176,"uris":["http://zotero.org/users/local/zNEomHOc/items/UPJN7TWY"],"itemData":{"id":176,"type":"article-journal","abstract":"Abstract\n            It has been proposed that coronavirus nsp15 mediates evasion of host cell double-stranded (ds) RNA sensors via its uracil-specific endoribonuclease activity. However, how nsp15 processes viral dsRNA, commonly considered as a genome replication intermediate, remains elusive. Previous research has mainly focused on short single-stranded RNA as substrates, and whether nsp15 prefers single-stranded or double-stranded RNA for cleavage is controversial. In the present work, we prepared numerous RNA substrates, including both long substrates mimicking the viral genome and short defined RNA, to clarify the substrate preference and cleavage pattern of SARS-CoV-2 nsp15. We demonstrated that SARS-CoV-2 nsp15 preferentially cleaved pyrimidine nucleotides located in less thermodynamically stable areas in dsRNA, such as AU-rich areas and mismatch-containing areas, in a nicking manner. Because coronavirus genomes generally have a high AU content, our work supported the mechanism that coronaviruses evade the antiviral response mediated by host cell dsRNA sensors by using nsp15 dsRNA nickase to directly cleave dsRNA intermediates formed during genome replication and transcription.","container-title":"Nucleic Acids Research","DOI":"10.1093/nar/gkae290","ISSN":"0305-1048, 1362-4962","issue":"9","language":"en","license":"https://creativecommons.org/licenses/by/4.0/","page":"5257-5272","source":"DOI.org (Crossref)","title":"SARS-CoV-2 nsp15 preferentially degrades AU-rich dsRNA via its dsRNA nickase activity","volume":"52","author":[{"family":"Wang","given":"Xionglue"},{"family":"Zhu","given":"Bin"}],"issued":{"date-parts":[["2024",5,22]]}}},{"id":172,"uris":["http://zotero.org/users/local/zNEomHOc/items/5LUBC6QL"],"itemData":{"id":172,"type":"article-journal","container-title":"Journal of Biological Chemistry","DOI":"10.1074/jbc.RA118.003756","ISSN":"00219258","issue":"31","journalAbbreviation":"Journal of Biological Chemistry","language":"en","page":"12054-12067","source":"DOI.org (Crossref)","title":"Insight into the evolution of nidovirus endoribonuclease based on the finding that nsp15 from porcine Deltacoronavirus functions as a dimer","volume":"293","author":[{"family":"Zheng","given":"Anjun"},{"family":"Shi","given":"Yuejun"},{"family":"Shen","given":"Zhou"},{"family":"Wang","given":"Gang"},{"family":"Shi","given":"Jiale"},{"family":"Xiong","given":"Qiqi"},{"family":"Fang","given":"Liurong"},{"family":"Xiao","given":"Shaobo"},{"family":"Fu","given":"Zhen F."},{"family":"Peng","given":"Guiqing"}],"issued":{"date-parts":[["2018",8]]}}},{"id":178,"uris":["http://zotero.org/users/local/zNEomHOc/items/UN5DTEKX"],"itemData":{"id":178,"type":"article-journal","container-title":"Journal of Biological Chemistry","DOI":"10.1016/j.jbc.2023.104787","ISSN":"00219258","issue":"6","journalAbbreviation":"Journal of Biological Chemistry","language":"en","page":"104787","source":"DOI.org (Crossref)","title":"Kinetic analysis of RNA cleavage by coronavirus Nsp15 endonuclease: Evidence for acid–base catalysis and substrate-dependent metal ion activation","title-short":"Kinetic analysis of RNA cleavage by coronavirus Nsp15 endonuclease","volume":"299","author":[{"family":"Huang","given":"Tong"},{"family":"Snell","given":"Kimberly C."},{"family":"Kalia","given":"Nidhi"},{"family":"Gardezi","given":"Shahbaz"},{"family":"Guo","given":"Lily"},{"family":"Harris","given":"Michael E."}],"issued":{"date-parts":[["2023",6]]}}},{"id":182,"uris":["http://zotero.org/users/local/zNEomHOc/items/X87JWH74"],"itemData":{"id":182,"type":"article-journal","abstract":"The lethally pathogenic Middle East respiratory syndrome coronavirus (MERS-CoV) and the severe acute respiratory syndrome coronavirus (SARS-CoV) pose serious threats to humans. Endoribonuclease Nsp15 encoded by coronavirus plays an important role in viral infection and pathogenesis. This study determines the structure of MERS-CoV Nsp15 and demonstrates how the catalytic activity of this protein is potentially mediated, thereby providing structural and functional evidence for developing antiviral drugs. We also hypothesize that the primase-like protein Nsp8 and the Nsp7/Nsp8 complex may interact with Nsp15 and affect enzymatic activity. This contributes to the understanding of the association of Nsp15 with the viral replication and transcription machinery.\n          , \n            ABSTRACT\n            \n              Nonstructural protein 15 (Nsp15) encoded by coronavirus (CoV) is a nidoviral uridylate-specific endoribonuclease (NendoU) that plays an essential role in the life cycle of the virus. Structural information on this crucial protein from the Middle East respiratory syndrome CoV (MERS-CoV), which is lethally pathogenic and has caused severe respiratory diseases worldwide, is lacking. Here, we determined the crystal structure of MERS-CoV Nsp15 at a 2.7-Å resolution and performed the relevant biochemical assays to study how NendoU activity is regulated. Although the overall structure is conserved, MERS-CoV Nsp15 shows unique and novel features compared to its homologs. Serine substitution of residue F285, which harbors an aromatic side chain that disturbs RNA binding compared with that of other homologs, increases catalytic activity. Mutations of residues residing on the oligomerization interfaces that distort hexamerization, namely, N38A, Y58A, and N157A, decrease thermostability, decrease affinity of binding with RNA, and reduce the NendoU activity of Nsp15. In contrast, mutant D39A exhibits increased activity and a higher substrate binding capacity. Importantly, Nsp8 was found to interact with both monomeric and hexameric Nsp15. The Nsp7/Nsp8 complex displays a higher binding affinity for Nsp15. Furthermore, Nsp8 and the Nsp7/Nsp8 complex also enhance the NendoU activity of hexameric Nsp15\n              in vitro\n              . Taking the findings together, this work first provides evidence on how the activity of Nsp15 may be functionally mediated by catalytic residues, oligomeric assembly, RNA binding efficiency, or the possible association with other nonstructural proteins.\n            \n            \n              IMPORTANCE\n              The lethally pathogenic Middle East respiratory syndrome coronavirus (MERS-CoV) and the severe acute respiratory syndrome coronavirus (SARS-CoV) pose serious threats to humans. Endoribonuclease Nsp15 encoded by coronavirus plays an important role in viral infection and pathogenesis. This study determines the structure of MERS-CoV Nsp15 and demonstrates how the catalytic activity of this protein is potentially mediated, thereby providing structural and functional evidence for developing antiviral drugs. We also hypothesize that the primase-like protein Nsp8 and the Nsp7/Nsp8 complex may interact with Nsp15 and affect enzymatic activity. This contributes to the understanding of the association of Nsp15 with the viral replication and transcription machinery.","container-title":"Journal of Virology","DOI":"10.1128/JVI.00893-18","ISSN":"0022-538X, 1098-5514","issue":"22","journalAbbreviation":"J Virol","language":"en","page":"e00893-18","source":"DOI.org (Crossref)","title":"Structural and Biochemical Characterization of Endoribonuclease Nsp15 Encoded by Middle East Respiratory Syndrome Coronavirus","volume":"92","author":[{"family":"Zhang","given":"Lianqi"},{"family":"Li","given":"Lei"},{"family":"Yan","given":"Liming"},{"family":"Ming","given":"Zhenhua"},{"family":"Jia","given":"Zhihui"},{"family":"Lou","given":"Zhiyong"},{"family":"Rao","given":"Zihe"}],"editor":[{"family":"Gallagher","given":"Tom"}],"issued":{"date-parts":[["2018",11,15]]}}},{"id":185,"uris":["http://zotero.org/users/local/zNEomHOc/items/HY4T74SL"],"itemData":{"id":185,"type":"article-journal","container-title":"Structure","DOI":"10.1016/j.str.2022.12.009","ISSN":"09692126","issue":"2","journalAbbreviation":"Structure","language":"en","page":"138-151.e5","source":"DOI.org (Crossref)","title":"Room-temperature structural studies of SARS-CoV-2 protein NendoU with an X-ray free-electron laser","volume":"31","author":[{"family":"Jernigan","given":"Rebecca J."},{"family":"Logeswaran","given":"Dhenugen"},{"family":"Doppler","given":"Diandra"},{"family":"Nagaratnam","given":"Nirupa"},{"family":"Sonker","given":"Mukul"},{"family":"Yang","given":"Jay-How"},{"family":"Ketawala","given":"Gihan"},{"family":"Martin-Garcia","given":"Jose M."},{"family":"Shelby","given":"Megan L."},{"family":"Grant","given":"Thomas D."},{"family":"Mariani","given":"Valerio"},{"family":"Tolstikova","given":"Alexandra"},{"family":"Sheikh","given":"Michelle Z."},{"family":"Yung","given":"Mimi Cho"},{"family":"Coleman","given":"Matthew A."},{"family":"Zaare","given":"Sahba"},{"family":"Kaschner","given":"Emily K."},{"family":"Rabbani","given":"Mohammad Towshif"},{"family":"Nazari","given":"Reza"},{"family":"Zacks","given":"Michele A."},{"family":"Hayes","given":"Brandon"},{"family":"Sierra","given":"Raymond G."},{"family":"Hunter","given":"Mark S."},{"family":"Lisova","given":"Stella"},{"family":"Batyuk","given":"Alexander"},{"family":"Kupitz","given":"Christopher"},{"family":"Boutet","given":"Sebastien"},{"family":"Hansen","given":"Debra T."},{"family":"Kirian","given":"Richard A."},{"family":"Schmidt","given":"Marius"},{"family":"Fromme","given":"Raimund"},{"family":"Frank","given":"Matthias"},{"family":"Ros","given":"Alexandra"},{"family":"Chen","given":"Julian J.-L."},{"family":"Botha","given":"Sabine"},{"family":"Fromme","given":"Petra"}],"issued":{"date-parts":[["2023",2]]}}}],"schema":"https://github.com/citation-style-language/schema/raw/master/csl-citation.json"} </w:instrText>
      </w:r>
      <w:r w:rsidR="00D33505" w:rsidRPr="00D93ED1">
        <w:rPr>
          <w:color w:val="000000" w:themeColor="text1"/>
        </w:rPr>
        <w:fldChar w:fldCharType="separate"/>
      </w:r>
      <w:r w:rsidR="00D33505" w:rsidRPr="00541CC8">
        <w:rPr>
          <w:kern w:val="0"/>
          <w:vertAlign w:val="superscript"/>
        </w:rPr>
        <w:t>11</w:t>
      </w:r>
      <w:r w:rsidR="00A71E81" w:rsidRPr="00A71E81">
        <w:rPr>
          <w:kern w:val="0"/>
          <w:vertAlign w:val="superscript"/>
        </w:rPr>
        <w:t>–</w:t>
      </w:r>
      <w:r w:rsidR="00D33505" w:rsidRPr="00541CC8">
        <w:rPr>
          <w:kern w:val="0"/>
          <w:vertAlign w:val="superscript"/>
        </w:rPr>
        <w:t>17,20,21,24</w:t>
      </w:r>
      <w:r w:rsidR="00A71E81" w:rsidRPr="00A71E81">
        <w:rPr>
          <w:kern w:val="0"/>
          <w:vertAlign w:val="superscript"/>
        </w:rPr>
        <w:t>–</w:t>
      </w:r>
      <w:r w:rsidR="00D33505" w:rsidRPr="00541CC8">
        <w:rPr>
          <w:kern w:val="0"/>
          <w:vertAlign w:val="superscript"/>
        </w:rPr>
        <w:t>28,3</w:t>
      </w:r>
      <w:r w:rsidR="00D33505">
        <w:rPr>
          <w:kern w:val="0"/>
          <w:vertAlign w:val="superscript"/>
        </w:rPr>
        <w:t>0</w:t>
      </w:r>
      <w:r w:rsidR="00D33505" w:rsidRPr="00D93ED1">
        <w:rPr>
          <w:color w:val="000000" w:themeColor="text1"/>
        </w:rPr>
        <w:fldChar w:fldCharType="end"/>
      </w:r>
      <w:r>
        <w:rPr>
          <w:color w:val="000000" w:themeColor="text1"/>
        </w:rPr>
        <w:t>. There are t</w:t>
      </w:r>
      <w:r w:rsidR="002D59C0">
        <w:rPr>
          <w:color w:val="000000" w:themeColor="text1"/>
        </w:rPr>
        <w:t>hree</w:t>
      </w:r>
      <w:r>
        <w:rPr>
          <w:color w:val="000000" w:themeColor="text1"/>
        </w:rPr>
        <w:t xml:space="preserve"> papers to our knowledge describing the purification of gamma-coronavirus Nsp15. </w:t>
      </w:r>
      <w:r w:rsidR="00E03724">
        <w:rPr>
          <w:color w:val="000000" w:themeColor="text1"/>
        </w:rPr>
        <w:t>Bhardwaj et al</w:t>
      </w:r>
      <w:r w:rsidR="00197B4B">
        <w:rPr>
          <w:color w:val="000000" w:themeColor="text1"/>
        </w:rPr>
        <w:t>.</w:t>
      </w:r>
      <w:r w:rsidR="00E03724">
        <w:rPr>
          <w:color w:val="000000" w:themeColor="text1"/>
        </w:rPr>
        <w:t xml:space="preserve"> </w:t>
      </w:r>
      <w:r w:rsidR="00393E60">
        <w:rPr>
          <w:color w:val="000000" w:themeColor="text1"/>
        </w:rPr>
        <w:t>induce</w:t>
      </w:r>
      <w:r w:rsidR="00197B4B">
        <w:rPr>
          <w:color w:val="000000" w:themeColor="text1"/>
        </w:rPr>
        <w:t>d</w:t>
      </w:r>
      <w:r w:rsidR="00393E60">
        <w:rPr>
          <w:color w:val="000000" w:themeColor="text1"/>
        </w:rPr>
        <w:t xml:space="preserve"> for 36 h at </w:t>
      </w:r>
      <w:r w:rsidR="00B57720">
        <w:rPr>
          <w:color w:val="000000" w:themeColor="text1"/>
        </w:rPr>
        <w:t xml:space="preserve">16 </w:t>
      </w:r>
      <w:r w:rsidR="00B57720">
        <w:rPr>
          <w:rFonts w:eastAsia="Times New Roman"/>
          <w:color w:val="000000" w:themeColor="text1"/>
          <w:kern w:val="0"/>
          <w14:ligatures w14:val="none"/>
        </w:rPr>
        <w:t>˚</w:t>
      </w:r>
      <w:r w:rsidR="00B57720" w:rsidRPr="003934B3">
        <w:rPr>
          <w:rFonts w:eastAsia="Times New Roman"/>
          <w:color w:val="000000" w:themeColor="text1"/>
          <w:kern w:val="0"/>
          <w14:ligatures w14:val="none"/>
        </w:rPr>
        <w:t>C</w:t>
      </w:r>
      <w:r w:rsidR="00B57720">
        <w:rPr>
          <w:color w:val="000000" w:themeColor="text1"/>
        </w:rPr>
        <w:t xml:space="preserve"> </w:t>
      </w:r>
      <w:r w:rsidR="00393E60">
        <w:rPr>
          <w:color w:val="000000" w:themeColor="text1"/>
        </w:rPr>
        <w:t>and</w:t>
      </w:r>
      <w:r w:rsidR="00E03724">
        <w:rPr>
          <w:color w:val="000000" w:themeColor="text1"/>
        </w:rPr>
        <w:t xml:space="preserve"> </w:t>
      </w:r>
      <w:r w:rsidR="00933339">
        <w:rPr>
          <w:color w:val="000000" w:themeColor="text1"/>
        </w:rPr>
        <w:t>use</w:t>
      </w:r>
      <w:r w:rsidR="00197B4B">
        <w:rPr>
          <w:color w:val="000000" w:themeColor="text1"/>
        </w:rPr>
        <w:t>d</w:t>
      </w:r>
      <w:r w:rsidR="00933339">
        <w:rPr>
          <w:color w:val="000000" w:themeColor="text1"/>
        </w:rPr>
        <w:t xml:space="preserve"> </w:t>
      </w:r>
      <w:r w:rsidR="002D59C0">
        <w:rPr>
          <w:color w:val="000000" w:themeColor="text1"/>
        </w:rPr>
        <w:t>nickel resin and SEC to purify IBV Nsp15, but d</w:t>
      </w:r>
      <w:r w:rsidR="00197B4B">
        <w:rPr>
          <w:color w:val="000000" w:themeColor="text1"/>
        </w:rPr>
        <w:t>id</w:t>
      </w:r>
      <w:r w:rsidR="002D59C0">
        <w:rPr>
          <w:color w:val="000000" w:themeColor="text1"/>
        </w:rPr>
        <w:t xml:space="preserve"> not report the purification yield</w:t>
      </w:r>
      <w:r w:rsidR="00A24E5D">
        <w:rPr>
          <w:color w:val="000000" w:themeColor="text1"/>
        </w:rPr>
        <w:fldChar w:fldCharType="begin"/>
      </w:r>
      <w:r w:rsidR="001F50D0">
        <w:rPr>
          <w:color w:val="000000" w:themeColor="text1"/>
        </w:rPr>
        <w:instrText xml:space="preserve"> ADDIN ZOTERO_ITEM CSL_CITATION {"citationID":"tig40VYC","properties":{"formattedCitation":"\\super 34\\nosupersub{}","plainCitation":"34","noteIndex":0},"citationItems":[{"id":166,"uris":["http://zotero.org/users/local/zNEomHOc/items/7B2LP9JS"],"itemData":{"id":166,"type":"article-journal","abstract":"ABSTRACT\n            \n              Nonstructural protein 15 (Nsp15) of the severe acute respiratory syndrome coronavirus (SARS-CoV) produced in\n              Escherichia coli\n              has endoribonuclease activity that preferentially cleaved 5′ of uridylates of RNAs. Blocking either the 5′ or 3′ terminus did not affect cleavage. Double- and single-stranded RNAs were both substrates for Nsp15 but with different kinetics for cleavage. Mn\n              2+\n              at 2 to 10 mM was needed for optimal endoribonuclease activity, but Mg\n              2+\n              and several other divalent metals were capable of supporting only a low level of activity. Concentrations of Mn\n              2+\n              needed for endoribonuclease activity induced significant conformation change(s) in the protein, as measured by changes in tryptophan fluorescence. A similar endoribonucleolytic activity was detected for the orthologous protein from another coronavirus, demonstrating that the endoribonuclease activity of Nsp15 may be common to coronaviruses. This work presents an initial biochemical characterization of a novel coronavirus endoribonuclease.","container-title":"Journal of Virology","DOI":"10.1128/JVI.78.22.12218-12224.2004","ISSN":"0022-538X, 1098-5514","issue":"22","journalAbbreviation":"J Virol","language":"en","page":"12218-12224","source":"DOI.org (Crossref)","title":"The Severe Acute Respiratory Syndrome Coronavirus Nsp15 Protein Is an Endoribonuclease That Prefers Manganese as a Cofactor","volume":"78","author":[{"family":"Bhardwaj","given":"Kanchan"},{"family":"Guarino","given":"Linda"},{"family":"Kao","given":"C. Cheng"}],"issued":{"date-parts":[["2004",11,15]]}}}],"schema":"https://github.com/citation-style-language/schema/raw/master/csl-citation.json"} </w:instrText>
      </w:r>
      <w:r w:rsidR="00A24E5D">
        <w:rPr>
          <w:color w:val="000000" w:themeColor="text1"/>
        </w:rPr>
        <w:fldChar w:fldCharType="separate"/>
      </w:r>
      <w:r w:rsidR="001F50D0" w:rsidRPr="001F50D0">
        <w:rPr>
          <w:color w:val="000000"/>
          <w:kern w:val="0"/>
          <w:vertAlign w:val="superscript"/>
        </w:rPr>
        <w:t>34</w:t>
      </w:r>
      <w:r w:rsidR="00A24E5D">
        <w:rPr>
          <w:color w:val="000000" w:themeColor="text1"/>
        </w:rPr>
        <w:fldChar w:fldCharType="end"/>
      </w:r>
      <w:r w:rsidR="002D59C0">
        <w:rPr>
          <w:color w:val="000000" w:themeColor="text1"/>
        </w:rPr>
        <w:t>.</w:t>
      </w:r>
      <w:r w:rsidR="00E03724">
        <w:rPr>
          <w:color w:val="000000" w:themeColor="text1"/>
        </w:rPr>
        <w:t xml:space="preserve"> </w:t>
      </w:r>
      <w:r>
        <w:rPr>
          <w:color w:val="000000" w:themeColor="text1"/>
        </w:rPr>
        <w:t>Cao et al</w:t>
      </w:r>
      <w:r w:rsidR="00197B4B">
        <w:rPr>
          <w:color w:val="000000" w:themeColor="text1"/>
        </w:rPr>
        <w:t>.</w:t>
      </w:r>
      <w:r>
        <w:rPr>
          <w:color w:val="000000" w:themeColor="text1"/>
        </w:rPr>
        <w:t xml:space="preserve"> use</w:t>
      </w:r>
      <w:r w:rsidR="00197B4B">
        <w:rPr>
          <w:color w:val="000000" w:themeColor="text1"/>
        </w:rPr>
        <w:t>d</w:t>
      </w:r>
      <w:r>
        <w:rPr>
          <w:color w:val="000000" w:themeColor="text1"/>
        </w:rPr>
        <w:t xml:space="preserve"> BL21(DE3) cells and a 3 h, 37</w:t>
      </w:r>
      <w:r w:rsidR="00B57720">
        <w:rPr>
          <w:color w:val="000000" w:themeColor="text1"/>
        </w:rPr>
        <w:t xml:space="preserve"> </w:t>
      </w:r>
      <w:r w:rsidR="00B57720">
        <w:rPr>
          <w:rFonts w:eastAsia="Times New Roman"/>
          <w:color w:val="000000" w:themeColor="text1"/>
          <w:kern w:val="0"/>
          <w14:ligatures w14:val="none"/>
        </w:rPr>
        <w:t>˚</w:t>
      </w:r>
      <w:r w:rsidR="00B57720" w:rsidRPr="003934B3">
        <w:rPr>
          <w:rFonts w:eastAsia="Times New Roman"/>
          <w:color w:val="000000" w:themeColor="text1"/>
          <w:kern w:val="0"/>
          <w14:ligatures w14:val="none"/>
        </w:rPr>
        <w:t>C</w:t>
      </w:r>
      <w:r w:rsidR="00B57720">
        <w:rPr>
          <w:color w:val="000000" w:themeColor="text1"/>
        </w:rPr>
        <w:t xml:space="preserve"> in</w:t>
      </w:r>
      <w:r>
        <w:rPr>
          <w:color w:val="000000" w:themeColor="text1"/>
        </w:rPr>
        <w:t>duction to express the turkey coronavirus Nsp15</w:t>
      </w:r>
      <w:r w:rsidR="00026D2A">
        <w:rPr>
          <w:color w:val="000000" w:themeColor="text1"/>
        </w:rPr>
        <w:fldChar w:fldCharType="begin"/>
      </w:r>
      <w:r w:rsidR="001F50D0">
        <w:rPr>
          <w:color w:val="000000" w:themeColor="text1"/>
        </w:rPr>
        <w:instrText xml:space="preserve"> ADDIN ZOTERO_ITEM CSL_CITATION {"citationID":"rsf0A4de","properties":{"formattedCitation":"\\super 22\\nosupersub{}","plainCitation":"22","noteIndex":0},"citationItems":[{"id":164,"uris":["http://zotero.org/users/local/zNEomHOc/items/DZV9J3UC"],"itemData":{"id":164,"type":"article-journal","abstract":"Turkey coronavirus (TCoV) polyprotein was predicted to be cleaved into 15 non-structural proteins (nsp2 to nsp16), but none of these nsps have been characterized. TCoV nsp15 consists of 338 residues and shares 40% sequence similarity to U-specific &lt;i&gt;Nidovirales&lt;/i&gt; endoribonuclease (NendoU) of severe acute respiratory syndrome coronavirus. &lt;i&gt;Objective:&lt;/i&gt; The purpose of the present study was to characterize TCoV nsp15. &lt;i&gt;Methods:&lt;/i&gt; The TCoV nsp15 gene was cloned into pTriEX1 and expressed as a C-terminal His-tagged recombinant protein in BL21 (DE3). The recombinant nsp15 was purified by Ni-NTA resin. Synthetic RNA substrates were used to determine the substrate specificity of the TCoV nsp15. RNA zymography was used to determine the active form of the nsp15. &lt;i&gt;Results:&lt;/i&gt; The TCoV nsp15 did not cleave DNA but degraded total cellular RNA. The TCoV nsp15 cleaved single-stranded (ss) RNA at the uridylate site. The TCoV nsp15 cleaved hairpin RNA, pRNA, and double-stranded RNA (dsRNA) of infectious bursal disease virus very slowly, implying that dsRNA is not a good substrate for the TCoV nsp15. No divalent metal ion was required for in vitro enzymatic activity of the TCoV nsp15. The active form of the TCoV nsp15 was a homohexamer and disulfide bond was essential for the enzymatic activity. &lt;i&gt;Conclusion:&lt;/i&gt; The TCoV nsp15 is a NendoU but has some characteristics different from other NendoU.","container-title":"Intervirology","DOI":"10.1159/000175837","ISSN":"0300-5526, 1423-0100","issue":"5","journalAbbreviation":"Intervirology","language":"en","license":"https://www.karger.com/Services/SiteLicenses","page":"342-351","source":"DOI.org (Crossref)","title":"Turkey Coronavirus Non-Structure Protein NSP15 – An Endoribonuclease","volume":"51","author":[{"family":"Cao","given":"Jianzhong"},{"family":"Wu","given":"Ching-Ching"},{"family":"Lin","given":"Tsang Long"}],"issued":{"date-parts":[["2008"]]}}}],"schema":"https://github.com/citation-style-language/schema/raw/master/csl-citation.json"} </w:instrText>
      </w:r>
      <w:r w:rsidR="00026D2A">
        <w:rPr>
          <w:color w:val="000000" w:themeColor="text1"/>
        </w:rPr>
        <w:fldChar w:fldCharType="separate"/>
      </w:r>
      <w:r w:rsidR="001F50D0" w:rsidRPr="001F50D0">
        <w:rPr>
          <w:color w:val="000000"/>
          <w:kern w:val="0"/>
          <w:vertAlign w:val="superscript"/>
        </w:rPr>
        <w:t>22</w:t>
      </w:r>
      <w:r w:rsidR="00026D2A">
        <w:rPr>
          <w:color w:val="000000" w:themeColor="text1"/>
        </w:rPr>
        <w:fldChar w:fldCharType="end"/>
      </w:r>
      <w:r>
        <w:rPr>
          <w:color w:val="000000" w:themeColor="text1"/>
        </w:rPr>
        <w:t>. They purif</w:t>
      </w:r>
      <w:r w:rsidR="00197B4B">
        <w:rPr>
          <w:color w:val="000000" w:themeColor="text1"/>
        </w:rPr>
        <w:t>ied</w:t>
      </w:r>
      <w:r>
        <w:rPr>
          <w:color w:val="000000" w:themeColor="text1"/>
        </w:rPr>
        <w:t xml:space="preserve"> it using nickel resin, but they d</w:t>
      </w:r>
      <w:r w:rsidR="00197B4B">
        <w:rPr>
          <w:color w:val="000000" w:themeColor="text1"/>
        </w:rPr>
        <w:t>id</w:t>
      </w:r>
      <w:r>
        <w:rPr>
          <w:color w:val="000000" w:themeColor="text1"/>
        </w:rPr>
        <w:t xml:space="preserve"> not use SEC to separate the hexameric and monomeric forms of the protein, and d</w:t>
      </w:r>
      <w:r w:rsidR="00197B4B">
        <w:rPr>
          <w:color w:val="000000" w:themeColor="text1"/>
        </w:rPr>
        <w:t>id</w:t>
      </w:r>
      <w:r>
        <w:rPr>
          <w:color w:val="000000" w:themeColor="text1"/>
        </w:rPr>
        <w:t xml:space="preserve"> not report the purification yield. Zhao et al</w:t>
      </w:r>
      <w:r w:rsidR="00197B4B">
        <w:rPr>
          <w:color w:val="000000" w:themeColor="text1"/>
        </w:rPr>
        <w:t>.</w:t>
      </w:r>
      <w:r>
        <w:rPr>
          <w:color w:val="000000" w:themeColor="text1"/>
        </w:rPr>
        <w:t xml:space="preserve"> use</w:t>
      </w:r>
      <w:r w:rsidR="00197B4B">
        <w:rPr>
          <w:color w:val="000000" w:themeColor="text1"/>
        </w:rPr>
        <w:t>d</w:t>
      </w:r>
      <w:r>
        <w:rPr>
          <w:color w:val="000000" w:themeColor="text1"/>
        </w:rPr>
        <w:t xml:space="preserve"> BL21(DE3) cells to express the protein, but </w:t>
      </w:r>
      <w:r w:rsidR="00197B4B">
        <w:rPr>
          <w:color w:val="000000" w:themeColor="text1"/>
        </w:rPr>
        <w:t>did</w:t>
      </w:r>
      <w:r>
        <w:rPr>
          <w:color w:val="000000" w:themeColor="text1"/>
        </w:rPr>
        <w:t xml:space="preserve"> not mention the induction conditions</w:t>
      </w:r>
      <w:r w:rsidR="00026D2A">
        <w:rPr>
          <w:color w:val="000000" w:themeColor="text1"/>
        </w:rPr>
        <w:fldChar w:fldCharType="begin"/>
      </w:r>
      <w:r w:rsidR="00CB31F0">
        <w:rPr>
          <w:color w:val="000000" w:themeColor="text1"/>
        </w:rPr>
        <w:instrText xml:space="preserve"> ADDIN ZOTERO_ITEM CSL_CITATION {"citationID":"drYyGUuE","properties":{"formattedCitation":"\\super 13\\nosupersub{}","plainCitation":"13","noteIndex":0},"citationItems":[{"id":15,"uris":["http://zotero.org/users/local/zNEomHOc/items/CILB5E59"],"itemData":{"id":15,"type":"article-journal","abstract":"Coronaviruses can emerge from animal reservoirs into naive host species to cause pandemic respiratory and gastrointestinal diseases with significant mortality in humans and domestic animals. Infectious bronchitis virus (IBV), a γ-coronavirus, infects respiratory, renal, and reproductive systems, causing millions of dollars in lost revenue worldwide annually.\n          , \n            ABSTRACT\n            Coronavirus (CoV) nsp15 is an endoribonuclease conserved throughout the CoV family. The enzymatic activity and crystal structure of infectious bronchitis virus (IBV) nsp15 are undefined, and the protein’s role in replication remains unclear. We verified the uridylate-specific endoribonuclease (EndoU) activity of IBV and found that the EndoU active sites were located in the C terminus of nsp15 and included His223, His238, Lys278, and Tyr334. We further constructed an infectious clone of the IBV-rSD strain (rSD-wild type [WT]) and EndoU-deficient IBVs by changing the codon for the EndoU catalytic residues to alanine. Both the rSD-WT and EndoU-deficient viruses propagated efficiently in embryonated chicken eggs. Conversely, EndoU-deficient viral propagation was severely impaired in chicken embryonic kidney cells, which was reflected in the lower viral mRNA accumulation and protein synthesis. After infecting chickens with the parental rSD-WT strain and EndoU-deficient viruses, the EndoU-deficient virus-infected chickens presented reduced mortality, tissue injury, and viral shedding.\n            \n              IMPORTANCE\n              Coronaviruses can emerge from animal reservoirs into naive host species to cause pandemic respiratory and gastrointestinal diseases with significant mortality in humans and domestic animals. Infectious bronchitis virus (IBV), a γ-coronavirus, infects respiratory, renal, and reproductive systems, causing millions of dollars in lost revenue worldwide annually. Mutating the viral endoribonuclease resulted in an attenuated virus and prevented protein kinase R activation. Therefore, EndoU activity is a virulence factor in IBV infections, providing an approach for generating live attenuated vaccine candidates for emerging coronaviruses.","container-title":"Journal of Virology","DOI":"10.1128/JVI.02103-20","ISSN":"0022-538X, 1098-5514","issue":"7","journalAbbreviation":"J Virol","language":"en","page":"e02103-20","source":"DOI.org (Crossref)","title":"Coronavirus Endoribonuclease Ensures Efficient Viral Replication and Prevents Protein Kinase R Activation","volume":"95","author":[{"family":"Zhao","given":"Jing"},{"family":"Sun","given":"Lu"},{"family":"Zhao","given":"Ye"},{"family":"Feng","given":"Delan"},{"family":"Cheng","given":"Jinlong"},{"family":"Zhang","given":"Guozhong"}],"editor":[{"family":"Subbarao","given":"Kanta"}],"issued":{"date-parts":[["2021",3,10]]}}}],"schema":"https://github.com/citation-style-language/schema/raw/master/csl-citation.json"} </w:instrText>
      </w:r>
      <w:r w:rsidR="00026D2A">
        <w:rPr>
          <w:color w:val="000000" w:themeColor="text1"/>
        </w:rPr>
        <w:fldChar w:fldCharType="separate"/>
      </w:r>
      <w:r w:rsidR="00CB31F0" w:rsidRPr="00CB31F0">
        <w:rPr>
          <w:color w:val="000000"/>
          <w:kern w:val="0"/>
          <w:vertAlign w:val="superscript"/>
        </w:rPr>
        <w:t>13</w:t>
      </w:r>
      <w:r w:rsidR="00026D2A">
        <w:rPr>
          <w:color w:val="000000" w:themeColor="text1"/>
        </w:rPr>
        <w:fldChar w:fldCharType="end"/>
      </w:r>
      <w:r>
        <w:rPr>
          <w:color w:val="000000" w:themeColor="text1"/>
        </w:rPr>
        <w:t>. They used a GST-tagged construct and cleaved it during purification, but d</w:t>
      </w:r>
      <w:r w:rsidR="00197B4B">
        <w:rPr>
          <w:color w:val="000000" w:themeColor="text1"/>
        </w:rPr>
        <w:t>id</w:t>
      </w:r>
      <w:r>
        <w:rPr>
          <w:color w:val="000000" w:themeColor="text1"/>
        </w:rPr>
        <w:t xml:space="preserve"> not use SEC and </w:t>
      </w:r>
      <w:r w:rsidR="00197B4B">
        <w:rPr>
          <w:color w:val="000000" w:themeColor="text1"/>
        </w:rPr>
        <w:t>did</w:t>
      </w:r>
      <w:r>
        <w:rPr>
          <w:color w:val="000000" w:themeColor="text1"/>
        </w:rPr>
        <w:t xml:space="preserve"> not report the purification yield.</w:t>
      </w:r>
    </w:p>
    <w:p w14:paraId="6A0413DD" w14:textId="77777777" w:rsidR="007D62D6" w:rsidRDefault="007D62D6" w:rsidP="00922C7A">
      <w:pPr>
        <w:jc w:val="both"/>
        <w:rPr>
          <w:b/>
          <w:bCs/>
          <w:color w:val="000000" w:themeColor="text1"/>
        </w:rPr>
      </w:pPr>
    </w:p>
    <w:p w14:paraId="5D130DCD" w14:textId="45FE9ADC" w:rsidR="001324BA" w:rsidRPr="003934B3" w:rsidRDefault="00CE544B" w:rsidP="001324BA">
      <w:pPr>
        <w:jc w:val="both"/>
        <w:rPr>
          <w:color w:val="000000" w:themeColor="text1"/>
        </w:rPr>
      </w:pPr>
      <w:r w:rsidRPr="003934B3">
        <w:rPr>
          <w:color w:val="000000" w:themeColor="text1"/>
        </w:rPr>
        <w:t>Common molecular biology techniques</w:t>
      </w:r>
      <w:r w:rsidR="00FD41F6" w:rsidRPr="003934B3">
        <w:rPr>
          <w:color w:val="000000" w:themeColor="text1"/>
        </w:rPr>
        <w:t xml:space="preserve"> were optimized </w:t>
      </w:r>
      <w:r w:rsidR="00230028" w:rsidRPr="003934B3">
        <w:rPr>
          <w:color w:val="000000" w:themeColor="text1"/>
        </w:rPr>
        <w:t xml:space="preserve">for the overexpression and purification </w:t>
      </w:r>
      <w:r w:rsidR="00B93234" w:rsidRPr="003934B3">
        <w:rPr>
          <w:color w:val="000000" w:themeColor="text1"/>
        </w:rPr>
        <w:t xml:space="preserve">of </w:t>
      </w:r>
      <w:r w:rsidR="007058B5">
        <w:rPr>
          <w:color w:val="000000" w:themeColor="text1"/>
        </w:rPr>
        <w:t xml:space="preserve">IBV </w:t>
      </w:r>
      <w:r w:rsidR="00B93234" w:rsidRPr="003934B3">
        <w:rPr>
          <w:color w:val="000000" w:themeColor="text1"/>
        </w:rPr>
        <w:t>Nsp15</w:t>
      </w:r>
      <w:r w:rsidR="002345B7" w:rsidRPr="003934B3">
        <w:rPr>
          <w:color w:val="000000" w:themeColor="text1"/>
        </w:rPr>
        <w:t xml:space="preserve">, </w:t>
      </w:r>
      <w:r w:rsidR="0068631B">
        <w:rPr>
          <w:color w:val="000000" w:themeColor="text1"/>
        </w:rPr>
        <w:t>and this</w:t>
      </w:r>
      <w:r w:rsidR="002345B7" w:rsidRPr="003934B3">
        <w:rPr>
          <w:color w:val="000000" w:themeColor="text1"/>
        </w:rPr>
        <w:t xml:space="preserve"> protocol can </w:t>
      </w:r>
      <w:r w:rsidR="0068631B">
        <w:rPr>
          <w:color w:val="000000" w:themeColor="text1"/>
        </w:rPr>
        <w:t xml:space="preserve">further </w:t>
      </w:r>
      <w:r w:rsidR="002602CB" w:rsidRPr="003934B3">
        <w:rPr>
          <w:color w:val="000000" w:themeColor="text1"/>
        </w:rPr>
        <w:t>be a</w:t>
      </w:r>
      <w:r w:rsidR="00C0241B">
        <w:rPr>
          <w:color w:val="000000" w:themeColor="text1"/>
        </w:rPr>
        <w:t>dapted</w:t>
      </w:r>
      <w:r w:rsidR="00205E4B" w:rsidRPr="003934B3">
        <w:rPr>
          <w:color w:val="000000" w:themeColor="text1"/>
        </w:rPr>
        <w:t xml:space="preserve"> </w:t>
      </w:r>
      <w:r w:rsidR="00372D17">
        <w:rPr>
          <w:color w:val="000000" w:themeColor="text1"/>
        </w:rPr>
        <w:t>to purify</w:t>
      </w:r>
      <w:r w:rsidR="00205E4B" w:rsidRPr="003934B3">
        <w:rPr>
          <w:color w:val="000000" w:themeColor="text1"/>
        </w:rPr>
        <w:t xml:space="preserve"> other endoribonucleases</w:t>
      </w:r>
      <w:r w:rsidR="00B93234" w:rsidRPr="003934B3">
        <w:rPr>
          <w:color w:val="000000" w:themeColor="text1"/>
        </w:rPr>
        <w:t xml:space="preserve">. </w:t>
      </w:r>
      <w:r w:rsidR="001324BA" w:rsidRPr="003934B3">
        <w:rPr>
          <w:color w:val="000000" w:themeColor="text1"/>
        </w:rPr>
        <w:t xml:space="preserve">The buffers used within the purification included Tris and HEPES at pH 8.0 and 7.5, respectively. </w:t>
      </w:r>
      <w:r w:rsidR="00960F4F">
        <w:rPr>
          <w:color w:val="000000" w:themeColor="text1"/>
        </w:rPr>
        <w:t>T</w:t>
      </w:r>
      <w:r w:rsidR="001324BA" w:rsidRPr="003934B3">
        <w:rPr>
          <w:color w:val="000000" w:themeColor="text1"/>
        </w:rPr>
        <w:t>he isoelectric point (pI) of the protein of interest must be considered to ensure maximal solubility and can affect the type of Good’s buffer used. Depending on the affinity tag and protein sequence, the pI may also change significantly post</w:t>
      </w:r>
      <w:r w:rsidR="001324BA">
        <w:rPr>
          <w:color w:val="000000" w:themeColor="text1"/>
        </w:rPr>
        <w:t>-</w:t>
      </w:r>
      <w:r w:rsidR="001324BA" w:rsidRPr="003934B3">
        <w:rPr>
          <w:color w:val="000000" w:themeColor="text1"/>
        </w:rPr>
        <w:t>cleavage</w:t>
      </w:r>
      <w:r w:rsidR="008D4E03">
        <w:rPr>
          <w:color w:val="000000" w:themeColor="text1"/>
        </w:rPr>
        <w:t xml:space="preserve"> and necessitate a buffer pH change</w:t>
      </w:r>
      <w:r w:rsidR="001324BA" w:rsidRPr="003934B3">
        <w:rPr>
          <w:color w:val="000000" w:themeColor="text1"/>
        </w:rPr>
        <w:t xml:space="preserve">. </w:t>
      </w:r>
      <w:r w:rsidR="00C9213B">
        <w:rPr>
          <w:color w:val="000000" w:themeColor="text1"/>
        </w:rPr>
        <w:t>For IBV Nsp15, lowering the salt concentration in the purification buffers from 500 mM</w:t>
      </w:r>
      <w:r w:rsidR="00076EAD">
        <w:rPr>
          <w:color w:val="000000" w:themeColor="text1"/>
        </w:rPr>
        <w:t xml:space="preserve"> NaCl</w:t>
      </w:r>
      <w:r w:rsidR="001719CF">
        <w:rPr>
          <w:color w:val="000000" w:themeColor="text1"/>
        </w:rPr>
        <w:t>, used in earlier versions of this method,</w:t>
      </w:r>
      <w:r w:rsidR="00C9213B">
        <w:rPr>
          <w:color w:val="000000" w:themeColor="text1"/>
        </w:rPr>
        <w:t xml:space="preserve"> to 150 mM</w:t>
      </w:r>
      <w:r w:rsidR="00076EAD">
        <w:rPr>
          <w:color w:val="000000" w:themeColor="text1"/>
        </w:rPr>
        <w:t xml:space="preserve"> NaCl</w:t>
      </w:r>
      <w:r w:rsidR="00C9213B">
        <w:rPr>
          <w:color w:val="000000" w:themeColor="text1"/>
        </w:rPr>
        <w:t xml:space="preserve"> increase</w:t>
      </w:r>
      <w:r w:rsidR="00EF26A0">
        <w:rPr>
          <w:color w:val="000000" w:themeColor="text1"/>
        </w:rPr>
        <w:t>d yields</w:t>
      </w:r>
      <w:r w:rsidR="003819AC">
        <w:rPr>
          <w:color w:val="000000" w:themeColor="text1"/>
        </w:rPr>
        <w:fldChar w:fldCharType="begin"/>
      </w:r>
      <w:r w:rsidR="00F73C51">
        <w:rPr>
          <w:color w:val="000000" w:themeColor="text1"/>
        </w:rPr>
        <w:instrText xml:space="preserve"> ADDIN ZOTERO_ITEM CSL_CITATION {"citationID":"XP9RoqEE","properties":{"formattedCitation":"\\super 19\\nosupersub{}","plainCitation":"19","noteIndex":0},"citationItems":[{"id":48,"uris":["http://zotero.org/users/local/zNEomHOc/items/NB8BNWW8"],"itemData":{"id":48,"type":"article-journal","abstract":"Abstract\n            Nsp15, a uridine specific endoribonuclease conserved across coronaviruses, processes viral RNA to evade detection by host defense systems. Crystal structures of Nsp15 from different coronaviruses have shown a common hexameric assembly, yet how the enzyme recognizes and processes RNA remains poorly understood. Here we report a series of cryo-EM reconstructions of SARS-CoV-2 Nsp15, in both apo and UTP-bound states. The cryo-EM reconstructions, combined with biochemistry, mass spectrometry, and molecular dynamics, expose molecular details of how critical active site residues recognize uridine and facilitate catalysis of the phosphodiester bond. Mass spectrometry revealed the accumulation of cyclic phosphate cleavage products, while analysis of the apo and UTP-bound datasets revealed conformational dynamics not observed by crystal structures that are likely important to facilitate substrate recognition and regulate nuclease activity. Collectively, these findings advance understanding of how Nsp15 processes viral RNA and provide a structural framework for the development of new therapeutics.","container-title":"Nature Communications","DOI":"10.1038/s41467-020-20608-z","ISSN":"2041-1723","issue":"1","journalAbbreviation":"Nat Commun","language":"en","page":"636","source":"DOI.org (Crossref)","title":"Cryo-EM structures of the SARS-CoV-2 endoribonuclease Nsp15 reveal insight into nuclease specificity and dynamics","volume":"12","author":[{"family":"Pillon","given":"Monica C."},{"family":"Frazier","given":"Meredith N."},{"family":"Dillard","given":"Lucas B."},{"family":"Williams","given":"Jason G."},{"family":"Kocaman","given":"Seda"},{"family":"Krahn","given":"Juno M."},{"family":"Perera","given":"Lalith"},{"family":"Hayne","given":"Cassandra K."},{"family":"Gordon","given":"Jacob"},{"family":"Stewart","given":"Zachary D."},{"family":"Sobhany","given":"Mack"},{"family":"Deterding","given":"Leesa J."},{"family":"Hsu","given":"Allen L."},{"family":"Dandey","given":"Venkata P."},{"family":"Borgnia","given":"Mario J."},{"family":"Stanley","given":"Robin E."}],"issued":{"date-parts":[["2021",1,27]]}}}],"schema":"https://github.com/citation-style-language/schema/raw/master/csl-citation.json"} </w:instrText>
      </w:r>
      <w:r w:rsidR="003819AC">
        <w:rPr>
          <w:color w:val="000000" w:themeColor="text1"/>
        </w:rPr>
        <w:fldChar w:fldCharType="separate"/>
      </w:r>
      <w:r w:rsidR="00F73C51" w:rsidRPr="00F73C51">
        <w:rPr>
          <w:color w:val="000000"/>
          <w:kern w:val="0"/>
          <w:vertAlign w:val="superscript"/>
        </w:rPr>
        <w:t>19</w:t>
      </w:r>
      <w:r w:rsidR="003819AC">
        <w:rPr>
          <w:color w:val="000000" w:themeColor="text1"/>
        </w:rPr>
        <w:fldChar w:fldCharType="end"/>
      </w:r>
      <w:r w:rsidR="00525E56">
        <w:rPr>
          <w:color w:val="000000" w:themeColor="text1"/>
        </w:rPr>
        <w:t xml:space="preserve">. </w:t>
      </w:r>
      <w:r w:rsidR="00CC4364">
        <w:rPr>
          <w:color w:val="000000" w:themeColor="text1"/>
        </w:rPr>
        <w:t xml:space="preserve">Thus, the salt concentration is another </w:t>
      </w:r>
      <w:r w:rsidR="00921742">
        <w:rPr>
          <w:color w:val="000000" w:themeColor="text1"/>
        </w:rPr>
        <w:t>point of optimization for applying this protocol to other proteins.</w:t>
      </w:r>
      <w:r w:rsidR="00E30569">
        <w:rPr>
          <w:color w:val="000000" w:themeColor="text1"/>
        </w:rPr>
        <w:t xml:space="preserve"> Since this protocol relies on </w:t>
      </w:r>
      <w:r w:rsidR="00E30569">
        <w:rPr>
          <w:i/>
          <w:iCs/>
          <w:color w:val="000000" w:themeColor="text1"/>
        </w:rPr>
        <w:t>E. coli</w:t>
      </w:r>
      <w:r w:rsidR="00E30569">
        <w:rPr>
          <w:color w:val="000000" w:themeColor="text1"/>
        </w:rPr>
        <w:t xml:space="preserve"> expression, it would not be suitable for studying nucleases where post-translational modifications are important for function. A similar limitation exists for nucleases that rely on disulfide bonds for proper folding and function, as </w:t>
      </w:r>
      <w:r w:rsidR="00E30569" w:rsidRPr="00F070F2">
        <w:rPr>
          <w:i/>
          <w:color w:val="000000" w:themeColor="text1"/>
        </w:rPr>
        <w:t>the</w:t>
      </w:r>
      <w:r w:rsidR="00E30569">
        <w:rPr>
          <w:color w:val="000000" w:themeColor="text1"/>
        </w:rPr>
        <w:t xml:space="preserve"> </w:t>
      </w:r>
      <w:r w:rsidR="00E30569">
        <w:rPr>
          <w:i/>
          <w:color w:val="000000" w:themeColor="text1"/>
        </w:rPr>
        <w:t>E.</w:t>
      </w:r>
      <w:r w:rsidR="00E30569" w:rsidRPr="00592870">
        <w:rPr>
          <w:i/>
          <w:color w:val="000000" w:themeColor="text1"/>
        </w:rPr>
        <w:t xml:space="preserve"> coli</w:t>
      </w:r>
      <w:r w:rsidR="00E30569">
        <w:rPr>
          <w:i/>
          <w:color w:val="000000" w:themeColor="text1"/>
        </w:rPr>
        <w:t xml:space="preserve"> </w:t>
      </w:r>
      <w:r w:rsidR="00E30569">
        <w:rPr>
          <w:iCs/>
          <w:color w:val="000000" w:themeColor="text1"/>
        </w:rPr>
        <w:t>environment is highly reductive</w:t>
      </w:r>
      <w:r w:rsidR="00E30569">
        <w:rPr>
          <w:i/>
          <w:color w:val="000000" w:themeColor="text1"/>
        </w:rPr>
        <w:t xml:space="preserve">, </w:t>
      </w:r>
      <w:r w:rsidR="00E30569">
        <w:rPr>
          <w:iCs/>
          <w:color w:val="000000" w:themeColor="text1"/>
        </w:rPr>
        <w:t>though there are ways to address this</w:t>
      </w:r>
      <w:r w:rsidR="00924B47">
        <w:rPr>
          <w:iCs/>
          <w:color w:val="000000" w:themeColor="text1"/>
        </w:rPr>
        <w:fldChar w:fldCharType="begin"/>
      </w:r>
      <w:r w:rsidR="00924B47">
        <w:rPr>
          <w:iCs/>
          <w:color w:val="000000" w:themeColor="text1"/>
        </w:rPr>
        <w:instrText xml:space="preserve"> ADDIN ZOTERO_ITEM CSL_CITATION {"citationID":"GjMO3lW9","properties":{"formattedCitation":"\\super 35\\nosupersub{}","plainCitation":"35","noteIndex":0},"citationItems":[{"id":188,"uris":["http://zotero.org/users/local/zNEomHOc/items/BCPDEHN5"],"itemData":{"id":188,"type":"article-journal","container-title":"Microbial Cell Factories","DOI":"10.1186/1475-2859-8-26","ISSN":"1475-2859","issue":"1","journalAbbreviation":"Microb Cell Fact","language":"en","note":"publisher: Springer Science and Business Media LLC","page":"26","source":"Crossref","title":"Strategies for successful recombinant expression of disulfide bond-dependent proteins in Escherichia coli","volume":"8","author":[{"family":"De Marco","given":"Ario"}],"issued":{"date-parts":[["2009"]]}}}],"schema":"https://github.com/citation-style-language/schema/raw/master/csl-citation.json"} </w:instrText>
      </w:r>
      <w:r w:rsidR="00924B47">
        <w:rPr>
          <w:iCs/>
          <w:color w:val="000000" w:themeColor="text1"/>
        </w:rPr>
        <w:fldChar w:fldCharType="separate"/>
      </w:r>
      <w:r w:rsidR="00924B47" w:rsidRPr="00924B47">
        <w:rPr>
          <w:color w:val="000000"/>
          <w:kern w:val="0"/>
          <w:vertAlign w:val="superscript"/>
        </w:rPr>
        <w:t>35</w:t>
      </w:r>
      <w:r w:rsidR="00924B47">
        <w:rPr>
          <w:iCs/>
          <w:color w:val="000000" w:themeColor="text1"/>
        </w:rPr>
        <w:fldChar w:fldCharType="end"/>
      </w:r>
      <w:r w:rsidR="00E30569">
        <w:rPr>
          <w:iCs/>
          <w:color w:val="000000" w:themeColor="text1"/>
        </w:rPr>
        <w:t>.</w:t>
      </w:r>
      <w:r w:rsidR="00A71E81">
        <w:rPr>
          <w:iCs/>
          <w:color w:val="000000" w:themeColor="text1"/>
        </w:rPr>
        <w:t xml:space="preserve"> </w:t>
      </w:r>
      <w:r w:rsidR="00C42E3E">
        <w:rPr>
          <w:iCs/>
          <w:color w:val="000000" w:themeColor="text1"/>
        </w:rPr>
        <w:t>A</w:t>
      </w:r>
      <w:r w:rsidR="00E30569">
        <w:rPr>
          <w:color w:val="000000" w:themeColor="text1"/>
        </w:rPr>
        <w:t>dditionally, if the protein is extremely toxic, it may be necessary to move to a cell-free expression system.</w:t>
      </w:r>
    </w:p>
    <w:p w14:paraId="5B83071E" w14:textId="77777777" w:rsidR="001324BA" w:rsidRDefault="001324BA" w:rsidP="00922C7A">
      <w:pPr>
        <w:jc w:val="both"/>
        <w:rPr>
          <w:color w:val="000000" w:themeColor="text1"/>
        </w:rPr>
      </w:pPr>
    </w:p>
    <w:p w14:paraId="1A6518C2" w14:textId="3D3C6CCB" w:rsidR="009E5652" w:rsidRPr="003934B3" w:rsidRDefault="008D4E03" w:rsidP="00922C7A">
      <w:pPr>
        <w:jc w:val="both"/>
        <w:rPr>
          <w:color w:val="000000" w:themeColor="text1"/>
        </w:rPr>
      </w:pPr>
      <w:r>
        <w:rPr>
          <w:color w:val="000000" w:themeColor="text1"/>
        </w:rPr>
        <w:t>Our Nsp15 construct</w:t>
      </w:r>
      <w:r w:rsidR="00F968BE" w:rsidRPr="003934B3">
        <w:rPr>
          <w:color w:val="000000" w:themeColor="text1"/>
        </w:rPr>
        <w:t xml:space="preserve"> contained a 6</w:t>
      </w:r>
      <w:r w:rsidR="00122A18">
        <w:rPr>
          <w:color w:val="000000" w:themeColor="text1"/>
        </w:rPr>
        <w:t>x-His-tag</w:t>
      </w:r>
      <w:r w:rsidR="00F968BE" w:rsidRPr="003934B3">
        <w:rPr>
          <w:color w:val="000000" w:themeColor="text1"/>
        </w:rPr>
        <w:t xml:space="preserve"> and was easily purified using IMAC with </w:t>
      </w:r>
      <w:r w:rsidR="002E05A3">
        <w:rPr>
          <w:color w:val="000000" w:themeColor="text1"/>
        </w:rPr>
        <w:t>cobalt</w:t>
      </w:r>
      <w:r w:rsidR="00F968BE" w:rsidRPr="003934B3">
        <w:rPr>
          <w:color w:val="000000" w:themeColor="text1"/>
        </w:rPr>
        <w:t xml:space="preserve"> resin. </w:t>
      </w:r>
      <w:r w:rsidR="00136AA7">
        <w:rPr>
          <w:color w:val="000000" w:themeColor="text1"/>
        </w:rPr>
        <w:t>The bed volume of the resin (1 mL) was optimized for the typical protein yield (&lt;10 mg).</w:t>
      </w:r>
      <w:r w:rsidR="00F968BE" w:rsidRPr="003934B3">
        <w:rPr>
          <w:color w:val="000000" w:themeColor="text1"/>
        </w:rPr>
        <w:t xml:space="preserve"> While impurities were present following elution</w:t>
      </w:r>
      <w:r w:rsidR="00197B4B">
        <w:rPr>
          <w:color w:val="000000" w:themeColor="text1"/>
        </w:rPr>
        <w:t>,</w:t>
      </w:r>
      <w:r w:rsidR="00F968BE" w:rsidRPr="003934B3">
        <w:rPr>
          <w:color w:val="000000" w:themeColor="text1"/>
        </w:rPr>
        <w:t xml:space="preserve"> both pre- and post-cleavage, the subsequent SEC purification result</w:t>
      </w:r>
      <w:r w:rsidR="00CC678E">
        <w:rPr>
          <w:color w:val="000000" w:themeColor="text1"/>
        </w:rPr>
        <w:t>ed</w:t>
      </w:r>
      <w:r w:rsidR="00F968BE" w:rsidRPr="003934B3">
        <w:rPr>
          <w:color w:val="000000" w:themeColor="text1"/>
        </w:rPr>
        <w:t xml:space="preserve"> in a highly purified protein</w:t>
      </w:r>
      <w:r w:rsidR="00F968BE">
        <w:rPr>
          <w:color w:val="000000" w:themeColor="text1"/>
        </w:rPr>
        <w:t xml:space="preserve"> (&gt;95%)</w:t>
      </w:r>
      <w:r w:rsidR="00F968BE" w:rsidRPr="003934B3">
        <w:rPr>
          <w:color w:val="000000" w:themeColor="text1"/>
        </w:rPr>
        <w:t xml:space="preserve">. The number of resin washes </w:t>
      </w:r>
      <w:r w:rsidR="00F968BE">
        <w:rPr>
          <w:color w:val="000000" w:themeColor="text1"/>
        </w:rPr>
        <w:t>w</w:t>
      </w:r>
      <w:r w:rsidR="000C6636">
        <w:rPr>
          <w:color w:val="000000" w:themeColor="text1"/>
        </w:rPr>
        <w:t>as</w:t>
      </w:r>
      <w:r w:rsidR="00F968BE" w:rsidRPr="003934B3">
        <w:rPr>
          <w:color w:val="000000" w:themeColor="text1"/>
        </w:rPr>
        <w:t xml:space="preserve"> optimized for Nsp15, but additional washes may result in higher purity prior to SEC. The </w:t>
      </w:r>
      <w:r w:rsidR="00FD35D7">
        <w:rPr>
          <w:color w:val="000000" w:themeColor="text1"/>
        </w:rPr>
        <w:t>elution steps</w:t>
      </w:r>
      <w:r w:rsidR="00F968BE" w:rsidRPr="003934B3">
        <w:rPr>
          <w:color w:val="000000" w:themeColor="text1"/>
        </w:rPr>
        <w:t xml:space="preserve"> have also been optimized for Nsp15, with trace amounts of protein remaining on the resin. </w:t>
      </w:r>
      <w:r w:rsidR="00F70BEC" w:rsidRPr="003934B3">
        <w:rPr>
          <w:color w:val="000000" w:themeColor="text1"/>
        </w:rPr>
        <w:t xml:space="preserve">For </w:t>
      </w:r>
      <w:r w:rsidR="00716E07" w:rsidRPr="003934B3">
        <w:rPr>
          <w:color w:val="000000" w:themeColor="text1"/>
        </w:rPr>
        <w:t>SEC</w:t>
      </w:r>
      <w:r w:rsidR="00F70BEC" w:rsidRPr="003934B3">
        <w:rPr>
          <w:color w:val="000000" w:themeColor="text1"/>
        </w:rPr>
        <w:t xml:space="preserve">, the type of gel filtration column used is highly dependent on the overall size and oligomerization of the protein. </w:t>
      </w:r>
      <w:r w:rsidR="00CC3676" w:rsidRPr="003934B3">
        <w:rPr>
          <w:color w:val="000000" w:themeColor="text1"/>
        </w:rPr>
        <w:t>Here, a</w:t>
      </w:r>
      <w:r w:rsidR="00496B50">
        <w:rPr>
          <w:color w:val="000000" w:themeColor="text1"/>
        </w:rPr>
        <w:t>n</w:t>
      </w:r>
      <w:r w:rsidR="00CC3676" w:rsidRPr="003934B3">
        <w:rPr>
          <w:color w:val="000000" w:themeColor="text1"/>
        </w:rPr>
        <w:t xml:space="preserve"> S200 column</w:t>
      </w:r>
      <w:r w:rsidR="00F70BEC" w:rsidRPr="003934B3">
        <w:rPr>
          <w:color w:val="000000" w:themeColor="text1"/>
        </w:rPr>
        <w:t xml:space="preserve"> </w:t>
      </w:r>
      <w:r w:rsidR="00CC3676" w:rsidRPr="003934B3">
        <w:rPr>
          <w:color w:val="000000" w:themeColor="text1"/>
        </w:rPr>
        <w:t>was utilized as Nsp15 primarily olig</w:t>
      </w:r>
      <w:r w:rsidR="000D6CF5" w:rsidRPr="003934B3">
        <w:rPr>
          <w:color w:val="000000" w:themeColor="text1"/>
        </w:rPr>
        <w:t xml:space="preserve">omerizes into a homohexamer </w:t>
      </w:r>
      <w:r w:rsidR="00D91D9C">
        <w:rPr>
          <w:color w:val="000000" w:themeColor="text1"/>
        </w:rPr>
        <w:t>with MW of</w:t>
      </w:r>
      <w:r w:rsidR="000D6CF5" w:rsidRPr="003934B3">
        <w:rPr>
          <w:color w:val="000000" w:themeColor="text1"/>
        </w:rPr>
        <w:t xml:space="preserve"> ~240 kDa. For smaller proteins</w:t>
      </w:r>
      <w:r w:rsidR="00475926" w:rsidRPr="003934B3">
        <w:rPr>
          <w:color w:val="000000" w:themeColor="text1"/>
        </w:rPr>
        <w:t>, a</w:t>
      </w:r>
      <w:r w:rsidR="00D91D9C">
        <w:rPr>
          <w:color w:val="000000" w:themeColor="text1"/>
        </w:rPr>
        <w:t>n</w:t>
      </w:r>
      <w:r w:rsidR="00475926" w:rsidRPr="003934B3">
        <w:rPr>
          <w:color w:val="000000" w:themeColor="text1"/>
        </w:rPr>
        <w:t xml:space="preserve"> </w:t>
      </w:r>
      <w:r w:rsidR="00CE544B" w:rsidRPr="003934B3">
        <w:rPr>
          <w:color w:val="000000" w:themeColor="text1"/>
        </w:rPr>
        <w:t xml:space="preserve">S75 </w:t>
      </w:r>
      <w:r w:rsidR="00475926" w:rsidRPr="003934B3">
        <w:rPr>
          <w:color w:val="000000" w:themeColor="text1"/>
        </w:rPr>
        <w:t>column may be more relevant to the procedure.</w:t>
      </w:r>
      <w:r w:rsidR="000D6CF5" w:rsidRPr="003934B3">
        <w:rPr>
          <w:color w:val="000000" w:themeColor="text1"/>
        </w:rPr>
        <w:t xml:space="preserve"> </w:t>
      </w:r>
      <w:r w:rsidR="00F968BE" w:rsidRPr="003934B3">
        <w:rPr>
          <w:color w:val="000000" w:themeColor="text1"/>
        </w:rPr>
        <w:t>F</w:t>
      </w:r>
      <w:r w:rsidR="006C0169">
        <w:rPr>
          <w:color w:val="000000" w:themeColor="text1"/>
        </w:rPr>
        <w:t>inally, following</w:t>
      </w:r>
      <w:r w:rsidR="00F968BE" w:rsidRPr="003934B3">
        <w:rPr>
          <w:color w:val="000000" w:themeColor="text1"/>
        </w:rPr>
        <w:t xml:space="preserve"> SEC, final protein </w:t>
      </w:r>
      <w:r w:rsidR="00D561EE">
        <w:rPr>
          <w:color w:val="000000" w:themeColor="text1"/>
        </w:rPr>
        <w:t>concentrations</w:t>
      </w:r>
      <w:r w:rsidR="00D561EE" w:rsidRPr="003934B3">
        <w:rPr>
          <w:color w:val="000000" w:themeColor="text1"/>
        </w:rPr>
        <w:t xml:space="preserve"> </w:t>
      </w:r>
      <w:r w:rsidR="00F968BE" w:rsidRPr="003934B3">
        <w:rPr>
          <w:color w:val="000000" w:themeColor="text1"/>
        </w:rPr>
        <w:t>can often be increased by concentrating or pooling fractions obtained.</w:t>
      </w:r>
    </w:p>
    <w:p w14:paraId="4E1FD424" w14:textId="77777777" w:rsidR="00DB1837" w:rsidRDefault="00DB1837" w:rsidP="00922C7A">
      <w:pPr>
        <w:jc w:val="both"/>
        <w:rPr>
          <w:color w:val="000000" w:themeColor="text1"/>
        </w:rPr>
      </w:pPr>
    </w:p>
    <w:p w14:paraId="42D8F20B" w14:textId="123B40F1" w:rsidR="00423019" w:rsidRDefault="0060548E" w:rsidP="00922C7A">
      <w:pPr>
        <w:jc w:val="both"/>
        <w:rPr>
          <w:b/>
          <w:bCs/>
          <w:color w:val="000000" w:themeColor="text1"/>
        </w:rPr>
      </w:pPr>
      <w:r>
        <w:rPr>
          <w:color w:val="000000" w:themeColor="text1"/>
        </w:rPr>
        <w:t xml:space="preserve">Expressing and purifying nucleases for biochemical assays </w:t>
      </w:r>
      <w:r w:rsidR="009506A4">
        <w:rPr>
          <w:color w:val="000000" w:themeColor="text1"/>
        </w:rPr>
        <w:t>and structural studies</w:t>
      </w:r>
      <w:r>
        <w:rPr>
          <w:color w:val="000000" w:themeColor="text1"/>
        </w:rPr>
        <w:t xml:space="preserve"> can be challenging due to their toxic</w:t>
      </w:r>
      <w:r w:rsidR="009506A4">
        <w:rPr>
          <w:color w:val="000000" w:themeColor="text1"/>
        </w:rPr>
        <w:t xml:space="preserve">ity to </w:t>
      </w:r>
      <w:r w:rsidR="009506A4">
        <w:rPr>
          <w:i/>
          <w:iCs/>
          <w:color w:val="000000" w:themeColor="text1"/>
        </w:rPr>
        <w:t>E. coli</w:t>
      </w:r>
      <w:r w:rsidR="002D7C00">
        <w:rPr>
          <w:color w:val="000000" w:themeColor="text1"/>
        </w:rPr>
        <w:t>,</w:t>
      </w:r>
      <w:r w:rsidR="002D7C00">
        <w:rPr>
          <w:i/>
          <w:iCs/>
          <w:color w:val="000000" w:themeColor="text1"/>
        </w:rPr>
        <w:t xml:space="preserve"> </w:t>
      </w:r>
      <w:r w:rsidR="002D7C00">
        <w:rPr>
          <w:color w:val="000000" w:themeColor="text1"/>
        </w:rPr>
        <w:t xml:space="preserve">a result of their enzymatic activity against </w:t>
      </w:r>
      <w:r w:rsidR="008423A8">
        <w:rPr>
          <w:color w:val="000000" w:themeColor="text1"/>
        </w:rPr>
        <w:t>DNA or RNA.</w:t>
      </w:r>
      <w:r w:rsidR="002A08DD">
        <w:rPr>
          <w:color w:val="000000" w:themeColor="text1"/>
        </w:rPr>
        <w:t xml:space="preserve"> In this method</w:t>
      </w:r>
      <w:r w:rsidR="002A7B77">
        <w:rPr>
          <w:color w:val="000000" w:themeColor="text1"/>
        </w:rPr>
        <w:t>,</w:t>
      </w:r>
      <w:r w:rsidR="002A08DD">
        <w:rPr>
          <w:color w:val="000000" w:themeColor="text1"/>
        </w:rPr>
        <w:t xml:space="preserve"> we have</w:t>
      </w:r>
      <w:r w:rsidR="002A7B77">
        <w:rPr>
          <w:color w:val="000000" w:themeColor="text1"/>
        </w:rPr>
        <w:t xml:space="preserve"> consistently</w:t>
      </w:r>
      <w:r w:rsidR="002A08DD">
        <w:rPr>
          <w:color w:val="000000" w:themeColor="text1"/>
        </w:rPr>
        <w:t xml:space="preserve"> improved yields of active </w:t>
      </w:r>
      <w:r w:rsidR="001A2146">
        <w:rPr>
          <w:color w:val="000000" w:themeColor="text1"/>
        </w:rPr>
        <w:t xml:space="preserve">Nsp15 </w:t>
      </w:r>
      <w:r w:rsidR="002A08DD">
        <w:rPr>
          <w:color w:val="000000" w:themeColor="text1"/>
        </w:rPr>
        <w:t xml:space="preserve">protein by using </w:t>
      </w:r>
      <w:r w:rsidR="00583352">
        <w:rPr>
          <w:color w:val="000000" w:themeColor="text1"/>
        </w:rPr>
        <w:t>1)</w:t>
      </w:r>
      <w:r w:rsidR="002A08DD">
        <w:rPr>
          <w:color w:val="000000" w:themeColor="text1"/>
        </w:rPr>
        <w:t xml:space="preserve"> C41(DE3) cells, 2) </w:t>
      </w:r>
      <w:r w:rsidR="00A6781F">
        <w:rPr>
          <w:color w:val="000000" w:themeColor="text1"/>
        </w:rPr>
        <w:t>same-day single colony starter cultures, 3)</w:t>
      </w:r>
      <w:r w:rsidR="007313AD">
        <w:rPr>
          <w:color w:val="000000" w:themeColor="text1"/>
        </w:rPr>
        <w:t xml:space="preserve"> cobalt IMAC resin, and 4) SEC to isolate the active hexamer.</w:t>
      </w:r>
      <w:r w:rsidR="00863F38">
        <w:rPr>
          <w:color w:val="000000" w:themeColor="text1"/>
        </w:rPr>
        <w:t xml:space="preserve"> </w:t>
      </w:r>
      <w:r w:rsidR="001A2146">
        <w:rPr>
          <w:color w:val="000000" w:themeColor="text1"/>
        </w:rPr>
        <w:t xml:space="preserve">Parts of this method may be applied to </w:t>
      </w:r>
      <w:r w:rsidR="00894667">
        <w:rPr>
          <w:color w:val="000000" w:themeColor="text1"/>
        </w:rPr>
        <w:t xml:space="preserve">achieve successful overexpression and purification of other </w:t>
      </w:r>
      <w:r w:rsidR="00155B54">
        <w:rPr>
          <w:color w:val="000000" w:themeColor="text1"/>
        </w:rPr>
        <w:t xml:space="preserve">nucleases or </w:t>
      </w:r>
      <w:r w:rsidR="003048E3">
        <w:rPr>
          <w:color w:val="000000" w:themeColor="text1"/>
        </w:rPr>
        <w:t>oligomeric enzymes.</w:t>
      </w:r>
    </w:p>
    <w:p w14:paraId="006A4F1A" w14:textId="77777777" w:rsidR="00A44F5A" w:rsidRDefault="00A44F5A" w:rsidP="00922C7A">
      <w:pPr>
        <w:jc w:val="both"/>
        <w:rPr>
          <w:b/>
          <w:bCs/>
          <w:color w:val="000000" w:themeColor="text1"/>
        </w:rPr>
      </w:pPr>
    </w:p>
    <w:p w14:paraId="6E9DE50F" w14:textId="406E3065" w:rsidR="00581FA0" w:rsidRDefault="00635F77" w:rsidP="00922C7A">
      <w:pPr>
        <w:jc w:val="both"/>
        <w:rPr>
          <w:b/>
          <w:bCs/>
          <w:color w:val="000000" w:themeColor="text1"/>
        </w:rPr>
      </w:pPr>
      <w:r>
        <w:rPr>
          <w:b/>
          <w:bCs/>
          <w:color w:val="000000" w:themeColor="text1"/>
        </w:rPr>
        <w:t>ACKNOWLEDGMENTS</w:t>
      </w:r>
      <w:r w:rsidR="00DF3135">
        <w:rPr>
          <w:b/>
          <w:bCs/>
          <w:color w:val="000000" w:themeColor="text1"/>
        </w:rPr>
        <w:t xml:space="preserve"> </w:t>
      </w:r>
    </w:p>
    <w:p w14:paraId="69B4DFA2" w14:textId="093B68C6" w:rsidR="00A02C4B" w:rsidRPr="00A02C4B" w:rsidRDefault="006502D2" w:rsidP="00A02C4B">
      <w:pPr>
        <w:jc w:val="both"/>
        <w:rPr>
          <w:color w:val="000000" w:themeColor="text1"/>
        </w:rPr>
      </w:pPr>
      <w:r>
        <w:rPr>
          <w:color w:val="000000" w:themeColor="text1"/>
        </w:rPr>
        <w:t>This work was funded by College of Charleston School of Natural and Environmental Sciences start-up funding</w:t>
      </w:r>
      <w:r w:rsidR="00FA173E">
        <w:rPr>
          <w:color w:val="000000" w:themeColor="text1"/>
        </w:rPr>
        <w:t xml:space="preserve">, </w:t>
      </w:r>
      <w:r w:rsidR="00E838A9">
        <w:rPr>
          <w:color w:val="000000" w:themeColor="text1"/>
        </w:rPr>
        <w:t xml:space="preserve">College of Charleston Undergraduate Research </w:t>
      </w:r>
      <w:r w:rsidR="001A3103">
        <w:rPr>
          <w:color w:val="000000" w:themeColor="text1"/>
        </w:rPr>
        <w:t xml:space="preserve">and Creative Activities </w:t>
      </w:r>
      <w:r w:rsidR="000B2C49" w:rsidRPr="000B2C49">
        <w:rPr>
          <w:color w:val="000000" w:themeColor="text1"/>
        </w:rPr>
        <w:t xml:space="preserve">Summer Undergraduate Research with Faculty </w:t>
      </w:r>
      <w:r w:rsidR="00254337">
        <w:rPr>
          <w:color w:val="000000" w:themeColor="text1"/>
        </w:rPr>
        <w:t>grant</w:t>
      </w:r>
      <w:r w:rsidR="007862A9">
        <w:rPr>
          <w:color w:val="000000" w:themeColor="text1"/>
        </w:rPr>
        <w:t>,</w:t>
      </w:r>
      <w:r w:rsidR="000B2C49">
        <w:rPr>
          <w:color w:val="000000" w:themeColor="text1"/>
        </w:rPr>
        <w:t xml:space="preserve"> </w:t>
      </w:r>
      <w:r>
        <w:rPr>
          <w:color w:val="000000" w:themeColor="text1"/>
        </w:rPr>
        <w:t xml:space="preserve">and </w:t>
      </w:r>
      <w:r w:rsidR="00A02C4B" w:rsidRPr="00A02C4B">
        <w:rPr>
          <w:color w:val="000000" w:themeColor="text1"/>
        </w:rPr>
        <w:t>SC INBRE DRP Sub-Award from P20GM103499</w:t>
      </w:r>
      <w:r w:rsidR="00CD210D">
        <w:rPr>
          <w:color w:val="000000" w:themeColor="text1"/>
        </w:rPr>
        <w:t>.</w:t>
      </w:r>
    </w:p>
    <w:p w14:paraId="3A7FF304" w14:textId="77777777" w:rsidR="00FA173E" w:rsidRDefault="00FA173E" w:rsidP="00922C7A">
      <w:pPr>
        <w:jc w:val="both"/>
        <w:rPr>
          <w:color w:val="000000" w:themeColor="text1"/>
        </w:rPr>
      </w:pPr>
    </w:p>
    <w:p w14:paraId="345219CA" w14:textId="761BD8A2" w:rsidR="00581FA0" w:rsidRDefault="00635F77" w:rsidP="00922C7A">
      <w:pPr>
        <w:jc w:val="both"/>
        <w:rPr>
          <w:b/>
          <w:bCs/>
          <w:color w:val="000000" w:themeColor="text1"/>
        </w:rPr>
      </w:pPr>
      <w:r>
        <w:rPr>
          <w:b/>
          <w:bCs/>
          <w:color w:val="000000" w:themeColor="text1"/>
        </w:rPr>
        <w:t>DISCLOSURES</w:t>
      </w:r>
      <w:r w:rsidR="00A60981">
        <w:rPr>
          <w:b/>
          <w:bCs/>
          <w:color w:val="000000" w:themeColor="text1"/>
        </w:rPr>
        <w:t xml:space="preserve"> </w:t>
      </w:r>
    </w:p>
    <w:p w14:paraId="207C3A53" w14:textId="6B707632" w:rsidR="00FA173E" w:rsidRPr="00FA173E" w:rsidRDefault="00A60981" w:rsidP="00922C7A">
      <w:pPr>
        <w:jc w:val="both"/>
        <w:rPr>
          <w:color w:val="000000" w:themeColor="text1"/>
        </w:rPr>
      </w:pPr>
      <w:r>
        <w:rPr>
          <w:color w:val="000000" w:themeColor="text1"/>
        </w:rPr>
        <w:t>The authors report no conflicts of interest.</w:t>
      </w:r>
    </w:p>
    <w:p w14:paraId="37F4EA11" w14:textId="77777777" w:rsidR="00DF3135" w:rsidRPr="003934B3" w:rsidRDefault="00DF3135" w:rsidP="00922C7A">
      <w:pPr>
        <w:jc w:val="both"/>
        <w:rPr>
          <w:b/>
          <w:bCs/>
          <w:color w:val="000000" w:themeColor="text1"/>
        </w:rPr>
      </w:pPr>
    </w:p>
    <w:p w14:paraId="5A54ED7E" w14:textId="5F3E5C56" w:rsidR="002016CB" w:rsidRPr="002016CB" w:rsidRDefault="00635F77" w:rsidP="002016CB">
      <w:pPr>
        <w:jc w:val="both"/>
        <w:rPr>
          <w:b/>
          <w:bCs/>
          <w:color w:val="000000" w:themeColor="text1"/>
        </w:rPr>
      </w:pPr>
      <w:r>
        <w:rPr>
          <w:b/>
          <w:bCs/>
          <w:color w:val="000000" w:themeColor="text1"/>
        </w:rPr>
        <w:t>REFERENCES</w:t>
      </w:r>
    </w:p>
    <w:p w14:paraId="4FC0B586" w14:textId="462A2223"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Francis, D.</w:t>
      </w:r>
      <w:r w:rsidR="00B440ED">
        <w:rPr>
          <w:rFonts w:ascii="Calibri" w:hAnsi="Calibri" w:cs="Calibri"/>
        </w:rPr>
        <w:t xml:space="preserve"> </w:t>
      </w:r>
      <w:r w:rsidRPr="002016CB">
        <w:rPr>
          <w:rFonts w:ascii="Calibri" w:hAnsi="Calibri" w:cs="Calibri"/>
        </w:rPr>
        <w:t xml:space="preserve">M., Page, R. Strategies to optimize protein expression in </w:t>
      </w:r>
      <w:r w:rsidRPr="002016CB">
        <w:rPr>
          <w:rStyle w:val="Emphasis"/>
          <w:rFonts w:ascii="Calibri" w:eastAsiaTheme="majorEastAsia" w:hAnsi="Calibri" w:cs="Calibri"/>
        </w:rPr>
        <w:t>E. coli</w:t>
      </w:r>
      <w:r w:rsidRPr="002016CB">
        <w:rPr>
          <w:rFonts w:ascii="Calibri" w:hAnsi="Calibri" w:cs="Calibri"/>
        </w:rPr>
        <w:t xml:space="preserve">. </w:t>
      </w:r>
      <w:r w:rsidRPr="002016CB">
        <w:rPr>
          <w:rStyle w:val="Emphasis"/>
          <w:rFonts w:ascii="Calibri" w:eastAsiaTheme="majorEastAsia" w:hAnsi="Calibri" w:cs="Calibri"/>
        </w:rPr>
        <w:t>Curr Protoc Protein Sci.</w:t>
      </w:r>
      <w:r w:rsidRPr="002016CB">
        <w:rPr>
          <w:rFonts w:ascii="Calibri" w:hAnsi="Calibri" w:cs="Calibri"/>
        </w:rPr>
        <w:t xml:space="preserve"> </w:t>
      </w:r>
      <w:r w:rsidRPr="002016CB">
        <w:rPr>
          <w:rStyle w:val="Strong"/>
          <w:rFonts w:ascii="Calibri" w:eastAsiaTheme="majorEastAsia" w:hAnsi="Calibri" w:cs="Calibri"/>
        </w:rPr>
        <w:t>61</w:t>
      </w:r>
      <w:r w:rsidRPr="002016CB">
        <w:rPr>
          <w:rFonts w:ascii="Calibri" w:hAnsi="Calibri" w:cs="Calibri"/>
        </w:rPr>
        <w:t xml:space="preserve"> (1), 5.24.1-5.24.29 (2010).</w:t>
      </w:r>
    </w:p>
    <w:p w14:paraId="2F00AFF8"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Dumon-Seignovert, L., Cariot, G., Vuillard, L. The toxicity of recombinant proteins in </w:t>
      </w:r>
      <w:r w:rsidRPr="002016CB">
        <w:rPr>
          <w:rStyle w:val="Emphasis"/>
          <w:rFonts w:ascii="Calibri" w:eastAsiaTheme="majorEastAsia" w:hAnsi="Calibri" w:cs="Calibri"/>
        </w:rPr>
        <w:t>Escherichia coli</w:t>
      </w:r>
      <w:r w:rsidRPr="002016CB">
        <w:rPr>
          <w:rFonts w:ascii="Calibri" w:hAnsi="Calibri" w:cs="Calibri"/>
        </w:rPr>
        <w:t xml:space="preserve">: a comparison of overexpression in BL21(DE3), C41(DE3), and C43(DE3). </w:t>
      </w:r>
      <w:r w:rsidRPr="002016CB">
        <w:rPr>
          <w:rStyle w:val="Emphasis"/>
          <w:rFonts w:ascii="Calibri" w:eastAsiaTheme="majorEastAsia" w:hAnsi="Calibri" w:cs="Calibri"/>
        </w:rPr>
        <w:t>Protein Expr Purif.</w:t>
      </w:r>
      <w:r w:rsidRPr="002016CB">
        <w:rPr>
          <w:rFonts w:ascii="Calibri" w:hAnsi="Calibri" w:cs="Calibri"/>
        </w:rPr>
        <w:t xml:space="preserve"> </w:t>
      </w:r>
      <w:r w:rsidRPr="002016CB">
        <w:rPr>
          <w:rStyle w:val="Strong"/>
          <w:rFonts w:ascii="Calibri" w:eastAsiaTheme="majorEastAsia" w:hAnsi="Calibri" w:cs="Calibri"/>
        </w:rPr>
        <w:t>37</w:t>
      </w:r>
      <w:r w:rsidRPr="002016CB">
        <w:rPr>
          <w:rFonts w:ascii="Calibri" w:hAnsi="Calibri" w:cs="Calibri"/>
        </w:rPr>
        <w:t xml:space="preserve"> (1), 203-206 (2004).</w:t>
      </w:r>
    </w:p>
    <w:p w14:paraId="486B9236" w14:textId="65DE5B19"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Rosano, G.</w:t>
      </w:r>
      <w:r w:rsidR="00B440ED">
        <w:rPr>
          <w:rFonts w:ascii="Calibri" w:hAnsi="Calibri" w:cs="Calibri"/>
        </w:rPr>
        <w:t xml:space="preserve"> </w:t>
      </w:r>
      <w:r w:rsidRPr="002016CB">
        <w:rPr>
          <w:rFonts w:ascii="Calibri" w:hAnsi="Calibri" w:cs="Calibri"/>
        </w:rPr>
        <w:t>L., Ceccarelli, E.</w:t>
      </w:r>
      <w:r w:rsidR="009A2A9E">
        <w:rPr>
          <w:rFonts w:ascii="Calibri" w:hAnsi="Calibri" w:cs="Calibri"/>
        </w:rPr>
        <w:t xml:space="preserve"> </w:t>
      </w:r>
      <w:r w:rsidRPr="002016CB">
        <w:rPr>
          <w:rFonts w:ascii="Calibri" w:hAnsi="Calibri" w:cs="Calibri"/>
        </w:rPr>
        <w:t xml:space="preserve">A. Recombinant protein expression in </w:t>
      </w:r>
      <w:r w:rsidRPr="002016CB">
        <w:rPr>
          <w:rStyle w:val="Emphasis"/>
          <w:rFonts w:ascii="Calibri" w:eastAsiaTheme="majorEastAsia" w:hAnsi="Calibri" w:cs="Calibri"/>
        </w:rPr>
        <w:t>Escherichia coli</w:t>
      </w:r>
      <w:r w:rsidRPr="002016CB">
        <w:rPr>
          <w:rFonts w:ascii="Calibri" w:hAnsi="Calibri" w:cs="Calibri"/>
        </w:rPr>
        <w:t xml:space="preserve">: advances and challenges. </w:t>
      </w:r>
      <w:r w:rsidRPr="002016CB">
        <w:rPr>
          <w:rStyle w:val="Emphasis"/>
          <w:rFonts w:ascii="Calibri" w:eastAsiaTheme="majorEastAsia" w:hAnsi="Calibri" w:cs="Calibri"/>
        </w:rPr>
        <w:t>Front Microbiol.</w:t>
      </w:r>
      <w:r w:rsidRPr="002016CB">
        <w:rPr>
          <w:rFonts w:ascii="Calibri" w:hAnsi="Calibri" w:cs="Calibri"/>
        </w:rPr>
        <w:t xml:space="preserve"> </w:t>
      </w:r>
      <w:r w:rsidRPr="002016CB">
        <w:rPr>
          <w:rStyle w:val="Strong"/>
          <w:rFonts w:ascii="Calibri" w:eastAsiaTheme="majorEastAsia" w:hAnsi="Calibri" w:cs="Calibri"/>
        </w:rPr>
        <w:t>5</w:t>
      </w:r>
      <w:r w:rsidRPr="002016CB">
        <w:rPr>
          <w:rFonts w:ascii="Calibri" w:hAnsi="Calibri" w:cs="Calibri"/>
        </w:rPr>
        <w:t>, 1-17 (2014).</w:t>
      </w:r>
    </w:p>
    <w:p w14:paraId="61D508A4"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Wagner, S. et al. Tuning </w:t>
      </w:r>
      <w:r w:rsidRPr="002016CB">
        <w:rPr>
          <w:rStyle w:val="Emphasis"/>
          <w:rFonts w:ascii="Calibri" w:eastAsiaTheme="majorEastAsia" w:hAnsi="Calibri" w:cs="Calibri"/>
        </w:rPr>
        <w:t>Escherichia coli</w:t>
      </w:r>
      <w:r w:rsidRPr="002016CB">
        <w:rPr>
          <w:rFonts w:ascii="Calibri" w:hAnsi="Calibri" w:cs="Calibri"/>
        </w:rPr>
        <w:t xml:space="preserve"> for membrane protein overexpression. </w:t>
      </w:r>
      <w:r w:rsidRPr="002016CB">
        <w:rPr>
          <w:rStyle w:val="Emphasis"/>
          <w:rFonts w:ascii="Calibri" w:eastAsiaTheme="majorEastAsia" w:hAnsi="Calibri" w:cs="Calibri"/>
        </w:rPr>
        <w:t>Proc Natl Acad Sci U S A.</w:t>
      </w:r>
      <w:r w:rsidRPr="002016CB">
        <w:rPr>
          <w:rFonts w:ascii="Calibri" w:hAnsi="Calibri" w:cs="Calibri"/>
        </w:rPr>
        <w:t xml:space="preserve"> </w:t>
      </w:r>
      <w:r w:rsidRPr="002016CB">
        <w:rPr>
          <w:rStyle w:val="Strong"/>
          <w:rFonts w:ascii="Calibri" w:eastAsiaTheme="majorEastAsia" w:hAnsi="Calibri" w:cs="Calibri"/>
        </w:rPr>
        <w:t>105</w:t>
      </w:r>
      <w:r w:rsidRPr="002016CB">
        <w:rPr>
          <w:rFonts w:ascii="Calibri" w:hAnsi="Calibri" w:cs="Calibri"/>
        </w:rPr>
        <w:t xml:space="preserve"> (38), 14371-14376 (2008).</w:t>
      </w:r>
    </w:p>
    <w:p w14:paraId="44B9726A"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Kato, Y. Extremely low leakage expression systems using dual transcriptional-translational control for toxic protein production. </w:t>
      </w:r>
      <w:r w:rsidRPr="002016CB">
        <w:rPr>
          <w:rStyle w:val="Emphasis"/>
          <w:rFonts w:ascii="Calibri" w:eastAsiaTheme="majorEastAsia" w:hAnsi="Calibri" w:cs="Calibri"/>
        </w:rPr>
        <w:t>Int J Mol Sci.</w:t>
      </w:r>
      <w:r w:rsidRPr="002016CB">
        <w:rPr>
          <w:rFonts w:ascii="Calibri" w:hAnsi="Calibri" w:cs="Calibri"/>
        </w:rPr>
        <w:t xml:space="preserve"> </w:t>
      </w:r>
      <w:r w:rsidRPr="002016CB">
        <w:rPr>
          <w:rStyle w:val="Strong"/>
          <w:rFonts w:ascii="Calibri" w:eastAsiaTheme="majorEastAsia" w:hAnsi="Calibri" w:cs="Calibri"/>
        </w:rPr>
        <w:t>21</w:t>
      </w:r>
      <w:r w:rsidRPr="002016CB">
        <w:rPr>
          <w:rFonts w:ascii="Calibri" w:hAnsi="Calibri" w:cs="Calibri"/>
        </w:rPr>
        <w:t xml:space="preserve"> (3), 705 (2020).</w:t>
      </w:r>
    </w:p>
    <w:p w14:paraId="1967297F" w14:textId="4D9E0962"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Dubendorf, J.</w:t>
      </w:r>
      <w:r w:rsidR="00B440ED">
        <w:rPr>
          <w:rFonts w:ascii="Calibri" w:hAnsi="Calibri" w:cs="Calibri"/>
        </w:rPr>
        <w:t xml:space="preserve"> </w:t>
      </w:r>
      <w:r w:rsidRPr="002016CB">
        <w:rPr>
          <w:rFonts w:ascii="Calibri" w:hAnsi="Calibri" w:cs="Calibri"/>
        </w:rPr>
        <w:t>W., Studier, F.</w:t>
      </w:r>
      <w:r w:rsidR="00B440ED">
        <w:rPr>
          <w:rFonts w:ascii="Calibri" w:hAnsi="Calibri" w:cs="Calibri"/>
        </w:rPr>
        <w:t xml:space="preserve"> </w:t>
      </w:r>
      <w:r w:rsidRPr="002016CB">
        <w:rPr>
          <w:rFonts w:ascii="Calibri" w:hAnsi="Calibri" w:cs="Calibri"/>
        </w:rPr>
        <w:t xml:space="preserve">W. Controlling basal expression in an inducible T7 expression system by blocking the target T7 promoter with lac repressor. </w:t>
      </w:r>
      <w:r w:rsidRPr="002016CB">
        <w:rPr>
          <w:rStyle w:val="Emphasis"/>
          <w:rFonts w:ascii="Calibri" w:eastAsiaTheme="majorEastAsia" w:hAnsi="Calibri" w:cs="Calibri"/>
        </w:rPr>
        <w:t>J Mol Biol.</w:t>
      </w:r>
      <w:r w:rsidRPr="002016CB">
        <w:rPr>
          <w:rFonts w:ascii="Calibri" w:hAnsi="Calibri" w:cs="Calibri"/>
        </w:rPr>
        <w:t xml:space="preserve"> </w:t>
      </w:r>
      <w:r w:rsidRPr="002016CB">
        <w:rPr>
          <w:rStyle w:val="Strong"/>
          <w:rFonts w:ascii="Calibri" w:eastAsiaTheme="majorEastAsia" w:hAnsi="Calibri" w:cs="Calibri"/>
        </w:rPr>
        <w:t>219</w:t>
      </w:r>
      <w:r w:rsidRPr="002016CB">
        <w:rPr>
          <w:rFonts w:ascii="Calibri" w:hAnsi="Calibri" w:cs="Calibri"/>
        </w:rPr>
        <w:t xml:space="preserve"> (1), 45-59 (1991).</w:t>
      </w:r>
    </w:p>
    <w:p w14:paraId="25AFB093" w14:textId="32F32DE0"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Studier, F.</w:t>
      </w:r>
      <w:r w:rsidR="00B440ED">
        <w:rPr>
          <w:rFonts w:ascii="Calibri" w:hAnsi="Calibri" w:cs="Calibri"/>
        </w:rPr>
        <w:t xml:space="preserve"> </w:t>
      </w:r>
      <w:r w:rsidRPr="002016CB">
        <w:rPr>
          <w:rFonts w:ascii="Calibri" w:hAnsi="Calibri" w:cs="Calibri"/>
        </w:rPr>
        <w:t xml:space="preserve">W. Use of bacteriophage T7 lysozyme to improve an inducible T7 expression system. </w:t>
      </w:r>
      <w:r w:rsidRPr="002016CB">
        <w:rPr>
          <w:rStyle w:val="Emphasis"/>
          <w:rFonts w:ascii="Calibri" w:eastAsiaTheme="majorEastAsia" w:hAnsi="Calibri" w:cs="Calibri"/>
        </w:rPr>
        <w:t>J Mol Biol.</w:t>
      </w:r>
      <w:r w:rsidRPr="002016CB">
        <w:rPr>
          <w:rFonts w:ascii="Calibri" w:hAnsi="Calibri" w:cs="Calibri"/>
        </w:rPr>
        <w:t xml:space="preserve"> </w:t>
      </w:r>
      <w:r w:rsidRPr="002016CB">
        <w:rPr>
          <w:rStyle w:val="Strong"/>
          <w:rFonts w:ascii="Calibri" w:eastAsiaTheme="majorEastAsia" w:hAnsi="Calibri" w:cs="Calibri"/>
        </w:rPr>
        <w:t>219</w:t>
      </w:r>
      <w:r w:rsidRPr="002016CB">
        <w:rPr>
          <w:rFonts w:ascii="Calibri" w:hAnsi="Calibri" w:cs="Calibri"/>
        </w:rPr>
        <w:t xml:space="preserve"> (1), 37-44 (1991).</w:t>
      </w:r>
    </w:p>
    <w:p w14:paraId="6015BD29" w14:textId="533465EC"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Miroux, B., Walker, J.</w:t>
      </w:r>
      <w:r w:rsidR="00B440ED">
        <w:rPr>
          <w:rFonts w:ascii="Calibri" w:hAnsi="Calibri" w:cs="Calibri"/>
        </w:rPr>
        <w:t xml:space="preserve"> </w:t>
      </w:r>
      <w:r w:rsidRPr="002016CB">
        <w:rPr>
          <w:rFonts w:ascii="Calibri" w:hAnsi="Calibri" w:cs="Calibri"/>
        </w:rPr>
        <w:t xml:space="preserve">E. Over-production of proteins in </w:t>
      </w:r>
      <w:r w:rsidRPr="002016CB">
        <w:rPr>
          <w:rStyle w:val="Emphasis"/>
          <w:rFonts w:ascii="Calibri" w:eastAsiaTheme="majorEastAsia" w:hAnsi="Calibri" w:cs="Calibri"/>
        </w:rPr>
        <w:t>Escherichia coli</w:t>
      </w:r>
      <w:r w:rsidRPr="002016CB">
        <w:rPr>
          <w:rFonts w:ascii="Calibri" w:hAnsi="Calibri" w:cs="Calibri"/>
        </w:rPr>
        <w:t xml:space="preserve">: mutant hosts that allow synthesis of some membrane proteins and globular proteins at high levels. </w:t>
      </w:r>
      <w:r w:rsidRPr="002016CB">
        <w:rPr>
          <w:rStyle w:val="Emphasis"/>
          <w:rFonts w:ascii="Calibri" w:eastAsiaTheme="majorEastAsia" w:hAnsi="Calibri" w:cs="Calibri"/>
        </w:rPr>
        <w:t>J Mol Biol.</w:t>
      </w:r>
      <w:r w:rsidRPr="002016CB">
        <w:rPr>
          <w:rFonts w:ascii="Calibri" w:hAnsi="Calibri" w:cs="Calibri"/>
        </w:rPr>
        <w:t xml:space="preserve"> </w:t>
      </w:r>
      <w:r w:rsidRPr="002016CB">
        <w:rPr>
          <w:rStyle w:val="Strong"/>
          <w:rFonts w:ascii="Calibri" w:eastAsiaTheme="majorEastAsia" w:hAnsi="Calibri" w:cs="Calibri"/>
        </w:rPr>
        <w:t>260</w:t>
      </w:r>
      <w:r w:rsidRPr="002016CB">
        <w:rPr>
          <w:rFonts w:ascii="Calibri" w:hAnsi="Calibri" w:cs="Calibri"/>
        </w:rPr>
        <w:t xml:space="preserve"> (3), 289-298 (1996).</w:t>
      </w:r>
    </w:p>
    <w:p w14:paraId="3D06ABDB" w14:textId="4921CA3D"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Schlegel, S., Genevaux, P., de Gier, J.</w:t>
      </w:r>
      <w:r w:rsidR="00B440ED">
        <w:rPr>
          <w:rFonts w:ascii="Calibri" w:hAnsi="Calibri" w:cs="Calibri"/>
        </w:rPr>
        <w:t xml:space="preserve"> </w:t>
      </w:r>
      <w:r w:rsidRPr="002016CB">
        <w:rPr>
          <w:rFonts w:ascii="Calibri" w:hAnsi="Calibri" w:cs="Calibri"/>
        </w:rPr>
        <w:t xml:space="preserve">W. De-convoluting the genetic adaptations of </w:t>
      </w:r>
      <w:r w:rsidRPr="002016CB">
        <w:rPr>
          <w:rStyle w:val="Emphasis"/>
          <w:rFonts w:ascii="Calibri" w:eastAsiaTheme="majorEastAsia" w:hAnsi="Calibri" w:cs="Calibri"/>
        </w:rPr>
        <w:t>E. coli</w:t>
      </w:r>
      <w:r w:rsidRPr="002016CB">
        <w:rPr>
          <w:rFonts w:ascii="Calibri" w:hAnsi="Calibri" w:cs="Calibri"/>
        </w:rPr>
        <w:t xml:space="preserve"> C41(DE3) in real time reveals how alleviating protein production stress improves yields. </w:t>
      </w:r>
      <w:r w:rsidRPr="002016CB">
        <w:rPr>
          <w:rStyle w:val="Emphasis"/>
          <w:rFonts w:ascii="Calibri" w:eastAsiaTheme="majorEastAsia" w:hAnsi="Calibri" w:cs="Calibri"/>
        </w:rPr>
        <w:t>Cell Rep.</w:t>
      </w:r>
      <w:r w:rsidRPr="002016CB">
        <w:rPr>
          <w:rFonts w:ascii="Calibri" w:hAnsi="Calibri" w:cs="Calibri"/>
        </w:rPr>
        <w:t xml:space="preserve"> </w:t>
      </w:r>
      <w:r w:rsidRPr="002016CB">
        <w:rPr>
          <w:rStyle w:val="Strong"/>
          <w:rFonts w:ascii="Calibri" w:eastAsiaTheme="majorEastAsia" w:hAnsi="Calibri" w:cs="Calibri"/>
        </w:rPr>
        <w:t>10</w:t>
      </w:r>
      <w:r w:rsidRPr="002016CB">
        <w:rPr>
          <w:rFonts w:ascii="Calibri" w:hAnsi="Calibri" w:cs="Calibri"/>
        </w:rPr>
        <w:t xml:space="preserve"> (10), 1758-1766 (2015).</w:t>
      </w:r>
    </w:p>
    <w:p w14:paraId="43FBC1DB" w14:textId="6188242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James, J.</w:t>
      </w:r>
      <w:r w:rsidR="00B440ED">
        <w:rPr>
          <w:rFonts w:ascii="Calibri" w:hAnsi="Calibri" w:cs="Calibri"/>
        </w:rPr>
        <w:t xml:space="preserve"> et al.</w:t>
      </w:r>
      <w:r w:rsidRPr="002016CB">
        <w:rPr>
          <w:rFonts w:ascii="Calibri" w:hAnsi="Calibri" w:cs="Calibri"/>
        </w:rPr>
        <w:t xml:space="preserve"> Protein over-expression in </w:t>
      </w:r>
      <w:r w:rsidRPr="002016CB">
        <w:rPr>
          <w:rStyle w:val="Emphasis"/>
          <w:rFonts w:ascii="Calibri" w:eastAsiaTheme="majorEastAsia" w:hAnsi="Calibri" w:cs="Calibri"/>
        </w:rPr>
        <w:t>Escherichia coli</w:t>
      </w:r>
      <w:r w:rsidRPr="002016CB">
        <w:rPr>
          <w:rFonts w:ascii="Calibri" w:hAnsi="Calibri" w:cs="Calibri"/>
        </w:rPr>
        <w:t xml:space="preserve"> triggers adaptation analogous to antimicrobial resistance. </w:t>
      </w:r>
      <w:r w:rsidRPr="002016CB">
        <w:rPr>
          <w:rStyle w:val="Emphasis"/>
          <w:rFonts w:ascii="Calibri" w:eastAsiaTheme="majorEastAsia" w:hAnsi="Calibri" w:cs="Calibri"/>
        </w:rPr>
        <w:t>Microb Cell Fact.</w:t>
      </w:r>
      <w:r w:rsidRPr="002016CB">
        <w:rPr>
          <w:rFonts w:ascii="Calibri" w:hAnsi="Calibri" w:cs="Calibri"/>
        </w:rPr>
        <w:t xml:space="preserve"> </w:t>
      </w:r>
      <w:r w:rsidRPr="002016CB">
        <w:rPr>
          <w:rStyle w:val="Strong"/>
          <w:rFonts w:ascii="Calibri" w:eastAsiaTheme="majorEastAsia" w:hAnsi="Calibri" w:cs="Calibri"/>
        </w:rPr>
        <w:t>20</w:t>
      </w:r>
      <w:r w:rsidRPr="002016CB">
        <w:rPr>
          <w:rFonts w:ascii="Calibri" w:hAnsi="Calibri" w:cs="Calibri"/>
        </w:rPr>
        <w:t xml:space="preserve"> (1), 13 (2021).</w:t>
      </w:r>
    </w:p>
    <w:p w14:paraId="2C48CB79"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Shi, Y. et al. A dimerization-dependent mechanism drives the endoribonuclease function of porcine reproductive and respiratory syndrome virus nsp11. </w:t>
      </w:r>
      <w:r w:rsidRPr="002016CB">
        <w:rPr>
          <w:rStyle w:val="Emphasis"/>
          <w:rFonts w:ascii="Calibri" w:eastAsiaTheme="majorEastAsia" w:hAnsi="Calibri" w:cs="Calibri"/>
        </w:rPr>
        <w:t>J Virol.</w:t>
      </w:r>
      <w:r w:rsidRPr="002016CB">
        <w:rPr>
          <w:rFonts w:ascii="Calibri" w:hAnsi="Calibri" w:cs="Calibri"/>
        </w:rPr>
        <w:t xml:space="preserve"> </w:t>
      </w:r>
      <w:r w:rsidRPr="002016CB">
        <w:rPr>
          <w:rStyle w:val="Strong"/>
          <w:rFonts w:ascii="Calibri" w:eastAsiaTheme="majorEastAsia" w:hAnsi="Calibri" w:cs="Calibri"/>
        </w:rPr>
        <w:t>90</w:t>
      </w:r>
      <w:r w:rsidRPr="002016CB">
        <w:rPr>
          <w:rFonts w:ascii="Calibri" w:hAnsi="Calibri" w:cs="Calibri"/>
        </w:rPr>
        <w:t xml:space="preserve"> (9), 4579-4592 (2016).</w:t>
      </w:r>
    </w:p>
    <w:p w14:paraId="7FB29D6C" w14:textId="12DBEDD0"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Nedialkova, D.</w:t>
      </w:r>
      <w:r w:rsidR="00B440ED">
        <w:rPr>
          <w:rFonts w:ascii="Calibri" w:hAnsi="Calibri" w:cs="Calibri"/>
        </w:rPr>
        <w:t xml:space="preserve"> </w:t>
      </w:r>
      <w:r w:rsidRPr="002016CB">
        <w:rPr>
          <w:rFonts w:ascii="Calibri" w:hAnsi="Calibri" w:cs="Calibri"/>
        </w:rPr>
        <w:t xml:space="preserve">D. et al. Biochemical characterization of arterivirus nonstructural protein 11 reveals the nidovirus-wide conservation of a replicative endoribonuclease. </w:t>
      </w:r>
      <w:r w:rsidRPr="002016CB">
        <w:rPr>
          <w:rStyle w:val="Emphasis"/>
          <w:rFonts w:ascii="Calibri" w:eastAsiaTheme="majorEastAsia" w:hAnsi="Calibri" w:cs="Calibri"/>
        </w:rPr>
        <w:t>J Virol.</w:t>
      </w:r>
      <w:r w:rsidRPr="002016CB">
        <w:rPr>
          <w:rFonts w:ascii="Calibri" w:hAnsi="Calibri" w:cs="Calibri"/>
        </w:rPr>
        <w:t xml:space="preserve"> </w:t>
      </w:r>
      <w:r w:rsidRPr="002016CB">
        <w:rPr>
          <w:rStyle w:val="Strong"/>
          <w:rFonts w:ascii="Calibri" w:eastAsiaTheme="majorEastAsia" w:hAnsi="Calibri" w:cs="Calibri"/>
        </w:rPr>
        <w:t>83</w:t>
      </w:r>
      <w:r w:rsidRPr="002016CB">
        <w:rPr>
          <w:rFonts w:ascii="Calibri" w:hAnsi="Calibri" w:cs="Calibri"/>
        </w:rPr>
        <w:t xml:space="preserve"> (11), 5671-5682 (2009).</w:t>
      </w:r>
    </w:p>
    <w:p w14:paraId="024E287B" w14:textId="5C5BD03F"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Zhao, J.</w:t>
      </w:r>
      <w:r w:rsidR="00B440ED">
        <w:rPr>
          <w:rFonts w:ascii="Calibri" w:hAnsi="Calibri" w:cs="Calibri"/>
        </w:rPr>
        <w:t xml:space="preserve"> et al.</w:t>
      </w:r>
      <w:r w:rsidRPr="002016CB">
        <w:rPr>
          <w:rFonts w:ascii="Calibri" w:hAnsi="Calibri" w:cs="Calibri"/>
        </w:rPr>
        <w:t xml:space="preserve"> Coronavirus endoribonuclease ensures efficient viral replication and prevents protein kinase R activation. </w:t>
      </w:r>
      <w:r w:rsidRPr="002016CB">
        <w:rPr>
          <w:rStyle w:val="Emphasis"/>
          <w:rFonts w:ascii="Calibri" w:eastAsiaTheme="majorEastAsia" w:hAnsi="Calibri" w:cs="Calibri"/>
        </w:rPr>
        <w:t>J Virol.</w:t>
      </w:r>
      <w:r w:rsidRPr="002016CB">
        <w:rPr>
          <w:rFonts w:ascii="Calibri" w:hAnsi="Calibri" w:cs="Calibri"/>
        </w:rPr>
        <w:t xml:space="preserve"> </w:t>
      </w:r>
      <w:r w:rsidRPr="002016CB">
        <w:rPr>
          <w:rStyle w:val="Strong"/>
          <w:rFonts w:ascii="Calibri" w:eastAsiaTheme="majorEastAsia" w:hAnsi="Calibri" w:cs="Calibri"/>
        </w:rPr>
        <w:t>95</w:t>
      </w:r>
      <w:r w:rsidRPr="002016CB">
        <w:rPr>
          <w:rFonts w:ascii="Calibri" w:hAnsi="Calibri" w:cs="Calibri"/>
        </w:rPr>
        <w:t xml:space="preserve"> (7), e02103-20 (2021).</w:t>
      </w:r>
    </w:p>
    <w:p w14:paraId="0B73AE0F" w14:textId="155E8534"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Joseph, J.</w:t>
      </w:r>
      <w:r w:rsidR="00B440ED">
        <w:rPr>
          <w:rFonts w:ascii="Calibri" w:hAnsi="Calibri" w:cs="Calibri"/>
        </w:rPr>
        <w:t xml:space="preserve"> </w:t>
      </w:r>
      <w:r w:rsidRPr="002016CB">
        <w:rPr>
          <w:rFonts w:ascii="Calibri" w:hAnsi="Calibri" w:cs="Calibri"/>
        </w:rPr>
        <w:t xml:space="preserve">S. et al. Crystal structure of a monomeric form of severe acute respiratory syndrome coronavirus endonuclease nsp15 suggests a role for hexamerization as an allosteric switch. </w:t>
      </w:r>
      <w:r w:rsidRPr="002016CB">
        <w:rPr>
          <w:rStyle w:val="Emphasis"/>
          <w:rFonts w:ascii="Calibri" w:eastAsiaTheme="majorEastAsia" w:hAnsi="Calibri" w:cs="Calibri"/>
        </w:rPr>
        <w:t>J Virol.</w:t>
      </w:r>
      <w:r w:rsidRPr="002016CB">
        <w:rPr>
          <w:rFonts w:ascii="Calibri" w:hAnsi="Calibri" w:cs="Calibri"/>
        </w:rPr>
        <w:t xml:space="preserve"> </w:t>
      </w:r>
      <w:r w:rsidRPr="002016CB">
        <w:rPr>
          <w:rStyle w:val="Strong"/>
          <w:rFonts w:ascii="Calibri" w:eastAsiaTheme="majorEastAsia" w:hAnsi="Calibri" w:cs="Calibri"/>
        </w:rPr>
        <w:t>81</w:t>
      </w:r>
      <w:r w:rsidRPr="002016CB">
        <w:rPr>
          <w:rFonts w:ascii="Calibri" w:hAnsi="Calibri" w:cs="Calibri"/>
        </w:rPr>
        <w:t xml:space="preserve"> (12), 6700-6708 (2007).</w:t>
      </w:r>
    </w:p>
    <w:p w14:paraId="6FE931D7"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Xie, Y. et al. Diversity for endoribonuclease nsp15-mediated regulation of alpha-coronavirus propagation and virulence. </w:t>
      </w:r>
      <w:r w:rsidRPr="002016CB">
        <w:rPr>
          <w:rStyle w:val="Emphasis"/>
          <w:rFonts w:ascii="Calibri" w:eastAsiaTheme="majorEastAsia" w:hAnsi="Calibri" w:cs="Calibri"/>
        </w:rPr>
        <w:t>Microbiol Spectr.</w:t>
      </w:r>
      <w:r w:rsidRPr="002016CB">
        <w:rPr>
          <w:rFonts w:ascii="Calibri" w:hAnsi="Calibri" w:cs="Calibri"/>
        </w:rPr>
        <w:t xml:space="preserve"> </w:t>
      </w:r>
      <w:r w:rsidRPr="002016CB">
        <w:rPr>
          <w:rStyle w:val="Strong"/>
          <w:rFonts w:ascii="Calibri" w:eastAsiaTheme="majorEastAsia" w:hAnsi="Calibri" w:cs="Calibri"/>
        </w:rPr>
        <w:t>11</w:t>
      </w:r>
      <w:r w:rsidRPr="002016CB">
        <w:rPr>
          <w:rFonts w:ascii="Calibri" w:hAnsi="Calibri" w:cs="Calibri"/>
        </w:rPr>
        <w:t xml:space="preserve"> (6), e02209-23 (2023).</w:t>
      </w:r>
    </w:p>
    <w:p w14:paraId="602A055F" w14:textId="66304D68"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Guarino, L.</w:t>
      </w:r>
      <w:r w:rsidR="00B440ED">
        <w:rPr>
          <w:rFonts w:ascii="Calibri" w:hAnsi="Calibri" w:cs="Calibri"/>
        </w:rPr>
        <w:t xml:space="preserve"> </w:t>
      </w:r>
      <w:r w:rsidRPr="002016CB">
        <w:rPr>
          <w:rFonts w:ascii="Calibri" w:hAnsi="Calibri" w:cs="Calibri"/>
        </w:rPr>
        <w:t xml:space="preserve">A., Bhardwaj, K., Dong, W., Sun, J., Holzenburg, A., Kao, C. Mutational analysis of the SARS virus nsp15 endoribonuclease: identification of residues affecting hexamer formation. </w:t>
      </w:r>
      <w:r w:rsidRPr="002016CB">
        <w:rPr>
          <w:rStyle w:val="Emphasis"/>
          <w:rFonts w:ascii="Calibri" w:eastAsiaTheme="majorEastAsia" w:hAnsi="Calibri" w:cs="Calibri"/>
        </w:rPr>
        <w:t>J Mol Biol.</w:t>
      </w:r>
      <w:r w:rsidRPr="002016CB">
        <w:rPr>
          <w:rFonts w:ascii="Calibri" w:hAnsi="Calibri" w:cs="Calibri"/>
        </w:rPr>
        <w:t xml:space="preserve"> </w:t>
      </w:r>
      <w:r w:rsidRPr="002016CB">
        <w:rPr>
          <w:rStyle w:val="Strong"/>
          <w:rFonts w:ascii="Calibri" w:eastAsiaTheme="majorEastAsia" w:hAnsi="Calibri" w:cs="Calibri"/>
        </w:rPr>
        <w:t>353</w:t>
      </w:r>
      <w:r w:rsidRPr="002016CB">
        <w:rPr>
          <w:rFonts w:ascii="Calibri" w:hAnsi="Calibri" w:cs="Calibri"/>
        </w:rPr>
        <w:t xml:space="preserve"> (5), 1106-1117 (2005).</w:t>
      </w:r>
    </w:p>
    <w:p w14:paraId="471CFD61"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Xu, X. et al. New antiviral target revealed by the hexameric structure of mouse hepatitis virus nonstructural protein nsp15. </w:t>
      </w:r>
      <w:r w:rsidRPr="002016CB">
        <w:rPr>
          <w:rStyle w:val="Emphasis"/>
          <w:rFonts w:ascii="Calibri" w:eastAsiaTheme="majorEastAsia" w:hAnsi="Calibri" w:cs="Calibri"/>
        </w:rPr>
        <w:t>J Virol.</w:t>
      </w:r>
      <w:r w:rsidRPr="002016CB">
        <w:rPr>
          <w:rFonts w:ascii="Calibri" w:hAnsi="Calibri" w:cs="Calibri"/>
        </w:rPr>
        <w:t xml:space="preserve"> </w:t>
      </w:r>
      <w:r w:rsidRPr="002016CB">
        <w:rPr>
          <w:rStyle w:val="Strong"/>
          <w:rFonts w:ascii="Calibri" w:eastAsiaTheme="majorEastAsia" w:hAnsi="Calibri" w:cs="Calibri"/>
        </w:rPr>
        <w:t>80</w:t>
      </w:r>
      <w:r w:rsidRPr="002016CB">
        <w:rPr>
          <w:rFonts w:ascii="Calibri" w:hAnsi="Calibri" w:cs="Calibri"/>
        </w:rPr>
        <w:t xml:space="preserve"> (16), 7909-7917 (2006).</w:t>
      </w:r>
    </w:p>
    <w:p w14:paraId="3E315359"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Bhardwaj, K. et al. Structural and functional analyses of the severe acute respiratory syndrome coronavirus endoribonuclease nsp15. </w:t>
      </w:r>
      <w:r w:rsidRPr="002016CB">
        <w:rPr>
          <w:rStyle w:val="Emphasis"/>
          <w:rFonts w:ascii="Calibri" w:eastAsiaTheme="majorEastAsia" w:hAnsi="Calibri" w:cs="Calibri"/>
        </w:rPr>
        <w:t>J Biol Chem.</w:t>
      </w:r>
      <w:r w:rsidRPr="002016CB">
        <w:rPr>
          <w:rFonts w:ascii="Calibri" w:hAnsi="Calibri" w:cs="Calibri"/>
        </w:rPr>
        <w:t xml:space="preserve"> </w:t>
      </w:r>
      <w:r w:rsidRPr="002016CB">
        <w:rPr>
          <w:rStyle w:val="Strong"/>
          <w:rFonts w:ascii="Calibri" w:eastAsiaTheme="majorEastAsia" w:hAnsi="Calibri" w:cs="Calibri"/>
        </w:rPr>
        <w:t>283</w:t>
      </w:r>
      <w:r w:rsidRPr="002016CB">
        <w:rPr>
          <w:rFonts w:ascii="Calibri" w:hAnsi="Calibri" w:cs="Calibri"/>
        </w:rPr>
        <w:t xml:space="preserve"> (6), 3655-3664 (2008).</w:t>
      </w:r>
    </w:p>
    <w:p w14:paraId="05574066" w14:textId="1AF30450"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Pillon, M.</w:t>
      </w:r>
      <w:r w:rsidR="00B440ED">
        <w:rPr>
          <w:rFonts w:ascii="Calibri" w:hAnsi="Calibri" w:cs="Calibri"/>
        </w:rPr>
        <w:t xml:space="preserve"> </w:t>
      </w:r>
      <w:r w:rsidRPr="002016CB">
        <w:rPr>
          <w:rFonts w:ascii="Calibri" w:hAnsi="Calibri" w:cs="Calibri"/>
        </w:rPr>
        <w:t xml:space="preserve">C. et al. Cryo-EM structures of the SARS-CoV-2 endoribonuclease nsp15 reveal insight into nuclease specificity and dynamics. </w:t>
      </w:r>
      <w:r w:rsidRPr="002016CB">
        <w:rPr>
          <w:rStyle w:val="Emphasis"/>
          <w:rFonts w:ascii="Calibri" w:eastAsiaTheme="majorEastAsia" w:hAnsi="Calibri" w:cs="Calibri"/>
        </w:rPr>
        <w:t>Nat Commun.</w:t>
      </w:r>
      <w:r w:rsidRPr="002016CB">
        <w:rPr>
          <w:rFonts w:ascii="Calibri" w:hAnsi="Calibri" w:cs="Calibri"/>
        </w:rPr>
        <w:t xml:space="preserve"> </w:t>
      </w:r>
      <w:r w:rsidRPr="002016CB">
        <w:rPr>
          <w:rStyle w:val="Strong"/>
          <w:rFonts w:ascii="Calibri" w:eastAsiaTheme="majorEastAsia" w:hAnsi="Calibri" w:cs="Calibri"/>
        </w:rPr>
        <w:t>12</w:t>
      </w:r>
      <w:r w:rsidRPr="002016CB">
        <w:rPr>
          <w:rFonts w:ascii="Calibri" w:hAnsi="Calibri" w:cs="Calibri"/>
        </w:rPr>
        <w:t xml:space="preserve"> (1), 636 (2021).</w:t>
      </w:r>
    </w:p>
    <w:p w14:paraId="7F4E2BF8"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Kim, Y. et al. Crystal structure of nsp15 endoribonuclease NendoU from SARS-CoV-2. </w:t>
      </w:r>
      <w:r w:rsidRPr="002016CB">
        <w:rPr>
          <w:rStyle w:val="Emphasis"/>
          <w:rFonts w:ascii="Calibri" w:eastAsiaTheme="majorEastAsia" w:hAnsi="Calibri" w:cs="Calibri"/>
        </w:rPr>
        <w:t>Protein Sci.</w:t>
      </w:r>
      <w:r w:rsidRPr="002016CB">
        <w:rPr>
          <w:rFonts w:ascii="Calibri" w:hAnsi="Calibri" w:cs="Calibri"/>
        </w:rPr>
        <w:t xml:space="preserve"> </w:t>
      </w:r>
      <w:r w:rsidRPr="002016CB">
        <w:rPr>
          <w:rStyle w:val="Strong"/>
          <w:rFonts w:ascii="Calibri" w:eastAsiaTheme="majorEastAsia" w:hAnsi="Calibri" w:cs="Calibri"/>
        </w:rPr>
        <w:t>29</w:t>
      </w:r>
      <w:r w:rsidRPr="002016CB">
        <w:rPr>
          <w:rFonts w:ascii="Calibri" w:hAnsi="Calibri" w:cs="Calibri"/>
        </w:rPr>
        <w:t xml:space="preserve"> (7), 1596-1605 (2020).</w:t>
      </w:r>
    </w:p>
    <w:p w14:paraId="74F9BBA8"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Chaga, G., Hopp, J., Nelson, P. Immobilized metal ion affinity chromatography on Co²⁺ carboxymethylaspartate–agarose Superflow, as demonstrated by one-step purification of lactate dehydrogenase from chicken breast muscle. </w:t>
      </w:r>
      <w:r w:rsidRPr="002016CB">
        <w:rPr>
          <w:rStyle w:val="Emphasis"/>
          <w:rFonts w:ascii="Calibri" w:eastAsiaTheme="majorEastAsia" w:hAnsi="Calibri" w:cs="Calibri"/>
        </w:rPr>
        <w:t>Biotechnol Appl Biochem.</w:t>
      </w:r>
      <w:r w:rsidRPr="002016CB">
        <w:rPr>
          <w:rFonts w:ascii="Calibri" w:hAnsi="Calibri" w:cs="Calibri"/>
        </w:rPr>
        <w:t xml:space="preserve"> </w:t>
      </w:r>
      <w:r w:rsidRPr="002016CB">
        <w:rPr>
          <w:rStyle w:val="Strong"/>
          <w:rFonts w:ascii="Calibri" w:eastAsiaTheme="majorEastAsia" w:hAnsi="Calibri" w:cs="Calibri"/>
        </w:rPr>
        <w:t>29</w:t>
      </w:r>
      <w:r w:rsidRPr="002016CB">
        <w:rPr>
          <w:rFonts w:ascii="Calibri" w:hAnsi="Calibri" w:cs="Calibri"/>
        </w:rPr>
        <w:t xml:space="preserve"> (1), 19-24 (1999).</w:t>
      </w:r>
    </w:p>
    <w:p w14:paraId="2BA111E5" w14:textId="77AB1B9D"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Cao, J., Wu, C.</w:t>
      </w:r>
      <w:r w:rsidR="00B440ED">
        <w:rPr>
          <w:rFonts w:ascii="Calibri" w:hAnsi="Calibri" w:cs="Calibri"/>
        </w:rPr>
        <w:t xml:space="preserve"> </w:t>
      </w:r>
      <w:r w:rsidRPr="002016CB">
        <w:rPr>
          <w:rFonts w:ascii="Calibri" w:hAnsi="Calibri" w:cs="Calibri"/>
        </w:rPr>
        <w:t>C., Lin, T.</w:t>
      </w:r>
      <w:r w:rsidR="00B440ED">
        <w:rPr>
          <w:rFonts w:ascii="Calibri" w:hAnsi="Calibri" w:cs="Calibri"/>
        </w:rPr>
        <w:t xml:space="preserve"> </w:t>
      </w:r>
      <w:r w:rsidRPr="002016CB">
        <w:rPr>
          <w:rFonts w:ascii="Calibri" w:hAnsi="Calibri" w:cs="Calibri"/>
        </w:rPr>
        <w:t xml:space="preserve">L. Turkey coronavirus non-structure protein NSP15 – an endoribonuclease. </w:t>
      </w:r>
      <w:r w:rsidRPr="002016CB">
        <w:rPr>
          <w:rStyle w:val="Emphasis"/>
          <w:rFonts w:ascii="Calibri" w:eastAsiaTheme="majorEastAsia" w:hAnsi="Calibri" w:cs="Calibri"/>
        </w:rPr>
        <w:t>Intervirology.</w:t>
      </w:r>
      <w:r w:rsidRPr="002016CB">
        <w:rPr>
          <w:rFonts w:ascii="Calibri" w:hAnsi="Calibri" w:cs="Calibri"/>
        </w:rPr>
        <w:t xml:space="preserve"> </w:t>
      </w:r>
      <w:r w:rsidRPr="002016CB">
        <w:rPr>
          <w:rStyle w:val="Strong"/>
          <w:rFonts w:ascii="Calibri" w:eastAsiaTheme="majorEastAsia" w:hAnsi="Calibri" w:cs="Calibri"/>
        </w:rPr>
        <w:t>51</w:t>
      </w:r>
      <w:r w:rsidRPr="002016CB">
        <w:rPr>
          <w:rFonts w:ascii="Calibri" w:hAnsi="Calibri" w:cs="Calibri"/>
        </w:rPr>
        <w:t xml:space="preserve"> (5), 342-351 (2008).</w:t>
      </w:r>
    </w:p>
    <w:p w14:paraId="5D384D64" w14:textId="7C37ECBF"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Andersen, K.</w:t>
      </w:r>
      <w:r w:rsidR="00B440ED">
        <w:rPr>
          <w:rFonts w:ascii="Calibri" w:hAnsi="Calibri" w:cs="Calibri"/>
        </w:rPr>
        <w:t xml:space="preserve"> </w:t>
      </w:r>
      <w:r w:rsidRPr="002016CB">
        <w:rPr>
          <w:rFonts w:ascii="Calibri" w:hAnsi="Calibri" w:cs="Calibri"/>
        </w:rPr>
        <w:t>R., Leksa, N.</w:t>
      </w:r>
      <w:r w:rsidR="00B440ED">
        <w:rPr>
          <w:rFonts w:ascii="Calibri" w:hAnsi="Calibri" w:cs="Calibri"/>
        </w:rPr>
        <w:t xml:space="preserve"> </w:t>
      </w:r>
      <w:r w:rsidRPr="002016CB">
        <w:rPr>
          <w:rFonts w:ascii="Calibri" w:hAnsi="Calibri" w:cs="Calibri"/>
        </w:rPr>
        <w:t>C., Schwartz, T.</w:t>
      </w:r>
      <w:r w:rsidR="00B440ED">
        <w:rPr>
          <w:rFonts w:ascii="Calibri" w:hAnsi="Calibri" w:cs="Calibri"/>
        </w:rPr>
        <w:t xml:space="preserve"> </w:t>
      </w:r>
      <w:r w:rsidRPr="002016CB">
        <w:rPr>
          <w:rFonts w:ascii="Calibri" w:hAnsi="Calibri" w:cs="Calibri"/>
        </w:rPr>
        <w:t xml:space="preserve">U. Optimized </w:t>
      </w:r>
      <w:r w:rsidRPr="002016CB">
        <w:rPr>
          <w:rStyle w:val="Emphasis"/>
          <w:rFonts w:ascii="Calibri" w:eastAsiaTheme="majorEastAsia" w:hAnsi="Calibri" w:cs="Calibri"/>
        </w:rPr>
        <w:t>E. coli</w:t>
      </w:r>
      <w:r w:rsidRPr="002016CB">
        <w:rPr>
          <w:rFonts w:ascii="Calibri" w:hAnsi="Calibri" w:cs="Calibri"/>
        </w:rPr>
        <w:t xml:space="preserve"> expression strain LOBSTR eliminates common contaminants from His-tag purification. </w:t>
      </w:r>
      <w:r w:rsidRPr="002016CB">
        <w:rPr>
          <w:rStyle w:val="Emphasis"/>
          <w:rFonts w:ascii="Calibri" w:eastAsiaTheme="majorEastAsia" w:hAnsi="Calibri" w:cs="Calibri"/>
        </w:rPr>
        <w:t>Proteins.</w:t>
      </w:r>
      <w:r w:rsidRPr="002016CB">
        <w:rPr>
          <w:rFonts w:ascii="Calibri" w:hAnsi="Calibri" w:cs="Calibri"/>
        </w:rPr>
        <w:t xml:space="preserve"> </w:t>
      </w:r>
      <w:r w:rsidRPr="002016CB">
        <w:rPr>
          <w:rStyle w:val="Strong"/>
          <w:rFonts w:ascii="Calibri" w:eastAsiaTheme="majorEastAsia" w:hAnsi="Calibri" w:cs="Calibri"/>
        </w:rPr>
        <w:t>81</w:t>
      </w:r>
      <w:r w:rsidRPr="002016CB">
        <w:rPr>
          <w:rFonts w:ascii="Calibri" w:hAnsi="Calibri" w:cs="Calibri"/>
        </w:rPr>
        <w:t xml:space="preserve"> (11), 1857-1861 (2013).</w:t>
      </w:r>
    </w:p>
    <w:p w14:paraId="53FDCEF1"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Saida, F., Uzan, M., Odaert, B., Bontems, F. Expression of highly toxic genes in </w:t>
      </w:r>
      <w:r w:rsidRPr="002016CB">
        <w:rPr>
          <w:rStyle w:val="Emphasis"/>
          <w:rFonts w:ascii="Calibri" w:eastAsiaTheme="majorEastAsia" w:hAnsi="Calibri" w:cs="Calibri"/>
        </w:rPr>
        <w:t>E. coli</w:t>
      </w:r>
      <w:r w:rsidRPr="002016CB">
        <w:rPr>
          <w:rFonts w:ascii="Calibri" w:hAnsi="Calibri" w:cs="Calibri"/>
        </w:rPr>
        <w:t xml:space="preserve">: special strategies and genetic tools. </w:t>
      </w:r>
      <w:r w:rsidRPr="002016CB">
        <w:rPr>
          <w:rStyle w:val="Emphasis"/>
          <w:rFonts w:ascii="Calibri" w:eastAsiaTheme="majorEastAsia" w:hAnsi="Calibri" w:cs="Calibri"/>
        </w:rPr>
        <w:t>Curr Protein Pept Sci.</w:t>
      </w:r>
      <w:r w:rsidRPr="002016CB">
        <w:rPr>
          <w:rFonts w:ascii="Calibri" w:hAnsi="Calibri" w:cs="Calibri"/>
        </w:rPr>
        <w:t xml:space="preserve"> </w:t>
      </w:r>
      <w:r w:rsidRPr="002016CB">
        <w:rPr>
          <w:rStyle w:val="Strong"/>
          <w:rFonts w:ascii="Calibri" w:eastAsiaTheme="majorEastAsia" w:hAnsi="Calibri" w:cs="Calibri"/>
        </w:rPr>
        <w:t>7</w:t>
      </w:r>
      <w:r w:rsidRPr="002016CB">
        <w:rPr>
          <w:rFonts w:ascii="Calibri" w:hAnsi="Calibri" w:cs="Calibri"/>
        </w:rPr>
        <w:t xml:space="preserve"> (1), 47-56 (2006).</w:t>
      </w:r>
    </w:p>
    <w:p w14:paraId="4AF8D6AE" w14:textId="1F4C425A"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Godoy, A.</w:t>
      </w:r>
      <w:r w:rsidR="00B440ED">
        <w:rPr>
          <w:rFonts w:ascii="Calibri" w:hAnsi="Calibri" w:cs="Calibri"/>
        </w:rPr>
        <w:t xml:space="preserve"> </w:t>
      </w:r>
      <w:r w:rsidRPr="002016CB">
        <w:rPr>
          <w:rFonts w:ascii="Calibri" w:hAnsi="Calibri" w:cs="Calibri"/>
        </w:rPr>
        <w:t xml:space="preserve">S. et al. Allosteric regulation and crystallographic fragment screening of SARS-CoV-2 nsp15 endoribonuclease. </w:t>
      </w:r>
      <w:r w:rsidRPr="002016CB">
        <w:rPr>
          <w:rStyle w:val="Emphasis"/>
          <w:rFonts w:ascii="Calibri" w:eastAsiaTheme="majorEastAsia" w:hAnsi="Calibri" w:cs="Calibri"/>
        </w:rPr>
        <w:t>Nucleic Acids Res.</w:t>
      </w:r>
      <w:r w:rsidRPr="002016CB">
        <w:rPr>
          <w:rFonts w:ascii="Calibri" w:hAnsi="Calibri" w:cs="Calibri"/>
        </w:rPr>
        <w:t xml:space="preserve"> </w:t>
      </w:r>
      <w:r w:rsidRPr="002016CB">
        <w:rPr>
          <w:rStyle w:val="Strong"/>
          <w:rFonts w:ascii="Calibri" w:eastAsiaTheme="majorEastAsia" w:hAnsi="Calibri" w:cs="Calibri"/>
        </w:rPr>
        <w:t>51</w:t>
      </w:r>
      <w:r w:rsidRPr="002016CB">
        <w:rPr>
          <w:rFonts w:ascii="Calibri" w:hAnsi="Calibri" w:cs="Calibri"/>
        </w:rPr>
        <w:t xml:space="preserve"> (10), 5255-5270 (2023).</w:t>
      </w:r>
    </w:p>
    <w:p w14:paraId="4750B6F7"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Otter, C.J. et al. SARS-CoV-2 nsp15 endoribonuclease antagonizes dsRNA-induced antiviral signaling. </w:t>
      </w:r>
      <w:r w:rsidRPr="002016CB">
        <w:rPr>
          <w:rStyle w:val="Emphasis"/>
          <w:rFonts w:ascii="Calibri" w:eastAsiaTheme="majorEastAsia" w:hAnsi="Calibri" w:cs="Calibri"/>
        </w:rPr>
        <w:t>Proc Natl Acad Sci U S A.</w:t>
      </w:r>
      <w:r w:rsidRPr="002016CB">
        <w:rPr>
          <w:rFonts w:ascii="Calibri" w:hAnsi="Calibri" w:cs="Calibri"/>
        </w:rPr>
        <w:t xml:space="preserve"> </w:t>
      </w:r>
      <w:r w:rsidRPr="002016CB">
        <w:rPr>
          <w:rStyle w:val="Strong"/>
          <w:rFonts w:ascii="Calibri" w:eastAsiaTheme="majorEastAsia" w:hAnsi="Calibri" w:cs="Calibri"/>
        </w:rPr>
        <w:t>121</w:t>
      </w:r>
      <w:r w:rsidRPr="002016CB">
        <w:rPr>
          <w:rFonts w:ascii="Calibri" w:hAnsi="Calibri" w:cs="Calibri"/>
        </w:rPr>
        <w:t xml:space="preserve"> (15), e2320194121 (2024).</w:t>
      </w:r>
    </w:p>
    <w:p w14:paraId="7E87EED4"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Wang, X., Zhu, B. SARS-CoV-2 nsp15 preferentially degrades AU-rich dsRNA via its dsRNA nickase activity. </w:t>
      </w:r>
      <w:r w:rsidRPr="002016CB">
        <w:rPr>
          <w:rStyle w:val="Emphasis"/>
          <w:rFonts w:ascii="Calibri" w:eastAsiaTheme="majorEastAsia" w:hAnsi="Calibri" w:cs="Calibri"/>
        </w:rPr>
        <w:t>Nucleic Acids Res.</w:t>
      </w:r>
      <w:r w:rsidRPr="002016CB">
        <w:rPr>
          <w:rFonts w:ascii="Calibri" w:hAnsi="Calibri" w:cs="Calibri"/>
        </w:rPr>
        <w:t xml:space="preserve"> </w:t>
      </w:r>
      <w:r w:rsidRPr="002016CB">
        <w:rPr>
          <w:rStyle w:val="Strong"/>
          <w:rFonts w:ascii="Calibri" w:eastAsiaTheme="majorEastAsia" w:hAnsi="Calibri" w:cs="Calibri"/>
        </w:rPr>
        <w:t>52</w:t>
      </w:r>
      <w:r w:rsidRPr="002016CB">
        <w:rPr>
          <w:rFonts w:ascii="Calibri" w:hAnsi="Calibri" w:cs="Calibri"/>
        </w:rPr>
        <w:t xml:space="preserve"> (9), 5257-5272 (2024).</w:t>
      </w:r>
    </w:p>
    <w:p w14:paraId="3FE237B2"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Zheng, A. et al. Insight into the evolution of nidovirus endoribonuclease based on the finding that nsp15 from porcine deltacoronavirus functions as a dimer. </w:t>
      </w:r>
      <w:r w:rsidRPr="002016CB">
        <w:rPr>
          <w:rStyle w:val="Emphasis"/>
          <w:rFonts w:ascii="Calibri" w:eastAsiaTheme="majorEastAsia" w:hAnsi="Calibri" w:cs="Calibri"/>
        </w:rPr>
        <w:t>J Biol Chem.</w:t>
      </w:r>
      <w:r w:rsidRPr="002016CB">
        <w:rPr>
          <w:rFonts w:ascii="Calibri" w:hAnsi="Calibri" w:cs="Calibri"/>
        </w:rPr>
        <w:t xml:space="preserve"> </w:t>
      </w:r>
      <w:r w:rsidRPr="002016CB">
        <w:rPr>
          <w:rStyle w:val="Strong"/>
          <w:rFonts w:ascii="Calibri" w:eastAsiaTheme="majorEastAsia" w:hAnsi="Calibri" w:cs="Calibri"/>
        </w:rPr>
        <w:t>293</w:t>
      </w:r>
      <w:r w:rsidRPr="002016CB">
        <w:rPr>
          <w:rFonts w:ascii="Calibri" w:hAnsi="Calibri" w:cs="Calibri"/>
        </w:rPr>
        <w:t xml:space="preserve"> (31), 12054-12067 (2018).</w:t>
      </w:r>
    </w:p>
    <w:p w14:paraId="647F8B18" w14:textId="59F16B94"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Huang, T.</w:t>
      </w:r>
      <w:r w:rsidR="009A2A9E">
        <w:rPr>
          <w:rFonts w:ascii="Calibri" w:hAnsi="Calibri" w:cs="Calibri"/>
        </w:rPr>
        <w:t xml:space="preserve"> et al</w:t>
      </w:r>
      <w:r w:rsidRPr="002016CB">
        <w:rPr>
          <w:rFonts w:ascii="Calibri" w:hAnsi="Calibri" w:cs="Calibri"/>
        </w:rPr>
        <w:t xml:space="preserve">. Kinetic analysis of RNA cleavage by coronavirus nsp15 endonuclease: evidence for acid–base catalysis and substrate-dependent metal ion activation. </w:t>
      </w:r>
      <w:r w:rsidRPr="002016CB">
        <w:rPr>
          <w:rStyle w:val="Emphasis"/>
          <w:rFonts w:ascii="Calibri" w:eastAsiaTheme="majorEastAsia" w:hAnsi="Calibri" w:cs="Calibri"/>
        </w:rPr>
        <w:t>J Biol Chem.</w:t>
      </w:r>
      <w:r w:rsidRPr="002016CB">
        <w:rPr>
          <w:rFonts w:ascii="Calibri" w:hAnsi="Calibri" w:cs="Calibri"/>
        </w:rPr>
        <w:t xml:space="preserve"> </w:t>
      </w:r>
      <w:r w:rsidRPr="002016CB">
        <w:rPr>
          <w:rStyle w:val="Strong"/>
          <w:rFonts w:ascii="Calibri" w:eastAsiaTheme="majorEastAsia" w:hAnsi="Calibri" w:cs="Calibri"/>
        </w:rPr>
        <w:t>299</w:t>
      </w:r>
      <w:r w:rsidRPr="002016CB">
        <w:rPr>
          <w:rFonts w:ascii="Calibri" w:hAnsi="Calibri" w:cs="Calibri"/>
        </w:rPr>
        <w:t xml:space="preserve"> (6), 104787 (2023).</w:t>
      </w:r>
    </w:p>
    <w:p w14:paraId="0C07F2FC"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Zhang, L. et al. Structural and biochemical characterization of endoribonuclease nsp15 encoded by Middle East respiratory syndrome coronavirus. </w:t>
      </w:r>
      <w:r w:rsidRPr="002016CB">
        <w:rPr>
          <w:rStyle w:val="Emphasis"/>
          <w:rFonts w:ascii="Calibri" w:eastAsiaTheme="majorEastAsia" w:hAnsi="Calibri" w:cs="Calibri"/>
        </w:rPr>
        <w:t>J Virol.</w:t>
      </w:r>
      <w:r w:rsidRPr="002016CB">
        <w:rPr>
          <w:rFonts w:ascii="Calibri" w:hAnsi="Calibri" w:cs="Calibri"/>
        </w:rPr>
        <w:t xml:space="preserve"> </w:t>
      </w:r>
      <w:r w:rsidRPr="002016CB">
        <w:rPr>
          <w:rStyle w:val="Strong"/>
          <w:rFonts w:ascii="Calibri" w:eastAsiaTheme="majorEastAsia" w:hAnsi="Calibri" w:cs="Calibri"/>
        </w:rPr>
        <w:t>92</w:t>
      </w:r>
      <w:r w:rsidRPr="002016CB">
        <w:rPr>
          <w:rFonts w:ascii="Calibri" w:hAnsi="Calibri" w:cs="Calibri"/>
        </w:rPr>
        <w:t xml:space="preserve"> (22), e00893-18 (2018).</w:t>
      </w:r>
    </w:p>
    <w:p w14:paraId="28016A2A" w14:textId="3C919000"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Jernigan, R.</w:t>
      </w:r>
      <w:r w:rsidR="009A2A9E">
        <w:rPr>
          <w:rFonts w:ascii="Calibri" w:hAnsi="Calibri" w:cs="Calibri"/>
        </w:rPr>
        <w:t xml:space="preserve"> </w:t>
      </w:r>
      <w:r w:rsidRPr="002016CB">
        <w:rPr>
          <w:rFonts w:ascii="Calibri" w:hAnsi="Calibri" w:cs="Calibri"/>
        </w:rPr>
        <w:t xml:space="preserve">J. et al. Room-temperature structural studies of SARS-CoV-2 protein NendoU with an X-ray free-electron laser. </w:t>
      </w:r>
      <w:r w:rsidRPr="002016CB">
        <w:rPr>
          <w:rStyle w:val="Emphasis"/>
          <w:rFonts w:ascii="Calibri" w:eastAsiaTheme="majorEastAsia" w:hAnsi="Calibri" w:cs="Calibri"/>
        </w:rPr>
        <w:t>Structure.</w:t>
      </w:r>
      <w:r w:rsidRPr="002016CB">
        <w:rPr>
          <w:rFonts w:ascii="Calibri" w:hAnsi="Calibri" w:cs="Calibri"/>
        </w:rPr>
        <w:t xml:space="preserve"> </w:t>
      </w:r>
      <w:r w:rsidRPr="002016CB">
        <w:rPr>
          <w:rStyle w:val="Strong"/>
          <w:rFonts w:ascii="Calibri" w:eastAsiaTheme="majorEastAsia" w:hAnsi="Calibri" w:cs="Calibri"/>
        </w:rPr>
        <w:t>31</w:t>
      </w:r>
      <w:r w:rsidRPr="002016CB">
        <w:rPr>
          <w:rFonts w:ascii="Calibri" w:hAnsi="Calibri" w:cs="Calibri"/>
        </w:rPr>
        <w:t xml:space="preserve"> (2), 138-151.e5 (2023).</w:t>
      </w:r>
    </w:p>
    <w:p w14:paraId="5952A513"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Ricagno, S. et al. Crystallization and preliminary X-ray diffraction analysis of nsp15 from SARS coronavirus. </w:t>
      </w:r>
      <w:r w:rsidRPr="002016CB">
        <w:rPr>
          <w:rStyle w:val="Emphasis"/>
          <w:rFonts w:ascii="Calibri" w:eastAsiaTheme="majorEastAsia" w:hAnsi="Calibri" w:cs="Calibri"/>
        </w:rPr>
        <w:t>Acta Crystallogr F Struct Biol Cryst Commun.</w:t>
      </w:r>
      <w:r w:rsidRPr="002016CB">
        <w:rPr>
          <w:rFonts w:ascii="Calibri" w:hAnsi="Calibri" w:cs="Calibri"/>
        </w:rPr>
        <w:t xml:space="preserve"> </w:t>
      </w:r>
      <w:r w:rsidRPr="002016CB">
        <w:rPr>
          <w:rStyle w:val="Strong"/>
          <w:rFonts w:ascii="Calibri" w:eastAsiaTheme="majorEastAsia" w:hAnsi="Calibri" w:cs="Calibri"/>
        </w:rPr>
        <w:t>62</w:t>
      </w:r>
      <w:r w:rsidRPr="002016CB">
        <w:rPr>
          <w:rFonts w:ascii="Calibri" w:hAnsi="Calibri" w:cs="Calibri"/>
        </w:rPr>
        <w:t xml:space="preserve"> (4), 409-411 (2006).</w:t>
      </w:r>
    </w:p>
    <w:p w14:paraId="52939F3F"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Canal, B. et al. Identifying SARS-CoV-2 antiviral compounds by screening for small molecule inhibitors of nsp15 endoribonuclease. </w:t>
      </w:r>
      <w:r w:rsidRPr="002016CB">
        <w:rPr>
          <w:rStyle w:val="Emphasis"/>
          <w:rFonts w:ascii="Calibri" w:eastAsiaTheme="majorEastAsia" w:hAnsi="Calibri" w:cs="Calibri"/>
        </w:rPr>
        <w:t>Biochem J.</w:t>
      </w:r>
      <w:r w:rsidRPr="002016CB">
        <w:rPr>
          <w:rFonts w:ascii="Calibri" w:hAnsi="Calibri" w:cs="Calibri"/>
        </w:rPr>
        <w:t xml:space="preserve"> </w:t>
      </w:r>
      <w:r w:rsidRPr="002016CB">
        <w:rPr>
          <w:rStyle w:val="Strong"/>
          <w:rFonts w:ascii="Calibri" w:eastAsiaTheme="majorEastAsia" w:hAnsi="Calibri" w:cs="Calibri"/>
        </w:rPr>
        <w:t>478</w:t>
      </w:r>
      <w:r w:rsidRPr="002016CB">
        <w:rPr>
          <w:rFonts w:ascii="Calibri" w:hAnsi="Calibri" w:cs="Calibri"/>
        </w:rPr>
        <w:t xml:space="preserve"> (13), 2465-2479 (2021).</w:t>
      </w:r>
    </w:p>
    <w:p w14:paraId="04510975" w14:textId="43355900"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Bhardwaj, K., Guarino, L., Kao, C.</w:t>
      </w:r>
      <w:r w:rsidR="009A2A9E">
        <w:rPr>
          <w:rFonts w:ascii="Calibri" w:hAnsi="Calibri" w:cs="Calibri"/>
        </w:rPr>
        <w:t xml:space="preserve"> </w:t>
      </w:r>
      <w:r w:rsidRPr="002016CB">
        <w:rPr>
          <w:rFonts w:ascii="Calibri" w:hAnsi="Calibri" w:cs="Calibri"/>
        </w:rPr>
        <w:t xml:space="preserve">C. The severe acute respiratory syndrome coronavirus nsp15 protein is an endoribonuclease that prefers manganese as a cofactor. </w:t>
      </w:r>
      <w:r w:rsidRPr="002016CB">
        <w:rPr>
          <w:rStyle w:val="Emphasis"/>
          <w:rFonts w:ascii="Calibri" w:eastAsiaTheme="majorEastAsia" w:hAnsi="Calibri" w:cs="Calibri"/>
        </w:rPr>
        <w:t>J Virol.</w:t>
      </w:r>
      <w:r w:rsidRPr="002016CB">
        <w:rPr>
          <w:rFonts w:ascii="Calibri" w:hAnsi="Calibri" w:cs="Calibri"/>
        </w:rPr>
        <w:t xml:space="preserve"> </w:t>
      </w:r>
      <w:r w:rsidRPr="002016CB">
        <w:rPr>
          <w:rStyle w:val="Strong"/>
          <w:rFonts w:ascii="Calibri" w:eastAsiaTheme="majorEastAsia" w:hAnsi="Calibri" w:cs="Calibri"/>
        </w:rPr>
        <w:t>78</w:t>
      </w:r>
      <w:r w:rsidRPr="002016CB">
        <w:rPr>
          <w:rFonts w:ascii="Calibri" w:hAnsi="Calibri" w:cs="Calibri"/>
        </w:rPr>
        <w:t xml:space="preserve"> (22), 12218-12224 (2004).</w:t>
      </w:r>
    </w:p>
    <w:p w14:paraId="33E4919D" w14:textId="77777777" w:rsidR="002016CB" w:rsidRPr="002016CB" w:rsidRDefault="002016CB" w:rsidP="002016CB">
      <w:pPr>
        <w:pStyle w:val="NormalWeb"/>
        <w:numPr>
          <w:ilvl w:val="0"/>
          <w:numId w:val="19"/>
        </w:numPr>
        <w:spacing w:before="0" w:beforeAutospacing="0" w:after="0" w:afterAutospacing="0"/>
        <w:ind w:left="0" w:firstLine="0"/>
        <w:rPr>
          <w:rFonts w:ascii="Calibri" w:hAnsi="Calibri" w:cs="Calibri"/>
        </w:rPr>
      </w:pPr>
      <w:r w:rsidRPr="002016CB">
        <w:rPr>
          <w:rFonts w:ascii="Calibri" w:hAnsi="Calibri" w:cs="Calibri"/>
        </w:rPr>
        <w:t xml:space="preserve">De Marco, A. Strategies for successful recombinant expression of disulfide bond-dependent proteins in </w:t>
      </w:r>
      <w:r w:rsidRPr="002016CB">
        <w:rPr>
          <w:rStyle w:val="Emphasis"/>
          <w:rFonts w:ascii="Calibri" w:eastAsiaTheme="majorEastAsia" w:hAnsi="Calibri" w:cs="Calibri"/>
        </w:rPr>
        <w:t>Escherichia coli</w:t>
      </w:r>
      <w:r w:rsidRPr="002016CB">
        <w:rPr>
          <w:rFonts w:ascii="Calibri" w:hAnsi="Calibri" w:cs="Calibri"/>
        </w:rPr>
        <w:t xml:space="preserve">. </w:t>
      </w:r>
      <w:r w:rsidRPr="002016CB">
        <w:rPr>
          <w:rStyle w:val="Emphasis"/>
          <w:rFonts w:ascii="Calibri" w:eastAsiaTheme="majorEastAsia" w:hAnsi="Calibri" w:cs="Calibri"/>
        </w:rPr>
        <w:t>Microb Cell Fact.</w:t>
      </w:r>
      <w:r w:rsidRPr="002016CB">
        <w:rPr>
          <w:rFonts w:ascii="Calibri" w:hAnsi="Calibri" w:cs="Calibri"/>
        </w:rPr>
        <w:t xml:space="preserve"> </w:t>
      </w:r>
      <w:r w:rsidRPr="002016CB">
        <w:rPr>
          <w:rStyle w:val="Strong"/>
          <w:rFonts w:ascii="Calibri" w:eastAsiaTheme="majorEastAsia" w:hAnsi="Calibri" w:cs="Calibri"/>
        </w:rPr>
        <w:t>8</w:t>
      </w:r>
      <w:r w:rsidRPr="002016CB">
        <w:rPr>
          <w:rFonts w:ascii="Calibri" w:hAnsi="Calibri" w:cs="Calibri"/>
        </w:rPr>
        <w:t xml:space="preserve"> (1), 26 (2009).</w:t>
      </w:r>
    </w:p>
    <w:p w14:paraId="285A6C10" w14:textId="77777777" w:rsidR="002016CB" w:rsidRPr="002016CB" w:rsidRDefault="002016CB" w:rsidP="002016CB"/>
    <w:p w14:paraId="186767C6" w14:textId="1042AE39" w:rsidR="007A2DEA" w:rsidRPr="003934B3" w:rsidRDefault="007A2DEA" w:rsidP="000D7272">
      <w:pPr>
        <w:pStyle w:val="Bibliography"/>
        <w:ind w:left="0" w:firstLine="0"/>
      </w:pPr>
    </w:p>
    <w:sectPr w:rsidR="007A2DEA" w:rsidRPr="003934B3" w:rsidSect="00F4479C">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1589"/>
    <w:multiLevelType w:val="multilevel"/>
    <w:tmpl w:val="F184EBF4"/>
    <w:numStyleLink w:val="Style1"/>
  </w:abstractNum>
  <w:abstractNum w:abstractNumId="1" w15:restartNumberingAfterBreak="0">
    <w:nsid w:val="207B44AA"/>
    <w:multiLevelType w:val="hybridMultilevel"/>
    <w:tmpl w:val="FE908F04"/>
    <w:lvl w:ilvl="0" w:tplc="06763F92">
      <w:start w:val="1"/>
      <w:numFmt w:val="bullet"/>
      <w:lvlText w:val=""/>
      <w:lvlJc w:val="left"/>
      <w:pPr>
        <w:ind w:left="720" w:hanging="360"/>
      </w:pPr>
      <w:rPr>
        <w:rFonts w:ascii="Symbol" w:hAnsi="Symbol"/>
      </w:rPr>
    </w:lvl>
    <w:lvl w:ilvl="1" w:tplc="477CBFA0">
      <w:start w:val="1"/>
      <w:numFmt w:val="bullet"/>
      <w:lvlText w:val=""/>
      <w:lvlJc w:val="left"/>
      <w:pPr>
        <w:ind w:left="720" w:hanging="360"/>
      </w:pPr>
      <w:rPr>
        <w:rFonts w:ascii="Symbol" w:hAnsi="Symbol"/>
      </w:rPr>
    </w:lvl>
    <w:lvl w:ilvl="2" w:tplc="D97E5DE0">
      <w:start w:val="1"/>
      <w:numFmt w:val="bullet"/>
      <w:lvlText w:val=""/>
      <w:lvlJc w:val="left"/>
      <w:pPr>
        <w:ind w:left="720" w:hanging="360"/>
      </w:pPr>
      <w:rPr>
        <w:rFonts w:ascii="Symbol" w:hAnsi="Symbol"/>
      </w:rPr>
    </w:lvl>
    <w:lvl w:ilvl="3" w:tplc="D138C974">
      <w:start w:val="1"/>
      <w:numFmt w:val="bullet"/>
      <w:lvlText w:val=""/>
      <w:lvlJc w:val="left"/>
      <w:pPr>
        <w:ind w:left="720" w:hanging="360"/>
      </w:pPr>
      <w:rPr>
        <w:rFonts w:ascii="Symbol" w:hAnsi="Symbol"/>
      </w:rPr>
    </w:lvl>
    <w:lvl w:ilvl="4" w:tplc="DAFA2516">
      <w:start w:val="1"/>
      <w:numFmt w:val="bullet"/>
      <w:lvlText w:val=""/>
      <w:lvlJc w:val="left"/>
      <w:pPr>
        <w:ind w:left="720" w:hanging="360"/>
      </w:pPr>
      <w:rPr>
        <w:rFonts w:ascii="Symbol" w:hAnsi="Symbol"/>
      </w:rPr>
    </w:lvl>
    <w:lvl w:ilvl="5" w:tplc="3D766642">
      <w:start w:val="1"/>
      <w:numFmt w:val="bullet"/>
      <w:lvlText w:val=""/>
      <w:lvlJc w:val="left"/>
      <w:pPr>
        <w:ind w:left="720" w:hanging="360"/>
      </w:pPr>
      <w:rPr>
        <w:rFonts w:ascii="Symbol" w:hAnsi="Symbol"/>
      </w:rPr>
    </w:lvl>
    <w:lvl w:ilvl="6" w:tplc="91BC5384">
      <w:start w:val="1"/>
      <w:numFmt w:val="bullet"/>
      <w:lvlText w:val=""/>
      <w:lvlJc w:val="left"/>
      <w:pPr>
        <w:ind w:left="720" w:hanging="360"/>
      </w:pPr>
      <w:rPr>
        <w:rFonts w:ascii="Symbol" w:hAnsi="Symbol"/>
      </w:rPr>
    </w:lvl>
    <w:lvl w:ilvl="7" w:tplc="6F742D4C">
      <w:start w:val="1"/>
      <w:numFmt w:val="bullet"/>
      <w:lvlText w:val=""/>
      <w:lvlJc w:val="left"/>
      <w:pPr>
        <w:ind w:left="720" w:hanging="360"/>
      </w:pPr>
      <w:rPr>
        <w:rFonts w:ascii="Symbol" w:hAnsi="Symbol"/>
      </w:rPr>
    </w:lvl>
    <w:lvl w:ilvl="8" w:tplc="170A1ABA">
      <w:start w:val="1"/>
      <w:numFmt w:val="bullet"/>
      <w:lvlText w:val=""/>
      <w:lvlJc w:val="left"/>
      <w:pPr>
        <w:ind w:left="720" w:hanging="360"/>
      </w:pPr>
      <w:rPr>
        <w:rFonts w:ascii="Symbol" w:hAnsi="Symbol"/>
      </w:rPr>
    </w:lvl>
  </w:abstractNum>
  <w:abstractNum w:abstractNumId="2" w15:restartNumberingAfterBreak="0">
    <w:nsid w:val="24463EFE"/>
    <w:multiLevelType w:val="hybridMultilevel"/>
    <w:tmpl w:val="D37A8214"/>
    <w:lvl w:ilvl="0" w:tplc="DEEA472E">
      <w:start w:val="1"/>
      <w:numFmt w:val="bullet"/>
      <w:lvlText w:val="•"/>
      <w:lvlJc w:val="left"/>
      <w:pPr>
        <w:tabs>
          <w:tab w:val="num" w:pos="720"/>
        </w:tabs>
        <w:ind w:left="720" w:hanging="360"/>
      </w:pPr>
      <w:rPr>
        <w:rFonts w:ascii="Arial" w:hAnsi="Arial" w:hint="default"/>
      </w:rPr>
    </w:lvl>
    <w:lvl w:ilvl="1" w:tplc="FEC8CEFA" w:tentative="1">
      <w:start w:val="1"/>
      <w:numFmt w:val="bullet"/>
      <w:lvlText w:val="•"/>
      <w:lvlJc w:val="left"/>
      <w:pPr>
        <w:tabs>
          <w:tab w:val="num" w:pos="1440"/>
        </w:tabs>
        <w:ind w:left="1440" w:hanging="360"/>
      </w:pPr>
      <w:rPr>
        <w:rFonts w:ascii="Arial" w:hAnsi="Arial" w:hint="default"/>
      </w:rPr>
    </w:lvl>
    <w:lvl w:ilvl="2" w:tplc="FA0055FA" w:tentative="1">
      <w:start w:val="1"/>
      <w:numFmt w:val="bullet"/>
      <w:lvlText w:val="•"/>
      <w:lvlJc w:val="left"/>
      <w:pPr>
        <w:tabs>
          <w:tab w:val="num" w:pos="2160"/>
        </w:tabs>
        <w:ind w:left="2160" w:hanging="360"/>
      </w:pPr>
      <w:rPr>
        <w:rFonts w:ascii="Arial" w:hAnsi="Arial" w:hint="default"/>
      </w:rPr>
    </w:lvl>
    <w:lvl w:ilvl="3" w:tplc="ED126B34" w:tentative="1">
      <w:start w:val="1"/>
      <w:numFmt w:val="bullet"/>
      <w:lvlText w:val="•"/>
      <w:lvlJc w:val="left"/>
      <w:pPr>
        <w:tabs>
          <w:tab w:val="num" w:pos="2880"/>
        </w:tabs>
        <w:ind w:left="2880" w:hanging="360"/>
      </w:pPr>
      <w:rPr>
        <w:rFonts w:ascii="Arial" w:hAnsi="Arial" w:hint="default"/>
      </w:rPr>
    </w:lvl>
    <w:lvl w:ilvl="4" w:tplc="33B4D978" w:tentative="1">
      <w:start w:val="1"/>
      <w:numFmt w:val="bullet"/>
      <w:lvlText w:val="•"/>
      <w:lvlJc w:val="left"/>
      <w:pPr>
        <w:tabs>
          <w:tab w:val="num" w:pos="3600"/>
        </w:tabs>
        <w:ind w:left="3600" w:hanging="360"/>
      </w:pPr>
      <w:rPr>
        <w:rFonts w:ascii="Arial" w:hAnsi="Arial" w:hint="default"/>
      </w:rPr>
    </w:lvl>
    <w:lvl w:ilvl="5" w:tplc="695C8370" w:tentative="1">
      <w:start w:val="1"/>
      <w:numFmt w:val="bullet"/>
      <w:lvlText w:val="•"/>
      <w:lvlJc w:val="left"/>
      <w:pPr>
        <w:tabs>
          <w:tab w:val="num" w:pos="4320"/>
        </w:tabs>
        <w:ind w:left="4320" w:hanging="360"/>
      </w:pPr>
      <w:rPr>
        <w:rFonts w:ascii="Arial" w:hAnsi="Arial" w:hint="default"/>
      </w:rPr>
    </w:lvl>
    <w:lvl w:ilvl="6" w:tplc="ECB69B34" w:tentative="1">
      <w:start w:val="1"/>
      <w:numFmt w:val="bullet"/>
      <w:lvlText w:val="•"/>
      <w:lvlJc w:val="left"/>
      <w:pPr>
        <w:tabs>
          <w:tab w:val="num" w:pos="5040"/>
        </w:tabs>
        <w:ind w:left="5040" w:hanging="360"/>
      </w:pPr>
      <w:rPr>
        <w:rFonts w:ascii="Arial" w:hAnsi="Arial" w:hint="default"/>
      </w:rPr>
    </w:lvl>
    <w:lvl w:ilvl="7" w:tplc="B692A3FC" w:tentative="1">
      <w:start w:val="1"/>
      <w:numFmt w:val="bullet"/>
      <w:lvlText w:val="•"/>
      <w:lvlJc w:val="left"/>
      <w:pPr>
        <w:tabs>
          <w:tab w:val="num" w:pos="5760"/>
        </w:tabs>
        <w:ind w:left="5760" w:hanging="360"/>
      </w:pPr>
      <w:rPr>
        <w:rFonts w:ascii="Arial" w:hAnsi="Arial" w:hint="default"/>
      </w:rPr>
    </w:lvl>
    <w:lvl w:ilvl="8" w:tplc="6E1699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FF6A4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DC6944"/>
    <w:multiLevelType w:val="hybridMultilevel"/>
    <w:tmpl w:val="4432B2D6"/>
    <w:lvl w:ilvl="0" w:tplc="5E344798">
      <w:start w:val="1"/>
      <w:numFmt w:val="bullet"/>
      <w:lvlText w:val=""/>
      <w:lvlJc w:val="left"/>
      <w:pPr>
        <w:ind w:left="720" w:hanging="360"/>
      </w:pPr>
      <w:rPr>
        <w:rFonts w:ascii="Symbol" w:hAnsi="Symbol"/>
      </w:rPr>
    </w:lvl>
    <w:lvl w:ilvl="1" w:tplc="E134125A">
      <w:start w:val="1"/>
      <w:numFmt w:val="bullet"/>
      <w:lvlText w:val=""/>
      <w:lvlJc w:val="left"/>
      <w:pPr>
        <w:ind w:left="720" w:hanging="360"/>
      </w:pPr>
      <w:rPr>
        <w:rFonts w:ascii="Symbol" w:hAnsi="Symbol"/>
      </w:rPr>
    </w:lvl>
    <w:lvl w:ilvl="2" w:tplc="49D83804">
      <w:start w:val="1"/>
      <w:numFmt w:val="bullet"/>
      <w:lvlText w:val=""/>
      <w:lvlJc w:val="left"/>
      <w:pPr>
        <w:ind w:left="720" w:hanging="360"/>
      </w:pPr>
      <w:rPr>
        <w:rFonts w:ascii="Symbol" w:hAnsi="Symbol"/>
      </w:rPr>
    </w:lvl>
    <w:lvl w:ilvl="3" w:tplc="757A3B5A">
      <w:start w:val="1"/>
      <w:numFmt w:val="bullet"/>
      <w:lvlText w:val=""/>
      <w:lvlJc w:val="left"/>
      <w:pPr>
        <w:ind w:left="720" w:hanging="360"/>
      </w:pPr>
      <w:rPr>
        <w:rFonts w:ascii="Symbol" w:hAnsi="Symbol"/>
      </w:rPr>
    </w:lvl>
    <w:lvl w:ilvl="4" w:tplc="435A3996">
      <w:start w:val="1"/>
      <w:numFmt w:val="bullet"/>
      <w:lvlText w:val=""/>
      <w:lvlJc w:val="left"/>
      <w:pPr>
        <w:ind w:left="720" w:hanging="360"/>
      </w:pPr>
      <w:rPr>
        <w:rFonts w:ascii="Symbol" w:hAnsi="Symbol"/>
      </w:rPr>
    </w:lvl>
    <w:lvl w:ilvl="5" w:tplc="835A7C0C">
      <w:start w:val="1"/>
      <w:numFmt w:val="bullet"/>
      <w:lvlText w:val=""/>
      <w:lvlJc w:val="left"/>
      <w:pPr>
        <w:ind w:left="720" w:hanging="360"/>
      </w:pPr>
      <w:rPr>
        <w:rFonts w:ascii="Symbol" w:hAnsi="Symbol"/>
      </w:rPr>
    </w:lvl>
    <w:lvl w:ilvl="6" w:tplc="54C0BD96">
      <w:start w:val="1"/>
      <w:numFmt w:val="bullet"/>
      <w:lvlText w:val=""/>
      <w:lvlJc w:val="left"/>
      <w:pPr>
        <w:ind w:left="720" w:hanging="360"/>
      </w:pPr>
      <w:rPr>
        <w:rFonts w:ascii="Symbol" w:hAnsi="Symbol"/>
      </w:rPr>
    </w:lvl>
    <w:lvl w:ilvl="7" w:tplc="A2065982">
      <w:start w:val="1"/>
      <w:numFmt w:val="bullet"/>
      <w:lvlText w:val=""/>
      <w:lvlJc w:val="left"/>
      <w:pPr>
        <w:ind w:left="720" w:hanging="360"/>
      </w:pPr>
      <w:rPr>
        <w:rFonts w:ascii="Symbol" w:hAnsi="Symbol"/>
      </w:rPr>
    </w:lvl>
    <w:lvl w:ilvl="8" w:tplc="4D869202">
      <w:start w:val="1"/>
      <w:numFmt w:val="bullet"/>
      <w:lvlText w:val=""/>
      <w:lvlJc w:val="left"/>
      <w:pPr>
        <w:ind w:left="720" w:hanging="360"/>
      </w:pPr>
      <w:rPr>
        <w:rFonts w:ascii="Symbol" w:hAnsi="Symbol"/>
      </w:rPr>
    </w:lvl>
  </w:abstractNum>
  <w:abstractNum w:abstractNumId="5" w15:restartNumberingAfterBreak="0">
    <w:nsid w:val="39B77017"/>
    <w:multiLevelType w:val="multilevel"/>
    <w:tmpl w:val="C7E4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2738C9"/>
    <w:multiLevelType w:val="multilevel"/>
    <w:tmpl w:val="D2A802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none"/>
      <w:lvlText w:val="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2FF7427"/>
    <w:multiLevelType w:val="multilevel"/>
    <w:tmpl w:val="D2A802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none"/>
      <w:lvlText w:val="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A9486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BE6E14"/>
    <w:multiLevelType w:val="multilevel"/>
    <w:tmpl w:val="F184EBF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987AC6"/>
    <w:multiLevelType w:val="multilevel"/>
    <w:tmpl w:val="1BCEFF2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2C7F2B"/>
    <w:multiLevelType w:val="hybridMultilevel"/>
    <w:tmpl w:val="D5EA2E78"/>
    <w:lvl w:ilvl="0" w:tplc="1A4E965C">
      <w:start w:val="1"/>
      <w:numFmt w:val="bullet"/>
      <w:lvlText w:val="•"/>
      <w:lvlJc w:val="left"/>
      <w:pPr>
        <w:tabs>
          <w:tab w:val="num" w:pos="720"/>
        </w:tabs>
        <w:ind w:left="720" w:hanging="360"/>
      </w:pPr>
      <w:rPr>
        <w:rFonts w:ascii="Arial" w:hAnsi="Arial" w:hint="default"/>
      </w:rPr>
    </w:lvl>
    <w:lvl w:ilvl="1" w:tplc="B4EC57F0" w:tentative="1">
      <w:start w:val="1"/>
      <w:numFmt w:val="bullet"/>
      <w:lvlText w:val="•"/>
      <w:lvlJc w:val="left"/>
      <w:pPr>
        <w:tabs>
          <w:tab w:val="num" w:pos="1440"/>
        </w:tabs>
        <w:ind w:left="1440" w:hanging="360"/>
      </w:pPr>
      <w:rPr>
        <w:rFonts w:ascii="Arial" w:hAnsi="Arial" w:hint="default"/>
      </w:rPr>
    </w:lvl>
    <w:lvl w:ilvl="2" w:tplc="FB8AA26C" w:tentative="1">
      <w:start w:val="1"/>
      <w:numFmt w:val="bullet"/>
      <w:lvlText w:val="•"/>
      <w:lvlJc w:val="left"/>
      <w:pPr>
        <w:tabs>
          <w:tab w:val="num" w:pos="2160"/>
        </w:tabs>
        <w:ind w:left="2160" w:hanging="360"/>
      </w:pPr>
      <w:rPr>
        <w:rFonts w:ascii="Arial" w:hAnsi="Arial" w:hint="default"/>
      </w:rPr>
    </w:lvl>
    <w:lvl w:ilvl="3" w:tplc="818077DC" w:tentative="1">
      <w:start w:val="1"/>
      <w:numFmt w:val="bullet"/>
      <w:lvlText w:val="•"/>
      <w:lvlJc w:val="left"/>
      <w:pPr>
        <w:tabs>
          <w:tab w:val="num" w:pos="2880"/>
        </w:tabs>
        <w:ind w:left="2880" w:hanging="360"/>
      </w:pPr>
      <w:rPr>
        <w:rFonts w:ascii="Arial" w:hAnsi="Arial" w:hint="default"/>
      </w:rPr>
    </w:lvl>
    <w:lvl w:ilvl="4" w:tplc="9DCC0BC2" w:tentative="1">
      <w:start w:val="1"/>
      <w:numFmt w:val="bullet"/>
      <w:lvlText w:val="•"/>
      <w:lvlJc w:val="left"/>
      <w:pPr>
        <w:tabs>
          <w:tab w:val="num" w:pos="3600"/>
        </w:tabs>
        <w:ind w:left="3600" w:hanging="360"/>
      </w:pPr>
      <w:rPr>
        <w:rFonts w:ascii="Arial" w:hAnsi="Arial" w:hint="default"/>
      </w:rPr>
    </w:lvl>
    <w:lvl w:ilvl="5" w:tplc="7D14E55A" w:tentative="1">
      <w:start w:val="1"/>
      <w:numFmt w:val="bullet"/>
      <w:lvlText w:val="•"/>
      <w:lvlJc w:val="left"/>
      <w:pPr>
        <w:tabs>
          <w:tab w:val="num" w:pos="4320"/>
        </w:tabs>
        <w:ind w:left="4320" w:hanging="360"/>
      </w:pPr>
      <w:rPr>
        <w:rFonts w:ascii="Arial" w:hAnsi="Arial" w:hint="default"/>
      </w:rPr>
    </w:lvl>
    <w:lvl w:ilvl="6" w:tplc="626092A2" w:tentative="1">
      <w:start w:val="1"/>
      <w:numFmt w:val="bullet"/>
      <w:lvlText w:val="•"/>
      <w:lvlJc w:val="left"/>
      <w:pPr>
        <w:tabs>
          <w:tab w:val="num" w:pos="5040"/>
        </w:tabs>
        <w:ind w:left="5040" w:hanging="360"/>
      </w:pPr>
      <w:rPr>
        <w:rFonts w:ascii="Arial" w:hAnsi="Arial" w:hint="default"/>
      </w:rPr>
    </w:lvl>
    <w:lvl w:ilvl="7" w:tplc="CADAB644" w:tentative="1">
      <w:start w:val="1"/>
      <w:numFmt w:val="bullet"/>
      <w:lvlText w:val="•"/>
      <w:lvlJc w:val="left"/>
      <w:pPr>
        <w:tabs>
          <w:tab w:val="num" w:pos="5760"/>
        </w:tabs>
        <w:ind w:left="5760" w:hanging="360"/>
      </w:pPr>
      <w:rPr>
        <w:rFonts w:ascii="Arial" w:hAnsi="Arial" w:hint="default"/>
      </w:rPr>
    </w:lvl>
    <w:lvl w:ilvl="8" w:tplc="F9E2FA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BEB1C07"/>
    <w:multiLevelType w:val="hybridMultilevel"/>
    <w:tmpl w:val="DEA4BCFA"/>
    <w:lvl w:ilvl="0" w:tplc="4FEEEC68">
      <w:start w:val="1"/>
      <w:numFmt w:val="bullet"/>
      <w:lvlText w:val=""/>
      <w:lvlJc w:val="left"/>
      <w:pPr>
        <w:ind w:left="720" w:hanging="360"/>
      </w:pPr>
      <w:rPr>
        <w:rFonts w:ascii="Symbol" w:hAnsi="Symbol"/>
      </w:rPr>
    </w:lvl>
    <w:lvl w:ilvl="1" w:tplc="E446DF08">
      <w:start w:val="1"/>
      <w:numFmt w:val="bullet"/>
      <w:lvlText w:val=""/>
      <w:lvlJc w:val="left"/>
      <w:pPr>
        <w:ind w:left="720" w:hanging="360"/>
      </w:pPr>
      <w:rPr>
        <w:rFonts w:ascii="Symbol" w:hAnsi="Symbol"/>
      </w:rPr>
    </w:lvl>
    <w:lvl w:ilvl="2" w:tplc="F41A3E70">
      <w:start w:val="1"/>
      <w:numFmt w:val="bullet"/>
      <w:lvlText w:val=""/>
      <w:lvlJc w:val="left"/>
      <w:pPr>
        <w:ind w:left="720" w:hanging="360"/>
      </w:pPr>
      <w:rPr>
        <w:rFonts w:ascii="Symbol" w:hAnsi="Symbol"/>
      </w:rPr>
    </w:lvl>
    <w:lvl w:ilvl="3" w:tplc="B8342CA8">
      <w:start w:val="1"/>
      <w:numFmt w:val="bullet"/>
      <w:lvlText w:val=""/>
      <w:lvlJc w:val="left"/>
      <w:pPr>
        <w:ind w:left="720" w:hanging="360"/>
      </w:pPr>
      <w:rPr>
        <w:rFonts w:ascii="Symbol" w:hAnsi="Symbol"/>
      </w:rPr>
    </w:lvl>
    <w:lvl w:ilvl="4" w:tplc="95428E6A">
      <w:start w:val="1"/>
      <w:numFmt w:val="bullet"/>
      <w:lvlText w:val=""/>
      <w:lvlJc w:val="left"/>
      <w:pPr>
        <w:ind w:left="720" w:hanging="360"/>
      </w:pPr>
      <w:rPr>
        <w:rFonts w:ascii="Symbol" w:hAnsi="Symbol"/>
      </w:rPr>
    </w:lvl>
    <w:lvl w:ilvl="5" w:tplc="24F2D1CE">
      <w:start w:val="1"/>
      <w:numFmt w:val="bullet"/>
      <w:lvlText w:val=""/>
      <w:lvlJc w:val="left"/>
      <w:pPr>
        <w:ind w:left="720" w:hanging="360"/>
      </w:pPr>
      <w:rPr>
        <w:rFonts w:ascii="Symbol" w:hAnsi="Symbol"/>
      </w:rPr>
    </w:lvl>
    <w:lvl w:ilvl="6" w:tplc="835605EE">
      <w:start w:val="1"/>
      <w:numFmt w:val="bullet"/>
      <w:lvlText w:val=""/>
      <w:lvlJc w:val="left"/>
      <w:pPr>
        <w:ind w:left="720" w:hanging="360"/>
      </w:pPr>
      <w:rPr>
        <w:rFonts w:ascii="Symbol" w:hAnsi="Symbol"/>
      </w:rPr>
    </w:lvl>
    <w:lvl w:ilvl="7" w:tplc="B3A416AC">
      <w:start w:val="1"/>
      <w:numFmt w:val="bullet"/>
      <w:lvlText w:val=""/>
      <w:lvlJc w:val="left"/>
      <w:pPr>
        <w:ind w:left="720" w:hanging="360"/>
      </w:pPr>
      <w:rPr>
        <w:rFonts w:ascii="Symbol" w:hAnsi="Symbol"/>
      </w:rPr>
    </w:lvl>
    <w:lvl w:ilvl="8" w:tplc="2E420790">
      <w:start w:val="1"/>
      <w:numFmt w:val="bullet"/>
      <w:lvlText w:val=""/>
      <w:lvlJc w:val="left"/>
      <w:pPr>
        <w:ind w:left="720" w:hanging="360"/>
      </w:pPr>
      <w:rPr>
        <w:rFonts w:ascii="Symbol" w:hAnsi="Symbol"/>
      </w:rPr>
    </w:lvl>
  </w:abstractNum>
  <w:abstractNum w:abstractNumId="13" w15:restartNumberingAfterBreak="0">
    <w:nsid w:val="6CB36D9E"/>
    <w:multiLevelType w:val="multilevel"/>
    <w:tmpl w:val="F184EBF4"/>
    <w:styleLink w:val="Style1"/>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8C3BD8"/>
    <w:multiLevelType w:val="hybridMultilevel"/>
    <w:tmpl w:val="F4F8658E"/>
    <w:lvl w:ilvl="0" w:tplc="6D9C66E8">
      <w:start w:val="1"/>
      <w:numFmt w:val="bullet"/>
      <w:lvlText w:val=""/>
      <w:lvlJc w:val="left"/>
      <w:pPr>
        <w:ind w:left="720" w:hanging="360"/>
      </w:pPr>
      <w:rPr>
        <w:rFonts w:ascii="Symbol" w:hAnsi="Symbol"/>
      </w:rPr>
    </w:lvl>
    <w:lvl w:ilvl="1" w:tplc="64EC25C2">
      <w:start w:val="1"/>
      <w:numFmt w:val="bullet"/>
      <w:lvlText w:val=""/>
      <w:lvlJc w:val="left"/>
      <w:pPr>
        <w:ind w:left="720" w:hanging="360"/>
      </w:pPr>
      <w:rPr>
        <w:rFonts w:ascii="Symbol" w:hAnsi="Symbol"/>
      </w:rPr>
    </w:lvl>
    <w:lvl w:ilvl="2" w:tplc="E42C2B76">
      <w:start w:val="1"/>
      <w:numFmt w:val="bullet"/>
      <w:lvlText w:val=""/>
      <w:lvlJc w:val="left"/>
      <w:pPr>
        <w:ind w:left="720" w:hanging="360"/>
      </w:pPr>
      <w:rPr>
        <w:rFonts w:ascii="Symbol" w:hAnsi="Symbol"/>
      </w:rPr>
    </w:lvl>
    <w:lvl w:ilvl="3" w:tplc="C8B43A7E">
      <w:start w:val="1"/>
      <w:numFmt w:val="bullet"/>
      <w:lvlText w:val=""/>
      <w:lvlJc w:val="left"/>
      <w:pPr>
        <w:ind w:left="720" w:hanging="360"/>
      </w:pPr>
      <w:rPr>
        <w:rFonts w:ascii="Symbol" w:hAnsi="Symbol"/>
      </w:rPr>
    </w:lvl>
    <w:lvl w:ilvl="4" w:tplc="7CA64D9C">
      <w:start w:val="1"/>
      <w:numFmt w:val="bullet"/>
      <w:lvlText w:val=""/>
      <w:lvlJc w:val="left"/>
      <w:pPr>
        <w:ind w:left="720" w:hanging="360"/>
      </w:pPr>
      <w:rPr>
        <w:rFonts w:ascii="Symbol" w:hAnsi="Symbol"/>
      </w:rPr>
    </w:lvl>
    <w:lvl w:ilvl="5" w:tplc="B3DEEED0">
      <w:start w:val="1"/>
      <w:numFmt w:val="bullet"/>
      <w:lvlText w:val=""/>
      <w:lvlJc w:val="left"/>
      <w:pPr>
        <w:ind w:left="720" w:hanging="360"/>
      </w:pPr>
      <w:rPr>
        <w:rFonts w:ascii="Symbol" w:hAnsi="Symbol"/>
      </w:rPr>
    </w:lvl>
    <w:lvl w:ilvl="6" w:tplc="4F6A23C8">
      <w:start w:val="1"/>
      <w:numFmt w:val="bullet"/>
      <w:lvlText w:val=""/>
      <w:lvlJc w:val="left"/>
      <w:pPr>
        <w:ind w:left="720" w:hanging="360"/>
      </w:pPr>
      <w:rPr>
        <w:rFonts w:ascii="Symbol" w:hAnsi="Symbol"/>
      </w:rPr>
    </w:lvl>
    <w:lvl w:ilvl="7" w:tplc="24EE1012">
      <w:start w:val="1"/>
      <w:numFmt w:val="bullet"/>
      <w:lvlText w:val=""/>
      <w:lvlJc w:val="left"/>
      <w:pPr>
        <w:ind w:left="720" w:hanging="360"/>
      </w:pPr>
      <w:rPr>
        <w:rFonts w:ascii="Symbol" w:hAnsi="Symbol"/>
      </w:rPr>
    </w:lvl>
    <w:lvl w:ilvl="8" w:tplc="032028AA">
      <w:start w:val="1"/>
      <w:numFmt w:val="bullet"/>
      <w:lvlText w:val=""/>
      <w:lvlJc w:val="left"/>
      <w:pPr>
        <w:ind w:left="720" w:hanging="360"/>
      </w:pPr>
      <w:rPr>
        <w:rFonts w:ascii="Symbol" w:hAnsi="Symbol"/>
      </w:rPr>
    </w:lvl>
  </w:abstractNum>
  <w:abstractNum w:abstractNumId="15" w15:restartNumberingAfterBreak="0">
    <w:nsid w:val="785D5C39"/>
    <w:multiLevelType w:val="multilevel"/>
    <w:tmpl w:val="5A2A8D4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DD31FF"/>
    <w:multiLevelType w:val="multilevel"/>
    <w:tmpl w:val="65F28CB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7062752">
    <w:abstractNumId w:val="6"/>
  </w:num>
  <w:num w:numId="2" w16cid:durableId="1095203573">
    <w:abstractNumId w:val="3"/>
  </w:num>
  <w:num w:numId="3" w16cid:durableId="1587576246">
    <w:abstractNumId w:val="13"/>
  </w:num>
  <w:num w:numId="4" w16cid:durableId="754060867">
    <w:abstractNumId w:val="0"/>
  </w:num>
  <w:num w:numId="5" w16cid:durableId="670565625">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decimal"/>
        <w:lvlText w:val="%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736316917">
    <w:abstractNumId w:val="9"/>
  </w:num>
  <w:num w:numId="7" w16cid:durableId="1472558528">
    <w:abstractNumId w:val="15"/>
  </w:num>
  <w:num w:numId="8" w16cid:durableId="1965689739">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decimal"/>
        <w:lvlText w:val="%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122043489">
    <w:abstractNumId w:val="10"/>
  </w:num>
  <w:num w:numId="10" w16cid:durableId="496923230">
    <w:abstractNumId w:val="7"/>
  </w:num>
  <w:num w:numId="11" w16cid:durableId="1562669393">
    <w:abstractNumId w:val="8"/>
  </w:num>
  <w:num w:numId="12" w16cid:durableId="708384975">
    <w:abstractNumId w:val="16"/>
  </w:num>
  <w:num w:numId="13" w16cid:durableId="1333146431">
    <w:abstractNumId w:val="2"/>
  </w:num>
  <w:num w:numId="14" w16cid:durableId="487207805">
    <w:abstractNumId w:val="11"/>
  </w:num>
  <w:num w:numId="15" w16cid:durableId="1861966977">
    <w:abstractNumId w:val="1"/>
  </w:num>
  <w:num w:numId="16" w16cid:durableId="491482051">
    <w:abstractNumId w:val="4"/>
  </w:num>
  <w:num w:numId="17" w16cid:durableId="1601059824">
    <w:abstractNumId w:val="12"/>
  </w:num>
  <w:num w:numId="18" w16cid:durableId="2086410813">
    <w:abstractNumId w:val="14"/>
  </w:num>
  <w:num w:numId="19" w16cid:durableId="77795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88"/>
    <w:rsid w:val="00000FCC"/>
    <w:rsid w:val="0000142F"/>
    <w:rsid w:val="000015C8"/>
    <w:rsid w:val="00002C79"/>
    <w:rsid w:val="0000307A"/>
    <w:rsid w:val="00003088"/>
    <w:rsid w:val="000037EE"/>
    <w:rsid w:val="00003F67"/>
    <w:rsid w:val="00004108"/>
    <w:rsid w:val="00004385"/>
    <w:rsid w:val="0000516E"/>
    <w:rsid w:val="0000643B"/>
    <w:rsid w:val="00006B2D"/>
    <w:rsid w:val="00007EB2"/>
    <w:rsid w:val="00010258"/>
    <w:rsid w:val="000104CE"/>
    <w:rsid w:val="00010E20"/>
    <w:rsid w:val="00011B79"/>
    <w:rsid w:val="00011BE1"/>
    <w:rsid w:val="00011D47"/>
    <w:rsid w:val="00012266"/>
    <w:rsid w:val="00013347"/>
    <w:rsid w:val="00013AF4"/>
    <w:rsid w:val="000153F8"/>
    <w:rsid w:val="00015E85"/>
    <w:rsid w:val="00017157"/>
    <w:rsid w:val="00017893"/>
    <w:rsid w:val="0002092A"/>
    <w:rsid w:val="00020CC8"/>
    <w:rsid w:val="0002129C"/>
    <w:rsid w:val="00023046"/>
    <w:rsid w:val="00023804"/>
    <w:rsid w:val="00023B89"/>
    <w:rsid w:val="00024921"/>
    <w:rsid w:val="00025A1C"/>
    <w:rsid w:val="00025F9F"/>
    <w:rsid w:val="000263F5"/>
    <w:rsid w:val="00026B67"/>
    <w:rsid w:val="00026D2A"/>
    <w:rsid w:val="000271F0"/>
    <w:rsid w:val="00027438"/>
    <w:rsid w:val="00030314"/>
    <w:rsid w:val="00032A90"/>
    <w:rsid w:val="00032EB9"/>
    <w:rsid w:val="00032FC5"/>
    <w:rsid w:val="000354C3"/>
    <w:rsid w:val="00035A47"/>
    <w:rsid w:val="00035DAD"/>
    <w:rsid w:val="000362A5"/>
    <w:rsid w:val="000369BD"/>
    <w:rsid w:val="00037467"/>
    <w:rsid w:val="000406D5"/>
    <w:rsid w:val="00040E31"/>
    <w:rsid w:val="00041228"/>
    <w:rsid w:val="000415B3"/>
    <w:rsid w:val="0004160F"/>
    <w:rsid w:val="0004302C"/>
    <w:rsid w:val="0004327A"/>
    <w:rsid w:val="00043656"/>
    <w:rsid w:val="00043F64"/>
    <w:rsid w:val="00043FAA"/>
    <w:rsid w:val="00043FC1"/>
    <w:rsid w:val="00044A50"/>
    <w:rsid w:val="000456F2"/>
    <w:rsid w:val="000466AF"/>
    <w:rsid w:val="00046CDB"/>
    <w:rsid w:val="000471A6"/>
    <w:rsid w:val="000474C8"/>
    <w:rsid w:val="00050518"/>
    <w:rsid w:val="000508FD"/>
    <w:rsid w:val="00051245"/>
    <w:rsid w:val="00051927"/>
    <w:rsid w:val="00051CA8"/>
    <w:rsid w:val="00052216"/>
    <w:rsid w:val="00052F81"/>
    <w:rsid w:val="00053CE5"/>
    <w:rsid w:val="00053D2B"/>
    <w:rsid w:val="00054B7F"/>
    <w:rsid w:val="000555DB"/>
    <w:rsid w:val="00055DDE"/>
    <w:rsid w:val="000565D6"/>
    <w:rsid w:val="000566CD"/>
    <w:rsid w:val="00056F28"/>
    <w:rsid w:val="000570B7"/>
    <w:rsid w:val="00057A08"/>
    <w:rsid w:val="00060F7F"/>
    <w:rsid w:val="00061699"/>
    <w:rsid w:val="00063300"/>
    <w:rsid w:val="0006361F"/>
    <w:rsid w:val="00063CBB"/>
    <w:rsid w:val="00064615"/>
    <w:rsid w:val="0006604A"/>
    <w:rsid w:val="0006609F"/>
    <w:rsid w:val="0006666E"/>
    <w:rsid w:val="00066F5F"/>
    <w:rsid w:val="00066F70"/>
    <w:rsid w:val="00067037"/>
    <w:rsid w:val="00070620"/>
    <w:rsid w:val="00070C14"/>
    <w:rsid w:val="00070E8A"/>
    <w:rsid w:val="00071059"/>
    <w:rsid w:val="00071238"/>
    <w:rsid w:val="00071621"/>
    <w:rsid w:val="00071D69"/>
    <w:rsid w:val="0007251F"/>
    <w:rsid w:val="000729A7"/>
    <w:rsid w:val="00072E4A"/>
    <w:rsid w:val="0007300A"/>
    <w:rsid w:val="000734A1"/>
    <w:rsid w:val="0007375B"/>
    <w:rsid w:val="00074527"/>
    <w:rsid w:val="000746E0"/>
    <w:rsid w:val="00076330"/>
    <w:rsid w:val="00076487"/>
    <w:rsid w:val="00076E56"/>
    <w:rsid w:val="00076EAD"/>
    <w:rsid w:val="0008025A"/>
    <w:rsid w:val="000805E3"/>
    <w:rsid w:val="00080987"/>
    <w:rsid w:val="0008107D"/>
    <w:rsid w:val="00081191"/>
    <w:rsid w:val="00081E5A"/>
    <w:rsid w:val="00081EE0"/>
    <w:rsid w:val="00081FC8"/>
    <w:rsid w:val="00082CDD"/>
    <w:rsid w:val="00082CF5"/>
    <w:rsid w:val="000838D7"/>
    <w:rsid w:val="000839A9"/>
    <w:rsid w:val="0008495C"/>
    <w:rsid w:val="00084F92"/>
    <w:rsid w:val="000852B3"/>
    <w:rsid w:val="00085823"/>
    <w:rsid w:val="00085A61"/>
    <w:rsid w:val="000867F4"/>
    <w:rsid w:val="00087108"/>
    <w:rsid w:val="00087BA0"/>
    <w:rsid w:val="00087C2C"/>
    <w:rsid w:val="00087FF4"/>
    <w:rsid w:val="000904CE"/>
    <w:rsid w:val="00090EF3"/>
    <w:rsid w:val="00091680"/>
    <w:rsid w:val="00091E01"/>
    <w:rsid w:val="00093E9E"/>
    <w:rsid w:val="000947FE"/>
    <w:rsid w:val="00095119"/>
    <w:rsid w:val="00095428"/>
    <w:rsid w:val="0009555E"/>
    <w:rsid w:val="00096453"/>
    <w:rsid w:val="000972DE"/>
    <w:rsid w:val="0009755D"/>
    <w:rsid w:val="00097B7E"/>
    <w:rsid w:val="000A0619"/>
    <w:rsid w:val="000A0926"/>
    <w:rsid w:val="000A1772"/>
    <w:rsid w:val="000A181D"/>
    <w:rsid w:val="000A1F80"/>
    <w:rsid w:val="000A3060"/>
    <w:rsid w:val="000A357C"/>
    <w:rsid w:val="000A38FD"/>
    <w:rsid w:val="000A457B"/>
    <w:rsid w:val="000A45B5"/>
    <w:rsid w:val="000A475A"/>
    <w:rsid w:val="000A47E3"/>
    <w:rsid w:val="000A542B"/>
    <w:rsid w:val="000A59E3"/>
    <w:rsid w:val="000A5EC2"/>
    <w:rsid w:val="000A6B3E"/>
    <w:rsid w:val="000A7067"/>
    <w:rsid w:val="000A77EA"/>
    <w:rsid w:val="000A788D"/>
    <w:rsid w:val="000A7A64"/>
    <w:rsid w:val="000A7E59"/>
    <w:rsid w:val="000B0013"/>
    <w:rsid w:val="000B019C"/>
    <w:rsid w:val="000B0BDD"/>
    <w:rsid w:val="000B1164"/>
    <w:rsid w:val="000B1549"/>
    <w:rsid w:val="000B181A"/>
    <w:rsid w:val="000B1D81"/>
    <w:rsid w:val="000B2C49"/>
    <w:rsid w:val="000B2C59"/>
    <w:rsid w:val="000B4971"/>
    <w:rsid w:val="000B5667"/>
    <w:rsid w:val="000B5E94"/>
    <w:rsid w:val="000B626B"/>
    <w:rsid w:val="000B640F"/>
    <w:rsid w:val="000B6580"/>
    <w:rsid w:val="000B6DA6"/>
    <w:rsid w:val="000B7084"/>
    <w:rsid w:val="000B7537"/>
    <w:rsid w:val="000B77A6"/>
    <w:rsid w:val="000B7BFC"/>
    <w:rsid w:val="000B7F42"/>
    <w:rsid w:val="000C0D2F"/>
    <w:rsid w:val="000C0D58"/>
    <w:rsid w:val="000C1258"/>
    <w:rsid w:val="000C1ACB"/>
    <w:rsid w:val="000C20C4"/>
    <w:rsid w:val="000C242E"/>
    <w:rsid w:val="000C24F1"/>
    <w:rsid w:val="000C3CE9"/>
    <w:rsid w:val="000C3D79"/>
    <w:rsid w:val="000C3E22"/>
    <w:rsid w:val="000C44F5"/>
    <w:rsid w:val="000C4AB3"/>
    <w:rsid w:val="000C5C65"/>
    <w:rsid w:val="000C642B"/>
    <w:rsid w:val="000C6636"/>
    <w:rsid w:val="000C6CE1"/>
    <w:rsid w:val="000C7317"/>
    <w:rsid w:val="000C7FCA"/>
    <w:rsid w:val="000D118D"/>
    <w:rsid w:val="000D164C"/>
    <w:rsid w:val="000D1F4B"/>
    <w:rsid w:val="000D1FB4"/>
    <w:rsid w:val="000D31F0"/>
    <w:rsid w:val="000D3377"/>
    <w:rsid w:val="000D45F7"/>
    <w:rsid w:val="000D4694"/>
    <w:rsid w:val="000D4B59"/>
    <w:rsid w:val="000D5007"/>
    <w:rsid w:val="000D58BC"/>
    <w:rsid w:val="000D6CF5"/>
    <w:rsid w:val="000D7272"/>
    <w:rsid w:val="000E1A78"/>
    <w:rsid w:val="000E23E1"/>
    <w:rsid w:val="000E2557"/>
    <w:rsid w:val="000E3306"/>
    <w:rsid w:val="000E4B34"/>
    <w:rsid w:val="000E4B3F"/>
    <w:rsid w:val="000E5367"/>
    <w:rsid w:val="000E7D83"/>
    <w:rsid w:val="000F07CD"/>
    <w:rsid w:val="000F09EC"/>
    <w:rsid w:val="000F0A36"/>
    <w:rsid w:val="000F22E6"/>
    <w:rsid w:val="000F27DE"/>
    <w:rsid w:val="000F2840"/>
    <w:rsid w:val="000F2842"/>
    <w:rsid w:val="000F33FD"/>
    <w:rsid w:val="000F46CD"/>
    <w:rsid w:val="000F6A2C"/>
    <w:rsid w:val="000F7E79"/>
    <w:rsid w:val="001013EF"/>
    <w:rsid w:val="00101F30"/>
    <w:rsid w:val="001024C4"/>
    <w:rsid w:val="00103AC7"/>
    <w:rsid w:val="001044A0"/>
    <w:rsid w:val="00105E84"/>
    <w:rsid w:val="001070F8"/>
    <w:rsid w:val="00107DFC"/>
    <w:rsid w:val="00107E00"/>
    <w:rsid w:val="00110825"/>
    <w:rsid w:val="001108D3"/>
    <w:rsid w:val="001117CE"/>
    <w:rsid w:val="001117F2"/>
    <w:rsid w:val="00111B10"/>
    <w:rsid w:val="00112231"/>
    <w:rsid w:val="00112CD4"/>
    <w:rsid w:val="00113406"/>
    <w:rsid w:val="00113720"/>
    <w:rsid w:val="00113BAA"/>
    <w:rsid w:val="00114700"/>
    <w:rsid w:val="0011491C"/>
    <w:rsid w:val="00115F9D"/>
    <w:rsid w:val="00116834"/>
    <w:rsid w:val="00116EFE"/>
    <w:rsid w:val="001171B1"/>
    <w:rsid w:val="00120AA6"/>
    <w:rsid w:val="0012118E"/>
    <w:rsid w:val="00122A18"/>
    <w:rsid w:val="00123533"/>
    <w:rsid w:val="00123675"/>
    <w:rsid w:val="00124FCE"/>
    <w:rsid w:val="001252E9"/>
    <w:rsid w:val="00125A85"/>
    <w:rsid w:val="00125B30"/>
    <w:rsid w:val="00126A2E"/>
    <w:rsid w:val="001273AB"/>
    <w:rsid w:val="00127A40"/>
    <w:rsid w:val="001302AE"/>
    <w:rsid w:val="00130664"/>
    <w:rsid w:val="00130819"/>
    <w:rsid w:val="001312C5"/>
    <w:rsid w:val="00131733"/>
    <w:rsid w:val="001317CF"/>
    <w:rsid w:val="001320F7"/>
    <w:rsid w:val="001324BA"/>
    <w:rsid w:val="0013345B"/>
    <w:rsid w:val="00134ED4"/>
    <w:rsid w:val="00135E6B"/>
    <w:rsid w:val="00136455"/>
    <w:rsid w:val="0013673D"/>
    <w:rsid w:val="001368C2"/>
    <w:rsid w:val="00136AA7"/>
    <w:rsid w:val="00136EA7"/>
    <w:rsid w:val="00137028"/>
    <w:rsid w:val="001377BB"/>
    <w:rsid w:val="001404E9"/>
    <w:rsid w:val="001405A6"/>
    <w:rsid w:val="001405EE"/>
    <w:rsid w:val="0014192F"/>
    <w:rsid w:val="00142150"/>
    <w:rsid w:val="0014228D"/>
    <w:rsid w:val="001442BE"/>
    <w:rsid w:val="001448F4"/>
    <w:rsid w:val="001449BF"/>
    <w:rsid w:val="0014515E"/>
    <w:rsid w:val="001469E1"/>
    <w:rsid w:val="00146AD3"/>
    <w:rsid w:val="00147210"/>
    <w:rsid w:val="001508D0"/>
    <w:rsid w:val="00150E25"/>
    <w:rsid w:val="00151462"/>
    <w:rsid w:val="00152AFD"/>
    <w:rsid w:val="00152F48"/>
    <w:rsid w:val="00153312"/>
    <w:rsid w:val="00153C34"/>
    <w:rsid w:val="00153CC7"/>
    <w:rsid w:val="00155954"/>
    <w:rsid w:val="00155B54"/>
    <w:rsid w:val="00156EDC"/>
    <w:rsid w:val="0015789B"/>
    <w:rsid w:val="00160F52"/>
    <w:rsid w:val="00161E54"/>
    <w:rsid w:val="0016284D"/>
    <w:rsid w:val="00162A82"/>
    <w:rsid w:val="00162A92"/>
    <w:rsid w:val="00163158"/>
    <w:rsid w:val="001644BD"/>
    <w:rsid w:val="001646D3"/>
    <w:rsid w:val="001649F8"/>
    <w:rsid w:val="001667EF"/>
    <w:rsid w:val="00167566"/>
    <w:rsid w:val="001719CF"/>
    <w:rsid w:val="00172BEC"/>
    <w:rsid w:val="00174DBF"/>
    <w:rsid w:val="0017520E"/>
    <w:rsid w:val="001756EA"/>
    <w:rsid w:val="00176529"/>
    <w:rsid w:val="00176E76"/>
    <w:rsid w:val="001812C6"/>
    <w:rsid w:val="001827FE"/>
    <w:rsid w:val="00182C83"/>
    <w:rsid w:val="00182DAE"/>
    <w:rsid w:val="00183A90"/>
    <w:rsid w:val="00184572"/>
    <w:rsid w:val="0018483C"/>
    <w:rsid w:val="00184F81"/>
    <w:rsid w:val="001853EB"/>
    <w:rsid w:val="0018585E"/>
    <w:rsid w:val="00185F3C"/>
    <w:rsid w:val="0018673F"/>
    <w:rsid w:val="001909CA"/>
    <w:rsid w:val="001911CC"/>
    <w:rsid w:val="0019126A"/>
    <w:rsid w:val="00191F07"/>
    <w:rsid w:val="00193567"/>
    <w:rsid w:val="00193902"/>
    <w:rsid w:val="00193E1F"/>
    <w:rsid w:val="00196AD7"/>
    <w:rsid w:val="00197B4B"/>
    <w:rsid w:val="001A136B"/>
    <w:rsid w:val="001A2146"/>
    <w:rsid w:val="001A2812"/>
    <w:rsid w:val="001A2C7C"/>
    <w:rsid w:val="001A3103"/>
    <w:rsid w:val="001A46E9"/>
    <w:rsid w:val="001A5798"/>
    <w:rsid w:val="001A5B9A"/>
    <w:rsid w:val="001A6826"/>
    <w:rsid w:val="001A7162"/>
    <w:rsid w:val="001A72C8"/>
    <w:rsid w:val="001A7C47"/>
    <w:rsid w:val="001B00DB"/>
    <w:rsid w:val="001B01D6"/>
    <w:rsid w:val="001B091F"/>
    <w:rsid w:val="001B12F8"/>
    <w:rsid w:val="001B302B"/>
    <w:rsid w:val="001B3248"/>
    <w:rsid w:val="001B32E9"/>
    <w:rsid w:val="001B374A"/>
    <w:rsid w:val="001B51FB"/>
    <w:rsid w:val="001B5803"/>
    <w:rsid w:val="001B735E"/>
    <w:rsid w:val="001B74D6"/>
    <w:rsid w:val="001B79AA"/>
    <w:rsid w:val="001B7BF1"/>
    <w:rsid w:val="001C139F"/>
    <w:rsid w:val="001C165A"/>
    <w:rsid w:val="001C1899"/>
    <w:rsid w:val="001C1D89"/>
    <w:rsid w:val="001C1E60"/>
    <w:rsid w:val="001C1F48"/>
    <w:rsid w:val="001C285A"/>
    <w:rsid w:val="001C351E"/>
    <w:rsid w:val="001C3DE9"/>
    <w:rsid w:val="001C4549"/>
    <w:rsid w:val="001C4BFF"/>
    <w:rsid w:val="001C527D"/>
    <w:rsid w:val="001C536A"/>
    <w:rsid w:val="001C5EBA"/>
    <w:rsid w:val="001C5ED9"/>
    <w:rsid w:val="001D10EF"/>
    <w:rsid w:val="001D1768"/>
    <w:rsid w:val="001D2D07"/>
    <w:rsid w:val="001D361F"/>
    <w:rsid w:val="001D461F"/>
    <w:rsid w:val="001D46D7"/>
    <w:rsid w:val="001D57BC"/>
    <w:rsid w:val="001D5B11"/>
    <w:rsid w:val="001D5D18"/>
    <w:rsid w:val="001D5E4E"/>
    <w:rsid w:val="001D6383"/>
    <w:rsid w:val="001D644A"/>
    <w:rsid w:val="001D6675"/>
    <w:rsid w:val="001D694B"/>
    <w:rsid w:val="001D6C74"/>
    <w:rsid w:val="001D73DD"/>
    <w:rsid w:val="001D73E5"/>
    <w:rsid w:val="001D7FB5"/>
    <w:rsid w:val="001E008A"/>
    <w:rsid w:val="001E1545"/>
    <w:rsid w:val="001E1D88"/>
    <w:rsid w:val="001E1DBF"/>
    <w:rsid w:val="001E2E6A"/>
    <w:rsid w:val="001E5431"/>
    <w:rsid w:val="001E5A82"/>
    <w:rsid w:val="001E6AD4"/>
    <w:rsid w:val="001E7289"/>
    <w:rsid w:val="001F0AB6"/>
    <w:rsid w:val="001F183D"/>
    <w:rsid w:val="001F280D"/>
    <w:rsid w:val="001F50D0"/>
    <w:rsid w:val="001F5A5C"/>
    <w:rsid w:val="001F5AAA"/>
    <w:rsid w:val="001F6483"/>
    <w:rsid w:val="001F7286"/>
    <w:rsid w:val="001F7304"/>
    <w:rsid w:val="001F77BA"/>
    <w:rsid w:val="001F7D05"/>
    <w:rsid w:val="001F7F60"/>
    <w:rsid w:val="002016CB"/>
    <w:rsid w:val="00202411"/>
    <w:rsid w:val="00202B5A"/>
    <w:rsid w:val="00203421"/>
    <w:rsid w:val="00203746"/>
    <w:rsid w:val="002037A6"/>
    <w:rsid w:val="00203CDD"/>
    <w:rsid w:val="00204099"/>
    <w:rsid w:val="00204256"/>
    <w:rsid w:val="00205222"/>
    <w:rsid w:val="0020532B"/>
    <w:rsid w:val="00205B97"/>
    <w:rsid w:val="00205E4B"/>
    <w:rsid w:val="00206199"/>
    <w:rsid w:val="002066BE"/>
    <w:rsid w:val="00206816"/>
    <w:rsid w:val="00206F09"/>
    <w:rsid w:val="002105E2"/>
    <w:rsid w:val="002114BE"/>
    <w:rsid w:val="0021269C"/>
    <w:rsid w:val="00214590"/>
    <w:rsid w:val="002145ED"/>
    <w:rsid w:val="0021468C"/>
    <w:rsid w:val="00214794"/>
    <w:rsid w:val="002152B8"/>
    <w:rsid w:val="00215389"/>
    <w:rsid w:val="00215A7B"/>
    <w:rsid w:val="002161FA"/>
    <w:rsid w:val="00216315"/>
    <w:rsid w:val="002166A0"/>
    <w:rsid w:val="00216AC2"/>
    <w:rsid w:val="00217169"/>
    <w:rsid w:val="00217836"/>
    <w:rsid w:val="00217F4C"/>
    <w:rsid w:val="00220606"/>
    <w:rsid w:val="0022249D"/>
    <w:rsid w:val="0022289F"/>
    <w:rsid w:val="00222CAC"/>
    <w:rsid w:val="0022337B"/>
    <w:rsid w:val="002242C5"/>
    <w:rsid w:val="00224466"/>
    <w:rsid w:val="002252A6"/>
    <w:rsid w:val="00225C24"/>
    <w:rsid w:val="00226E89"/>
    <w:rsid w:val="00227B4F"/>
    <w:rsid w:val="00227E77"/>
    <w:rsid w:val="00230028"/>
    <w:rsid w:val="002300EA"/>
    <w:rsid w:val="002309DA"/>
    <w:rsid w:val="00230C62"/>
    <w:rsid w:val="00230F30"/>
    <w:rsid w:val="002310BB"/>
    <w:rsid w:val="002312D9"/>
    <w:rsid w:val="002314B6"/>
    <w:rsid w:val="002315EB"/>
    <w:rsid w:val="00231F38"/>
    <w:rsid w:val="00232BE6"/>
    <w:rsid w:val="00232CC1"/>
    <w:rsid w:val="0023316A"/>
    <w:rsid w:val="002335B5"/>
    <w:rsid w:val="0023394A"/>
    <w:rsid w:val="00233F6B"/>
    <w:rsid w:val="00234209"/>
    <w:rsid w:val="00234487"/>
    <w:rsid w:val="002345B7"/>
    <w:rsid w:val="002349BB"/>
    <w:rsid w:val="00235C08"/>
    <w:rsid w:val="002364E6"/>
    <w:rsid w:val="00236C86"/>
    <w:rsid w:val="00236F83"/>
    <w:rsid w:val="00237505"/>
    <w:rsid w:val="002400C5"/>
    <w:rsid w:val="002412D4"/>
    <w:rsid w:val="0024189E"/>
    <w:rsid w:val="00241EB3"/>
    <w:rsid w:val="002422B1"/>
    <w:rsid w:val="00242744"/>
    <w:rsid w:val="002428A9"/>
    <w:rsid w:val="00242CDA"/>
    <w:rsid w:val="00243C8E"/>
    <w:rsid w:val="00244079"/>
    <w:rsid w:val="00244DDD"/>
    <w:rsid w:val="00245596"/>
    <w:rsid w:val="00245C76"/>
    <w:rsid w:val="00246457"/>
    <w:rsid w:val="00247154"/>
    <w:rsid w:val="00250E06"/>
    <w:rsid w:val="00251C84"/>
    <w:rsid w:val="00253C31"/>
    <w:rsid w:val="00254337"/>
    <w:rsid w:val="0025535E"/>
    <w:rsid w:val="00255FBC"/>
    <w:rsid w:val="0025618F"/>
    <w:rsid w:val="00256756"/>
    <w:rsid w:val="00257D65"/>
    <w:rsid w:val="002602CB"/>
    <w:rsid w:val="0026050B"/>
    <w:rsid w:val="00260608"/>
    <w:rsid w:val="00261011"/>
    <w:rsid w:val="002612BE"/>
    <w:rsid w:val="00261959"/>
    <w:rsid w:val="002624C4"/>
    <w:rsid w:val="00262DF9"/>
    <w:rsid w:val="00262F62"/>
    <w:rsid w:val="002635F0"/>
    <w:rsid w:val="00263E93"/>
    <w:rsid w:val="002646B3"/>
    <w:rsid w:val="0026486B"/>
    <w:rsid w:val="00264DE0"/>
    <w:rsid w:val="0026546E"/>
    <w:rsid w:val="002656D7"/>
    <w:rsid w:val="00265E0C"/>
    <w:rsid w:val="00266522"/>
    <w:rsid w:val="00267433"/>
    <w:rsid w:val="00267B79"/>
    <w:rsid w:val="0027024A"/>
    <w:rsid w:val="00271A81"/>
    <w:rsid w:val="00272707"/>
    <w:rsid w:val="002728A3"/>
    <w:rsid w:val="002729D7"/>
    <w:rsid w:val="00272AB3"/>
    <w:rsid w:val="00272E9C"/>
    <w:rsid w:val="002740DA"/>
    <w:rsid w:val="00274E82"/>
    <w:rsid w:val="002752B8"/>
    <w:rsid w:val="00275304"/>
    <w:rsid w:val="0027676A"/>
    <w:rsid w:val="00276CE6"/>
    <w:rsid w:val="0027758C"/>
    <w:rsid w:val="00277C28"/>
    <w:rsid w:val="002801BE"/>
    <w:rsid w:val="002806E5"/>
    <w:rsid w:val="0028129E"/>
    <w:rsid w:val="002816CC"/>
    <w:rsid w:val="002817EE"/>
    <w:rsid w:val="00282270"/>
    <w:rsid w:val="00282627"/>
    <w:rsid w:val="00282CC1"/>
    <w:rsid w:val="00283117"/>
    <w:rsid w:val="002837C2"/>
    <w:rsid w:val="00283980"/>
    <w:rsid w:val="00286161"/>
    <w:rsid w:val="0028670C"/>
    <w:rsid w:val="00287691"/>
    <w:rsid w:val="00287C99"/>
    <w:rsid w:val="00290861"/>
    <w:rsid w:val="0029112D"/>
    <w:rsid w:val="00291857"/>
    <w:rsid w:val="00291AF4"/>
    <w:rsid w:val="0029248A"/>
    <w:rsid w:val="00292662"/>
    <w:rsid w:val="00292A06"/>
    <w:rsid w:val="00292D7C"/>
    <w:rsid w:val="00293CC4"/>
    <w:rsid w:val="00293E2B"/>
    <w:rsid w:val="002945E3"/>
    <w:rsid w:val="00294AC0"/>
    <w:rsid w:val="00294D7C"/>
    <w:rsid w:val="0029555C"/>
    <w:rsid w:val="00296743"/>
    <w:rsid w:val="00296E25"/>
    <w:rsid w:val="0029764D"/>
    <w:rsid w:val="00297D66"/>
    <w:rsid w:val="002A08DD"/>
    <w:rsid w:val="002A1421"/>
    <w:rsid w:val="002A1C84"/>
    <w:rsid w:val="002A2CC9"/>
    <w:rsid w:val="002A414A"/>
    <w:rsid w:val="002A41E5"/>
    <w:rsid w:val="002A4809"/>
    <w:rsid w:val="002A4835"/>
    <w:rsid w:val="002A4BF9"/>
    <w:rsid w:val="002A5105"/>
    <w:rsid w:val="002A56FF"/>
    <w:rsid w:val="002A5F28"/>
    <w:rsid w:val="002A6074"/>
    <w:rsid w:val="002A7503"/>
    <w:rsid w:val="002A7B77"/>
    <w:rsid w:val="002B03A2"/>
    <w:rsid w:val="002B0562"/>
    <w:rsid w:val="002B070A"/>
    <w:rsid w:val="002B0B9B"/>
    <w:rsid w:val="002B0D2C"/>
    <w:rsid w:val="002B20E2"/>
    <w:rsid w:val="002B2332"/>
    <w:rsid w:val="002B2814"/>
    <w:rsid w:val="002B45D6"/>
    <w:rsid w:val="002B4C89"/>
    <w:rsid w:val="002B572E"/>
    <w:rsid w:val="002B5AF9"/>
    <w:rsid w:val="002B6064"/>
    <w:rsid w:val="002B62E4"/>
    <w:rsid w:val="002B634C"/>
    <w:rsid w:val="002B6C1C"/>
    <w:rsid w:val="002B6E63"/>
    <w:rsid w:val="002B7145"/>
    <w:rsid w:val="002B7934"/>
    <w:rsid w:val="002C21C4"/>
    <w:rsid w:val="002C3931"/>
    <w:rsid w:val="002C39CD"/>
    <w:rsid w:val="002C3C88"/>
    <w:rsid w:val="002C44BE"/>
    <w:rsid w:val="002C4959"/>
    <w:rsid w:val="002C5226"/>
    <w:rsid w:val="002C53BF"/>
    <w:rsid w:val="002C55FB"/>
    <w:rsid w:val="002C5F5F"/>
    <w:rsid w:val="002C705B"/>
    <w:rsid w:val="002C75DD"/>
    <w:rsid w:val="002C7AC7"/>
    <w:rsid w:val="002D0928"/>
    <w:rsid w:val="002D0953"/>
    <w:rsid w:val="002D11C1"/>
    <w:rsid w:val="002D19EF"/>
    <w:rsid w:val="002D26D1"/>
    <w:rsid w:val="002D3381"/>
    <w:rsid w:val="002D42C6"/>
    <w:rsid w:val="002D500E"/>
    <w:rsid w:val="002D5092"/>
    <w:rsid w:val="002D59C0"/>
    <w:rsid w:val="002D5E07"/>
    <w:rsid w:val="002D5F93"/>
    <w:rsid w:val="002D625B"/>
    <w:rsid w:val="002D6CE9"/>
    <w:rsid w:val="002D784F"/>
    <w:rsid w:val="002D7C00"/>
    <w:rsid w:val="002E05A3"/>
    <w:rsid w:val="002E0BC7"/>
    <w:rsid w:val="002E1B11"/>
    <w:rsid w:val="002E31D8"/>
    <w:rsid w:val="002E4EF2"/>
    <w:rsid w:val="002E5DD9"/>
    <w:rsid w:val="002E66C5"/>
    <w:rsid w:val="002E69B6"/>
    <w:rsid w:val="002E764A"/>
    <w:rsid w:val="002E7AA7"/>
    <w:rsid w:val="002E7BEC"/>
    <w:rsid w:val="002F0359"/>
    <w:rsid w:val="002F0B97"/>
    <w:rsid w:val="002F1624"/>
    <w:rsid w:val="002F1795"/>
    <w:rsid w:val="002F1A2F"/>
    <w:rsid w:val="002F1AC1"/>
    <w:rsid w:val="002F35A3"/>
    <w:rsid w:val="002F445D"/>
    <w:rsid w:val="002F4A1D"/>
    <w:rsid w:val="002F4E05"/>
    <w:rsid w:val="002F4FA2"/>
    <w:rsid w:val="002F5DF2"/>
    <w:rsid w:val="002F5E97"/>
    <w:rsid w:val="002F64A7"/>
    <w:rsid w:val="002F6764"/>
    <w:rsid w:val="002F7224"/>
    <w:rsid w:val="002F7532"/>
    <w:rsid w:val="002F7945"/>
    <w:rsid w:val="00300BA8"/>
    <w:rsid w:val="00301328"/>
    <w:rsid w:val="00302068"/>
    <w:rsid w:val="0030244D"/>
    <w:rsid w:val="00302535"/>
    <w:rsid w:val="00302A7A"/>
    <w:rsid w:val="00302ACC"/>
    <w:rsid w:val="00302C83"/>
    <w:rsid w:val="00302F0E"/>
    <w:rsid w:val="00303B6D"/>
    <w:rsid w:val="003048E3"/>
    <w:rsid w:val="00305DB3"/>
    <w:rsid w:val="00305E63"/>
    <w:rsid w:val="00312340"/>
    <w:rsid w:val="003123BB"/>
    <w:rsid w:val="0031265E"/>
    <w:rsid w:val="00312733"/>
    <w:rsid w:val="00312FC0"/>
    <w:rsid w:val="00313A5F"/>
    <w:rsid w:val="00313CDD"/>
    <w:rsid w:val="00314A0F"/>
    <w:rsid w:val="00314A56"/>
    <w:rsid w:val="00315312"/>
    <w:rsid w:val="003169CA"/>
    <w:rsid w:val="00316A14"/>
    <w:rsid w:val="0032072C"/>
    <w:rsid w:val="0032077A"/>
    <w:rsid w:val="0032101E"/>
    <w:rsid w:val="00321326"/>
    <w:rsid w:val="0032164F"/>
    <w:rsid w:val="00321CBD"/>
    <w:rsid w:val="00322012"/>
    <w:rsid w:val="0032290C"/>
    <w:rsid w:val="003231D0"/>
    <w:rsid w:val="00323623"/>
    <w:rsid w:val="00323686"/>
    <w:rsid w:val="0032372B"/>
    <w:rsid w:val="0032377C"/>
    <w:rsid w:val="003239E3"/>
    <w:rsid w:val="00323A2B"/>
    <w:rsid w:val="0032424F"/>
    <w:rsid w:val="00324C6C"/>
    <w:rsid w:val="00325A5A"/>
    <w:rsid w:val="00326BE8"/>
    <w:rsid w:val="003303B0"/>
    <w:rsid w:val="0033057B"/>
    <w:rsid w:val="00330B9B"/>
    <w:rsid w:val="00330E2B"/>
    <w:rsid w:val="00332C67"/>
    <w:rsid w:val="00333987"/>
    <w:rsid w:val="00333CC7"/>
    <w:rsid w:val="00334CC1"/>
    <w:rsid w:val="00335116"/>
    <w:rsid w:val="003351D3"/>
    <w:rsid w:val="00336BC8"/>
    <w:rsid w:val="00337169"/>
    <w:rsid w:val="00337C61"/>
    <w:rsid w:val="00343C61"/>
    <w:rsid w:val="00343F48"/>
    <w:rsid w:val="003444EE"/>
    <w:rsid w:val="00344CA3"/>
    <w:rsid w:val="003468CA"/>
    <w:rsid w:val="00346B9B"/>
    <w:rsid w:val="00346F6C"/>
    <w:rsid w:val="00346FEA"/>
    <w:rsid w:val="003470DC"/>
    <w:rsid w:val="003473B9"/>
    <w:rsid w:val="00351EF9"/>
    <w:rsid w:val="00351FD5"/>
    <w:rsid w:val="00352289"/>
    <w:rsid w:val="00352560"/>
    <w:rsid w:val="00352836"/>
    <w:rsid w:val="00352E45"/>
    <w:rsid w:val="00353B96"/>
    <w:rsid w:val="003540BA"/>
    <w:rsid w:val="00354257"/>
    <w:rsid w:val="003553DA"/>
    <w:rsid w:val="00355F81"/>
    <w:rsid w:val="0035630E"/>
    <w:rsid w:val="00357055"/>
    <w:rsid w:val="0035753C"/>
    <w:rsid w:val="00357E42"/>
    <w:rsid w:val="003601B3"/>
    <w:rsid w:val="0036046F"/>
    <w:rsid w:val="003607C1"/>
    <w:rsid w:val="0036174A"/>
    <w:rsid w:val="00361B02"/>
    <w:rsid w:val="00362252"/>
    <w:rsid w:val="00362496"/>
    <w:rsid w:val="00362E2C"/>
    <w:rsid w:val="00363A4C"/>
    <w:rsid w:val="003644AC"/>
    <w:rsid w:val="00365454"/>
    <w:rsid w:val="003658EB"/>
    <w:rsid w:val="00365A4E"/>
    <w:rsid w:val="00367510"/>
    <w:rsid w:val="00367D69"/>
    <w:rsid w:val="003707B2"/>
    <w:rsid w:val="00371832"/>
    <w:rsid w:val="00372C53"/>
    <w:rsid w:val="00372D17"/>
    <w:rsid w:val="00373A76"/>
    <w:rsid w:val="0037439E"/>
    <w:rsid w:val="003749F4"/>
    <w:rsid w:val="0037531B"/>
    <w:rsid w:val="003761CF"/>
    <w:rsid w:val="00376E88"/>
    <w:rsid w:val="00377150"/>
    <w:rsid w:val="00377E34"/>
    <w:rsid w:val="00377F5D"/>
    <w:rsid w:val="003801CD"/>
    <w:rsid w:val="003811CE"/>
    <w:rsid w:val="003819AC"/>
    <w:rsid w:val="0038239F"/>
    <w:rsid w:val="00382780"/>
    <w:rsid w:val="0038290B"/>
    <w:rsid w:val="00382D3B"/>
    <w:rsid w:val="00382E54"/>
    <w:rsid w:val="00383775"/>
    <w:rsid w:val="00384381"/>
    <w:rsid w:val="00384F3A"/>
    <w:rsid w:val="00385EB2"/>
    <w:rsid w:val="003861DA"/>
    <w:rsid w:val="003864C6"/>
    <w:rsid w:val="00386FFE"/>
    <w:rsid w:val="003873B4"/>
    <w:rsid w:val="003901B7"/>
    <w:rsid w:val="00390C20"/>
    <w:rsid w:val="00390F26"/>
    <w:rsid w:val="003912A3"/>
    <w:rsid w:val="003915A4"/>
    <w:rsid w:val="003934B3"/>
    <w:rsid w:val="00393E60"/>
    <w:rsid w:val="00394F6A"/>
    <w:rsid w:val="00395134"/>
    <w:rsid w:val="00395680"/>
    <w:rsid w:val="0039607A"/>
    <w:rsid w:val="0039610D"/>
    <w:rsid w:val="00396A79"/>
    <w:rsid w:val="00397561"/>
    <w:rsid w:val="00397634"/>
    <w:rsid w:val="00397932"/>
    <w:rsid w:val="00397C19"/>
    <w:rsid w:val="003A01C6"/>
    <w:rsid w:val="003A0E3D"/>
    <w:rsid w:val="003A1864"/>
    <w:rsid w:val="003A2143"/>
    <w:rsid w:val="003A217A"/>
    <w:rsid w:val="003A2981"/>
    <w:rsid w:val="003A2C54"/>
    <w:rsid w:val="003A3409"/>
    <w:rsid w:val="003A45B7"/>
    <w:rsid w:val="003A574D"/>
    <w:rsid w:val="003A57D7"/>
    <w:rsid w:val="003A5E1C"/>
    <w:rsid w:val="003A5F03"/>
    <w:rsid w:val="003A7154"/>
    <w:rsid w:val="003A7730"/>
    <w:rsid w:val="003A7C0E"/>
    <w:rsid w:val="003A7C91"/>
    <w:rsid w:val="003B01A6"/>
    <w:rsid w:val="003B0A55"/>
    <w:rsid w:val="003B1255"/>
    <w:rsid w:val="003B1305"/>
    <w:rsid w:val="003B167A"/>
    <w:rsid w:val="003B3FF8"/>
    <w:rsid w:val="003B402B"/>
    <w:rsid w:val="003B47D5"/>
    <w:rsid w:val="003B527A"/>
    <w:rsid w:val="003B53E9"/>
    <w:rsid w:val="003B62AC"/>
    <w:rsid w:val="003B6B30"/>
    <w:rsid w:val="003B6E7E"/>
    <w:rsid w:val="003B70A7"/>
    <w:rsid w:val="003C1328"/>
    <w:rsid w:val="003C1D5D"/>
    <w:rsid w:val="003C21B3"/>
    <w:rsid w:val="003C2885"/>
    <w:rsid w:val="003C2A3A"/>
    <w:rsid w:val="003C2C5C"/>
    <w:rsid w:val="003C3C4F"/>
    <w:rsid w:val="003C446A"/>
    <w:rsid w:val="003C5223"/>
    <w:rsid w:val="003C68A6"/>
    <w:rsid w:val="003C6BBB"/>
    <w:rsid w:val="003C6BE4"/>
    <w:rsid w:val="003D14D4"/>
    <w:rsid w:val="003D180B"/>
    <w:rsid w:val="003D28CD"/>
    <w:rsid w:val="003D2978"/>
    <w:rsid w:val="003D48D4"/>
    <w:rsid w:val="003D4BD8"/>
    <w:rsid w:val="003D4CD3"/>
    <w:rsid w:val="003D4DB9"/>
    <w:rsid w:val="003D52A7"/>
    <w:rsid w:val="003D52FB"/>
    <w:rsid w:val="003D60C9"/>
    <w:rsid w:val="003D6568"/>
    <w:rsid w:val="003D660D"/>
    <w:rsid w:val="003D668D"/>
    <w:rsid w:val="003D68D6"/>
    <w:rsid w:val="003D6B44"/>
    <w:rsid w:val="003D6FB4"/>
    <w:rsid w:val="003D7E58"/>
    <w:rsid w:val="003E09BD"/>
    <w:rsid w:val="003E184F"/>
    <w:rsid w:val="003E22C0"/>
    <w:rsid w:val="003E269A"/>
    <w:rsid w:val="003E2E31"/>
    <w:rsid w:val="003E3305"/>
    <w:rsid w:val="003E3507"/>
    <w:rsid w:val="003E3E18"/>
    <w:rsid w:val="003E4556"/>
    <w:rsid w:val="003E49D9"/>
    <w:rsid w:val="003E4ACA"/>
    <w:rsid w:val="003E4D11"/>
    <w:rsid w:val="003E7000"/>
    <w:rsid w:val="003F01CD"/>
    <w:rsid w:val="003F0BE5"/>
    <w:rsid w:val="003F0E55"/>
    <w:rsid w:val="003F105F"/>
    <w:rsid w:val="003F14C1"/>
    <w:rsid w:val="003F1FAE"/>
    <w:rsid w:val="003F246E"/>
    <w:rsid w:val="003F2F98"/>
    <w:rsid w:val="003F3CAE"/>
    <w:rsid w:val="003F5C78"/>
    <w:rsid w:val="003F60BD"/>
    <w:rsid w:val="003F616B"/>
    <w:rsid w:val="003F6B3B"/>
    <w:rsid w:val="003F7423"/>
    <w:rsid w:val="003F75B0"/>
    <w:rsid w:val="003F7B4B"/>
    <w:rsid w:val="003F7CEC"/>
    <w:rsid w:val="004001DD"/>
    <w:rsid w:val="00400D50"/>
    <w:rsid w:val="00401194"/>
    <w:rsid w:val="00401314"/>
    <w:rsid w:val="00402454"/>
    <w:rsid w:val="00402CB1"/>
    <w:rsid w:val="00402E60"/>
    <w:rsid w:val="00403B6E"/>
    <w:rsid w:val="00403F76"/>
    <w:rsid w:val="0040460E"/>
    <w:rsid w:val="00405005"/>
    <w:rsid w:val="004057D0"/>
    <w:rsid w:val="00405AFD"/>
    <w:rsid w:val="00405BB6"/>
    <w:rsid w:val="00405E34"/>
    <w:rsid w:val="00406267"/>
    <w:rsid w:val="00410211"/>
    <w:rsid w:val="004103E8"/>
    <w:rsid w:val="00410484"/>
    <w:rsid w:val="00412224"/>
    <w:rsid w:val="004127AC"/>
    <w:rsid w:val="00413BFF"/>
    <w:rsid w:val="00414305"/>
    <w:rsid w:val="004145DA"/>
    <w:rsid w:val="004148CB"/>
    <w:rsid w:val="00414F2F"/>
    <w:rsid w:val="00416ADD"/>
    <w:rsid w:val="00416DC1"/>
    <w:rsid w:val="00416EB0"/>
    <w:rsid w:val="0041736D"/>
    <w:rsid w:val="00417500"/>
    <w:rsid w:val="0042024F"/>
    <w:rsid w:val="004204B5"/>
    <w:rsid w:val="0042084D"/>
    <w:rsid w:val="0042121F"/>
    <w:rsid w:val="004218F9"/>
    <w:rsid w:val="00421C63"/>
    <w:rsid w:val="00422F7B"/>
    <w:rsid w:val="00423019"/>
    <w:rsid w:val="004236A5"/>
    <w:rsid w:val="00423723"/>
    <w:rsid w:val="00423978"/>
    <w:rsid w:val="00423C0F"/>
    <w:rsid w:val="004241F1"/>
    <w:rsid w:val="00424533"/>
    <w:rsid w:val="0042478B"/>
    <w:rsid w:val="00424A88"/>
    <w:rsid w:val="00424F8A"/>
    <w:rsid w:val="0042698E"/>
    <w:rsid w:val="00427154"/>
    <w:rsid w:val="004273EF"/>
    <w:rsid w:val="004274CB"/>
    <w:rsid w:val="00427DE7"/>
    <w:rsid w:val="00430322"/>
    <w:rsid w:val="00430489"/>
    <w:rsid w:val="00430ACF"/>
    <w:rsid w:val="0043194E"/>
    <w:rsid w:val="004323EB"/>
    <w:rsid w:val="004341B1"/>
    <w:rsid w:val="00434D46"/>
    <w:rsid w:val="00435266"/>
    <w:rsid w:val="004357DE"/>
    <w:rsid w:val="004360E6"/>
    <w:rsid w:val="00437BE9"/>
    <w:rsid w:val="004402AA"/>
    <w:rsid w:val="00440781"/>
    <w:rsid w:val="00440C20"/>
    <w:rsid w:val="00440CC1"/>
    <w:rsid w:val="00441145"/>
    <w:rsid w:val="004413E3"/>
    <w:rsid w:val="00441ECF"/>
    <w:rsid w:val="004425F1"/>
    <w:rsid w:val="004427C2"/>
    <w:rsid w:val="00444527"/>
    <w:rsid w:val="00445596"/>
    <w:rsid w:val="00447283"/>
    <w:rsid w:val="00450B38"/>
    <w:rsid w:val="00451931"/>
    <w:rsid w:val="00452AAD"/>
    <w:rsid w:val="004539D2"/>
    <w:rsid w:val="00454125"/>
    <w:rsid w:val="004543DE"/>
    <w:rsid w:val="00454D3C"/>
    <w:rsid w:val="00455704"/>
    <w:rsid w:val="00455B30"/>
    <w:rsid w:val="00455C4C"/>
    <w:rsid w:val="00455F85"/>
    <w:rsid w:val="00457196"/>
    <w:rsid w:val="00457DB8"/>
    <w:rsid w:val="0046033F"/>
    <w:rsid w:val="004616A4"/>
    <w:rsid w:val="0046275F"/>
    <w:rsid w:val="00462FFA"/>
    <w:rsid w:val="004635CF"/>
    <w:rsid w:val="0046387F"/>
    <w:rsid w:val="00463D95"/>
    <w:rsid w:val="00463F2C"/>
    <w:rsid w:val="00463F7C"/>
    <w:rsid w:val="00464266"/>
    <w:rsid w:val="004649FD"/>
    <w:rsid w:val="00464CE3"/>
    <w:rsid w:val="0046512B"/>
    <w:rsid w:val="0046644F"/>
    <w:rsid w:val="00467021"/>
    <w:rsid w:val="0046777E"/>
    <w:rsid w:val="00467B2B"/>
    <w:rsid w:val="0047115D"/>
    <w:rsid w:val="00471557"/>
    <w:rsid w:val="00471781"/>
    <w:rsid w:val="00471FAB"/>
    <w:rsid w:val="00472589"/>
    <w:rsid w:val="00472DFC"/>
    <w:rsid w:val="00472EFA"/>
    <w:rsid w:val="00472FF5"/>
    <w:rsid w:val="004734DB"/>
    <w:rsid w:val="00473C66"/>
    <w:rsid w:val="00473EC2"/>
    <w:rsid w:val="00473FA7"/>
    <w:rsid w:val="00474AD7"/>
    <w:rsid w:val="00474B23"/>
    <w:rsid w:val="00474D7C"/>
    <w:rsid w:val="00474D7D"/>
    <w:rsid w:val="00475325"/>
    <w:rsid w:val="004754D0"/>
    <w:rsid w:val="0047553A"/>
    <w:rsid w:val="004758C4"/>
    <w:rsid w:val="00475926"/>
    <w:rsid w:val="004766C1"/>
    <w:rsid w:val="00476C42"/>
    <w:rsid w:val="00477CDE"/>
    <w:rsid w:val="00480E07"/>
    <w:rsid w:val="0048130C"/>
    <w:rsid w:val="004819D5"/>
    <w:rsid w:val="00481A90"/>
    <w:rsid w:val="00482C51"/>
    <w:rsid w:val="0048336C"/>
    <w:rsid w:val="00483621"/>
    <w:rsid w:val="00484662"/>
    <w:rsid w:val="004846AE"/>
    <w:rsid w:val="004849F2"/>
    <w:rsid w:val="00484E46"/>
    <w:rsid w:val="004851B1"/>
    <w:rsid w:val="00485517"/>
    <w:rsid w:val="00485AE2"/>
    <w:rsid w:val="00486405"/>
    <w:rsid w:val="00486E8B"/>
    <w:rsid w:val="00487427"/>
    <w:rsid w:val="004876EF"/>
    <w:rsid w:val="0048777B"/>
    <w:rsid w:val="00490A30"/>
    <w:rsid w:val="0049147B"/>
    <w:rsid w:val="00492B26"/>
    <w:rsid w:val="00492B59"/>
    <w:rsid w:val="00492E27"/>
    <w:rsid w:val="00492F26"/>
    <w:rsid w:val="00493053"/>
    <w:rsid w:val="004936FF"/>
    <w:rsid w:val="004944E5"/>
    <w:rsid w:val="00494B65"/>
    <w:rsid w:val="00495488"/>
    <w:rsid w:val="00495665"/>
    <w:rsid w:val="004957AC"/>
    <w:rsid w:val="00495890"/>
    <w:rsid w:val="00495AA4"/>
    <w:rsid w:val="00495C68"/>
    <w:rsid w:val="00496B50"/>
    <w:rsid w:val="004974E1"/>
    <w:rsid w:val="00497A76"/>
    <w:rsid w:val="00497ACB"/>
    <w:rsid w:val="00497D2E"/>
    <w:rsid w:val="004A0139"/>
    <w:rsid w:val="004A0BB7"/>
    <w:rsid w:val="004A127C"/>
    <w:rsid w:val="004A1F4A"/>
    <w:rsid w:val="004A27D9"/>
    <w:rsid w:val="004A2F25"/>
    <w:rsid w:val="004A3A6B"/>
    <w:rsid w:val="004A3C93"/>
    <w:rsid w:val="004A4C9E"/>
    <w:rsid w:val="004A5493"/>
    <w:rsid w:val="004A5DB2"/>
    <w:rsid w:val="004A6E8C"/>
    <w:rsid w:val="004A75D1"/>
    <w:rsid w:val="004A7830"/>
    <w:rsid w:val="004A79F2"/>
    <w:rsid w:val="004B082E"/>
    <w:rsid w:val="004B08AE"/>
    <w:rsid w:val="004B0C3B"/>
    <w:rsid w:val="004B3808"/>
    <w:rsid w:val="004B3A9E"/>
    <w:rsid w:val="004B4F8C"/>
    <w:rsid w:val="004B62F6"/>
    <w:rsid w:val="004B7012"/>
    <w:rsid w:val="004B73BE"/>
    <w:rsid w:val="004B74FC"/>
    <w:rsid w:val="004B75B2"/>
    <w:rsid w:val="004B766F"/>
    <w:rsid w:val="004B7D49"/>
    <w:rsid w:val="004B7D4A"/>
    <w:rsid w:val="004C09E9"/>
    <w:rsid w:val="004C1B69"/>
    <w:rsid w:val="004C1E1C"/>
    <w:rsid w:val="004C3A06"/>
    <w:rsid w:val="004C3AFF"/>
    <w:rsid w:val="004C3B33"/>
    <w:rsid w:val="004C414F"/>
    <w:rsid w:val="004C481F"/>
    <w:rsid w:val="004C4C1B"/>
    <w:rsid w:val="004C4FAD"/>
    <w:rsid w:val="004C5026"/>
    <w:rsid w:val="004C6E7E"/>
    <w:rsid w:val="004D0554"/>
    <w:rsid w:val="004D08BD"/>
    <w:rsid w:val="004D0AF6"/>
    <w:rsid w:val="004D201B"/>
    <w:rsid w:val="004D2098"/>
    <w:rsid w:val="004D2858"/>
    <w:rsid w:val="004D2DFC"/>
    <w:rsid w:val="004D31CA"/>
    <w:rsid w:val="004D4911"/>
    <w:rsid w:val="004D5659"/>
    <w:rsid w:val="004D6DFA"/>
    <w:rsid w:val="004E052A"/>
    <w:rsid w:val="004E40AA"/>
    <w:rsid w:val="004E6164"/>
    <w:rsid w:val="004E69DB"/>
    <w:rsid w:val="004E74A7"/>
    <w:rsid w:val="004E76D2"/>
    <w:rsid w:val="004F02FF"/>
    <w:rsid w:val="004F0754"/>
    <w:rsid w:val="004F1741"/>
    <w:rsid w:val="004F3007"/>
    <w:rsid w:val="004F3A26"/>
    <w:rsid w:val="004F44F6"/>
    <w:rsid w:val="004F4590"/>
    <w:rsid w:val="004F4A3F"/>
    <w:rsid w:val="004F4AB7"/>
    <w:rsid w:val="004F4B29"/>
    <w:rsid w:val="004F4BA1"/>
    <w:rsid w:val="004F4D49"/>
    <w:rsid w:val="004F5E8A"/>
    <w:rsid w:val="004F66D9"/>
    <w:rsid w:val="004F6C21"/>
    <w:rsid w:val="004F7089"/>
    <w:rsid w:val="004F7672"/>
    <w:rsid w:val="004F7AE8"/>
    <w:rsid w:val="005004C3"/>
    <w:rsid w:val="00500511"/>
    <w:rsid w:val="00501BD4"/>
    <w:rsid w:val="0050316E"/>
    <w:rsid w:val="0050389D"/>
    <w:rsid w:val="00503C98"/>
    <w:rsid w:val="005047DB"/>
    <w:rsid w:val="00504AAD"/>
    <w:rsid w:val="00504CD4"/>
    <w:rsid w:val="00505A1E"/>
    <w:rsid w:val="00506692"/>
    <w:rsid w:val="00506862"/>
    <w:rsid w:val="00506A77"/>
    <w:rsid w:val="00506EB6"/>
    <w:rsid w:val="00507C0F"/>
    <w:rsid w:val="00513633"/>
    <w:rsid w:val="00513917"/>
    <w:rsid w:val="00513CA0"/>
    <w:rsid w:val="00513F53"/>
    <w:rsid w:val="005140E6"/>
    <w:rsid w:val="00514A91"/>
    <w:rsid w:val="00515DC7"/>
    <w:rsid w:val="0051667E"/>
    <w:rsid w:val="00516D90"/>
    <w:rsid w:val="00516EF5"/>
    <w:rsid w:val="00517CF3"/>
    <w:rsid w:val="00517D0C"/>
    <w:rsid w:val="00517E28"/>
    <w:rsid w:val="005210AC"/>
    <w:rsid w:val="00521669"/>
    <w:rsid w:val="00521D19"/>
    <w:rsid w:val="00521EAC"/>
    <w:rsid w:val="00521EAE"/>
    <w:rsid w:val="005220D1"/>
    <w:rsid w:val="00522D37"/>
    <w:rsid w:val="005233DC"/>
    <w:rsid w:val="005245BF"/>
    <w:rsid w:val="00524635"/>
    <w:rsid w:val="0052536D"/>
    <w:rsid w:val="00525A52"/>
    <w:rsid w:val="00525E56"/>
    <w:rsid w:val="00526851"/>
    <w:rsid w:val="00526FD8"/>
    <w:rsid w:val="00527542"/>
    <w:rsid w:val="005302E9"/>
    <w:rsid w:val="00530354"/>
    <w:rsid w:val="00530433"/>
    <w:rsid w:val="00530589"/>
    <w:rsid w:val="005309FA"/>
    <w:rsid w:val="00530BF1"/>
    <w:rsid w:val="00530DC4"/>
    <w:rsid w:val="005325B3"/>
    <w:rsid w:val="00532A19"/>
    <w:rsid w:val="00532A70"/>
    <w:rsid w:val="00532C79"/>
    <w:rsid w:val="005335D2"/>
    <w:rsid w:val="005338F0"/>
    <w:rsid w:val="0053446C"/>
    <w:rsid w:val="00534F43"/>
    <w:rsid w:val="0053510D"/>
    <w:rsid w:val="005352EF"/>
    <w:rsid w:val="00535DB1"/>
    <w:rsid w:val="00535E22"/>
    <w:rsid w:val="005365BC"/>
    <w:rsid w:val="00536B12"/>
    <w:rsid w:val="00536E0C"/>
    <w:rsid w:val="00537969"/>
    <w:rsid w:val="00540134"/>
    <w:rsid w:val="00540192"/>
    <w:rsid w:val="0054093B"/>
    <w:rsid w:val="0054099E"/>
    <w:rsid w:val="005416D8"/>
    <w:rsid w:val="00541CC8"/>
    <w:rsid w:val="0054202B"/>
    <w:rsid w:val="0054249B"/>
    <w:rsid w:val="0054375F"/>
    <w:rsid w:val="00543DD5"/>
    <w:rsid w:val="005441C8"/>
    <w:rsid w:val="005446EB"/>
    <w:rsid w:val="005454B2"/>
    <w:rsid w:val="0054603D"/>
    <w:rsid w:val="005470B2"/>
    <w:rsid w:val="0054760F"/>
    <w:rsid w:val="00547BD8"/>
    <w:rsid w:val="005507EF"/>
    <w:rsid w:val="00550846"/>
    <w:rsid w:val="005508A1"/>
    <w:rsid w:val="005508C2"/>
    <w:rsid w:val="00551210"/>
    <w:rsid w:val="00551897"/>
    <w:rsid w:val="00551B59"/>
    <w:rsid w:val="00551D2F"/>
    <w:rsid w:val="00551FB8"/>
    <w:rsid w:val="00552214"/>
    <w:rsid w:val="0055279B"/>
    <w:rsid w:val="005528FC"/>
    <w:rsid w:val="0055294F"/>
    <w:rsid w:val="005530A2"/>
    <w:rsid w:val="00553406"/>
    <w:rsid w:val="00553B7E"/>
    <w:rsid w:val="005556DE"/>
    <w:rsid w:val="00555D31"/>
    <w:rsid w:val="005566DA"/>
    <w:rsid w:val="005577A7"/>
    <w:rsid w:val="00557D1D"/>
    <w:rsid w:val="00560149"/>
    <w:rsid w:val="00561355"/>
    <w:rsid w:val="0056197D"/>
    <w:rsid w:val="00561CFB"/>
    <w:rsid w:val="00562894"/>
    <w:rsid w:val="00562C62"/>
    <w:rsid w:val="00563B90"/>
    <w:rsid w:val="005654DA"/>
    <w:rsid w:val="00566E94"/>
    <w:rsid w:val="00570369"/>
    <w:rsid w:val="005705D9"/>
    <w:rsid w:val="005716C2"/>
    <w:rsid w:val="0057247E"/>
    <w:rsid w:val="00572BCB"/>
    <w:rsid w:val="00573211"/>
    <w:rsid w:val="00573E82"/>
    <w:rsid w:val="00573EF5"/>
    <w:rsid w:val="00574784"/>
    <w:rsid w:val="005753B5"/>
    <w:rsid w:val="0057542D"/>
    <w:rsid w:val="00575618"/>
    <w:rsid w:val="0057571A"/>
    <w:rsid w:val="00575A6E"/>
    <w:rsid w:val="00581336"/>
    <w:rsid w:val="00581374"/>
    <w:rsid w:val="00581FA0"/>
    <w:rsid w:val="00582473"/>
    <w:rsid w:val="00583352"/>
    <w:rsid w:val="00583412"/>
    <w:rsid w:val="005836D0"/>
    <w:rsid w:val="00585672"/>
    <w:rsid w:val="00585DC9"/>
    <w:rsid w:val="00586D3E"/>
    <w:rsid w:val="005912B2"/>
    <w:rsid w:val="00591B7A"/>
    <w:rsid w:val="00592189"/>
    <w:rsid w:val="00593142"/>
    <w:rsid w:val="005943F3"/>
    <w:rsid w:val="005949C6"/>
    <w:rsid w:val="00594B71"/>
    <w:rsid w:val="00596166"/>
    <w:rsid w:val="00596268"/>
    <w:rsid w:val="00596809"/>
    <w:rsid w:val="005969B0"/>
    <w:rsid w:val="00596C47"/>
    <w:rsid w:val="0059722B"/>
    <w:rsid w:val="0059736D"/>
    <w:rsid w:val="005A0536"/>
    <w:rsid w:val="005A0970"/>
    <w:rsid w:val="005A108B"/>
    <w:rsid w:val="005A18E5"/>
    <w:rsid w:val="005A24A1"/>
    <w:rsid w:val="005A2C92"/>
    <w:rsid w:val="005A378D"/>
    <w:rsid w:val="005A45E8"/>
    <w:rsid w:val="005A46EB"/>
    <w:rsid w:val="005A566C"/>
    <w:rsid w:val="005A5A11"/>
    <w:rsid w:val="005A5A19"/>
    <w:rsid w:val="005A5E8D"/>
    <w:rsid w:val="005A6F23"/>
    <w:rsid w:val="005A76B8"/>
    <w:rsid w:val="005B18BA"/>
    <w:rsid w:val="005B1F39"/>
    <w:rsid w:val="005B3C56"/>
    <w:rsid w:val="005B4609"/>
    <w:rsid w:val="005B4713"/>
    <w:rsid w:val="005B4881"/>
    <w:rsid w:val="005B49FA"/>
    <w:rsid w:val="005B5761"/>
    <w:rsid w:val="005B57C8"/>
    <w:rsid w:val="005B6EAB"/>
    <w:rsid w:val="005B7D1D"/>
    <w:rsid w:val="005C0451"/>
    <w:rsid w:val="005C0F4E"/>
    <w:rsid w:val="005C15D2"/>
    <w:rsid w:val="005C26D3"/>
    <w:rsid w:val="005C2C79"/>
    <w:rsid w:val="005C3276"/>
    <w:rsid w:val="005C4C98"/>
    <w:rsid w:val="005C4F41"/>
    <w:rsid w:val="005C5606"/>
    <w:rsid w:val="005C5B20"/>
    <w:rsid w:val="005C6CB9"/>
    <w:rsid w:val="005D0E46"/>
    <w:rsid w:val="005D11BE"/>
    <w:rsid w:val="005D1BC2"/>
    <w:rsid w:val="005D2463"/>
    <w:rsid w:val="005D36CE"/>
    <w:rsid w:val="005D3890"/>
    <w:rsid w:val="005D4536"/>
    <w:rsid w:val="005D4598"/>
    <w:rsid w:val="005D568A"/>
    <w:rsid w:val="005D61F0"/>
    <w:rsid w:val="005D6E84"/>
    <w:rsid w:val="005D6F72"/>
    <w:rsid w:val="005D777D"/>
    <w:rsid w:val="005D7A1A"/>
    <w:rsid w:val="005E0479"/>
    <w:rsid w:val="005E0A7C"/>
    <w:rsid w:val="005E354F"/>
    <w:rsid w:val="005E38F7"/>
    <w:rsid w:val="005E513D"/>
    <w:rsid w:val="005E5224"/>
    <w:rsid w:val="005E5B42"/>
    <w:rsid w:val="005E5C9F"/>
    <w:rsid w:val="005E5CC9"/>
    <w:rsid w:val="005E6867"/>
    <w:rsid w:val="005E72F1"/>
    <w:rsid w:val="005E75C9"/>
    <w:rsid w:val="005E7C0E"/>
    <w:rsid w:val="005F0CEA"/>
    <w:rsid w:val="005F1CE5"/>
    <w:rsid w:val="005F1ED0"/>
    <w:rsid w:val="005F220E"/>
    <w:rsid w:val="005F2266"/>
    <w:rsid w:val="005F294E"/>
    <w:rsid w:val="005F2BD2"/>
    <w:rsid w:val="005F2EBD"/>
    <w:rsid w:val="005F4B6B"/>
    <w:rsid w:val="005F4CF5"/>
    <w:rsid w:val="005F4F33"/>
    <w:rsid w:val="005F55C3"/>
    <w:rsid w:val="005F5866"/>
    <w:rsid w:val="005F5BB8"/>
    <w:rsid w:val="005F615A"/>
    <w:rsid w:val="005F6775"/>
    <w:rsid w:val="006003DB"/>
    <w:rsid w:val="006003F8"/>
    <w:rsid w:val="00600BE6"/>
    <w:rsid w:val="00601AF8"/>
    <w:rsid w:val="00601B2A"/>
    <w:rsid w:val="00602171"/>
    <w:rsid w:val="00602AE0"/>
    <w:rsid w:val="006034F5"/>
    <w:rsid w:val="006041D5"/>
    <w:rsid w:val="006049E4"/>
    <w:rsid w:val="00604BF0"/>
    <w:rsid w:val="00604F86"/>
    <w:rsid w:val="0060548E"/>
    <w:rsid w:val="00605F14"/>
    <w:rsid w:val="00606748"/>
    <w:rsid w:val="00607003"/>
    <w:rsid w:val="006070C6"/>
    <w:rsid w:val="00610AE9"/>
    <w:rsid w:val="00610C93"/>
    <w:rsid w:val="0061172E"/>
    <w:rsid w:val="006118B5"/>
    <w:rsid w:val="00611DE5"/>
    <w:rsid w:val="00611FCB"/>
    <w:rsid w:val="006121C0"/>
    <w:rsid w:val="006123E3"/>
    <w:rsid w:val="006129F1"/>
    <w:rsid w:val="00612D70"/>
    <w:rsid w:val="0061399A"/>
    <w:rsid w:val="00614277"/>
    <w:rsid w:val="006142D9"/>
    <w:rsid w:val="00614741"/>
    <w:rsid w:val="00614A79"/>
    <w:rsid w:val="00614D29"/>
    <w:rsid w:val="00615438"/>
    <w:rsid w:val="0061570C"/>
    <w:rsid w:val="00615EBD"/>
    <w:rsid w:val="006160AC"/>
    <w:rsid w:val="00616EBF"/>
    <w:rsid w:val="006201F8"/>
    <w:rsid w:val="00620B75"/>
    <w:rsid w:val="00621930"/>
    <w:rsid w:val="0062193E"/>
    <w:rsid w:val="00621AE2"/>
    <w:rsid w:val="00622178"/>
    <w:rsid w:val="00623C12"/>
    <w:rsid w:val="00623E8E"/>
    <w:rsid w:val="006240E4"/>
    <w:rsid w:val="00625104"/>
    <w:rsid w:val="006254AF"/>
    <w:rsid w:val="0062612A"/>
    <w:rsid w:val="00626ECB"/>
    <w:rsid w:val="006301C0"/>
    <w:rsid w:val="00630214"/>
    <w:rsid w:val="00630CBB"/>
    <w:rsid w:val="00631A43"/>
    <w:rsid w:val="00631A6B"/>
    <w:rsid w:val="00631E10"/>
    <w:rsid w:val="00632B54"/>
    <w:rsid w:val="00632F1B"/>
    <w:rsid w:val="00633B42"/>
    <w:rsid w:val="00633CAA"/>
    <w:rsid w:val="006343D3"/>
    <w:rsid w:val="0063557E"/>
    <w:rsid w:val="0063560A"/>
    <w:rsid w:val="0063582D"/>
    <w:rsid w:val="00635F77"/>
    <w:rsid w:val="006364EA"/>
    <w:rsid w:val="00636520"/>
    <w:rsid w:val="00640083"/>
    <w:rsid w:val="006410F5"/>
    <w:rsid w:val="00641C90"/>
    <w:rsid w:val="0064200D"/>
    <w:rsid w:val="006429F7"/>
    <w:rsid w:val="00643060"/>
    <w:rsid w:val="006434D0"/>
    <w:rsid w:val="00643835"/>
    <w:rsid w:val="00643A66"/>
    <w:rsid w:val="006440A3"/>
    <w:rsid w:val="006442AA"/>
    <w:rsid w:val="0064574A"/>
    <w:rsid w:val="00646374"/>
    <w:rsid w:val="00646B28"/>
    <w:rsid w:val="00646FB3"/>
    <w:rsid w:val="00647321"/>
    <w:rsid w:val="006474DB"/>
    <w:rsid w:val="006475C4"/>
    <w:rsid w:val="006502D2"/>
    <w:rsid w:val="006509C1"/>
    <w:rsid w:val="006538A7"/>
    <w:rsid w:val="006556B9"/>
    <w:rsid w:val="00656432"/>
    <w:rsid w:val="006565AB"/>
    <w:rsid w:val="00657D1A"/>
    <w:rsid w:val="00657E96"/>
    <w:rsid w:val="00661CD7"/>
    <w:rsid w:val="006626FF"/>
    <w:rsid w:val="006638F9"/>
    <w:rsid w:val="00663DA3"/>
    <w:rsid w:val="00663DC0"/>
    <w:rsid w:val="00663EB8"/>
    <w:rsid w:val="00664D5A"/>
    <w:rsid w:val="00665DA7"/>
    <w:rsid w:val="00666F8D"/>
    <w:rsid w:val="00670252"/>
    <w:rsid w:val="00670F73"/>
    <w:rsid w:val="00671219"/>
    <w:rsid w:val="006713C2"/>
    <w:rsid w:val="00671830"/>
    <w:rsid w:val="00672246"/>
    <w:rsid w:val="00672375"/>
    <w:rsid w:val="006733BD"/>
    <w:rsid w:val="006740AC"/>
    <w:rsid w:val="00674742"/>
    <w:rsid w:val="00674D94"/>
    <w:rsid w:val="0067528F"/>
    <w:rsid w:val="006755A3"/>
    <w:rsid w:val="0067578F"/>
    <w:rsid w:val="00676040"/>
    <w:rsid w:val="00676497"/>
    <w:rsid w:val="00676914"/>
    <w:rsid w:val="00680FAF"/>
    <w:rsid w:val="0068122F"/>
    <w:rsid w:val="00681365"/>
    <w:rsid w:val="00681497"/>
    <w:rsid w:val="00681812"/>
    <w:rsid w:val="00681BB2"/>
    <w:rsid w:val="0068263E"/>
    <w:rsid w:val="00682D35"/>
    <w:rsid w:val="00683149"/>
    <w:rsid w:val="006831CA"/>
    <w:rsid w:val="0068530F"/>
    <w:rsid w:val="0068631B"/>
    <w:rsid w:val="0068653D"/>
    <w:rsid w:val="0068685F"/>
    <w:rsid w:val="00686E28"/>
    <w:rsid w:val="00687DE0"/>
    <w:rsid w:val="0069039D"/>
    <w:rsid w:val="0069140C"/>
    <w:rsid w:val="0069209F"/>
    <w:rsid w:val="006928C5"/>
    <w:rsid w:val="00692B01"/>
    <w:rsid w:val="00692D16"/>
    <w:rsid w:val="00695311"/>
    <w:rsid w:val="00695499"/>
    <w:rsid w:val="0069595B"/>
    <w:rsid w:val="00695AF1"/>
    <w:rsid w:val="00695FAC"/>
    <w:rsid w:val="00697726"/>
    <w:rsid w:val="0069787B"/>
    <w:rsid w:val="00697D61"/>
    <w:rsid w:val="006A04FA"/>
    <w:rsid w:val="006A07A7"/>
    <w:rsid w:val="006A0F2C"/>
    <w:rsid w:val="006A144A"/>
    <w:rsid w:val="006A34E3"/>
    <w:rsid w:val="006A39F6"/>
    <w:rsid w:val="006A5190"/>
    <w:rsid w:val="006A5223"/>
    <w:rsid w:val="006A53A9"/>
    <w:rsid w:val="006A5569"/>
    <w:rsid w:val="006A60DA"/>
    <w:rsid w:val="006A6236"/>
    <w:rsid w:val="006A63A9"/>
    <w:rsid w:val="006A7ABB"/>
    <w:rsid w:val="006B0FD1"/>
    <w:rsid w:val="006B1ACC"/>
    <w:rsid w:val="006B1E76"/>
    <w:rsid w:val="006B22CD"/>
    <w:rsid w:val="006B2BAC"/>
    <w:rsid w:val="006B2C6D"/>
    <w:rsid w:val="006B474E"/>
    <w:rsid w:val="006B55F9"/>
    <w:rsid w:val="006B6F48"/>
    <w:rsid w:val="006B7293"/>
    <w:rsid w:val="006B73BC"/>
    <w:rsid w:val="006B743B"/>
    <w:rsid w:val="006B7E6C"/>
    <w:rsid w:val="006B7E75"/>
    <w:rsid w:val="006C00FF"/>
    <w:rsid w:val="006C011E"/>
    <w:rsid w:val="006C0169"/>
    <w:rsid w:val="006C0E38"/>
    <w:rsid w:val="006C1414"/>
    <w:rsid w:val="006C17B4"/>
    <w:rsid w:val="006C3DAD"/>
    <w:rsid w:val="006C3F3B"/>
    <w:rsid w:val="006C44BD"/>
    <w:rsid w:val="006C4BBC"/>
    <w:rsid w:val="006C599D"/>
    <w:rsid w:val="006C5E64"/>
    <w:rsid w:val="006C7E36"/>
    <w:rsid w:val="006C7ECC"/>
    <w:rsid w:val="006D046B"/>
    <w:rsid w:val="006D0A6F"/>
    <w:rsid w:val="006D0AD5"/>
    <w:rsid w:val="006D1781"/>
    <w:rsid w:val="006D1AFF"/>
    <w:rsid w:val="006D2285"/>
    <w:rsid w:val="006D32BD"/>
    <w:rsid w:val="006D339E"/>
    <w:rsid w:val="006D4ED1"/>
    <w:rsid w:val="006D5520"/>
    <w:rsid w:val="006D5F0F"/>
    <w:rsid w:val="006D6064"/>
    <w:rsid w:val="006D6142"/>
    <w:rsid w:val="006D7681"/>
    <w:rsid w:val="006E122D"/>
    <w:rsid w:val="006E179B"/>
    <w:rsid w:val="006E1CB0"/>
    <w:rsid w:val="006E2236"/>
    <w:rsid w:val="006E2A17"/>
    <w:rsid w:val="006E2F47"/>
    <w:rsid w:val="006E32D7"/>
    <w:rsid w:val="006E372F"/>
    <w:rsid w:val="006E3D0E"/>
    <w:rsid w:val="006E45BB"/>
    <w:rsid w:val="006E5318"/>
    <w:rsid w:val="006E5FB8"/>
    <w:rsid w:val="006E6913"/>
    <w:rsid w:val="006E6F30"/>
    <w:rsid w:val="006E70FC"/>
    <w:rsid w:val="006E7C25"/>
    <w:rsid w:val="006F07B0"/>
    <w:rsid w:val="006F0D19"/>
    <w:rsid w:val="006F2A07"/>
    <w:rsid w:val="006F34C4"/>
    <w:rsid w:val="006F3B18"/>
    <w:rsid w:val="006F482D"/>
    <w:rsid w:val="006F51E7"/>
    <w:rsid w:val="006F5D9D"/>
    <w:rsid w:val="006F686E"/>
    <w:rsid w:val="006F6894"/>
    <w:rsid w:val="006F724D"/>
    <w:rsid w:val="00700312"/>
    <w:rsid w:val="00700378"/>
    <w:rsid w:val="00700945"/>
    <w:rsid w:val="00701336"/>
    <w:rsid w:val="007017CC"/>
    <w:rsid w:val="00701BCD"/>
    <w:rsid w:val="00702102"/>
    <w:rsid w:val="00702E3B"/>
    <w:rsid w:val="00703F7C"/>
    <w:rsid w:val="007042B1"/>
    <w:rsid w:val="00704F13"/>
    <w:rsid w:val="00705564"/>
    <w:rsid w:val="007057F3"/>
    <w:rsid w:val="007058B5"/>
    <w:rsid w:val="00706BEE"/>
    <w:rsid w:val="00706ED0"/>
    <w:rsid w:val="00707996"/>
    <w:rsid w:val="00710B17"/>
    <w:rsid w:val="007125B5"/>
    <w:rsid w:val="00712853"/>
    <w:rsid w:val="00712EA1"/>
    <w:rsid w:val="0071362E"/>
    <w:rsid w:val="00713717"/>
    <w:rsid w:val="007138C9"/>
    <w:rsid w:val="00713FBC"/>
    <w:rsid w:val="0071480D"/>
    <w:rsid w:val="00714DE6"/>
    <w:rsid w:val="007155E4"/>
    <w:rsid w:val="007166FA"/>
    <w:rsid w:val="00716E07"/>
    <w:rsid w:val="007170EF"/>
    <w:rsid w:val="007173E8"/>
    <w:rsid w:val="00717812"/>
    <w:rsid w:val="007178CB"/>
    <w:rsid w:val="007201C0"/>
    <w:rsid w:val="0072020B"/>
    <w:rsid w:val="007207CA"/>
    <w:rsid w:val="007213E2"/>
    <w:rsid w:val="00721A44"/>
    <w:rsid w:val="00721C35"/>
    <w:rsid w:val="00722AE9"/>
    <w:rsid w:val="00722B70"/>
    <w:rsid w:val="00722C60"/>
    <w:rsid w:val="00722FF7"/>
    <w:rsid w:val="00724371"/>
    <w:rsid w:val="007251BB"/>
    <w:rsid w:val="00725BAE"/>
    <w:rsid w:val="00725C53"/>
    <w:rsid w:val="00726154"/>
    <w:rsid w:val="007264F9"/>
    <w:rsid w:val="0073093B"/>
    <w:rsid w:val="007313AD"/>
    <w:rsid w:val="0073198F"/>
    <w:rsid w:val="00733C76"/>
    <w:rsid w:val="00733ECD"/>
    <w:rsid w:val="00735AAE"/>
    <w:rsid w:val="00735C93"/>
    <w:rsid w:val="0073624A"/>
    <w:rsid w:val="00736B37"/>
    <w:rsid w:val="00736FA5"/>
    <w:rsid w:val="00737976"/>
    <w:rsid w:val="007411E2"/>
    <w:rsid w:val="00741A68"/>
    <w:rsid w:val="00742FC9"/>
    <w:rsid w:val="00743356"/>
    <w:rsid w:val="007435C8"/>
    <w:rsid w:val="007442AF"/>
    <w:rsid w:val="00744F58"/>
    <w:rsid w:val="00746EDA"/>
    <w:rsid w:val="00747381"/>
    <w:rsid w:val="0074783A"/>
    <w:rsid w:val="00747A1E"/>
    <w:rsid w:val="00747D5F"/>
    <w:rsid w:val="00747E11"/>
    <w:rsid w:val="00750D0C"/>
    <w:rsid w:val="00750F37"/>
    <w:rsid w:val="007516D0"/>
    <w:rsid w:val="00754155"/>
    <w:rsid w:val="00754452"/>
    <w:rsid w:val="00754E0A"/>
    <w:rsid w:val="007550AF"/>
    <w:rsid w:val="00756FFD"/>
    <w:rsid w:val="00757299"/>
    <w:rsid w:val="007572AB"/>
    <w:rsid w:val="00757943"/>
    <w:rsid w:val="00760A8E"/>
    <w:rsid w:val="00760B72"/>
    <w:rsid w:val="00760DC7"/>
    <w:rsid w:val="0076204E"/>
    <w:rsid w:val="00762538"/>
    <w:rsid w:val="00762BB3"/>
    <w:rsid w:val="00763DF3"/>
    <w:rsid w:val="00763E3F"/>
    <w:rsid w:val="00764046"/>
    <w:rsid w:val="0076469F"/>
    <w:rsid w:val="0076473B"/>
    <w:rsid w:val="00765B3C"/>
    <w:rsid w:val="0076602F"/>
    <w:rsid w:val="007660FD"/>
    <w:rsid w:val="0076631E"/>
    <w:rsid w:val="00767192"/>
    <w:rsid w:val="007672AE"/>
    <w:rsid w:val="00767356"/>
    <w:rsid w:val="00770CBB"/>
    <w:rsid w:val="007712D9"/>
    <w:rsid w:val="007716D6"/>
    <w:rsid w:val="00771EFD"/>
    <w:rsid w:val="0077214B"/>
    <w:rsid w:val="00772A67"/>
    <w:rsid w:val="007736E4"/>
    <w:rsid w:val="00773F80"/>
    <w:rsid w:val="007744CC"/>
    <w:rsid w:val="007746E1"/>
    <w:rsid w:val="00774882"/>
    <w:rsid w:val="00774C4E"/>
    <w:rsid w:val="00774E18"/>
    <w:rsid w:val="00775433"/>
    <w:rsid w:val="007755F4"/>
    <w:rsid w:val="00775CC2"/>
    <w:rsid w:val="007767DA"/>
    <w:rsid w:val="00777769"/>
    <w:rsid w:val="00777F0C"/>
    <w:rsid w:val="00777FAA"/>
    <w:rsid w:val="007811D9"/>
    <w:rsid w:val="00781378"/>
    <w:rsid w:val="00781554"/>
    <w:rsid w:val="00782EA8"/>
    <w:rsid w:val="00783088"/>
    <w:rsid w:val="007831F6"/>
    <w:rsid w:val="0078381D"/>
    <w:rsid w:val="00783A9C"/>
    <w:rsid w:val="007850E7"/>
    <w:rsid w:val="007858E7"/>
    <w:rsid w:val="00785EEA"/>
    <w:rsid w:val="00785F8F"/>
    <w:rsid w:val="007862A9"/>
    <w:rsid w:val="007867D8"/>
    <w:rsid w:val="0078722C"/>
    <w:rsid w:val="00787A08"/>
    <w:rsid w:val="00787B1F"/>
    <w:rsid w:val="00787B72"/>
    <w:rsid w:val="007912AA"/>
    <w:rsid w:val="00791D86"/>
    <w:rsid w:val="00791E58"/>
    <w:rsid w:val="00792670"/>
    <w:rsid w:val="0079327F"/>
    <w:rsid w:val="007937A4"/>
    <w:rsid w:val="00793C6F"/>
    <w:rsid w:val="007941A6"/>
    <w:rsid w:val="007948FE"/>
    <w:rsid w:val="007959B9"/>
    <w:rsid w:val="00796001"/>
    <w:rsid w:val="007969A5"/>
    <w:rsid w:val="007976EA"/>
    <w:rsid w:val="007A108A"/>
    <w:rsid w:val="007A14FD"/>
    <w:rsid w:val="007A15DA"/>
    <w:rsid w:val="007A2213"/>
    <w:rsid w:val="007A2DEA"/>
    <w:rsid w:val="007A36C3"/>
    <w:rsid w:val="007A3F4C"/>
    <w:rsid w:val="007A57EE"/>
    <w:rsid w:val="007A6104"/>
    <w:rsid w:val="007A6227"/>
    <w:rsid w:val="007A63B2"/>
    <w:rsid w:val="007A6E30"/>
    <w:rsid w:val="007A6FB8"/>
    <w:rsid w:val="007A7C7F"/>
    <w:rsid w:val="007B0145"/>
    <w:rsid w:val="007B0E78"/>
    <w:rsid w:val="007B2DFD"/>
    <w:rsid w:val="007B3E81"/>
    <w:rsid w:val="007B43DD"/>
    <w:rsid w:val="007B6795"/>
    <w:rsid w:val="007C001D"/>
    <w:rsid w:val="007C067D"/>
    <w:rsid w:val="007C07AF"/>
    <w:rsid w:val="007C0B5B"/>
    <w:rsid w:val="007C1002"/>
    <w:rsid w:val="007C2B95"/>
    <w:rsid w:val="007C2D54"/>
    <w:rsid w:val="007C329A"/>
    <w:rsid w:val="007C3884"/>
    <w:rsid w:val="007C38A3"/>
    <w:rsid w:val="007C3BB9"/>
    <w:rsid w:val="007C4494"/>
    <w:rsid w:val="007C4845"/>
    <w:rsid w:val="007C4DFF"/>
    <w:rsid w:val="007C50A5"/>
    <w:rsid w:val="007C5268"/>
    <w:rsid w:val="007C57A3"/>
    <w:rsid w:val="007C6F4F"/>
    <w:rsid w:val="007C7411"/>
    <w:rsid w:val="007C7900"/>
    <w:rsid w:val="007D1396"/>
    <w:rsid w:val="007D1BC9"/>
    <w:rsid w:val="007D1DA2"/>
    <w:rsid w:val="007D25CD"/>
    <w:rsid w:val="007D27EB"/>
    <w:rsid w:val="007D29D2"/>
    <w:rsid w:val="007D2A63"/>
    <w:rsid w:val="007D36DC"/>
    <w:rsid w:val="007D3E80"/>
    <w:rsid w:val="007D5C17"/>
    <w:rsid w:val="007D62D6"/>
    <w:rsid w:val="007D64EC"/>
    <w:rsid w:val="007D66BA"/>
    <w:rsid w:val="007D7A04"/>
    <w:rsid w:val="007D7A54"/>
    <w:rsid w:val="007D7F3F"/>
    <w:rsid w:val="007E0881"/>
    <w:rsid w:val="007E1AED"/>
    <w:rsid w:val="007E2356"/>
    <w:rsid w:val="007E2546"/>
    <w:rsid w:val="007E27C2"/>
    <w:rsid w:val="007E2924"/>
    <w:rsid w:val="007E3035"/>
    <w:rsid w:val="007E3862"/>
    <w:rsid w:val="007E4B29"/>
    <w:rsid w:val="007E57F3"/>
    <w:rsid w:val="007E5CEA"/>
    <w:rsid w:val="007E5F8B"/>
    <w:rsid w:val="007E70AA"/>
    <w:rsid w:val="007E7561"/>
    <w:rsid w:val="007E7704"/>
    <w:rsid w:val="007E7BFC"/>
    <w:rsid w:val="007F03A9"/>
    <w:rsid w:val="007F1065"/>
    <w:rsid w:val="007F1695"/>
    <w:rsid w:val="007F2E95"/>
    <w:rsid w:val="007F30C8"/>
    <w:rsid w:val="007F3A9A"/>
    <w:rsid w:val="007F4ECB"/>
    <w:rsid w:val="007F56A6"/>
    <w:rsid w:val="007F57E8"/>
    <w:rsid w:val="007F5CEC"/>
    <w:rsid w:val="007F665F"/>
    <w:rsid w:val="007F68F6"/>
    <w:rsid w:val="007F693F"/>
    <w:rsid w:val="007F6C36"/>
    <w:rsid w:val="007F741E"/>
    <w:rsid w:val="007F776D"/>
    <w:rsid w:val="0080042A"/>
    <w:rsid w:val="00801428"/>
    <w:rsid w:val="00801629"/>
    <w:rsid w:val="00801680"/>
    <w:rsid w:val="008017A7"/>
    <w:rsid w:val="008027E0"/>
    <w:rsid w:val="00803CC4"/>
    <w:rsid w:val="0080404F"/>
    <w:rsid w:val="00805B9E"/>
    <w:rsid w:val="008068AF"/>
    <w:rsid w:val="00806A09"/>
    <w:rsid w:val="00807443"/>
    <w:rsid w:val="0080756D"/>
    <w:rsid w:val="008077B1"/>
    <w:rsid w:val="008100E7"/>
    <w:rsid w:val="00810895"/>
    <w:rsid w:val="008109D1"/>
    <w:rsid w:val="00810C5E"/>
    <w:rsid w:val="008110CC"/>
    <w:rsid w:val="008119E5"/>
    <w:rsid w:val="0081271F"/>
    <w:rsid w:val="00812CEE"/>
    <w:rsid w:val="00813194"/>
    <w:rsid w:val="008138E4"/>
    <w:rsid w:val="00813C0B"/>
    <w:rsid w:val="00815085"/>
    <w:rsid w:val="00815B77"/>
    <w:rsid w:val="008161D3"/>
    <w:rsid w:val="00816303"/>
    <w:rsid w:val="00817BE7"/>
    <w:rsid w:val="00821E3E"/>
    <w:rsid w:val="008229EB"/>
    <w:rsid w:val="008245C3"/>
    <w:rsid w:val="00824779"/>
    <w:rsid w:val="008258F9"/>
    <w:rsid w:val="00825DFE"/>
    <w:rsid w:val="00825F7F"/>
    <w:rsid w:val="00826203"/>
    <w:rsid w:val="0082646A"/>
    <w:rsid w:val="00826B1D"/>
    <w:rsid w:val="00826E08"/>
    <w:rsid w:val="0082763C"/>
    <w:rsid w:val="00830A97"/>
    <w:rsid w:val="00830E50"/>
    <w:rsid w:val="00831916"/>
    <w:rsid w:val="0083195F"/>
    <w:rsid w:val="00831D95"/>
    <w:rsid w:val="008344D3"/>
    <w:rsid w:val="00834CFB"/>
    <w:rsid w:val="008351B7"/>
    <w:rsid w:val="00835CC4"/>
    <w:rsid w:val="00836972"/>
    <w:rsid w:val="00837099"/>
    <w:rsid w:val="008373DA"/>
    <w:rsid w:val="00840170"/>
    <w:rsid w:val="00840490"/>
    <w:rsid w:val="008411EF"/>
    <w:rsid w:val="00841364"/>
    <w:rsid w:val="00841630"/>
    <w:rsid w:val="008423A8"/>
    <w:rsid w:val="00842797"/>
    <w:rsid w:val="008427B7"/>
    <w:rsid w:val="008428CA"/>
    <w:rsid w:val="00842E7C"/>
    <w:rsid w:val="00843386"/>
    <w:rsid w:val="00843580"/>
    <w:rsid w:val="00843CF7"/>
    <w:rsid w:val="0084491D"/>
    <w:rsid w:val="00844B71"/>
    <w:rsid w:val="00845248"/>
    <w:rsid w:val="00846338"/>
    <w:rsid w:val="008464E6"/>
    <w:rsid w:val="00846C9D"/>
    <w:rsid w:val="008471CD"/>
    <w:rsid w:val="00847848"/>
    <w:rsid w:val="0084799E"/>
    <w:rsid w:val="00847B3B"/>
    <w:rsid w:val="00847D35"/>
    <w:rsid w:val="0085045F"/>
    <w:rsid w:val="0085063E"/>
    <w:rsid w:val="00850941"/>
    <w:rsid w:val="00850CEC"/>
    <w:rsid w:val="00850DAA"/>
    <w:rsid w:val="00852588"/>
    <w:rsid w:val="008529CB"/>
    <w:rsid w:val="00852BD1"/>
    <w:rsid w:val="008534DA"/>
    <w:rsid w:val="00854080"/>
    <w:rsid w:val="008541CE"/>
    <w:rsid w:val="00854368"/>
    <w:rsid w:val="00854416"/>
    <w:rsid w:val="00854531"/>
    <w:rsid w:val="00854B73"/>
    <w:rsid w:val="008557CD"/>
    <w:rsid w:val="008561D3"/>
    <w:rsid w:val="00856CF4"/>
    <w:rsid w:val="00856F19"/>
    <w:rsid w:val="00856FFB"/>
    <w:rsid w:val="0085708B"/>
    <w:rsid w:val="008572B9"/>
    <w:rsid w:val="0086104C"/>
    <w:rsid w:val="008614FC"/>
    <w:rsid w:val="00861E1F"/>
    <w:rsid w:val="00862CB0"/>
    <w:rsid w:val="00862F67"/>
    <w:rsid w:val="008630D8"/>
    <w:rsid w:val="008631CF"/>
    <w:rsid w:val="0086321E"/>
    <w:rsid w:val="008634E7"/>
    <w:rsid w:val="0086381C"/>
    <w:rsid w:val="008639AE"/>
    <w:rsid w:val="00863A6A"/>
    <w:rsid w:val="00863F38"/>
    <w:rsid w:val="008652D7"/>
    <w:rsid w:val="008655AE"/>
    <w:rsid w:val="00866FAA"/>
    <w:rsid w:val="00867769"/>
    <w:rsid w:val="0086786E"/>
    <w:rsid w:val="008678C8"/>
    <w:rsid w:val="00870391"/>
    <w:rsid w:val="0087057C"/>
    <w:rsid w:val="00870667"/>
    <w:rsid w:val="0087073B"/>
    <w:rsid w:val="00870AA5"/>
    <w:rsid w:val="00870DD1"/>
    <w:rsid w:val="00871156"/>
    <w:rsid w:val="008719D2"/>
    <w:rsid w:val="00872807"/>
    <w:rsid w:val="008736A3"/>
    <w:rsid w:val="008739CF"/>
    <w:rsid w:val="00873C92"/>
    <w:rsid w:val="00873CB0"/>
    <w:rsid w:val="0087452F"/>
    <w:rsid w:val="008749E6"/>
    <w:rsid w:val="0087552E"/>
    <w:rsid w:val="00875D37"/>
    <w:rsid w:val="00875EF2"/>
    <w:rsid w:val="00876EED"/>
    <w:rsid w:val="0087788A"/>
    <w:rsid w:val="00880D3D"/>
    <w:rsid w:val="00881684"/>
    <w:rsid w:val="00881882"/>
    <w:rsid w:val="00881D1F"/>
    <w:rsid w:val="008821A7"/>
    <w:rsid w:val="008822EC"/>
    <w:rsid w:val="008826D7"/>
    <w:rsid w:val="00883335"/>
    <w:rsid w:val="0088334D"/>
    <w:rsid w:val="00883644"/>
    <w:rsid w:val="0088391E"/>
    <w:rsid w:val="00883F8C"/>
    <w:rsid w:val="008848B9"/>
    <w:rsid w:val="00884A63"/>
    <w:rsid w:val="00884D9E"/>
    <w:rsid w:val="00884E96"/>
    <w:rsid w:val="0088507A"/>
    <w:rsid w:val="00885968"/>
    <w:rsid w:val="008900A0"/>
    <w:rsid w:val="00891930"/>
    <w:rsid w:val="00892C79"/>
    <w:rsid w:val="0089381B"/>
    <w:rsid w:val="00893AF6"/>
    <w:rsid w:val="00893FCE"/>
    <w:rsid w:val="00894342"/>
    <w:rsid w:val="00894667"/>
    <w:rsid w:val="0089486B"/>
    <w:rsid w:val="00894A00"/>
    <w:rsid w:val="00895DD3"/>
    <w:rsid w:val="00895E0B"/>
    <w:rsid w:val="0089630F"/>
    <w:rsid w:val="00896842"/>
    <w:rsid w:val="00896B44"/>
    <w:rsid w:val="00896F29"/>
    <w:rsid w:val="00897DFB"/>
    <w:rsid w:val="008A03F6"/>
    <w:rsid w:val="008A045F"/>
    <w:rsid w:val="008A1C7C"/>
    <w:rsid w:val="008A353F"/>
    <w:rsid w:val="008A4792"/>
    <w:rsid w:val="008A568D"/>
    <w:rsid w:val="008A5C3C"/>
    <w:rsid w:val="008A602D"/>
    <w:rsid w:val="008A6394"/>
    <w:rsid w:val="008A7647"/>
    <w:rsid w:val="008A7BDB"/>
    <w:rsid w:val="008B1408"/>
    <w:rsid w:val="008B152F"/>
    <w:rsid w:val="008B1761"/>
    <w:rsid w:val="008B1B2C"/>
    <w:rsid w:val="008B20DB"/>
    <w:rsid w:val="008B210A"/>
    <w:rsid w:val="008B27B0"/>
    <w:rsid w:val="008B2972"/>
    <w:rsid w:val="008B350C"/>
    <w:rsid w:val="008B3AD6"/>
    <w:rsid w:val="008B43D7"/>
    <w:rsid w:val="008B529A"/>
    <w:rsid w:val="008B5C4E"/>
    <w:rsid w:val="008B660E"/>
    <w:rsid w:val="008B6B30"/>
    <w:rsid w:val="008B6F75"/>
    <w:rsid w:val="008B73EF"/>
    <w:rsid w:val="008C0520"/>
    <w:rsid w:val="008C0A1F"/>
    <w:rsid w:val="008C1382"/>
    <w:rsid w:val="008C1596"/>
    <w:rsid w:val="008C1D4B"/>
    <w:rsid w:val="008C1E32"/>
    <w:rsid w:val="008C1EA3"/>
    <w:rsid w:val="008C2485"/>
    <w:rsid w:val="008C25DB"/>
    <w:rsid w:val="008C481C"/>
    <w:rsid w:val="008C4C9F"/>
    <w:rsid w:val="008C4CDC"/>
    <w:rsid w:val="008C77F8"/>
    <w:rsid w:val="008C7892"/>
    <w:rsid w:val="008C7F74"/>
    <w:rsid w:val="008C7FA6"/>
    <w:rsid w:val="008D007B"/>
    <w:rsid w:val="008D1062"/>
    <w:rsid w:val="008D1178"/>
    <w:rsid w:val="008D173B"/>
    <w:rsid w:val="008D1EDA"/>
    <w:rsid w:val="008D2C18"/>
    <w:rsid w:val="008D2E9F"/>
    <w:rsid w:val="008D2FEC"/>
    <w:rsid w:val="008D4957"/>
    <w:rsid w:val="008D4E03"/>
    <w:rsid w:val="008D6162"/>
    <w:rsid w:val="008D72AD"/>
    <w:rsid w:val="008E0B30"/>
    <w:rsid w:val="008E1369"/>
    <w:rsid w:val="008E1F26"/>
    <w:rsid w:val="008E218A"/>
    <w:rsid w:val="008E231B"/>
    <w:rsid w:val="008E288F"/>
    <w:rsid w:val="008E305A"/>
    <w:rsid w:val="008E3B26"/>
    <w:rsid w:val="008E4285"/>
    <w:rsid w:val="008E4375"/>
    <w:rsid w:val="008E4D7F"/>
    <w:rsid w:val="008E4FBA"/>
    <w:rsid w:val="008E57A4"/>
    <w:rsid w:val="008E5F81"/>
    <w:rsid w:val="008E689B"/>
    <w:rsid w:val="008E6BD1"/>
    <w:rsid w:val="008E7194"/>
    <w:rsid w:val="008E748C"/>
    <w:rsid w:val="008E75E6"/>
    <w:rsid w:val="008E79ED"/>
    <w:rsid w:val="008E7ABB"/>
    <w:rsid w:val="008E7EA0"/>
    <w:rsid w:val="008F0119"/>
    <w:rsid w:val="008F0383"/>
    <w:rsid w:val="008F03B8"/>
    <w:rsid w:val="008F0E40"/>
    <w:rsid w:val="008F1134"/>
    <w:rsid w:val="008F11B3"/>
    <w:rsid w:val="008F2147"/>
    <w:rsid w:val="008F2176"/>
    <w:rsid w:val="008F2CBB"/>
    <w:rsid w:val="008F2E79"/>
    <w:rsid w:val="008F3E75"/>
    <w:rsid w:val="008F4584"/>
    <w:rsid w:val="008F4675"/>
    <w:rsid w:val="008F50A9"/>
    <w:rsid w:val="008F5252"/>
    <w:rsid w:val="008F586D"/>
    <w:rsid w:val="008F59CE"/>
    <w:rsid w:val="008F5DAE"/>
    <w:rsid w:val="008F640C"/>
    <w:rsid w:val="008F6517"/>
    <w:rsid w:val="008F6AC3"/>
    <w:rsid w:val="008F770B"/>
    <w:rsid w:val="008F775A"/>
    <w:rsid w:val="00900884"/>
    <w:rsid w:val="0090251F"/>
    <w:rsid w:val="00902D0B"/>
    <w:rsid w:val="00902D83"/>
    <w:rsid w:val="0090354D"/>
    <w:rsid w:val="00903D1E"/>
    <w:rsid w:val="0090429E"/>
    <w:rsid w:val="00904384"/>
    <w:rsid w:val="009045BA"/>
    <w:rsid w:val="00904FE5"/>
    <w:rsid w:val="009065AE"/>
    <w:rsid w:val="00906E0C"/>
    <w:rsid w:val="00907669"/>
    <w:rsid w:val="00907849"/>
    <w:rsid w:val="009078C2"/>
    <w:rsid w:val="0091029A"/>
    <w:rsid w:val="009102C7"/>
    <w:rsid w:val="009109A0"/>
    <w:rsid w:val="00910D4B"/>
    <w:rsid w:val="009112E4"/>
    <w:rsid w:val="00911EE6"/>
    <w:rsid w:val="0091291B"/>
    <w:rsid w:val="00912E2C"/>
    <w:rsid w:val="00912E6D"/>
    <w:rsid w:val="009139E6"/>
    <w:rsid w:val="00913F45"/>
    <w:rsid w:val="00914A06"/>
    <w:rsid w:val="00914F6F"/>
    <w:rsid w:val="00916299"/>
    <w:rsid w:val="00917493"/>
    <w:rsid w:val="00920BFF"/>
    <w:rsid w:val="00921097"/>
    <w:rsid w:val="00921742"/>
    <w:rsid w:val="009219A6"/>
    <w:rsid w:val="00922C7A"/>
    <w:rsid w:val="00923322"/>
    <w:rsid w:val="00923351"/>
    <w:rsid w:val="00923BB9"/>
    <w:rsid w:val="00923E26"/>
    <w:rsid w:val="00924B47"/>
    <w:rsid w:val="009253C6"/>
    <w:rsid w:val="00926E3A"/>
    <w:rsid w:val="00927D7C"/>
    <w:rsid w:val="009306CB"/>
    <w:rsid w:val="00930FCF"/>
    <w:rsid w:val="009313C8"/>
    <w:rsid w:val="009315A5"/>
    <w:rsid w:val="0093225E"/>
    <w:rsid w:val="00933339"/>
    <w:rsid w:val="00933BD3"/>
    <w:rsid w:val="00935176"/>
    <w:rsid w:val="009351CA"/>
    <w:rsid w:val="009373E8"/>
    <w:rsid w:val="0094327C"/>
    <w:rsid w:val="00943432"/>
    <w:rsid w:val="0094357C"/>
    <w:rsid w:val="009444BE"/>
    <w:rsid w:val="00944B4C"/>
    <w:rsid w:val="00945234"/>
    <w:rsid w:val="00945CA1"/>
    <w:rsid w:val="00945D22"/>
    <w:rsid w:val="00946B66"/>
    <w:rsid w:val="00946DB6"/>
    <w:rsid w:val="0094784F"/>
    <w:rsid w:val="00947A39"/>
    <w:rsid w:val="00947DD7"/>
    <w:rsid w:val="009504CE"/>
    <w:rsid w:val="009506A4"/>
    <w:rsid w:val="00950DD2"/>
    <w:rsid w:val="00950FAC"/>
    <w:rsid w:val="009510EA"/>
    <w:rsid w:val="00951348"/>
    <w:rsid w:val="0095152A"/>
    <w:rsid w:val="00951A52"/>
    <w:rsid w:val="009535A7"/>
    <w:rsid w:val="00953A08"/>
    <w:rsid w:val="00953F1F"/>
    <w:rsid w:val="00954EDD"/>
    <w:rsid w:val="009554EB"/>
    <w:rsid w:val="00955B16"/>
    <w:rsid w:val="009561C1"/>
    <w:rsid w:val="00956371"/>
    <w:rsid w:val="00956E9F"/>
    <w:rsid w:val="0095798C"/>
    <w:rsid w:val="00957CDB"/>
    <w:rsid w:val="00957D1C"/>
    <w:rsid w:val="00957F58"/>
    <w:rsid w:val="00960F4F"/>
    <w:rsid w:val="00961F6E"/>
    <w:rsid w:val="00962547"/>
    <w:rsid w:val="00962681"/>
    <w:rsid w:val="009626E5"/>
    <w:rsid w:val="0096270F"/>
    <w:rsid w:val="00962925"/>
    <w:rsid w:val="00963DBE"/>
    <w:rsid w:val="00964811"/>
    <w:rsid w:val="00966042"/>
    <w:rsid w:val="00967D2C"/>
    <w:rsid w:val="00967F95"/>
    <w:rsid w:val="00970759"/>
    <w:rsid w:val="00970A48"/>
    <w:rsid w:val="009713B0"/>
    <w:rsid w:val="00972068"/>
    <w:rsid w:val="009724CE"/>
    <w:rsid w:val="00972731"/>
    <w:rsid w:val="009732ED"/>
    <w:rsid w:val="00973B56"/>
    <w:rsid w:val="0097473B"/>
    <w:rsid w:val="009749F7"/>
    <w:rsid w:val="00975AE7"/>
    <w:rsid w:val="00976164"/>
    <w:rsid w:val="00976F74"/>
    <w:rsid w:val="009774F6"/>
    <w:rsid w:val="00977BD9"/>
    <w:rsid w:val="009801EE"/>
    <w:rsid w:val="00980EC2"/>
    <w:rsid w:val="00981A99"/>
    <w:rsid w:val="009825F9"/>
    <w:rsid w:val="00982BA8"/>
    <w:rsid w:val="00983F0F"/>
    <w:rsid w:val="0098445B"/>
    <w:rsid w:val="00984798"/>
    <w:rsid w:val="009847DD"/>
    <w:rsid w:val="0098548E"/>
    <w:rsid w:val="00985826"/>
    <w:rsid w:val="009863A2"/>
    <w:rsid w:val="0098769B"/>
    <w:rsid w:val="009906EC"/>
    <w:rsid w:val="0099076C"/>
    <w:rsid w:val="009908DA"/>
    <w:rsid w:val="0099173D"/>
    <w:rsid w:val="009919B7"/>
    <w:rsid w:val="00991C84"/>
    <w:rsid w:val="009924B3"/>
    <w:rsid w:val="00992574"/>
    <w:rsid w:val="0099360E"/>
    <w:rsid w:val="00994523"/>
    <w:rsid w:val="0099553E"/>
    <w:rsid w:val="00995A8E"/>
    <w:rsid w:val="00995F5E"/>
    <w:rsid w:val="00996E87"/>
    <w:rsid w:val="00996F82"/>
    <w:rsid w:val="009970E2"/>
    <w:rsid w:val="0099749F"/>
    <w:rsid w:val="009976C8"/>
    <w:rsid w:val="009A0514"/>
    <w:rsid w:val="009A08C0"/>
    <w:rsid w:val="009A1CC1"/>
    <w:rsid w:val="009A24FC"/>
    <w:rsid w:val="009A27F0"/>
    <w:rsid w:val="009A2A9E"/>
    <w:rsid w:val="009A30D8"/>
    <w:rsid w:val="009A3473"/>
    <w:rsid w:val="009A3996"/>
    <w:rsid w:val="009A3B23"/>
    <w:rsid w:val="009A474C"/>
    <w:rsid w:val="009A47CB"/>
    <w:rsid w:val="009A52FC"/>
    <w:rsid w:val="009A5350"/>
    <w:rsid w:val="009A543F"/>
    <w:rsid w:val="009A5AD2"/>
    <w:rsid w:val="009A64DC"/>
    <w:rsid w:val="009A6DC4"/>
    <w:rsid w:val="009A753B"/>
    <w:rsid w:val="009A76B3"/>
    <w:rsid w:val="009A7743"/>
    <w:rsid w:val="009A7D7D"/>
    <w:rsid w:val="009A7E01"/>
    <w:rsid w:val="009B0625"/>
    <w:rsid w:val="009B1270"/>
    <w:rsid w:val="009B1429"/>
    <w:rsid w:val="009B1614"/>
    <w:rsid w:val="009B1C60"/>
    <w:rsid w:val="009B22D2"/>
    <w:rsid w:val="009B25A3"/>
    <w:rsid w:val="009B5256"/>
    <w:rsid w:val="009B70D3"/>
    <w:rsid w:val="009B724E"/>
    <w:rsid w:val="009B7CCE"/>
    <w:rsid w:val="009C0A02"/>
    <w:rsid w:val="009C0C1A"/>
    <w:rsid w:val="009C0E50"/>
    <w:rsid w:val="009C1A6C"/>
    <w:rsid w:val="009C1CC5"/>
    <w:rsid w:val="009C1D38"/>
    <w:rsid w:val="009C1E6D"/>
    <w:rsid w:val="009C26C2"/>
    <w:rsid w:val="009C2F49"/>
    <w:rsid w:val="009C427C"/>
    <w:rsid w:val="009C4F18"/>
    <w:rsid w:val="009C50A6"/>
    <w:rsid w:val="009C5206"/>
    <w:rsid w:val="009D04FD"/>
    <w:rsid w:val="009D0E72"/>
    <w:rsid w:val="009D133C"/>
    <w:rsid w:val="009D1A93"/>
    <w:rsid w:val="009D1F5C"/>
    <w:rsid w:val="009D25B1"/>
    <w:rsid w:val="009D3884"/>
    <w:rsid w:val="009D49C3"/>
    <w:rsid w:val="009D5621"/>
    <w:rsid w:val="009D572B"/>
    <w:rsid w:val="009D5A1E"/>
    <w:rsid w:val="009D6402"/>
    <w:rsid w:val="009D6690"/>
    <w:rsid w:val="009D7BC5"/>
    <w:rsid w:val="009E063C"/>
    <w:rsid w:val="009E1A27"/>
    <w:rsid w:val="009E2042"/>
    <w:rsid w:val="009E20E4"/>
    <w:rsid w:val="009E342B"/>
    <w:rsid w:val="009E3870"/>
    <w:rsid w:val="009E5110"/>
    <w:rsid w:val="009E54BE"/>
    <w:rsid w:val="009E5552"/>
    <w:rsid w:val="009E5652"/>
    <w:rsid w:val="009E5852"/>
    <w:rsid w:val="009E72F5"/>
    <w:rsid w:val="009F0BCA"/>
    <w:rsid w:val="009F147E"/>
    <w:rsid w:val="009F201B"/>
    <w:rsid w:val="009F3953"/>
    <w:rsid w:val="009F3F32"/>
    <w:rsid w:val="009F4764"/>
    <w:rsid w:val="009F4AF0"/>
    <w:rsid w:val="009F4EA7"/>
    <w:rsid w:val="009F4EC7"/>
    <w:rsid w:val="009F59AE"/>
    <w:rsid w:val="009F59D4"/>
    <w:rsid w:val="009F63A7"/>
    <w:rsid w:val="009F6A4F"/>
    <w:rsid w:val="009F6A95"/>
    <w:rsid w:val="009F6D2B"/>
    <w:rsid w:val="009F7042"/>
    <w:rsid w:val="009F73E3"/>
    <w:rsid w:val="009F7982"/>
    <w:rsid w:val="00A00220"/>
    <w:rsid w:val="00A007D8"/>
    <w:rsid w:val="00A00D89"/>
    <w:rsid w:val="00A017A0"/>
    <w:rsid w:val="00A01E47"/>
    <w:rsid w:val="00A020CC"/>
    <w:rsid w:val="00A02C4B"/>
    <w:rsid w:val="00A0309F"/>
    <w:rsid w:val="00A03929"/>
    <w:rsid w:val="00A03CCE"/>
    <w:rsid w:val="00A03DBC"/>
    <w:rsid w:val="00A0562B"/>
    <w:rsid w:val="00A05D60"/>
    <w:rsid w:val="00A05D8D"/>
    <w:rsid w:val="00A05FD7"/>
    <w:rsid w:val="00A064F8"/>
    <w:rsid w:val="00A06DDD"/>
    <w:rsid w:val="00A07481"/>
    <w:rsid w:val="00A10059"/>
    <w:rsid w:val="00A1035D"/>
    <w:rsid w:val="00A10851"/>
    <w:rsid w:val="00A1092A"/>
    <w:rsid w:val="00A10DD9"/>
    <w:rsid w:val="00A1172F"/>
    <w:rsid w:val="00A12041"/>
    <w:rsid w:val="00A120D7"/>
    <w:rsid w:val="00A12AC2"/>
    <w:rsid w:val="00A13ABF"/>
    <w:rsid w:val="00A149B4"/>
    <w:rsid w:val="00A149BA"/>
    <w:rsid w:val="00A14C39"/>
    <w:rsid w:val="00A14FA0"/>
    <w:rsid w:val="00A159A9"/>
    <w:rsid w:val="00A15EAC"/>
    <w:rsid w:val="00A16752"/>
    <w:rsid w:val="00A173E7"/>
    <w:rsid w:val="00A20597"/>
    <w:rsid w:val="00A20A9E"/>
    <w:rsid w:val="00A2145B"/>
    <w:rsid w:val="00A21622"/>
    <w:rsid w:val="00A21801"/>
    <w:rsid w:val="00A219E5"/>
    <w:rsid w:val="00A21B8D"/>
    <w:rsid w:val="00A22D71"/>
    <w:rsid w:val="00A23B41"/>
    <w:rsid w:val="00A246DE"/>
    <w:rsid w:val="00A24E5D"/>
    <w:rsid w:val="00A24FFF"/>
    <w:rsid w:val="00A25099"/>
    <w:rsid w:val="00A2566F"/>
    <w:rsid w:val="00A27400"/>
    <w:rsid w:val="00A2745E"/>
    <w:rsid w:val="00A2749B"/>
    <w:rsid w:val="00A27628"/>
    <w:rsid w:val="00A27E78"/>
    <w:rsid w:val="00A30273"/>
    <w:rsid w:val="00A308B9"/>
    <w:rsid w:val="00A3116A"/>
    <w:rsid w:val="00A31BD5"/>
    <w:rsid w:val="00A31D69"/>
    <w:rsid w:val="00A320E9"/>
    <w:rsid w:val="00A320ED"/>
    <w:rsid w:val="00A329C3"/>
    <w:rsid w:val="00A329FF"/>
    <w:rsid w:val="00A332D8"/>
    <w:rsid w:val="00A33C74"/>
    <w:rsid w:val="00A33FD8"/>
    <w:rsid w:val="00A347FD"/>
    <w:rsid w:val="00A35361"/>
    <w:rsid w:val="00A35A9E"/>
    <w:rsid w:val="00A3608C"/>
    <w:rsid w:val="00A36777"/>
    <w:rsid w:val="00A36787"/>
    <w:rsid w:val="00A367E3"/>
    <w:rsid w:val="00A36833"/>
    <w:rsid w:val="00A368C2"/>
    <w:rsid w:val="00A36CED"/>
    <w:rsid w:val="00A3777C"/>
    <w:rsid w:val="00A3783A"/>
    <w:rsid w:val="00A378AB"/>
    <w:rsid w:val="00A37A82"/>
    <w:rsid w:val="00A37B26"/>
    <w:rsid w:val="00A37BB8"/>
    <w:rsid w:val="00A41726"/>
    <w:rsid w:val="00A41A82"/>
    <w:rsid w:val="00A41DBD"/>
    <w:rsid w:val="00A42246"/>
    <w:rsid w:val="00A42768"/>
    <w:rsid w:val="00A427AF"/>
    <w:rsid w:val="00A42B6F"/>
    <w:rsid w:val="00A438FB"/>
    <w:rsid w:val="00A43BED"/>
    <w:rsid w:val="00A43C0D"/>
    <w:rsid w:val="00A43D29"/>
    <w:rsid w:val="00A43D84"/>
    <w:rsid w:val="00A44F5A"/>
    <w:rsid w:val="00A45AFB"/>
    <w:rsid w:val="00A45BCE"/>
    <w:rsid w:val="00A460A6"/>
    <w:rsid w:val="00A461CF"/>
    <w:rsid w:val="00A47A23"/>
    <w:rsid w:val="00A47F83"/>
    <w:rsid w:val="00A5091C"/>
    <w:rsid w:val="00A50BF0"/>
    <w:rsid w:val="00A5122A"/>
    <w:rsid w:val="00A51437"/>
    <w:rsid w:val="00A51703"/>
    <w:rsid w:val="00A52012"/>
    <w:rsid w:val="00A521A4"/>
    <w:rsid w:val="00A528ED"/>
    <w:rsid w:val="00A531E7"/>
    <w:rsid w:val="00A53997"/>
    <w:rsid w:val="00A54EC9"/>
    <w:rsid w:val="00A55181"/>
    <w:rsid w:val="00A55811"/>
    <w:rsid w:val="00A559FD"/>
    <w:rsid w:val="00A55BDD"/>
    <w:rsid w:val="00A566B2"/>
    <w:rsid w:val="00A56A55"/>
    <w:rsid w:val="00A56ABE"/>
    <w:rsid w:val="00A57627"/>
    <w:rsid w:val="00A60981"/>
    <w:rsid w:val="00A60BC3"/>
    <w:rsid w:val="00A614A8"/>
    <w:rsid w:val="00A615C5"/>
    <w:rsid w:val="00A6166B"/>
    <w:rsid w:val="00A61AB2"/>
    <w:rsid w:val="00A61BCF"/>
    <w:rsid w:val="00A62649"/>
    <w:rsid w:val="00A63439"/>
    <w:rsid w:val="00A63FE8"/>
    <w:rsid w:val="00A64CD8"/>
    <w:rsid w:val="00A6520F"/>
    <w:rsid w:val="00A6532F"/>
    <w:rsid w:val="00A654EC"/>
    <w:rsid w:val="00A664B6"/>
    <w:rsid w:val="00A6656C"/>
    <w:rsid w:val="00A66612"/>
    <w:rsid w:val="00A672DB"/>
    <w:rsid w:val="00A673B5"/>
    <w:rsid w:val="00A6781F"/>
    <w:rsid w:val="00A67864"/>
    <w:rsid w:val="00A70942"/>
    <w:rsid w:val="00A718F5"/>
    <w:rsid w:val="00A71C35"/>
    <w:rsid w:val="00A71E81"/>
    <w:rsid w:val="00A72AA3"/>
    <w:rsid w:val="00A730E5"/>
    <w:rsid w:val="00A732E9"/>
    <w:rsid w:val="00A74D24"/>
    <w:rsid w:val="00A7682D"/>
    <w:rsid w:val="00A77BDE"/>
    <w:rsid w:val="00A8031F"/>
    <w:rsid w:val="00A80633"/>
    <w:rsid w:val="00A8184C"/>
    <w:rsid w:val="00A8287E"/>
    <w:rsid w:val="00A830E1"/>
    <w:rsid w:val="00A83204"/>
    <w:rsid w:val="00A8359D"/>
    <w:rsid w:val="00A838C7"/>
    <w:rsid w:val="00A83C4C"/>
    <w:rsid w:val="00A852A8"/>
    <w:rsid w:val="00A8752D"/>
    <w:rsid w:val="00A87F59"/>
    <w:rsid w:val="00A9004C"/>
    <w:rsid w:val="00A90416"/>
    <w:rsid w:val="00A90496"/>
    <w:rsid w:val="00A908A1"/>
    <w:rsid w:val="00A91662"/>
    <w:rsid w:val="00A91B39"/>
    <w:rsid w:val="00A927A4"/>
    <w:rsid w:val="00A933BB"/>
    <w:rsid w:val="00A939F8"/>
    <w:rsid w:val="00A943E0"/>
    <w:rsid w:val="00A94AEE"/>
    <w:rsid w:val="00A952B0"/>
    <w:rsid w:val="00A95FB2"/>
    <w:rsid w:val="00A9795A"/>
    <w:rsid w:val="00A97B48"/>
    <w:rsid w:val="00A97FE0"/>
    <w:rsid w:val="00AA0D7A"/>
    <w:rsid w:val="00AA0DE2"/>
    <w:rsid w:val="00AA134C"/>
    <w:rsid w:val="00AA1699"/>
    <w:rsid w:val="00AA1BDF"/>
    <w:rsid w:val="00AA20B0"/>
    <w:rsid w:val="00AA2528"/>
    <w:rsid w:val="00AA257F"/>
    <w:rsid w:val="00AA41C4"/>
    <w:rsid w:val="00AA4C73"/>
    <w:rsid w:val="00AA5107"/>
    <w:rsid w:val="00AA5C9D"/>
    <w:rsid w:val="00AA6359"/>
    <w:rsid w:val="00AA72AF"/>
    <w:rsid w:val="00AA7BA3"/>
    <w:rsid w:val="00AB15DA"/>
    <w:rsid w:val="00AB2C88"/>
    <w:rsid w:val="00AB2ED3"/>
    <w:rsid w:val="00AB2FC7"/>
    <w:rsid w:val="00AB325C"/>
    <w:rsid w:val="00AB35A8"/>
    <w:rsid w:val="00AB3A40"/>
    <w:rsid w:val="00AB43B3"/>
    <w:rsid w:val="00AB4847"/>
    <w:rsid w:val="00AB55C1"/>
    <w:rsid w:val="00AB6E16"/>
    <w:rsid w:val="00AB7B84"/>
    <w:rsid w:val="00AC043D"/>
    <w:rsid w:val="00AC0C1C"/>
    <w:rsid w:val="00AC107A"/>
    <w:rsid w:val="00AC19BE"/>
    <w:rsid w:val="00AC2509"/>
    <w:rsid w:val="00AC280F"/>
    <w:rsid w:val="00AC2A27"/>
    <w:rsid w:val="00AC45FA"/>
    <w:rsid w:val="00AC5DA2"/>
    <w:rsid w:val="00AC6CB4"/>
    <w:rsid w:val="00AC6EC5"/>
    <w:rsid w:val="00AD09D7"/>
    <w:rsid w:val="00AD3219"/>
    <w:rsid w:val="00AD3873"/>
    <w:rsid w:val="00AD581F"/>
    <w:rsid w:val="00AD5E8E"/>
    <w:rsid w:val="00AD68A5"/>
    <w:rsid w:val="00AD6ECF"/>
    <w:rsid w:val="00AD7760"/>
    <w:rsid w:val="00AD77F2"/>
    <w:rsid w:val="00AE021A"/>
    <w:rsid w:val="00AE08E9"/>
    <w:rsid w:val="00AE0A44"/>
    <w:rsid w:val="00AE12FB"/>
    <w:rsid w:val="00AE1DC9"/>
    <w:rsid w:val="00AE22F9"/>
    <w:rsid w:val="00AE3544"/>
    <w:rsid w:val="00AE4271"/>
    <w:rsid w:val="00AE4B08"/>
    <w:rsid w:val="00AE4E80"/>
    <w:rsid w:val="00AE5352"/>
    <w:rsid w:val="00AE5BD1"/>
    <w:rsid w:val="00AE6139"/>
    <w:rsid w:val="00AE6943"/>
    <w:rsid w:val="00AE714E"/>
    <w:rsid w:val="00AE73A7"/>
    <w:rsid w:val="00AF02B2"/>
    <w:rsid w:val="00AF07D4"/>
    <w:rsid w:val="00AF23B7"/>
    <w:rsid w:val="00AF23CB"/>
    <w:rsid w:val="00AF2559"/>
    <w:rsid w:val="00AF2784"/>
    <w:rsid w:val="00AF2DAF"/>
    <w:rsid w:val="00AF2DCF"/>
    <w:rsid w:val="00AF3108"/>
    <w:rsid w:val="00AF37B3"/>
    <w:rsid w:val="00AF3E9E"/>
    <w:rsid w:val="00AF3EA9"/>
    <w:rsid w:val="00AF4210"/>
    <w:rsid w:val="00AF4DE4"/>
    <w:rsid w:val="00AF50E4"/>
    <w:rsid w:val="00AF54B4"/>
    <w:rsid w:val="00AF55FE"/>
    <w:rsid w:val="00AF574A"/>
    <w:rsid w:val="00AF6179"/>
    <w:rsid w:val="00AF6879"/>
    <w:rsid w:val="00AF79F8"/>
    <w:rsid w:val="00AF7C54"/>
    <w:rsid w:val="00AF7E4F"/>
    <w:rsid w:val="00B00206"/>
    <w:rsid w:val="00B008E1"/>
    <w:rsid w:val="00B00F7A"/>
    <w:rsid w:val="00B0191C"/>
    <w:rsid w:val="00B01CAE"/>
    <w:rsid w:val="00B02F01"/>
    <w:rsid w:val="00B0387E"/>
    <w:rsid w:val="00B03B4B"/>
    <w:rsid w:val="00B07CC0"/>
    <w:rsid w:val="00B07EF9"/>
    <w:rsid w:val="00B106B3"/>
    <w:rsid w:val="00B11474"/>
    <w:rsid w:val="00B11D14"/>
    <w:rsid w:val="00B11F23"/>
    <w:rsid w:val="00B129DC"/>
    <w:rsid w:val="00B12DD1"/>
    <w:rsid w:val="00B13465"/>
    <w:rsid w:val="00B138B3"/>
    <w:rsid w:val="00B14D16"/>
    <w:rsid w:val="00B15204"/>
    <w:rsid w:val="00B15237"/>
    <w:rsid w:val="00B15503"/>
    <w:rsid w:val="00B15C4C"/>
    <w:rsid w:val="00B15E17"/>
    <w:rsid w:val="00B15FB3"/>
    <w:rsid w:val="00B1601B"/>
    <w:rsid w:val="00B161CB"/>
    <w:rsid w:val="00B1683B"/>
    <w:rsid w:val="00B169AE"/>
    <w:rsid w:val="00B1750A"/>
    <w:rsid w:val="00B178B1"/>
    <w:rsid w:val="00B17DE5"/>
    <w:rsid w:val="00B20651"/>
    <w:rsid w:val="00B206C3"/>
    <w:rsid w:val="00B20E77"/>
    <w:rsid w:val="00B216F5"/>
    <w:rsid w:val="00B21800"/>
    <w:rsid w:val="00B22119"/>
    <w:rsid w:val="00B23008"/>
    <w:rsid w:val="00B23529"/>
    <w:rsid w:val="00B2370D"/>
    <w:rsid w:val="00B23C5E"/>
    <w:rsid w:val="00B23D6A"/>
    <w:rsid w:val="00B24968"/>
    <w:rsid w:val="00B25614"/>
    <w:rsid w:val="00B256F1"/>
    <w:rsid w:val="00B25BCD"/>
    <w:rsid w:val="00B26C08"/>
    <w:rsid w:val="00B27369"/>
    <w:rsid w:val="00B2793F"/>
    <w:rsid w:val="00B27B24"/>
    <w:rsid w:val="00B27B53"/>
    <w:rsid w:val="00B27D05"/>
    <w:rsid w:val="00B3016B"/>
    <w:rsid w:val="00B301A1"/>
    <w:rsid w:val="00B30E0F"/>
    <w:rsid w:val="00B312C5"/>
    <w:rsid w:val="00B3199E"/>
    <w:rsid w:val="00B320AF"/>
    <w:rsid w:val="00B333AE"/>
    <w:rsid w:val="00B3352E"/>
    <w:rsid w:val="00B337B7"/>
    <w:rsid w:val="00B34348"/>
    <w:rsid w:val="00B343E9"/>
    <w:rsid w:val="00B345CC"/>
    <w:rsid w:val="00B34B6C"/>
    <w:rsid w:val="00B35377"/>
    <w:rsid w:val="00B36921"/>
    <w:rsid w:val="00B36FA8"/>
    <w:rsid w:val="00B403E9"/>
    <w:rsid w:val="00B405E4"/>
    <w:rsid w:val="00B40AD1"/>
    <w:rsid w:val="00B40F42"/>
    <w:rsid w:val="00B4250E"/>
    <w:rsid w:val="00B42B03"/>
    <w:rsid w:val="00B42E5D"/>
    <w:rsid w:val="00B43A32"/>
    <w:rsid w:val="00B43EC2"/>
    <w:rsid w:val="00B440ED"/>
    <w:rsid w:val="00B44875"/>
    <w:rsid w:val="00B4512E"/>
    <w:rsid w:val="00B45448"/>
    <w:rsid w:val="00B45A35"/>
    <w:rsid w:val="00B45ADC"/>
    <w:rsid w:val="00B46021"/>
    <w:rsid w:val="00B4757B"/>
    <w:rsid w:val="00B47C94"/>
    <w:rsid w:val="00B50580"/>
    <w:rsid w:val="00B50B1C"/>
    <w:rsid w:val="00B50C0E"/>
    <w:rsid w:val="00B50C7E"/>
    <w:rsid w:val="00B50F1C"/>
    <w:rsid w:val="00B51908"/>
    <w:rsid w:val="00B523A8"/>
    <w:rsid w:val="00B5340C"/>
    <w:rsid w:val="00B53543"/>
    <w:rsid w:val="00B53B8E"/>
    <w:rsid w:val="00B5429A"/>
    <w:rsid w:val="00B54ED9"/>
    <w:rsid w:val="00B54F4C"/>
    <w:rsid w:val="00B554B0"/>
    <w:rsid w:val="00B5591C"/>
    <w:rsid w:val="00B55F2F"/>
    <w:rsid w:val="00B564FF"/>
    <w:rsid w:val="00B56748"/>
    <w:rsid w:val="00B57720"/>
    <w:rsid w:val="00B57D75"/>
    <w:rsid w:val="00B60850"/>
    <w:rsid w:val="00B608DC"/>
    <w:rsid w:val="00B6129C"/>
    <w:rsid w:val="00B61617"/>
    <w:rsid w:val="00B63AAB"/>
    <w:rsid w:val="00B63D67"/>
    <w:rsid w:val="00B64A49"/>
    <w:rsid w:val="00B64CE5"/>
    <w:rsid w:val="00B64D80"/>
    <w:rsid w:val="00B65094"/>
    <w:rsid w:val="00B65797"/>
    <w:rsid w:val="00B66B44"/>
    <w:rsid w:val="00B677D8"/>
    <w:rsid w:val="00B711E3"/>
    <w:rsid w:val="00B71624"/>
    <w:rsid w:val="00B72458"/>
    <w:rsid w:val="00B7280A"/>
    <w:rsid w:val="00B7288F"/>
    <w:rsid w:val="00B7341A"/>
    <w:rsid w:val="00B73AAE"/>
    <w:rsid w:val="00B751B2"/>
    <w:rsid w:val="00B7573E"/>
    <w:rsid w:val="00B75C2A"/>
    <w:rsid w:val="00B75F1A"/>
    <w:rsid w:val="00B76EA4"/>
    <w:rsid w:val="00B7710B"/>
    <w:rsid w:val="00B778AC"/>
    <w:rsid w:val="00B800E6"/>
    <w:rsid w:val="00B80FDD"/>
    <w:rsid w:val="00B82962"/>
    <w:rsid w:val="00B82D9B"/>
    <w:rsid w:val="00B8447B"/>
    <w:rsid w:val="00B85002"/>
    <w:rsid w:val="00B8598F"/>
    <w:rsid w:val="00B8651C"/>
    <w:rsid w:val="00B8670C"/>
    <w:rsid w:val="00B86BE4"/>
    <w:rsid w:val="00B872B9"/>
    <w:rsid w:val="00B877DB"/>
    <w:rsid w:val="00B9129A"/>
    <w:rsid w:val="00B91786"/>
    <w:rsid w:val="00B91813"/>
    <w:rsid w:val="00B91C3F"/>
    <w:rsid w:val="00B92F6B"/>
    <w:rsid w:val="00B93234"/>
    <w:rsid w:val="00B93731"/>
    <w:rsid w:val="00B9656D"/>
    <w:rsid w:val="00B9708B"/>
    <w:rsid w:val="00B9797E"/>
    <w:rsid w:val="00B97B26"/>
    <w:rsid w:val="00BA0870"/>
    <w:rsid w:val="00BA0C6B"/>
    <w:rsid w:val="00BA196D"/>
    <w:rsid w:val="00BA1E99"/>
    <w:rsid w:val="00BA2229"/>
    <w:rsid w:val="00BA2354"/>
    <w:rsid w:val="00BA4D17"/>
    <w:rsid w:val="00BA4DEA"/>
    <w:rsid w:val="00BA581F"/>
    <w:rsid w:val="00BA5C39"/>
    <w:rsid w:val="00BA6066"/>
    <w:rsid w:val="00BA69BB"/>
    <w:rsid w:val="00BA74F2"/>
    <w:rsid w:val="00BB1114"/>
    <w:rsid w:val="00BB1286"/>
    <w:rsid w:val="00BB1DA8"/>
    <w:rsid w:val="00BB211D"/>
    <w:rsid w:val="00BB4FB7"/>
    <w:rsid w:val="00BB5849"/>
    <w:rsid w:val="00BB5C44"/>
    <w:rsid w:val="00BB6DDB"/>
    <w:rsid w:val="00BB723F"/>
    <w:rsid w:val="00BB7BB8"/>
    <w:rsid w:val="00BB7EAC"/>
    <w:rsid w:val="00BC03D4"/>
    <w:rsid w:val="00BC0F4B"/>
    <w:rsid w:val="00BC14CC"/>
    <w:rsid w:val="00BC1CF5"/>
    <w:rsid w:val="00BC2D86"/>
    <w:rsid w:val="00BC3631"/>
    <w:rsid w:val="00BC3AFB"/>
    <w:rsid w:val="00BC3E75"/>
    <w:rsid w:val="00BC4BAF"/>
    <w:rsid w:val="00BC4E04"/>
    <w:rsid w:val="00BC50B2"/>
    <w:rsid w:val="00BC50DA"/>
    <w:rsid w:val="00BC5AC8"/>
    <w:rsid w:val="00BC5E47"/>
    <w:rsid w:val="00BC5FC0"/>
    <w:rsid w:val="00BC6664"/>
    <w:rsid w:val="00BC6C2A"/>
    <w:rsid w:val="00BC7470"/>
    <w:rsid w:val="00BD01CB"/>
    <w:rsid w:val="00BD0343"/>
    <w:rsid w:val="00BD086D"/>
    <w:rsid w:val="00BD0DF5"/>
    <w:rsid w:val="00BD2010"/>
    <w:rsid w:val="00BD219F"/>
    <w:rsid w:val="00BD2562"/>
    <w:rsid w:val="00BD2A9A"/>
    <w:rsid w:val="00BD309E"/>
    <w:rsid w:val="00BD34C2"/>
    <w:rsid w:val="00BD45F7"/>
    <w:rsid w:val="00BD47DF"/>
    <w:rsid w:val="00BD49C9"/>
    <w:rsid w:val="00BD5507"/>
    <w:rsid w:val="00BD6176"/>
    <w:rsid w:val="00BD6409"/>
    <w:rsid w:val="00BD681D"/>
    <w:rsid w:val="00BD6DF1"/>
    <w:rsid w:val="00BD74A8"/>
    <w:rsid w:val="00BE050A"/>
    <w:rsid w:val="00BE0CE7"/>
    <w:rsid w:val="00BE240F"/>
    <w:rsid w:val="00BE2A92"/>
    <w:rsid w:val="00BE3900"/>
    <w:rsid w:val="00BE3C86"/>
    <w:rsid w:val="00BE4D45"/>
    <w:rsid w:val="00BE677C"/>
    <w:rsid w:val="00BE69EA"/>
    <w:rsid w:val="00BF0833"/>
    <w:rsid w:val="00BF1394"/>
    <w:rsid w:val="00BF1637"/>
    <w:rsid w:val="00BF1DE8"/>
    <w:rsid w:val="00BF1E64"/>
    <w:rsid w:val="00BF2518"/>
    <w:rsid w:val="00BF2A4C"/>
    <w:rsid w:val="00BF30AF"/>
    <w:rsid w:val="00BF43F0"/>
    <w:rsid w:val="00BF4CCB"/>
    <w:rsid w:val="00BF4DD6"/>
    <w:rsid w:val="00BF5728"/>
    <w:rsid w:val="00BF6454"/>
    <w:rsid w:val="00BF7999"/>
    <w:rsid w:val="00C0058C"/>
    <w:rsid w:val="00C01376"/>
    <w:rsid w:val="00C01885"/>
    <w:rsid w:val="00C01B15"/>
    <w:rsid w:val="00C0241B"/>
    <w:rsid w:val="00C03B49"/>
    <w:rsid w:val="00C04791"/>
    <w:rsid w:val="00C049E5"/>
    <w:rsid w:val="00C04ABD"/>
    <w:rsid w:val="00C04BC5"/>
    <w:rsid w:val="00C04F4E"/>
    <w:rsid w:val="00C0642C"/>
    <w:rsid w:val="00C10E9B"/>
    <w:rsid w:val="00C10F8A"/>
    <w:rsid w:val="00C12ED8"/>
    <w:rsid w:val="00C1312F"/>
    <w:rsid w:val="00C14052"/>
    <w:rsid w:val="00C14918"/>
    <w:rsid w:val="00C14A2E"/>
    <w:rsid w:val="00C1603D"/>
    <w:rsid w:val="00C1657C"/>
    <w:rsid w:val="00C1685B"/>
    <w:rsid w:val="00C20516"/>
    <w:rsid w:val="00C20794"/>
    <w:rsid w:val="00C20F65"/>
    <w:rsid w:val="00C20FF9"/>
    <w:rsid w:val="00C211BC"/>
    <w:rsid w:val="00C21616"/>
    <w:rsid w:val="00C21935"/>
    <w:rsid w:val="00C21C01"/>
    <w:rsid w:val="00C21E4F"/>
    <w:rsid w:val="00C2284A"/>
    <w:rsid w:val="00C2381D"/>
    <w:rsid w:val="00C24306"/>
    <w:rsid w:val="00C2497A"/>
    <w:rsid w:val="00C2586F"/>
    <w:rsid w:val="00C26861"/>
    <w:rsid w:val="00C26AE2"/>
    <w:rsid w:val="00C26EDB"/>
    <w:rsid w:val="00C276C1"/>
    <w:rsid w:val="00C304EE"/>
    <w:rsid w:val="00C31706"/>
    <w:rsid w:val="00C321BA"/>
    <w:rsid w:val="00C32A94"/>
    <w:rsid w:val="00C32B68"/>
    <w:rsid w:val="00C32F8A"/>
    <w:rsid w:val="00C32FBE"/>
    <w:rsid w:val="00C3304E"/>
    <w:rsid w:val="00C336A3"/>
    <w:rsid w:val="00C33BBA"/>
    <w:rsid w:val="00C3536E"/>
    <w:rsid w:val="00C3574F"/>
    <w:rsid w:val="00C35D9B"/>
    <w:rsid w:val="00C3699D"/>
    <w:rsid w:val="00C37A97"/>
    <w:rsid w:val="00C408DF"/>
    <w:rsid w:val="00C40A98"/>
    <w:rsid w:val="00C40BFC"/>
    <w:rsid w:val="00C413A5"/>
    <w:rsid w:val="00C428A8"/>
    <w:rsid w:val="00C42E3E"/>
    <w:rsid w:val="00C4304D"/>
    <w:rsid w:val="00C4345F"/>
    <w:rsid w:val="00C44CBA"/>
    <w:rsid w:val="00C45576"/>
    <w:rsid w:val="00C468C4"/>
    <w:rsid w:val="00C52276"/>
    <w:rsid w:val="00C5272B"/>
    <w:rsid w:val="00C53846"/>
    <w:rsid w:val="00C54C6E"/>
    <w:rsid w:val="00C566F6"/>
    <w:rsid w:val="00C56D4A"/>
    <w:rsid w:val="00C60298"/>
    <w:rsid w:val="00C609BA"/>
    <w:rsid w:val="00C618CF"/>
    <w:rsid w:val="00C61BAA"/>
    <w:rsid w:val="00C61E35"/>
    <w:rsid w:val="00C62352"/>
    <w:rsid w:val="00C62F78"/>
    <w:rsid w:val="00C636CE"/>
    <w:rsid w:val="00C63EF1"/>
    <w:rsid w:val="00C63FE5"/>
    <w:rsid w:val="00C649F5"/>
    <w:rsid w:val="00C64C1E"/>
    <w:rsid w:val="00C65645"/>
    <w:rsid w:val="00C661C8"/>
    <w:rsid w:val="00C66439"/>
    <w:rsid w:val="00C66BBA"/>
    <w:rsid w:val="00C66FE6"/>
    <w:rsid w:val="00C67226"/>
    <w:rsid w:val="00C679FB"/>
    <w:rsid w:val="00C7007F"/>
    <w:rsid w:val="00C703A2"/>
    <w:rsid w:val="00C70804"/>
    <w:rsid w:val="00C70B48"/>
    <w:rsid w:val="00C70D9E"/>
    <w:rsid w:val="00C71661"/>
    <w:rsid w:val="00C719EA"/>
    <w:rsid w:val="00C72E76"/>
    <w:rsid w:val="00C7359B"/>
    <w:rsid w:val="00C73633"/>
    <w:rsid w:val="00C756D9"/>
    <w:rsid w:val="00C75D26"/>
    <w:rsid w:val="00C76F8F"/>
    <w:rsid w:val="00C7799A"/>
    <w:rsid w:val="00C77FE7"/>
    <w:rsid w:val="00C80210"/>
    <w:rsid w:val="00C804B4"/>
    <w:rsid w:val="00C80669"/>
    <w:rsid w:val="00C80B8E"/>
    <w:rsid w:val="00C8105F"/>
    <w:rsid w:val="00C8172D"/>
    <w:rsid w:val="00C82F71"/>
    <w:rsid w:val="00C84190"/>
    <w:rsid w:val="00C8447F"/>
    <w:rsid w:val="00C84B4C"/>
    <w:rsid w:val="00C84D6D"/>
    <w:rsid w:val="00C859FE"/>
    <w:rsid w:val="00C85D9A"/>
    <w:rsid w:val="00C872F2"/>
    <w:rsid w:val="00C87512"/>
    <w:rsid w:val="00C90712"/>
    <w:rsid w:val="00C911FC"/>
    <w:rsid w:val="00C91A65"/>
    <w:rsid w:val="00C91C95"/>
    <w:rsid w:val="00C92103"/>
    <w:rsid w:val="00C9213B"/>
    <w:rsid w:val="00C92ADE"/>
    <w:rsid w:val="00C92F0E"/>
    <w:rsid w:val="00C93368"/>
    <w:rsid w:val="00C93588"/>
    <w:rsid w:val="00C93735"/>
    <w:rsid w:val="00C93DE7"/>
    <w:rsid w:val="00C9478A"/>
    <w:rsid w:val="00C9492E"/>
    <w:rsid w:val="00C94CEA"/>
    <w:rsid w:val="00C951B7"/>
    <w:rsid w:val="00C953B3"/>
    <w:rsid w:val="00C95A01"/>
    <w:rsid w:val="00C978B9"/>
    <w:rsid w:val="00C97C63"/>
    <w:rsid w:val="00C97E79"/>
    <w:rsid w:val="00C97ECE"/>
    <w:rsid w:val="00CA03FE"/>
    <w:rsid w:val="00CA1A77"/>
    <w:rsid w:val="00CA22DC"/>
    <w:rsid w:val="00CA282B"/>
    <w:rsid w:val="00CA33D6"/>
    <w:rsid w:val="00CA3865"/>
    <w:rsid w:val="00CA3AC8"/>
    <w:rsid w:val="00CA4198"/>
    <w:rsid w:val="00CA5AFA"/>
    <w:rsid w:val="00CA5BAA"/>
    <w:rsid w:val="00CA5D2E"/>
    <w:rsid w:val="00CA5FAD"/>
    <w:rsid w:val="00CA6880"/>
    <w:rsid w:val="00CA6A30"/>
    <w:rsid w:val="00CA6FC5"/>
    <w:rsid w:val="00CB0548"/>
    <w:rsid w:val="00CB0636"/>
    <w:rsid w:val="00CB06CC"/>
    <w:rsid w:val="00CB1D09"/>
    <w:rsid w:val="00CB31F0"/>
    <w:rsid w:val="00CB4800"/>
    <w:rsid w:val="00CB5816"/>
    <w:rsid w:val="00CB5BF4"/>
    <w:rsid w:val="00CB76C9"/>
    <w:rsid w:val="00CB7AFE"/>
    <w:rsid w:val="00CC0514"/>
    <w:rsid w:val="00CC0DAD"/>
    <w:rsid w:val="00CC247F"/>
    <w:rsid w:val="00CC2EFA"/>
    <w:rsid w:val="00CC2FF7"/>
    <w:rsid w:val="00CC3676"/>
    <w:rsid w:val="00CC3AEA"/>
    <w:rsid w:val="00CC40D9"/>
    <w:rsid w:val="00CC4364"/>
    <w:rsid w:val="00CC4FBC"/>
    <w:rsid w:val="00CC5074"/>
    <w:rsid w:val="00CC678E"/>
    <w:rsid w:val="00CC745B"/>
    <w:rsid w:val="00CC781F"/>
    <w:rsid w:val="00CC7B7D"/>
    <w:rsid w:val="00CC7BED"/>
    <w:rsid w:val="00CC7C60"/>
    <w:rsid w:val="00CC7CCB"/>
    <w:rsid w:val="00CD006D"/>
    <w:rsid w:val="00CD1977"/>
    <w:rsid w:val="00CD19B9"/>
    <w:rsid w:val="00CD210D"/>
    <w:rsid w:val="00CD2F3B"/>
    <w:rsid w:val="00CD3573"/>
    <w:rsid w:val="00CD3B76"/>
    <w:rsid w:val="00CD4A4C"/>
    <w:rsid w:val="00CD50C0"/>
    <w:rsid w:val="00CD5AE3"/>
    <w:rsid w:val="00CD6F40"/>
    <w:rsid w:val="00CD799F"/>
    <w:rsid w:val="00CD7CF5"/>
    <w:rsid w:val="00CE00BC"/>
    <w:rsid w:val="00CE0824"/>
    <w:rsid w:val="00CE0A72"/>
    <w:rsid w:val="00CE0B9A"/>
    <w:rsid w:val="00CE1917"/>
    <w:rsid w:val="00CE31F3"/>
    <w:rsid w:val="00CE3302"/>
    <w:rsid w:val="00CE3AE7"/>
    <w:rsid w:val="00CE45C8"/>
    <w:rsid w:val="00CE4C7C"/>
    <w:rsid w:val="00CE4F3D"/>
    <w:rsid w:val="00CE544B"/>
    <w:rsid w:val="00CE6804"/>
    <w:rsid w:val="00CE6B56"/>
    <w:rsid w:val="00CE6BB6"/>
    <w:rsid w:val="00CE7B57"/>
    <w:rsid w:val="00CF049D"/>
    <w:rsid w:val="00CF0A78"/>
    <w:rsid w:val="00CF0D03"/>
    <w:rsid w:val="00CF176F"/>
    <w:rsid w:val="00CF1772"/>
    <w:rsid w:val="00CF22A3"/>
    <w:rsid w:val="00CF23BF"/>
    <w:rsid w:val="00CF2AA7"/>
    <w:rsid w:val="00CF3651"/>
    <w:rsid w:val="00CF36C4"/>
    <w:rsid w:val="00CF3D17"/>
    <w:rsid w:val="00CF4076"/>
    <w:rsid w:val="00CF4E67"/>
    <w:rsid w:val="00CF4F99"/>
    <w:rsid w:val="00CF61E2"/>
    <w:rsid w:val="00CF665F"/>
    <w:rsid w:val="00CF6A23"/>
    <w:rsid w:val="00CF6D6A"/>
    <w:rsid w:val="00CF7279"/>
    <w:rsid w:val="00CF7284"/>
    <w:rsid w:val="00D0024A"/>
    <w:rsid w:val="00D008AB"/>
    <w:rsid w:val="00D0240F"/>
    <w:rsid w:val="00D02FDE"/>
    <w:rsid w:val="00D0355D"/>
    <w:rsid w:val="00D04616"/>
    <w:rsid w:val="00D048E4"/>
    <w:rsid w:val="00D048F9"/>
    <w:rsid w:val="00D04DF9"/>
    <w:rsid w:val="00D05229"/>
    <w:rsid w:val="00D05A12"/>
    <w:rsid w:val="00D06678"/>
    <w:rsid w:val="00D07DA4"/>
    <w:rsid w:val="00D07E92"/>
    <w:rsid w:val="00D10326"/>
    <w:rsid w:val="00D11439"/>
    <w:rsid w:val="00D11B9B"/>
    <w:rsid w:val="00D123DC"/>
    <w:rsid w:val="00D124C0"/>
    <w:rsid w:val="00D12ABB"/>
    <w:rsid w:val="00D12BCD"/>
    <w:rsid w:val="00D15BD9"/>
    <w:rsid w:val="00D1677A"/>
    <w:rsid w:val="00D167A1"/>
    <w:rsid w:val="00D16905"/>
    <w:rsid w:val="00D17121"/>
    <w:rsid w:val="00D17DCF"/>
    <w:rsid w:val="00D17EAA"/>
    <w:rsid w:val="00D20006"/>
    <w:rsid w:val="00D20975"/>
    <w:rsid w:val="00D215FA"/>
    <w:rsid w:val="00D21850"/>
    <w:rsid w:val="00D21952"/>
    <w:rsid w:val="00D24083"/>
    <w:rsid w:val="00D2445C"/>
    <w:rsid w:val="00D24B50"/>
    <w:rsid w:val="00D24FFC"/>
    <w:rsid w:val="00D25FB6"/>
    <w:rsid w:val="00D2623F"/>
    <w:rsid w:val="00D271C1"/>
    <w:rsid w:val="00D27904"/>
    <w:rsid w:val="00D27BA8"/>
    <w:rsid w:val="00D27DDD"/>
    <w:rsid w:val="00D3054B"/>
    <w:rsid w:val="00D33505"/>
    <w:rsid w:val="00D34E10"/>
    <w:rsid w:val="00D35B61"/>
    <w:rsid w:val="00D35F9F"/>
    <w:rsid w:val="00D36062"/>
    <w:rsid w:val="00D3611F"/>
    <w:rsid w:val="00D362EA"/>
    <w:rsid w:val="00D3634C"/>
    <w:rsid w:val="00D369C3"/>
    <w:rsid w:val="00D3716C"/>
    <w:rsid w:val="00D377E6"/>
    <w:rsid w:val="00D37B1E"/>
    <w:rsid w:val="00D40975"/>
    <w:rsid w:val="00D4159E"/>
    <w:rsid w:val="00D428CE"/>
    <w:rsid w:val="00D42B83"/>
    <w:rsid w:val="00D43110"/>
    <w:rsid w:val="00D43E54"/>
    <w:rsid w:val="00D4427D"/>
    <w:rsid w:val="00D449B1"/>
    <w:rsid w:val="00D44D62"/>
    <w:rsid w:val="00D45361"/>
    <w:rsid w:val="00D45C26"/>
    <w:rsid w:val="00D46AB8"/>
    <w:rsid w:val="00D473EF"/>
    <w:rsid w:val="00D50B5E"/>
    <w:rsid w:val="00D512A3"/>
    <w:rsid w:val="00D51CF7"/>
    <w:rsid w:val="00D52119"/>
    <w:rsid w:val="00D53084"/>
    <w:rsid w:val="00D53F61"/>
    <w:rsid w:val="00D53FFF"/>
    <w:rsid w:val="00D54223"/>
    <w:rsid w:val="00D54FB2"/>
    <w:rsid w:val="00D55725"/>
    <w:rsid w:val="00D561EE"/>
    <w:rsid w:val="00D56741"/>
    <w:rsid w:val="00D56D66"/>
    <w:rsid w:val="00D57614"/>
    <w:rsid w:val="00D577AB"/>
    <w:rsid w:val="00D57812"/>
    <w:rsid w:val="00D57C23"/>
    <w:rsid w:val="00D57DB2"/>
    <w:rsid w:val="00D57DF9"/>
    <w:rsid w:val="00D605BA"/>
    <w:rsid w:val="00D60B0F"/>
    <w:rsid w:val="00D60FEF"/>
    <w:rsid w:val="00D6367B"/>
    <w:rsid w:val="00D63CD8"/>
    <w:rsid w:val="00D65C93"/>
    <w:rsid w:val="00D66869"/>
    <w:rsid w:val="00D6753C"/>
    <w:rsid w:val="00D67C0C"/>
    <w:rsid w:val="00D70A64"/>
    <w:rsid w:val="00D70BAD"/>
    <w:rsid w:val="00D70C16"/>
    <w:rsid w:val="00D71B8C"/>
    <w:rsid w:val="00D73998"/>
    <w:rsid w:val="00D73B27"/>
    <w:rsid w:val="00D73D93"/>
    <w:rsid w:val="00D7467D"/>
    <w:rsid w:val="00D74DB6"/>
    <w:rsid w:val="00D74DF1"/>
    <w:rsid w:val="00D75892"/>
    <w:rsid w:val="00D75938"/>
    <w:rsid w:val="00D76E5D"/>
    <w:rsid w:val="00D8024E"/>
    <w:rsid w:val="00D81CB8"/>
    <w:rsid w:val="00D82071"/>
    <w:rsid w:val="00D823CD"/>
    <w:rsid w:val="00D82A32"/>
    <w:rsid w:val="00D8363F"/>
    <w:rsid w:val="00D8430A"/>
    <w:rsid w:val="00D859FF"/>
    <w:rsid w:val="00D86164"/>
    <w:rsid w:val="00D863A5"/>
    <w:rsid w:val="00D869EE"/>
    <w:rsid w:val="00D907C5"/>
    <w:rsid w:val="00D9128D"/>
    <w:rsid w:val="00D91D9C"/>
    <w:rsid w:val="00D922C6"/>
    <w:rsid w:val="00D925C3"/>
    <w:rsid w:val="00D92901"/>
    <w:rsid w:val="00D92E4F"/>
    <w:rsid w:val="00D9387A"/>
    <w:rsid w:val="00D93EBB"/>
    <w:rsid w:val="00D93ED1"/>
    <w:rsid w:val="00D94198"/>
    <w:rsid w:val="00D94998"/>
    <w:rsid w:val="00D95406"/>
    <w:rsid w:val="00D95E9D"/>
    <w:rsid w:val="00D9606B"/>
    <w:rsid w:val="00D9674E"/>
    <w:rsid w:val="00D97587"/>
    <w:rsid w:val="00D97594"/>
    <w:rsid w:val="00DA07E5"/>
    <w:rsid w:val="00DA0B0C"/>
    <w:rsid w:val="00DA1080"/>
    <w:rsid w:val="00DA2761"/>
    <w:rsid w:val="00DA28A1"/>
    <w:rsid w:val="00DA3088"/>
    <w:rsid w:val="00DA31B5"/>
    <w:rsid w:val="00DA3800"/>
    <w:rsid w:val="00DA3A22"/>
    <w:rsid w:val="00DA43C3"/>
    <w:rsid w:val="00DA4590"/>
    <w:rsid w:val="00DA4A01"/>
    <w:rsid w:val="00DA4A4F"/>
    <w:rsid w:val="00DA4FCB"/>
    <w:rsid w:val="00DA5914"/>
    <w:rsid w:val="00DA6737"/>
    <w:rsid w:val="00DA77A5"/>
    <w:rsid w:val="00DB0974"/>
    <w:rsid w:val="00DB0EA0"/>
    <w:rsid w:val="00DB1837"/>
    <w:rsid w:val="00DB2735"/>
    <w:rsid w:val="00DB2ABC"/>
    <w:rsid w:val="00DB358A"/>
    <w:rsid w:val="00DB3675"/>
    <w:rsid w:val="00DB4D95"/>
    <w:rsid w:val="00DB5283"/>
    <w:rsid w:val="00DB54C3"/>
    <w:rsid w:val="00DB6D5B"/>
    <w:rsid w:val="00DB78B4"/>
    <w:rsid w:val="00DC11AF"/>
    <w:rsid w:val="00DC198F"/>
    <w:rsid w:val="00DC1AEF"/>
    <w:rsid w:val="00DC22EC"/>
    <w:rsid w:val="00DC2357"/>
    <w:rsid w:val="00DC2CF2"/>
    <w:rsid w:val="00DC341A"/>
    <w:rsid w:val="00DC3C27"/>
    <w:rsid w:val="00DC3F2F"/>
    <w:rsid w:val="00DC45BC"/>
    <w:rsid w:val="00DC4828"/>
    <w:rsid w:val="00DC4984"/>
    <w:rsid w:val="00DC4D69"/>
    <w:rsid w:val="00DC5E8C"/>
    <w:rsid w:val="00DC60B5"/>
    <w:rsid w:val="00DC6577"/>
    <w:rsid w:val="00DC7593"/>
    <w:rsid w:val="00DD07B5"/>
    <w:rsid w:val="00DD125E"/>
    <w:rsid w:val="00DD1E83"/>
    <w:rsid w:val="00DD1E8E"/>
    <w:rsid w:val="00DD23B8"/>
    <w:rsid w:val="00DD28BE"/>
    <w:rsid w:val="00DD290A"/>
    <w:rsid w:val="00DD2B49"/>
    <w:rsid w:val="00DD3426"/>
    <w:rsid w:val="00DD3F4A"/>
    <w:rsid w:val="00DD41B5"/>
    <w:rsid w:val="00DD4297"/>
    <w:rsid w:val="00DD4AB0"/>
    <w:rsid w:val="00DD5331"/>
    <w:rsid w:val="00DD5403"/>
    <w:rsid w:val="00DD5D58"/>
    <w:rsid w:val="00DD5D76"/>
    <w:rsid w:val="00DD69DE"/>
    <w:rsid w:val="00DE05A3"/>
    <w:rsid w:val="00DE07C3"/>
    <w:rsid w:val="00DE16C1"/>
    <w:rsid w:val="00DE1A6B"/>
    <w:rsid w:val="00DE1C22"/>
    <w:rsid w:val="00DE217E"/>
    <w:rsid w:val="00DE28B4"/>
    <w:rsid w:val="00DE32B0"/>
    <w:rsid w:val="00DE38E8"/>
    <w:rsid w:val="00DE4264"/>
    <w:rsid w:val="00DE5EF6"/>
    <w:rsid w:val="00DE60AE"/>
    <w:rsid w:val="00DE618E"/>
    <w:rsid w:val="00DE675A"/>
    <w:rsid w:val="00DE754D"/>
    <w:rsid w:val="00DF0AC5"/>
    <w:rsid w:val="00DF0B59"/>
    <w:rsid w:val="00DF1F04"/>
    <w:rsid w:val="00DF2319"/>
    <w:rsid w:val="00DF2964"/>
    <w:rsid w:val="00DF2C59"/>
    <w:rsid w:val="00DF30AB"/>
    <w:rsid w:val="00DF3135"/>
    <w:rsid w:val="00DF3BCD"/>
    <w:rsid w:val="00DF4ED9"/>
    <w:rsid w:val="00DF5E33"/>
    <w:rsid w:val="00DF668A"/>
    <w:rsid w:val="00DF6F1A"/>
    <w:rsid w:val="00DF7B82"/>
    <w:rsid w:val="00E0018B"/>
    <w:rsid w:val="00E00A9F"/>
    <w:rsid w:val="00E0116B"/>
    <w:rsid w:val="00E0116F"/>
    <w:rsid w:val="00E0225B"/>
    <w:rsid w:val="00E0227A"/>
    <w:rsid w:val="00E02369"/>
    <w:rsid w:val="00E028FF"/>
    <w:rsid w:val="00E02932"/>
    <w:rsid w:val="00E02CB6"/>
    <w:rsid w:val="00E03724"/>
    <w:rsid w:val="00E04EFF"/>
    <w:rsid w:val="00E0512E"/>
    <w:rsid w:val="00E05D7B"/>
    <w:rsid w:val="00E0626E"/>
    <w:rsid w:val="00E06AD7"/>
    <w:rsid w:val="00E07165"/>
    <w:rsid w:val="00E07880"/>
    <w:rsid w:val="00E11C1E"/>
    <w:rsid w:val="00E11D4E"/>
    <w:rsid w:val="00E11E4C"/>
    <w:rsid w:val="00E13071"/>
    <w:rsid w:val="00E1324A"/>
    <w:rsid w:val="00E13CB7"/>
    <w:rsid w:val="00E13CCF"/>
    <w:rsid w:val="00E140A0"/>
    <w:rsid w:val="00E142FC"/>
    <w:rsid w:val="00E153E1"/>
    <w:rsid w:val="00E16C76"/>
    <w:rsid w:val="00E17326"/>
    <w:rsid w:val="00E178BD"/>
    <w:rsid w:val="00E2077E"/>
    <w:rsid w:val="00E207F5"/>
    <w:rsid w:val="00E20855"/>
    <w:rsid w:val="00E208F4"/>
    <w:rsid w:val="00E20B17"/>
    <w:rsid w:val="00E213A3"/>
    <w:rsid w:val="00E21A69"/>
    <w:rsid w:val="00E2300E"/>
    <w:rsid w:val="00E232F7"/>
    <w:rsid w:val="00E234DA"/>
    <w:rsid w:val="00E23967"/>
    <w:rsid w:val="00E241C8"/>
    <w:rsid w:val="00E247B2"/>
    <w:rsid w:val="00E248AB"/>
    <w:rsid w:val="00E259FC"/>
    <w:rsid w:val="00E264D0"/>
    <w:rsid w:val="00E26BC9"/>
    <w:rsid w:val="00E27A58"/>
    <w:rsid w:val="00E30569"/>
    <w:rsid w:val="00E306C0"/>
    <w:rsid w:val="00E30CB5"/>
    <w:rsid w:val="00E31861"/>
    <w:rsid w:val="00E3220B"/>
    <w:rsid w:val="00E326F4"/>
    <w:rsid w:val="00E336A3"/>
    <w:rsid w:val="00E33D72"/>
    <w:rsid w:val="00E344D3"/>
    <w:rsid w:val="00E344FC"/>
    <w:rsid w:val="00E346BB"/>
    <w:rsid w:val="00E347C7"/>
    <w:rsid w:val="00E34FBE"/>
    <w:rsid w:val="00E36DDD"/>
    <w:rsid w:val="00E3751A"/>
    <w:rsid w:val="00E37FCE"/>
    <w:rsid w:val="00E402DE"/>
    <w:rsid w:val="00E407A8"/>
    <w:rsid w:val="00E40AA2"/>
    <w:rsid w:val="00E416DF"/>
    <w:rsid w:val="00E41D4B"/>
    <w:rsid w:val="00E4268C"/>
    <w:rsid w:val="00E429EE"/>
    <w:rsid w:val="00E42BDE"/>
    <w:rsid w:val="00E43256"/>
    <w:rsid w:val="00E432BC"/>
    <w:rsid w:val="00E4340A"/>
    <w:rsid w:val="00E43C8A"/>
    <w:rsid w:val="00E4454E"/>
    <w:rsid w:val="00E4566B"/>
    <w:rsid w:val="00E45FE9"/>
    <w:rsid w:val="00E46A2F"/>
    <w:rsid w:val="00E51382"/>
    <w:rsid w:val="00E51D1B"/>
    <w:rsid w:val="00E54737"/>
    <w:rsid w:val="00E54937"/>
    <w:rsid w:val="00E54A95"/>
    <w:rsid w:val="00E5501B"/>
    <w:rsid w:val="00E558F8"/>
    <w:rsid w:val="00E55936"/>
    <w:rsid w:val="00E55D08"/>
    <w:rsid w:val="00E56EFB"/>
    <w:rsid w:val="00E57501"/>
    <w:rsid w:val="00E57705"/>
    <w:rsid w:val="00E61037"/>
    <w:rsid w:val="00E610BE"/>
    <w:rsid w:val="00E61EB9"/>
    <w:rsid w:val="00E62F34"/>
    <w:rsid w:val="00E63063"/>
    <w:rsid w:val="00E635A4"/>
    <w:rsid w:val="00E63E6B"/>
    <w:rsid w:val="00E64E9F"/>
    <w:rsid w:val="00E652CC"/>
    <w:rsid w:val="00E655B5"/>
    <w:rsid w:val="00E65623"/>
    <w:rsid w:val="00E664CC"/>
    <w:rsid w:val="00E665EE"/>
    <w:rsid w:val="00E67169"/>
    <w:rsid w:val="00E67365"/>
    <w:rsid w:val="00E675B9"/>
    <w:rsid w:val="00E7040B"/>
    <w:rsid w:val="00E70663"/>
    <w:rsid w:val="00E7080C"/>
    <w:rsid w:val="00E72207"/>
    <w:rsid w:val="00E7235E"/>
    <w:rsid w:val="00E72A72"/>
    <w:rsid w:val="00E731FB"/>
    <w:rsid w:val="00E732CC"/>
    <w:rsid w:val="00E73B3A"/>
    <w:rsid w:val="00E73D3C"/>
    <w:rsid w:val="00E74277"/>
    <w:rsid w:val="00E7451D"/>
    <w:rsid w:val="00E75283"/>
    <w:rsid w:val="00E756DB"/>
    <w:rsid w:val="00E76B93"/>
    <w:rsid w:val="00E77C59"/>
    <w:rsid w:val="00E77CD8"/>
    <w:rsid w:val="00E8063E"/>
    <w:rsid w:val="00E80C5F"/>
    <w:rsid w:val="00E80E66"/>
    <w:rsid w:val="00E812A7"/>
    <w:rsid w:val="00E81CBB"/>
    <w:rsid w:val="00E823E6"/>
    <w:rsid w:val="00E82C19"/>
    <w:rsid w:val="00E82D0D"/>
    <w:rsid w:val="00E8361A"/>
    <w:rsid w:val="00E837E0"/>
    <w:rsid w:val="00E838A9"/>
    <w:rsid w:val="00E85B8A"/>
    <w:rsid w:val="00E86AF8"/>
    <w:rsid w:val="00E8747D"/>
    <w:rsid w:val="00E876B8"/>
    <w:rsid w:val="00E877F9"/>
    <w:rsid w:val="00E8789E"/>
    <w:rsid w:val="00E91ABD"/>
    <w:rsid w:val="00E92181"/>
    <w:rsid w:val="00E92363"/>
    <w:rsid w:val="00E9505A"/>
    <w:rsid w:val="00E950EC"/>
    <w:rsid w:val="00E971C9"/>
    <w:rsid w:val="00E972BC"/>
    <w:rsid w:val="00EA003E"/>
    <w:rsid w:val="00EA04DC"/>
    <w:rsid w:val="00EA1495"/>
    <w:rsid w:val="00EA1DC4"/>
    <w:rsid w:val="00EA35F5"/>
    <w:rsid w:val="00EA3E37"/>
    <w:rsid w:val="00EA693E"/>
    <w:rsid w:val="00EA6A4B"/>
    <w:rsid w:val="00EA6BD0"/>
    <w:rsid w:val="00EA7529"/>
    <w:rsid w:val="00EA7631"/>
    <w:rsid w:val="00EA7A9C"/>
    <w:rsid w:val="00EB02F5"/>
    <w:rsid w:val="00EB036A"/>
    <w:rsid w:val="00EB0ED0"/>
    <w:rsid w:val="00EB1376"/>
    <w:rsid w:val="00EB1E1F"/>
    <w:rsid w:val="00EB299F"/>
    <w:rsid w:val="00EB2B5B"/>
    <w:rsid w:val="00EB2B86"/>
    <w:rsid w:val="00EB2EFA"/>
    <w:rsid w:val="00EB47CA"/>
    <w:rsid w:val="00EB502C"/>
    <w:rsid w:val="00EB5575"/>
    <w:rsid w:val="00EB58B2"/>
    <w:rsid w:val="00EB5A8C"/>
    <w:rsid w:val="00EB6278"/>
    <w:rsid w:val="00EB62E2"/>
    <w:rsid w:val="00EB6975"/>
    <w:rsid w:val="00EB7F50"/>
    <w:rsid w:val="00EC0EC8"/>
    <w:rsid w:val="00EC1496"/>
    <w:rsid w:val="00EC1648"/>
    <w:rsid w:val="00EC1C45"/>
    <w:rsid w:val="00EC28BC"/>
    <w:rsid w:val="00EC32CF"/>
    <w:rsid w:val="00EC36C5"/>
    <w:rsid w:val="00EC4158"/>
    <w:rsid w:val="00EC5312"/>
    <w:rsid w:val="00EC6B1E"/>
    <w:rsid w:val="00EC7A15"/>
    <w:rsid w:val="00ED013F"/>
    <w:rsid w:val="00ED0983"/>
    <w:rsid w:val="00ED0AFA"/>
    <w:rsid w:val="00ED0CDF"/>
    <w:rsid w:val="00ED1039"/>
    <w:rsid w:val="00ED1A47"/>
    <w:rsid w:val="00ED2695"/>
    <w:rsid w:val="00ED2A0D"/>
    <w:rsid w:val="00ED2BC5"/>
    <w:rsid w:val="00ED2DFF"/>
    <w:rsid w:val="00ED4795"/>
    <w:rsid w:val="00ED4A0F"/>
    <w:rsid w:val="00ED5FF3"/>
    <w:rsid w:val="00ED667E"/>
    <w:rsid w:val="00ED6697"/>
    <w:rsid w:val="00ED7D2A"/>
    <w:rsid w:val="00EE01CC"/>
    <w:rsid w:val="00EE04FA"/>
    <w:rsid w:val="00EE1592"/>
    <w:rsid w:val="00EE1E84"/>
    <w:rsid w:val="00EE1F74"/>
    <w:rsid w:val="00EE2BC0"/>
    <w:rsid w:val="00EE30F0"/>
    <w:rsid w:val="00EE3C52"/>
    <w:rsid w:val="00EE3EFF"/>
    <w:rsid w:val="00EE40B1"/>
    <w:rsid w:val="00EE45AC"/>
    <w:rsid w:val="00EE4A5C"/>
    <w:rsid w:val="00EE5ECB"/>
    <w:rsid w:val="00EE65CC"/>
    <w:rsid w:val="00EE6D2B"/>
    <w:rsid w:val="00EE798B"/>
    <w:rsid w:val="00EE7C41"/>
    <w:rsid w:val="00EF1015"/>
    <w:rsid w:val="00EF14C4"/>
    <w:rsid w:val="00EF1C83"/>
    <w:rsid w:val="00EF26A0"/>
    <w:rsid w:val="00EF3697"/>
    <w:rsid w:val="00EF4712"/>
    <w:rsid w:val="00EF472E"/>
    <w:rsid w:val="00EF4833"/>
    <w:rsid w:val="00EF4CDD"/>
    <w:rsid w:val="00EF5DAD"/>
    <w:rsid w:val="00EF5F19"/>
    <w:rsid w:val="00EF7351"/>
    <w:rsid w:val="00F00960"/>
    <w:rsid w:val="00F00C09"/>
    <w:rsid w:val="00F011E9"/>
    <w:rsid w:val="00F0292D"/>
    <w:rsid w:val="00F03C87"/>
    <w:rsid w:val="00F042D1"/>
    <w:rsid w:val="00F04B51"/>
    <w:rsid w:val="00F05D1C"/>
    <w:rsid w:val="00F05E45"/>
    <w:rsid w:val="00F06374"/>
    <w:rsid w:val="00F07616"/>
    <w:rsid w:val="00F10B3A"/>
    <w:rsid w:val="00F10D84"/>
    <w:rsid w:val="00F10DFC"/>
    <w:rsid w:val="00F12C3D"/>
    <w:rsid w:val="00F140D2"/>
    <w:rsid w:val="00F14183"/>
    <w:rsid w:val="00F141E0"/>
    <w:rsid w:val="00F14838"/>
    <w:rsid w:val="00F15122"/>
    <w:rsid w:val="00F155EE"/>
    <w:rsid w:val="00F15979"/>
    <w:rsid w:val="00F15C00"/>
    <w:rsid w:val="00F166E9"/>
    <w:rsid w:val="00F166ED"/>
    <w:rsid w:val="00F16722"/>
    <w:rsid w:val="00F17B23"/>
    <w:rsid w:val="00F21238"/>
    <w:rsid w:val="00F217E7"/>
    <w:rsid w:val="00F22637"/>
    <w:rsid w:val="00F2278F"/>
    <w:rsid w:val="00F22C28"/>
    <w:rsid w:val="00F23070"/>
    <w:rsid w:val="00F2316E"/>
    <w:rsid w:val="00F23882"/>
    <w:rsid w:val="00F239F1"/>
    <w:rsid w:val="00F24244"/>
    <w:rsid w:val="00F260B0"/>
    <w:rsid w:val="00F260B3"/>
    <w:rsid w:val="00F27711"/>
    <w:rsid w:val="00F27B0F"/>
    <w:rsid w:val="00F30016"/>
    <w:rsid w:val="00F3175D"/>
    <w:rsid w:val="00F318E8"/>
    <w:rsid w:val="00F31DB4"/>
    <w:rsid w:val="00F3210C"/>
    <w:rsid w:val="00F3263F"/>
    <w:rsid w:val="00F32A63"/>
    <w:rsid w:val="00F32F0B"/>
    <w:rsid w:val="00F3395C"/>
    <w:rsid w:val="00F33C83"/>
    <w:rsid w:val="00F33E55"/>
    <w:rsid w:val="00F344DE"/>
    <w:rsid w:val="00F35F3F"/>
    <w:rsid w:val="00F3649B"/>
    <w:rsid w:val="00F36D04"/>
    <w:rsid w:val="00F375D3"/>
    <w:rsid w:val="00F403AF"/>
    <w:rsid w:val="00F404D7"/>
    <w:rsid w:val="00F404E1"/>
    <w:rsid w:val="00F4125C"/>
    <w:rsid w:val="00F41814"/>
    <w:rsid w:val="00F42B41"/>
    <w:rsid w:val="00F42D17"/>
    <w:rsid w:val="00F42E5F"/>
    <w:rsid w:val="00F43295"/>
    <w:rsid w:val="00F43950"/>
    <w:rsid w:val="00F43C8B"/>
    <w:rsid w:val="00F44411"/>
    <w:rsid w:val="00F44484"/>
    <w:rsid w:val="00F4479C"/>
    <w:rsid w:val="00F44AD6"/>
    <w:rsid w:val="00F4521B"/>
    <w:rsid w:val="00F4624F"/>
    <w:rsid w:val="00F46FF9"/>
    <w:rsid w:val="00F474C3"/>
    <w:rsid w:val="00F47BE6"/>
    <w:rsid w:val="00F51DAE"/>
    <w:rsid w:val="00F51F69"/>
    <w:rsid w:val="00F52129"/>
    <w:rsid w:val="00F5243D"/>
    <w:rsid w:val="00F524FE"/>
    <w:rsid w:val="00F527B0"/>
    <w:rsid w:val="00F53818"/>
    <w:rsid w:val="00F53A77"/>
    <w:rsid w:val="00F5487A"/>
    <w:rsid w:val="00F56CAC"/>
    <w:rsid w:val="00F57F3E"/>
    <w:rsid w:val="00F616FF"/>
    <w:rsid w:val="00F64A02"/>
    <w:rsid w:val="00F65264"/>
    <w:rsid w:val="00F66347"/>
    <w:rsid w:val="00F66571"/>
    <w:rsid w:val="00F66798"/>
    <w:rsid w:val="00F66842"/>
    <w:rsid w:val="00F67B2C"/>
    <w:rsid w:val="00F67C78"/>
    <w:rsid w:val="00F67E2D"/>
    <w:rsid w:val="00F7069F"/>
    <w:rsid w:val="00F70BEC"/>
    <w:rsid w:val="00F70DA4"/>
    <w:rsid w:val="00F72A5B"/>
    <w:rsid w:val="00F73765"/>
    <w:rsid w:val="00F73C51"/>
    <w:rsid w:val="00F7446F"/>
    <w:rsid w:val="00F746EA"/>
    <w:rsid w:val="00F74A28"/>
    <w:rsid w:val="00F757DD"/>
    <w:rsid w:val="00F75FF4"/>
    <w:rsid w:val="00F76627"/>
    <w:rsid w:val="00F76FC8"/>
    <w:rsid w:val="00F7769E"/>
    <w:rsid w:val="00F77CEF"/>
    <w:rsid w:val="00F80FCB"/>
    <w:rsid w:val="00F81842"/>
    <w:rsid w:val="00F81F19"/>
    <w:rsid w:val="00F826F3"/>
    <w:rsid w:val="00F82CC4"/>
    <w:rsid w:val="00F82D18"/>
    <w:rsid w:val="00F8560E"/>
    <w:rsid w:val="00F85DB5"/>
    <w:rsid w:val="00F86540"/>
    <w:rsid w:val="00F8682C"/>
    <w:rsid w:val="00F869F5"/>
    <w:rsid w:val="00F87695"/>
    <w:rsid w:val="00F87881"/>
    <w:rsid w:val="00F87D50"/>
    <w:rsid w:val="00F9084B"/>
    <w:rsid w:val="00F92FB3"/>
    <w:rsid w:val="00F931D6"/>
    <w:rsid w:val="00F93269"/>
    <w:rsid w:val="00F93DD4"/>
    <w:rsid w:val="00F940B2"/>
    <w:rsid w:val="00F94AAE"/>
    <w:rsid w:val="00F953CE"/>
    <w:rsid w:val="00F968BE"/>
    <w:rsid w:val="00F96B76"/>
    <w:rsid w:val="00F96C8A"/>
    <w:rsid w:val="00F96E25"/>
    <w:rsid w:val="00FA02AF"/>
    <w:rsid w:val="00FA0B68"/>
    <w:rsid w:val="00FA135F"/>
    <w:rsid w:val="00FA156F"/>
    <w:rsid w:val="00FA172A"/>
    <w:rsid w:val="00FA173E"/>
    <w:rsid w:val="00FA18A7"/>
    <w:rsid w:val="00FA1B04"/>
    <w:rsid w:val="00FA1BE2"/>
    <w:rsid w:val="00FA1C71"/>
    <w:rsid w:val="00FA3D51"/>
    <w:rsid w:val="00FA5101"/>
    <w:rsid w:val="00FA53FF"/>
    <w:rsid w:val="00FA55D9"/>
    <w:rsid w:val="00FA6230"/>
    <w:rsid w:val="00FA67E2"/>
    <w:rsid w:val="00FA6827"/>
    <w:rsid w:val="00FA6855"/>
    <w:rsid w:val="00FA7390"/>
    <w:rsid w:val="00FA7A20"/>
    <w:rsid w:val="00FA7BCF"/>
    <w:rsid w:val="00FB0B6D"/>
    <w:rsid w:val="00FB0DB9"/>
    <w:rsid w:val="00FB122A"/>
    <w:rsid w:val="00FB1469"/>
    <w:rsid w:val="00FB27D0"/>
    <w:rsid w:val="00FB2EA5"/>
    <w:rsid w:val="00FB2FD3"/>
    <w:rsid w:val="00FB3D0C"/>
    <w:rsid w:val="00FB4510"/>
    <w:rsid w:val="00FB47AA"/>
    <w:rsid w:val="00FB4E2E"/>
    <w:rsid w:val="00FB588A"/>
    <w:rsid w:val="00FB656D"/>
    <w:rsid w:val="00FB692F"/>
    <w:rsid w:val="00FB6F4D"/>
    <w:rsid w:val="00FB7EFD"/>
    <w:rsid w:val="00FB7F9C"/>
    <w:rsid w:val="00FC174C"/>
    <w:rsid w:val="00FC2F8B"/>
    <w:rsid w:val="00FC41C2"/>
    <w:rsid w:val="00FC46BD"/>
    <w:rsid w:val="00FC5799"/>
    <w:rsid w:val="00FC5F0A"/>
    <w:rsid w:val="00FC605E"/>
    <w:rsid w:val="00FC628A"/>
    <w:rsid w:val="00FC6A98"/>
    <w:rsid w:val="00FC7CAE"/>
    <w:rsid w:val="00FC7E61"/>
    <w:rsid w:val="00FD05F3"/>
    <w:rsid w:val="00FD255C"/>
    <w:rsid w:val="00FD300B"/>
    <w:rsid w:val="00FD35D7"/>
    <w:rsid w:val="00FD41F6"/>
    <w:rsid w:val="00FD42A8"/>
    <w:rsid w:val="00FD42DD"/>
    <w:rsid w:val="00FD49B2"/>
    <w:rsid w:val="00FD4D01"/>
    <w:rsid w:val="00FD51CD"/>
    <w:rsid w:val="00FD7136"/>
    <w:rsid w:val="00FD71E3"/>
    <w:rsid w:val="00FE0702"/>
    <w:rsid w:val="00FE0E6A"/>
    <w:rsid w:val="00FE1B21"/>
    <w:rsid w:val="00FE318A"/>
    <w:rsid w:val="00FE396B"/>
    <w:rsid w:val="00FE421B"/>
    <w:rsid w:val="00FE49A0"/>
    <w:rsid w:val="00FE55D4"/>
    <w:rsid w:val="00FE654E"/>
    <w:rsid w:val="00FE6666"/>
    <w:rsid w:val="00FE683B"/>
    <w:rsid w:val="00FE6C88"/>
    <w:rsid w:val="00FE77EB"/>
    <w:rsid w:val="00FE7B55"/>
    <w:rsid w:val="00FF13A1"/>
    <w:rsid w:val="00FF1404"/>
    <w:rsid w:val="00FF15E0"/>
    <w:rsid w:val="00FF196E"/>
    <w:rsid w:val="00FF1D40"/>
    <w:rsid w:val="00FF287B"/>
    <w:rsid w:val="00FF28B8"/>
    <w:rsid w:val="00FF2AD0"/>
    <w:rsid w:val="00FF31D1"/>
    <w:rsid w:val="00FF3229"/>
    <w:rsid w:val="00FF350C"/>
    <w:rsid w:val="00FF42CC"/>
    <w:rsid w:val="00FF4FA3"/>
    <w:rsid w:val="00FF50C1"/>
    <w:rsid w:val="00FF5FBF"/>
    <w:rsid w:val="00FF5FDD"/>
    <w:rsid w:val="00FF6150"/>
    <w:rsid w:val="00FF627C"/>
    <w:rsid w:val="00FF783A"/>
    <w:rsid w:val="00FF7EEE"/>
    <w:rsid w:val="00FF7FBC"/>
    <w:rsid w:val="1144737D"/>
    <w:rsid w:val="1ADA5740"/>
    <w:rsid w:val="3DFBDC53"/>
    <w:rsid w:val="5AF66882"/>
    <w:rsid w:val="7C1108E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879B2"/>
  <w15:chartTrackingRefBased/>
  <w15:docId w15:val="{07FE82C7-3433-4D0A-8E2A-6C8B55B8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0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0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30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308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308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308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308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08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0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30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30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30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30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30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30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0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0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30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3088"/>
    <w:rPr>
      <w:i/>
      <w:iCs/>
      <w:color w:val="404040" w:themeColor="text1" w:themeTint="BF"/>
    </w:rPr>
  </w:style>
  <w:style w:type="paragraph" w:styleId="ListParagraph">
    <w:name w:val="List Paragraph"/>
    <w:basedOn w:val="Normal"/>
    <w:uiPriority w:val="34"/>
    <w:qFormat/>
    <w:rsid w:val="00783088"/>
    <w:pPr>
      <w:ind w:left="720"/>
      <w:contextualSpacing/>
    </w:pPr>
  </w:style>
  <w:style w:type="character" w:styleId="IntenseEmphasis">
    <w:name w:val="Intense Emphasis"/>
    <w:basedOn w:val="DefaultParagraphFont"/>
    <w:uiPriority w:val="21"/>
    <w:qFormat/>
    <w:rsid w:val="00783088"/>
    <w:rPr>
      <w:i/>
      <w:iCs/>
      <w:color w:val="0F4761" w:themeColor="accent1" w:themeShade="BF"/>
    </w:rPr>
  </w:style>
  <w:style w:type="paragraph" w:styleId="IntenseQuote">
    <w:name w:val="Intense Quote"/>
    <w:basedOn w:val="Normal"/>
    <w:next w:val="Normal"/>
    <w:link w:val="IntenseQuoteChar"/>
    <w:uiPriority w:val="30"/>
    <w:qFormat/>
    <w:rsid w:val="00783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088"/>
    <w:rPr>
      <w:i/>
      <w:iCs/>
      <w:color w:val="0F4761" w:themeColor="accent1" w:themeShade="BF"/>
    </w:rPr>
  </w:style>
  <w:style w:type="character" w:styleId="IntenseReference">
    <w:name w:val="Intense Reference"/>
    <w:basedOn w:val="DefaultParagraphFont"/>
    <w:uiPriority w:val="32"/>
    <w:qFormat/>
    <w:rsid w:val="00783088"/>
    <w:rPr>
      <w:b/>
      <w:bCs/>
      <w:smallCaps/>
      <w:color w:val="0F4761" w:themeColor="accent1" w:themeShade="BF"/>
      <w:spacing w:val="5"/>
    </w:rPr>
  </w:style>
  <w:style w:type="numbering" w:customStyle="1" w:styleId="Style1">
    <w:name w:val="Style1"/>
    <w:uiPriority w:val="99"/>
    <w:rsid w:val="00B91786"/>
    <w:pPr>
      <w:numPr>
        <w:numId w:val="3"/>
      </w:numPr>
    </w:pPr>
  </w:style>
  <w:style w:type="character" w:styleId="Hyperlink">
    <w:name w:val="Hyperlink"/>
    <w:basedOn w:val="DefaultParagraphFont"/>
    <w:uiPriority w:val="99"/>
    <w:unhideWhenUsed/>
    <w:rsid w:val="003F7423"/>
    <w:rPr>
      <w:color w:val="467886" w:themeColor="hyperlink"/>
      <w:u w:val="single"/>
    </w:rPr>
  </w:style>
  <w:style w:type="character" w:customStyle="1" w:styleId="UnresolvedMention1">
    <w:name w:val="Unresolved Mention1"/>
    <w:basedOn w:val="DefaultParagraphFont"/>
    <w:uiPriority w:val="99"/>
    <w:semiHidden/>
    <w:unhideWhenUsed/>
    <w:rsid w:val="003F7423"/>
    <w:rPr>
      <w:color w:val="605E5C"/>
      <w:shd w:val="clear" w:color="auto" w:fill="E1DFDD"/>
    </w:rPr>
  </w:style>
  <w:style w:type="character" w:styleId="CommentReference">
    <w:name w:val="annotation reference"/>
    <w:basedOn w:val="DefaultParagraphFont"/>
    <w:uiPriority w:val="99"/>
    <w:semiHidden/>
    <w:unhideWhenUsed/>
    <w:rsid w:val="007F3A9A"/>
    <w:rPr>
      <w:sz w:val="16"/>
      <w:szCs w:val="16"/>
    </w:rPr>
  </w:style>
  <w:style w:type="paragraph" w:styleId="CommentText">
    <w:name w:val="annotation text"/>
    <w:basedOn w:val="Normal"/>
    <w:link w:val="CommentTextChar"/>
    <w:uiPriority w:val="99"/>
    <w:unhideWhenUsed/>
    <w:rsid w:val="007F3A9A"/>
    <w:rPr>
      <w:sz w:val="20"/>
      <w:szCs w:val="20"/>
    </w:rPr>
  </w:style>
  <w:style w:type="character" w:customStyle="1" w:styleId="CommentTextChar">
    <w:name w:val="Comment Text Char"/>
    <w:basedOn w:val="DefaultParagraphFont"/>
    <w:link w:val="CommentText"/>
    <w:uiPriority w:val="99"/>
    <w:rsid w:val="007F3A9A"/>
    <w:rPr>
      <w:sz w:val="20"/>
      <w:szCs w:val="20"/>
    </w:rPr>
  </w:style>
  <w:style w:type="paragraph" w:styleId="CommentSubject">
    <w:name w:val="annotation subject"/>
    <w:basedOn w:val="CommentText"/>
    <w:next w:val="CommentText"/>
    <w:link w:val="CommentSubjectChar"/>
    <w:uiPriority w:val="99"/>
    <w:semiHidden/>
    <w:unhideWhenUsed/>
    <w:rsid w:val="007F3A9A"/>
    <w:rPr>
      <w:b/>
      <w:bCs/>
    </w:rPr>
  </w:style>
  <w:style w:type="character" w:customStyle="1" w:styleId="CommentSubjectChar">
    <w:name w:val="Comment Subject Char"/>
    <w:basedOn w:val="CommentTextChar"/>
    <w:link w:val="CommentSubject"/>
    <w:uiPriority w:val="99"/>
    <w:semiHidden/>
    <w:rsid w:val="007F3A9A"/>
    <w:rPr>
      <w:b/>
      <w:bCs/>
      <w:sz w:val="20"/>
      <w:szCs w:val="20"/>
    </w:rPr>
  </w:style>
  <w:style w:type="paragraph" w:styleId="BalloonText">
    <w:name w:val="Balloon Text"/>
    <w:basedOn w:val="Normal"/>
    <w:link w:val="BalloonTextChar"/>
    <w:uiPriority w:val="99"/>
    <w:semiHidden/>
    <w:unhideWhenUsed/>
    <w:rsid w:val="002D09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928"/>
    <w:rPr>
      <w:rFonts w:ascii="Segoe UI" w:hAnsi="Segoe UI" w:cs="Segoe UI"/>
      <w:sz w:val="18"/>
      <w:szCs w:val="18"/>
    </w:rPr>
  </w:style>
  <w:style w:type="character" w:styleId="LineNumber">
    <w:name w:val="line number"/>
    <w:basedOn w:val="DefaultParagraphFont"/>
    <w:uiPriority w:val="99"/>
    <w:semiHidden/>
    <w:unhideWhenUsed/>
    <w:rsid w:val="00994523"/>
  </w:style>
  <w:style w:type="paragraph" w:styleId="Bibliography">
    <w:name w:val="Bibliography"/>
    <w:basedOn w:val="Normal"/>
    <w:next w:val="Normal"/>
    <w:uiPriority w:val="37"/>
    <w:unhideWhenUsed/>
    <w:rsid w:val="002740DA"/>
    <w:pPr>
      <w:tabs>
        <w:tab w:val="left" w:pos="380"/>
        <w:tab w:val="left" w:pos="500"/>
      </w:tabs>
      <w:ind w:left="384" w:hanging="384"/>
    </w:pPr>
  </w:style>
  <w:style w:type="paragraph" w:styleId="Revision">
    <w:name w:val="Revision"/>
    <w:hidden/>
    <w:uiPriority w:val="99"/>
    <w:semiHidden/>
    <w:rsid w:val="00BD6176"/>
  </w:style>
  <w:style w:type="paragraph" w:styleId="Caption">
    <w:name w:val="caption"/>
    <w:basedOn w:val="Normal"/>
    <w:next w:val="Normal"/>
    <w:uiPriority w:val="35"/>
    <w:unhideWhenUsed/>
    <w:qFormat/>
    <w:rsid w:val="00A44F5A"/>
    <w:pPr>
      <w:spacing w:after="200"/>
    </w:pPr>
    <w:rPr>
      <w:i/>
      <w:iCs/>
      <w:color w:val="0E2841" w:themeColor="text2"/>
      <w:sz w:val="18"/>
      <w:szCs w:val="18"/>
    </w:rPr>
  </w:style>
  <w:style w:type="character" w:customStyle="1" w:styleId="Mention1">
    <w:name w:val="Mention1"/>
    <w:basedOn w:val="DefaultParagraphFont"/>
    <w:uiPriority w:val="99"/>
    <w:unhideWhenUsed/>
    <w:rsid w:val="00EF4712"/>
    <w:rPr>
      <w:color w:val="2B579A"/>
      <w:shd w:val="clear" w:color="auto" w:fill="E1DFDD"/>
    </w:rPr>
  </w:style>
  <w:style w:type="character" w:customStyle="1" w:styleId="UnresolvedMention2">
    <w:name w:val="Unresolved Mention2"/>
    <w:basedOn w:val="DefaultParagraphFont"/>
    <w:uiPriority w:val="99"/>
    <w:semiHidden/>
    <w:unhideWhenUsed/>
    <w:rsid w:val="00826E08"/>
    <w:rPr>
      <w:color w:val="605E5C"/>
      <w:shd w:val="clear" w:color="auto" w:fill="E1DFDD"/>
    </w:rPr>
  </w:style>
  <w:style w:type="character" w:styleId="UnresolvedMention">
    <w:name w:val="Unresolved Mention"/>
    <w:basedOn w:val="DefaultParagraphFont"/>
    <w:uiPriority w:val="99"/>
    <w:semiHidden/>
    <w:unhideWhenUsed/>
    <w:rsid w:val="00676914"/>
    <w:rPr>
      <w:color w:val="605E5C"/>
      <w:shd w:val="clear" w:color="auto" w:fill="E1DFDD"/>
    </w:rPr>
  </w:style>
  <w:style w:type="character" w:styleId="Mention">
    <w:name w:val="Mention"/>
    <w:basedOn w:val="DefaultParagraphFont"/>
    <w:uiPriority w:val="99"/>
    <w:unhideWhenUsed/>
    <w:rsid w:val="00D123DC"/>
    <w:rPr>
      <w:color w:val="2B579A"/>
      <w:shd w:val="clear" w:color="auto" w:fill="E1DFDD"/>
    </w:rPr>
  </w:style>
  <w:style w:type="paragraph" w:styleId="NormalWeb">
    <w:name w:val="Normal (Web)"/>
    <w:basedOn w:val="Normal"/>
    <w:uiPriority w:val="99"/>
    <w:semiHidden/>
    <w:unhideWhenUsed/>
    <w:rsid w:val="002016CB"/>
    <w:pPr>
      <w:spacing w:before="100" w:beforeAutospacing="1" w:after="100" w:afterAutospacing="1"/>
    </w:pPr>
    <w:rPr>
      <w:rFonts w:ascii="Times New Roman" w:eastAsia="Times New Roman" w:hAnsi="Times New Roman" w:cs="Times New Roman"/>
      <w:kern w:val="0"/>
      <w:lang w:val="en-IN" w:eastAsia="en-IN"/>
      <w14:ligatures w14:val="none"/>
    </w:rPr>
  </w:style>
  <w:style w:type="character" w:styleId="Emphasis">
    <w:name w:val="Emphasis"/>
    <w:basedOn w:val="DefaultParagraphFont"/>
    <w:uiPriority w:val="20"/>
    <w:qFormat/>
    <w:rsid w:val="002016CB"/>
    <w:rPr>
      <w:i/>
      <w:iCs/>
    </w:rPr>
  </w:style>
  <w:style w:type="character" w:styleId="Strong">
    <w:name w:val="Strong"/>
    <w:basedOn w:val="DefaultParagraphFont"/>
    <w:uiPriority w:val="22"/>
    <w:qFormat/>
    <w:rsid w:val="00201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660">
      <w:bodyDiv w:val="1"/>
      <w:marLeft w:val="0"/>
      <w:marRight w:val="0"/>
      <w:marTop w:val="0"/>
      <w:marBottom w:val="0"/>
      <w:divBdr>
        <w:top w:val="none" w:sz="0" w:space="0" w:color="auto"/>
        <w:left w:val="none" w:sz="0" w:space="0" w:color="auto"/>
        <w:bottom w:val="none" w:sz="0" w:space="0" w:color="auto"/>
        <w:right w:val="none" w:sz="0" w:space="0" w:color="auto"/>
      </w:divBdr>
    </w:div>
    <w:div w:id="6175109">
      <w:bodyDiv w:val="1"/>
      <w:marLeft w:val="0"/>
      <w:marRight w:val="0"/>
      <w:marTop w:val="0"/>
      <w:marBottom w:val="0"/>
      <w:divBdr>
        <w:top w:val="none" w:sz="0" w:space="0" w:color="auto"/>
        <w:left w:val="none" w:sz="0" w:space="0" w:color="auto"/>
        <w:bottom w:val="none" w:sz="0" w:space="0" w:color="auto"/>
        <w:right w:val="none" w:sz="0" w:space="0" w:color="auto"/>
      </w:divBdr>
      <w:divsChild>
        <w:div w:id="1445689806">
          <w:marLeft w:val="480"/>
          <w:marRight w:val="0"/>
          <w:marTop w:val="0"/>
          <w:marBottom w:val="0"/>
          <w:divBdr>
            <w:top w:val="none" w:sz="0" w:space="0" w:color="auto"/>
            <w:left w:val="none" w:sz="0" w:space="0" w:color="auto"/>
            <w:bottom w:val="none" w:sz="0" w:space="0" w:color="auto"/>
            <w:right w:val="none" w:sz="0" w:space="0" w:color="auto"/>
          </w:divBdr>
          <w:divsChild>
            <w:div w:id="140973665">
              <w:marLeft w:val="0"/>
              <w:marRight w:val="0"/>
              <w:marTop w:val="0"/>
              <w:marBottom w:val="0"/>
              <w:divBdr>
                <w:top w:val="none" w:sz="0" w:space="0" w:color="auto"/>
                <w:left w:val="none" w:sz="0" w:space="0" w:color="auto"/>
                <w:bottom w:val="none" w:sz="0" w:space="0" w:color="auto"/>
                <w:right w:val="none" w:sz="0" w:space="0" w:color="auto"/>
              </w:divBdr>
            </w:div>
            <w:div w:id="291059446">
              <w:marLeft w:val="0"/>
              <w:marRight w:val="0"/>
              <w:marTop w:val="0"/>
              <w:marBottom w:val="0"/>
              <w:divBdr>
                <w:top w:val="none" w:sz="0" w:space="0" w:color="auto"/>
                <w:left w:val="none" w:sz="0" w:space="0" w:color="auto"/>
                <w:bottom w:val="none" w:sz="0" w:space="0" w:color="auto"/>
                <w:right w:val="none" w:sz="0" w:space="0" w:color="auto"/>
              </w:divBdr>
            </w:div>
            <w:div w:id="422189165">
              <w:marLeft w:val="0"/>
              <w:marRight w:val="0"/>
              <w:marTop w:val="0"/>
              <w:marBottom w:val="0"/>
              <w:divBdr>
                <w:top w:val="none" w:sz="0" w:space="0" w:color="auto"/>
                <w:left w:val="none" w:sz="0" w:space="0" w:color="auto"/>
                <w:bottom w:val="none" w:sz="0" w:space="0" w:color="auto"/>
                <w:right w:val="none" w:sz="0" w:space="0" w:color="auto"/>
              </w:divBdr>
            </w:div>
            <w:div w:id="426459930">
              <w:marLeft w:val="0"/>
              <w:marRight w:val="0"/>
              <w:marTop w:val="0"/>
              <w:marBottom w:val="0"/>
              <w:divBdr>
                <w:top w:val="none" w:sz="0" w:space="0" w:color="auto"/>
                <w:left w:val="none" w:sz="0" w:space="0" w:color="auto"/>
                <w:bottom w:val="none" w:sz="0" w:space="0" w:color="auto"/>
                <w:right w:val="none" w:sz="0" w:space="0" w:color="auto"/>
              </w:divBdr>
            </w:div>
            <w:div w:id="512913559">
              <w:marLeft w:val="0"/>
              <w:marRight w:val="0"/>
              <w:marTop w:val="0"/>
              <w:marBottom w:val="0"/>
              <w:divBdr>
                <w:top w:val="none" w:sz="0" w:space="0" w:color="auto"/>
                <w:left w:val="none" w:sz="0" w:space="0" w:color="auto"/>
                <w:bottom w:val="none" w:sz="0" w:space="0" w:color="auto"/>
                <w:right w:val="none" w:sz="0" w:space="0" w:color="auto"/>
              </w:divBdr>
            </w:div>
            <w:div w:id="524754249">
              <w:marLeft w:val="0"/>
              <w:marRight w:val="0"/>
              <w:marTop w:val="0"/>
              <w:marBottom w:val="0"/>
              <w:divBdr>
                <w:top w:val="none" w:sz="0" w:space="0" w:color="auto"/>
                <w:left w:val="none" w:sz="0" w:space="0" w:color="auto"/>
                <w:bottom w:val="none" w:sz="0" w:space="0" w:color="auto"/>
                <w:right w:val="none" w:sz="0" w:space="0" w:color="auto"/>
              </w:divBdr>
            </w:div>
            <w:div w:id="537205280">
              <w:marLeft w:val="0"/>
              <w:marRight w:val="0"/>
              <w:marTop w:val="0"/>
              <w:marBottom w:val="0"/>
              <w:divBdr>
                <w:top w:val="none" w:sz="0" w:space="0" w:color="auto"/>
                <w:left w:val="none" w:sz="0" w:space="0" w:color="auto"/>
                <w:bottom w:val="none" w:sz="0" w:space="0" w:color="auto"/>
                <w:right w:val="none" w:sz="0" w:space="0" w:color="auto"/>
              </w:divBdr>
            </w:div>
            <w:div w:id="566498914">
              <w:marLeft w:val="0"/>
              <w:marRight w:val="0"/>
              <w:marTop w:val="0"/>
              <w:marBottom w:val="0"/>
              <w:divBdr>
                <w:top w:val="none" w:sz="0" w:space="0" w:color="auto"/>
                <w:left w:val="none" w:sz="0" w:space="0" w:color="auto"/>
                <w:bottom w:val="none" w:sz="0" w:space="0" w:color="auto"/>
                <w:right w:val="none" w:sz="0" w:space="0" w:color="auto"/>
              </w:divBdr>
            </w:div>
            <w:div w:id="596332764">
              <w:marLeft w:val="0"/>
              <w:marRight w:val="0"/>
              <w:marTop w:val="0"/>
              <w:marBottom w:val="0"/>
              <w:divBdr>
                <w:top w:val="none" w:sz="0" w:space="0" w:color="auto"/>
                <w:left w:val="none" w:sz="0" w:space="0" w:color="auto"/>
                <w:bottom w:val="none" w:sz="0" w:space="0" w:color="auto"/>
                <w:right w:val="none" w:sz="0" w:space="0" w:color="auto"/>
              </w:divBdr>
            </w:div>
            <w:div w:id="813915211">
              <w:marLeft w:val="0"/>
              <w:marRight w:val="0"/>
              <w:marTop w:val="0"/>
              <w:marBottom w:val="0"/>
              <w:divBdr>
                <w:top w:val="none" w:sz="0" w:space="0" w:color="auto"/>
                <w:left w:val="none" w:sz="0" w:space="0" w:color="auto"/>
                <w:bottom w:val="none" w:sz="0" w:space="0" w:color="auto"/>
                <w:right w:val="none" w:sz="0" w:space="0" w:color="auto"/>
              </w:divBdr>
            </w:div>
            <w:div w:id="911811313">
              <w:marLeft w:val="0"/>
              <w:marRight w:val="0"/>
              <w:marTop w:val="0"/>
              <w:marBottom w:val="0"/>
              <w:divBdr>
                <w:top w:val="none" w:sz="0" w:space="0" w:color="auto"/>
                <w:left w:val="none" w:sz="0" w:space="0" w:color="auto"/>
                <w:bottom w:val="none" w:sz="0" w:space="0" w:color="auto"/>
                <w:right w:val="none" w:sz="0" w:space="0" w:color="auto"/>
              </w:divBdr>
            </w:div>
            <w:div w:id="981664721">
              <w:marLeft w:val="0"/>
              <w:marRight w:val="0"/>
              <w:marTop w:val="0"/>
              <w:marBottom w:val="0"/>
              <w:divBdr>
                <w:top w:val="none" w:sz="0" w:space="0" w:color="auto"/>
                <w:left w:val="none" w:sz="0" w:space="0" w:color="auto"/>
                <w:bottom w:val="none" w:sz="0" w:space="0" w:color="auto"/>
                <w:right w:val="none" w:sz="0" w:space="0" w:color="auto"/>
              </w:divBdr>
            </w:div>
            <w:div w:id="1086028045">
              <w:marLeft w:val="0"/>
              <w:marRight w:val="0"/>
              <w:marTop w:val="0"/>
              <w:marBottom w:val="0"/>
              <w:divBdr>
                <w:top w:val="none" w:sz="0" w:space="0" w:color="auto"/>
                <w:left w:val="none" w:sz="0" w:space="0" w:color="auto"/>
                <w:bottom w:val="none" w:sz="0" w:space="0" w:color="auto"/>
                <w:right w:val="none" w:sz="0" w:space="0" w:color="auto"/>
              </w:divBdr>
            </w:div>
            <w:div w:id="1506827131">
              <w:marLeft w:val="0"/>
              <w:marRight w:val="0"/>
              <w:marTop w:val="0"/>
              <w:marBottom w:val="0"/>
              <w:divBdr>
                <w:top w:val="none" w:sz="0" w:space="0" w:color="auto"/>
                <w:left w:val="none" w:sz="0" w:space="0" w:color="auto"/>
                <w:bottom w:val="none" w:sz="0" w:space="0" w:color="auto"/>
                <w:right w:val="none" w:sz="0" w:space="0" w:color="auto"/>
              </w:divBdr>
            </w:div>
            <w:div w:id="1603487620">
              <w:marLeft w:val="0"/>
              <w:marRight w:val="0"/>
              <w:marTop w:val="0"/>
              <w:marBottom w:val="0"/>
              <w:divBdr>
                <w:top w:val="none" w:sz="0" w:space="0" w:color="auto"/>
                <w:left w:val="none" w:sz="0" w:space="0" w:color="auto"/>
                <w:bottom w:val="none" w:sz="0" w:space="0" w:color="auto"/>
                <w:right w:val="none" w:sz="0" w:space="0" w:color="auto"/>
              </w:divBdr>
            </w:div>
            <w:div w:id="17081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26813">
      <w:bodyDiv w:val="1"/>
      <w:marLeft w:val="0"/>
      <w:marRight w:val="0"/>
      <w:marTop w:val="0"/>
      <w:marBottom w:val="0"/>
      <w:divBdr>
        <w:top w:val="none" w:sz="0" w:space="0" w:color="auto"/>
        <w:left w:val="none" w:sz="0" w:space="0" w:color="auto"/>
        <w:bottom w:val="none" w:sz="0" w:space="0" w:color="auto"/>
        <w:right w:val="none" w:sz="0" w:space="0" w:color="auto"/>
      </w:divBdr>
    </w:div>
    <w:div w:id="763575001">
      <w:bodyDiv w:val="1"/>
      <w:marLeft w:val="0"/>
      <w:marRight w:val="0"/>
      <w:marTop w:val="0"/>
      <w:marBottom w:val="0"/>
      <w:divBdr>
        <w:top w:val="none" w:sz="0" w:space="0" w:color="auto"/>
        <w:left w:val="none" w:sz="0" w:space="0" w:color="auto"/>
        <w:bottom w:val="none" w:sz="0" w:space="0" w:color="auto"/>
        <w:right w:val="none" w:sz="0" w:space="0" w:color="auto"/>
      </w:divBdr>
      <w:divsChild>
        <w:div w:id="451435935">
          <w:marLeft w:val="720"/>
          <w:marRight w:val="0"/>
          <w:marTop w:val="0"/>
          <w:marBottom w:val="0"/>
          <w:divBdr>
            <w:top w:val="none" w:sz="0" w:space="0" w:color="auto"/>
            <w:left w:val="none" w:sz="0" w:space="0" w:color="auto"/>
            <w:bottom w:val="none" w:sz="0" w:space="0" w:color="auto"/>
            <w:right w:val="none" w:sz="0" w:space="0" w:color="auto"/>
          </w:divBdr>
        </w:div>
      </w:divsChild>
    </w:div>
    <w:div w:id="1943222977">
      <w:bodyDiv w:val="1"/>
      <w:marLeft w:val="0"/>
      <w:marRight w:val="0"/>
      <w:marTop w:val="0"/>
      <w:marBottom w:val="0"/>
      <w:divBdr>
        <w:top w:val="none" w:sz="0" w:space="0" w:color="auto"/>
        <w:left w:val="none" w:sz="0" w:space="0" w:color="auto"/>
        <w:bottom w:val="none" w:sz="0" w:space="0" w:color="auto"/>
        <w:right w:val="none" w:sz="0" w:space="0" w:color="auto"/>
      </w:divBdr>
      <w:divsChild>
        <w:div w:id="135044986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raziermn@cof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quilaneaej@cofc.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3BB07-521E-1347-9AEB-8FC935D7BD08}">
  <ds:schemaRefs>
    <ds:schemaRef ds:uri="http://schemas.openxmlformats.org/officeDocument/2006/bibliography"/>
  </ds:schemaRefs>
</ds:datastoreItem>
</file>

<file path=docMetadata/LabelInfo.xml><?xml version="1.0" encoding="utf-8"?>
<clbl:labelList xmlns:clbl="http://schemas.microsoft.com/office/2020/mipLabelMetadata">
  <clbl:label id="{e285d438-dbba-4a4c-941c-593ba422deac}" enabled="0" method="" siteId="{e285d438-dbba-4a4c-941c-593ba422deac}" removed="1"/>
</clbl:labelList>
</file>

<file path=docProps/app.xml><?xml version="1.0" encoding="utf-8"?>
<Properties xmlns="http://schemas.openxmlformats.org/officeDocument/2006/extended-properties" xmlns:vt="http://schemas.openxmlformats.org/officeDocument/2006/docPropsVTypes">
  <Template>Normal</Template>
  <TotalTime>103</TotalTime>
  <Pages>16</Pages>
  <Words>36500</Words>
  <Characters>190166</Characters>
  <Application>Microsoft Office Word</Application>
  <DocSecurity>0</DocSecurity>
  <Lines>3588</Lines>
  <Paragraphs>1111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225555</CharactersWithSpaces>
  <SharedDoc>false</SharedDoc>
  <HLinks>
    <vt:vector size="12" baseType="variant">
      <vt:variant>
        <vt:i4>6226019</vt:i4>
      </vt:variant>
      <vt:variant>
        <vt:i4>3</vt:i4>
      </vt:variant>
      <vt:variant>
        <vt:i4>0</vt:i4>
      </vt:variant>
      <vt:variant>
        <vt:i4>5</vt:i4>
      </vt:variant>
      <vt:variant>
        <vt:lpwstr>mailto:fraziermn@cofc.edu</vt:lpwstr>
      </vt:variant>
      <vt:variant>
        <vt:lpwstr/>
      </vt:variant>
      <vt:variant>
        <vt:i4>2293784</vt:i4>
      </vt:variant>
      <vt:variant>
        <vt:i4>0</vt:i4>
      </vt:variant>
      <vt:variant>
        <vt:i4>0</vt:i4>
      </vt:variant>
      <vt:variant>
        <vt:i4>5</vt:i4>
      </vt:variant>
      <vt:variant>
        <vt:lpwstr>mailto:daquilaneaej@cofc.edu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 Bajaj</dc:creator>
  <cp:keywords/>
  <dc:description/>
  <cp:lastModifiedBy>Debopriya Sadhukhan</cp:lastModifiedBy>
  <cp:revision>7</cp:revision>
  <cp:lastPrinted>2025-03-19T19:54:00Z</cp:lastPrinted>
  <dcterms:created xsi:type="dcterms:W3CDTF">2025-07-25T04:03:00Z</dcterms:created>
  <dcterms:modified xsi:type="dcterms:W3CDTF">2025-07-25T16:00:00Z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"automaticJournalAbbreviations" value="true"/&gt;&lt;/prefs&gt;&lt;/data&gt;</vt:lpwstr>
  </property>
  <property fmtid="{D5CDD505-2E9C-101B-9397-08002B2CF9AE}" pid="3" name="GrammarlyDocumentId">
    <vt:lpwstr>338f5db3-be2c-4f07-8c2e-4757763e5443</vt:lpwstr>
  </property>
  <property fmtid="{D5CDD505-2E9C-101B-9397-08002B2CF9AE}" pid="4" name="ZOTERO_PREF_1">
    <vt:lpwstr>&lt;data data-version="3" zotero-version="7.0.21"&gt;&lt;session id="hpWem1mQ"/&gt;&lt;style id="http://www.zotero.org/styles/journal-of-visualized-experiments" hasBibliography="1" bibliographyStyleHasBeenSet="1"/&gt;&lt;prefs&gt;&lt;pref name="fieldType" value="Field"/&gt;&lt;pref name=</vt:lpwstr>
  </property>
</Properties>
</file>