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1AD592B2"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E149D6">
        <w:rPr>
          <w:rFonts w:eastAsia="Times New Roman" w:cstheme="minorHAnsi"/>
          <w:b/>
        </w:rPr>
        <w:t>68527</w:t>
      </w:r>
    </w:p>
    <w:p w14:paraId="2F6924E5" w14:textId="59BFA9EE"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E149D6">
        <w:rPr>
          <w:rFonts w:eastAsia="Times New Roman" w:cstheme="minorHAnsi"/>
          <w:b/>
        </w:rPr>
        <w:t>Kathyayani Sridharan</w:t>
      </w:r>
    </w:p>
    <w:p w14:paraId="6FB9233B" w14:textId="376D0D83" w:rsidR="004E0C5A"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E149D6" w:rsidRPr="00071782">
          <w:rPr>
            <w:rStyle w:val="Hyperlink"/>
            <w:rFonts w:eastAsia="Times New Roman" w:cstheme="minorHAnsi"/>
            <w:b/>
          </w:rPr>
          <w:t>https://review.jove.com/account/file-uploader?src=20900783</w:t>
        </w:r>
      </w:hyperlink>
    </w:p>
    <w:p w14:paraId="2C89778F" w14:textId="77777777" w:rsidR="004E0C5A" w:rsidRPr="00B07A3B" w:rsidRDefault="004E0C5A" w:rsidP="004E0C5A">
      <w:pPr>
        <w:outlineLvl w:val="0"/>
        <w:rPr>
          <w:rFonts w:eastAsia="Times New Roman" w:cstheme="minorHAnsi"/>
          <w:b/>
        </w:rPr>
      </w:pPr>
    </w:p>
    <w:p w14:paraId="30BC7CCC" w14:textId="06667961"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E149D6" w:rsidRPr="00E149D6">
        <w:rPr>
          <w:rFonts w:eastAsia="Times New Roman" w:cstheme="minorHAnsi"/>
          <w:b/>
          <w:sz w:val="32"/>
          <w:szCs w:val="32"/>
        </w:rPr>
        <w:t>Non-Invasive and Cost-Effective Fecal Occult Blood Detection for Colon Cancer Prognosis in Murine Models</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5FF69338" w14:textId="77777777" w:rsidR="00E149D6" w:rsidRPr="00E149D6" w:rsidRDefault="00E149D6" w:rsidP="00E149D6">
      <w:pPr>
        <w:pBdr>
          <w:top w:val="nil"/>
          <w:left w:val="nil"/>
          <w:bottom w:val="nil"/>
          <w:right w:val="nil"/>
          <w:between w:val="nil"/>
        </w:pBdr>
        <w:rPr>
          <w:b/>
          <w:bCs/>
          <w:sz w:val="28"/>
          <w:szCs w:val="26"/>
        </w:rPr>
      </w:pPr>
      <w:r w:rsidRPr="00E149D6">
        <w:rPr>
          <w:b/>
          <w:bCs/>
          <w:sz w:val="28"/>
          <w:szCs w:val="26"/>
        </w:rPr>
        <w:t>Jennifer Ana Iden, Tamar Liron, Yankel Gabet</w:t>
      </w:r>
    </w:p>
    <w:p w14:paraId="117AAF14" w14:textId="77777777" w:rsidR="00E149D6" w:rsidRPr="009570C6" w:rsidRDefault="00E149D6" w:rsidP="00E149D6">
      <w:pPr>
        <w:pBdr>
          <w:top w:val="nil"/>
          <w:left w:val="nil"/>
          <w:bottom w:val="nil"/>
          <w:right w:val="nil"/>
          <w:between w:val="nil"/>
        </w:pBdr>
      </w:pPr>
    </w:p>
    <w:p w14:paraId="33CD999C" w14:textId="2A9B3CAD" w:rsidR="00D6314B" w:rsidRDefault="00E149D6" w:rsidP="00E149D6">
      <w:pPr>
        <w:outlineLvl w:val="0"/>
        <w:rPr>
          <w:rFonts w:eastAsia="Times New Roman" w:cstheme="minorHAnsi"/>
          <w:b/>
          <w:sz w:val="28"/>
          <w:szCs w:val="28"/>
        </w:rPr>
      </w:pPr>
      <w:r w:rsidRPr="009570C6">
        <w:t>Faculty of Medical and Health Sciences, Tel Aviv University</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70FFA58B" w14:textId="46A8E05D" w:rsidR="00D6314B" w:rsidRPr="00B07A3B" w:rsidRDefault="00D334EA" w:rsidP="004E0C5A">
      <w:pPr>
        <w:outlineLvl w:val="0"/>
        <w:rPr>
          <w:rFonts w:eastAsia="Times New Roman" w:cstheme="minorHAnsi"/>
        </w:rPr>
      </w:pPr>
      <w:r w:rsidRPr="009570C6">
        <w:t>Jennifer Ana Iden</w:t>
      </w:r>
      <w:r w:rsidRPr="009570C6" w:rsidDel="00202434">
        <w:t xml:space="preserve"> </w:t>
      </w:r>
      <w:r w:rsidRPr="009570C6">
        <w:tab/>
      </w:r>
      <w:r>
        <w:tab/>
      </w:r>
      <w:r w:rsidRPr="009570C6">
        <w:t>jenniferiden@mail.tau.ac.il; jenniden@gmail.com</w:t>
      </w: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6F84F159" w14:textId="77777777" w:rsidR="003B5E26" w:rsidRPr="00B07A3B" w:rsidRDefault="003B5E26" w:rsidP="009A0E7C">
      <w:pPr>
        <w:outlineLvl w:val="0"/>
        <w:rPr>
          <w:rFonts w:cstheme="minorHAnsi"/>
          <w:b/>
          <w:sz w:val="22"/>
          <w:szCs w:val="22"/>
        </w:rPr>
      </w:pPr>
    </w:p>
    <w:p w14:paraId="28B9046F" w14:textId="2B7B8870" w:rsidR="00D334EA" w:rsidRPr="009570C6" w:rsidRDefault="00D334EA" w:rsidP="00D334EA">
      <w:pPr>
        <w:pBdr>
          <w:between w:val="nil"/>
        </w:pBdr>
      </w:pPr>
      <w:r w:rsidRPr="009570C6">
        <w:t>Tamar Liron</w:t>
      </w:r>
      <w:r w:rsidRPr="009570C6">
        <w:tab/>
      </w:r>
      <w:r w:rsidRPr="009570C6">
        <w:tab/>
      </w:r>
      <w:r>
        <w:tab/>
      </w:r>
      <w:r w:rsidRPr="009570C6">
        <w:t>tamarco6@mail.tau.ac.il</w:t>
      </w:r>
    </w:p>
    <w:p w14:paraId="5CEBF063" w14:textId="3D2E055B" w:rsidR="00D334EA" w:rsidRPr="009570C6" w:rsidRDefault="00D334EA" w:rsidP="00D334EA">
      <w:pPr>
        <w:pBdr>
          <w:between w:val="nil"/>
        </w:pBdr>
      </w:pPr>
      <w:r w:rsidRPr="009570C6">
        <w:t>Yankel Gabet</w:t>
      </w:r>
      <w:r w:rsidRPr="009570C6">
        <w:tab/>
      </w:r>
      <w:r w:rsidRPr="009570C6">
        <w:tab/>
      </w:r>
      <w:r>
        <w:tab/>
      </w:r>
      <w:r w:rsidRPr="009570C6">
        <w:t>yankel@tauex.tau.ac.il</w:t>
      </w:r>
    </w:p>
    <w:p w14:paraId="6271EC8A" w14:textId="299057A4" w:rsidR="00D334EA" w:rsidRPr="009570C6" w:rsidRDefault="00D334EA" w:rsidP="00D334EA">
      <w:r w:rsidRPr="009570C6">
        <w:t>Jennifer Ana Iden</w:t>
      </w:r>
      <w:r w:rsidRPr="009570C6" w:rsidDel="00202434">
        <w:t xml:space="preserve"> </w:t>
      </w:r>
      <w:r w:rsidRPr="009570C6">
        <w:tab/>
      </w:r>
      <w:r>
        <w:tab/>
      </w:r>
      <w:r w:rsidRPr="009570C6">
        <w:t>jenniferiden@mail.tau.ac.il; jenniden@gmail.com</w:t>
      </w: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024830A9"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271B0E" w:rsidRPr="005F3931">
        <w:rPr>
          <w:rFonts w:eastAsia="Times New Roman" w:cstheme="minorHAnsi"/>
          <w:b/>
          <w:bCs/>
        </w:rPr>
        <w:t>N</w:t>
      </w:r>
      <w:r w:rsidR="005F3931" w:rsidRPr="005F3931">
        <w:rPr>
          <w:rFonts w:eastAsia="Times New Roman" w:cstheme="minorHAnsi"/>
          <w:b/>
          <w:bCs/>
        </w:rPr>
        <w:t>o</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73E8C84C" w14:textId="237CEE92" w:rsidR="00271B0E" w:rsidRPr="003E4AE0" w:rsidRDefault="005F1ADF" w:rsidP="003E4AE0">
      <w:pPr>
        <w:spacing w:before="120"/>
        <w:ind w:left="216" w:hanging="216"/>
        <w:rPr>
          <w:rFonts w:eastAsia="Times New Roman" w:cstheme="minorHAnsi"/>
          <w:b/>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271B0E">
        <w:rPr>
          <w:rFonts w:eastAsia="Times New Roman" w:cstheme="minorHAnsi"/>
          <w:b/>
        </w:rPr>
        <w:t>Yes, but the software is not the focus.</w:t>
      </w:r>
      <w:r w:rsidR="00271B0E">
        <w:rPr>
          <w:rFonts w:eastAsia="Times New Roman" w:cstheme="minorHAnsi"/>
        </w:rPr>
        <w:t xml:space="preserve"> I think simply recording the screen as the user uses the computer is sufficient. The software is specific to this spectrophotometer and, in my opinion, should not be included. </w:t>
      </w:r>
      <w:r w:rsidR="003E4AE0" w:rsidRPr="005F3931">
        <w:rPr>
          <w:rFonts w:eastAsia="Times New Roman" w:cstheme="minorHAnsi"/>
          <w:highlight w:val="yellow"/>
        </w:rPr>
        <w:t>(</w:t>
      </w:r>
      <w:r w:rsidR="003E4AE0" w:rsidRPr="005F3931">
        <w:rPr>
          <w:rFonts w:eastAsia="Times New Roman" w:cstheme="minorHAnsi"/>
          <w:b/>
          <w:bCs/>
          <w:highlight w:val="yellow"/>
        </w:rPr>
        <w:t>Authors:</w:t>
      </w:r>
      <w:r w:rsidR="003E4AE0" w:rsidRPr="005F3931">
        <w:rPr>
          <w:rFonts w:eastAsia="Times New Roman" w:cstheme="minorHAnsi"/>
          <w:highlight w:val="yellow"/>
        </w:rPr>
        <w:t xml:space="preserve"> </w:t>
      </w:r>
      <w:r w:rsidR="005F3931" w:rsidRPr="005F3931">
        <w:rPr>
          <w:rFonts w:eastAsia="Times New Roman" w:cstheme="minorHAnsi"/>
          <w:highlight w:val="yellow"/>
        </w:rPr>
        <w:t>Software workflows are best captured via screen recording; however, as per your suggestion, we have asked the videographer to film the monitor as a backup. Please notify the production team after filming regarding your preference</w:t>
      </w:r>
      <w:r w:rsidR="005F3931" w:rsidRPr="005F3931">
        <w:rPr>
          <w:rFonts w:eastAsia="Times New Roman" w:cstheme="minorHAnsi"/>
          <w:highlight w:val="yellow"/>
        </w:rPr>
        <w:t>.)</w:t>
      </w:r>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8" w:history="1">
        <w:r>
          <w:rPr>
            <w:rStyle w:val="Hyperlink"/>
            <w:rFonts w:cstheme="minorHAnsi"/>
          </w:rPr>
          <w:t>OBS</w:t>
        </w:r>
      </w:hyperlink>
      <w:r>
        <w:rPr>
          <w:rFonts w:cstheme="minorHAnsi"/>
        </w:rPr>
        <w:t xml:space="preserve">. JoVE’s tutorial for using OBS Studio is provided at this link: </w:t>
      </w:r>
      <w:hyperlink r:id="rId9"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391D014" w14:textId="5BE840A4" w:rsidR="003E4AE0" w:rsidRDefault="003E4AE0" w:rsidP="001331E3">
      <w:pPr>
        <w:spacing w:before="120"/>
        <w:ind w:left="720"/>
        <w:rPr>
          <w:rFonts w:eastAsia="Times New Roman" w:cstheme="minorHAnsi"/>
          <w:b/>
        </w:rPr>
      </w:pPr>
      <w:r w:rsidRPr="006336A4">
        <w:rPr>
          <w:b/>
          <w:bCs/>
          <w:highlight w:val="yellow"/>
        </w:rPr>
        <w:t>Authors:</w:t>
      </w:r>
      <w:r w:rsidRPr="006336A4">
        <w:rPr>
          <w:highlight w:val="yellow"/>
        </w:rPr>
        <w:t xml:space="preserve"> Please </w:t>
      </w:r>
      <w:r>
        <w:rPr>
          <w:highlight w:val="yellow"/>
        </w:rPr>
        <w:t>create</w:t>
      </w:r>
      <w:r w:rsidRPr="006336A4">
        <w:rPr>
          <w:highlight w:val="yellow"/>
        </w:rPr>
        <w:t xml:space="preserve"> screen capture videos for shots labelled as SCREEN, create a screenshot summary, and upload the files to your project page as soon as possible:</w:t>
      </w:r>
      <w:r>
        <w:t xml:space="preserve"> </w:t>
      </w:r>
      <w:hyperlink r:id="rId10" w:history="1">
        <w:r w:rsidRPr="007A4B58">
          <w:rPr>
            <w:rStyle w:val="Hyperlink"/>
            <w:rFonts w:eastAsia="Times New Roman" w:cstheme="minorHAnsi"/>
            <w:b/>
            <w:highlight w:val="yellow"/>
          </w:rPr>
          <w:t>https://review.jove.com/account/file-uploader?src=20900783</w:t>
        </w:r>
      </w:hyperlink>
    </w:p>
    <w:p w14:paraId="68F88F5A" w14:textId="22A05F6A" w:rsidR="003E4AE0" w:rsidRDefault="003E4AE0" w:rsidP="001331E3">
      <w:pPr>
        <w:spacing w:before="120"/>
        <w:ind w:left="720"/>
        <w:rPr>
          <w:rFonts w:eastAsia="Times New Roman" w:cstheme="minorHAnsi"/>
        </w:rPr>
      </w:pPr>
      <w:r w:rsidRPr="00C97809">
        <w:rPr>
          <w:rFonts w:ascii="Calibri" w:hAnsi="Calibri" w:cs="Calibri"/>
          <w:b/>
          <w:bCs/>
          <w:i/>
          <w:iCs/>
          <w:color w:val="3333FF"/>
        </w:rPr>
        <w:t>Videographer: Please record the computer screen for the shots labeled as SCREEN</w:t>
      </w:r>
      <w:r>
        <w:rPr>
          <w:rFonts w:ascii="Calibri" w:hAnsi="Calibri" w:cs="Calibri"/>
          <w:b/>
          <w:bCs/>
          <w:i/>
          <w:iCs/>
          <w:color w:val="3333FF"/>
        </w:rPr>
        <w:t xml:space="preserve"> as back-up</w:t>
      </w:r>
    </w:p>
    <w:p w14:paraId="1C68C2BA" w14:textId="77777777" w:rsidR="005F1ADF" w:rsidRPr="00B07A3B" w:rsidRDefault="005F1ADF" w:rsidP="005F1ADF">
      <w:pPr>
        <w:spacing w:before="120"/>
        <w:rPr>
          <w:rFonts w:eastAsia="Times New Roman" w:cstheme="minorHAnsi"/>
          <w:b/>
        </w:rPr>
      </w:pPr>
    </w:p>
    <w:p w14:paraId="4920A8BE" w14:textId="1BCE7372" w:rsidR="00500FA1" w:rsidRDefault="009A2C33" w:rsidP="005F3931">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3931">
        <w:rPr>
          <w:rFonts w:eastAsia="Times New Roman" w:cstheme="minorHAnsi"/>
          <w:b/>
        </w:rPr>
        <w:t>Yes, o</w:t>
      </w:r>
      <w:r w:rsidR="00271B0E" w:rsidRPr="00271B0E">
        <w:rPr>
          <w:rFonts w:eastAsia="Times New Roman" w:cstheme="minorHAnsi"/>
          <w:b/>
          <w:bCs/>
        </w:rPr>
        <w:t>n the 6</w:t>
      </w:r>
      <w:r w:rsidR="00271B0E" w:rsidRPr="00271B0E">
        <w:rPr>
          <w:rFonts w:eastAsia="Times New Roman" w:cstheme="minorHAnsi"/>
          <w:b/>
          <w:bCs/>
          <w:vertAlign w:val="superscript"/>
        </w:rPr>
        <w:t>th</w:t>
      </w:r>
      <w:r w:rsidR="00271B0E" w:rsidRPr="00271B0E">
        <w:rPr>
          <w:rFonts w:eastAsia="Times New Roman" w:cstheme="minorHAnsi"/>
          <w:b/>
          <w:bCs/>
        </w:rPr>
        <w:t xml:space="preserve"> floor and basement (floor 0) of the same building</w:t>
      </w:r>
      <w:r w:rsidR="005F3931">
        <w:rPr>
          <w:rFonts w:eastAsia="Times New Roman" w:cstheme="minorHAnsi"/>
          <w:b/>
          <w:bCs/>
        </w:rPr>
        <w:t>.</w:t>
      </w:r>
    </w:p>
    <w:p w14:paraId="6FC69771" w14:textId="77777777" w:rsidR="005F3931" w:rsidRPr="00271B0E" w:rsidRDefault="005F3931" w:rsidP="005F3931">
      <w:pPr>
        <w:spacing w:before="120"/>
        <w:rPr>
          <w:rFonts w:eastAsia="Times New Roman" w:cstheme="minorHAnsi"/>
          <w:b/>
          <w:bCs/>
        </w:rPr>
      </w:pPr>
    </w:p>
    <w:p w14:paraId="2934ADF1" w14:textId="10FD1C8B"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r w:rsidR="005F3931">
        <w:rPr>
          <w:rFonts w:eastAsia="Times New Roman" w:cstheme="minorHAnsi"/>
          <w:b/>
          <w:bCs/>
        </w:rPr>
        <w:t>No response</w:t>
      </w:r>
    </w:p>
    <w:p w14:paraId="32DAE90F" w14:textId="77777777" w:rsidR="003326AD" w:rsidRDefault="003326AD" w:rsidP="005F1ADF">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15A8E48D"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202CE6">
        <w:rPr>
          <w:rFonts w:cstheme="minorHAnsi"/>
          <w:bCs/>
          <w:sz w:val="22"/>
          <w:szCs w:val="22"/>
        </w:rPr>
        <w:t>1</w:t>
      </w:r>
      <w:r w:rsidR="001229ED">
        <w:rPr>
          <w:rFonts w:cstheme="minorHAnsi"/>
          <w:bCs/>
          <w:sz w:val="22"/>
          <w:szCs w:val="22"/>
        </w:rPr>
        <w:t>1</w:t>
      </w:r>
    </w:p>
    <w:p w14:paraId="5AAC9C6C" w14:textId="29842CFE"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1229ED">
        <w:rPr>
          <w:rFonts w:cstheme="minorHAnsi"/>
          <w:bCs/>
          <w:sz w:val="22"/>
          <w:szCs w:val="22"/>
        </w:rPr>
        <w:t>25</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58B3C1B6" w:rsidR="00D94887" w:rsidRDefault="001C760D" w:rsidP="007D61A8">
      <w:pPr>
        <w:rPr>
          <w:rFonts w:cstheme="minorHAnsi"/>
          <w:color w:val="auto"/>
          <w:shd w:val="clear" w:color="auto" w:fill="FFFFFF"/>
        </w:rPr>
      </w:pPr>
      <w:r w:rsidRPr="00877179">
        <w:rPr>
          <w:rFonts w:cstheme="minorHAnsi"/>
          <w:color w:val="auto"/>
          <w:highlight w:val="yellow"/>
          <w:shd w:val="clear" w:color="auto" w:fill="FFFFFF"/>
        </w:rPr>
        <w:t xml:space="preserve">Note: The statements have been slightly edited. </w:t>
      </w:r>
    </w:p>
    <w:p w14:paraId="1FC534CF" w14:textId="77777777" w:rsidR="00877179" w:rsidRPr="00877179" w:rsidRDefault="00877179" w:rsidP="007D61A8">
      <w:pPr>
        <w:rPr>
          <w:rFonts w:cstheme="minorHAnsi"/>
          <w:color w:val="auto"/>
          <w:shd w:val="clear" w:color="auto" w:fill="FFFFFF"/>
        </w:rPr>
      </w:pPr>
    </w:p>
    <w:p w14:paraId="6BAB5659" w14:textId="050558E4" w:rsidR="001C760D" w:rsidRDefault="00877179" w:rsidP="007D61A8">
      <w:pPr>
        <w:rPr>
          <w:rFonts w:cstheme="minorHAnsi"/>
          <w:b/>
          <w:bCs/>
          <w:color w:val="auto"/>
          <w:shd w:val="clear" w:color="auto" w:fill="FFFFFF"/>
        </w:rPr>
      </w:pPr>
      <w:r w:rsidRPr="0086553D">
        <w:rPr>
          <w:rFonts w:cstheme="minorHAnsi"/>
          <w:b/>
          <w:iCs/>
          <w:highlight w:val="yellow"/>
        </w:rPr>
        <w:t xml:space="preserve">Authors: </w:t>
      </w:r>
      <w:r w:rsidRPr="0086553D">
        <w:rPr>
          <w:rFonts w:cstheme="minorHAnsi"/>
          <w:bCs/>
          <w:iCs/>
          <w:highlight w:val="yellow"/>
        </w:rPr>
        <w:t xml:space="preserve">Please provide the names of </w:t>
      </w:r>
      <w:r>
        <w:rPr>
          <w:rFonts w:cstheme="minorHAnsi"/>
          <w:bCs/>
          <w:iCs/>
          <w:highlight w:val="yellow"/>
        </w:rPr>
        <w:t>the authors who participated in the interviews during filming, along with</w:t>
      </w:r>
      <w:r w:rsidRPr="0017091B">
        <w:rPr>
          <w:rFonts w:cstheme="minorHAnsi"/>
          <w:bCs/>
          <w:iCs/>
          <w:highlight w:val="yellow"/>
        </w:rPr>
        <w:t xml:space="preserve"> their respective statements</w:t>
      </w:r>
      <w:r w:rsidRPr="0086553D">
        <w:rPr>
          <w:rFonts w:cstheme="minorHAnsi"/>
          <w:bCs/>
          <w:iCs/>
          <w:highlight w:val="yellow"/>
        </w:rPr>
        <w:t>.</w:t>
      </w:r>
      <w:r w:rsidRPr="0086553D">
        <w:rPr>
          <w:rFonts w:cstheme="minorHAnsi"/>
          <w:b/>
          <w:iCs/>
        </w:rPr>
        <w:t xml:space="preserve"> </w:t>
      </w:r>
    </w:p>
    <w:p w14:paraId="393B3821" w14:textId="77777777" w:rsidR="00877179" w:rsidRDefault="00877179"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06BCCC29" w:rsidR="007D61A8" w:rsidRPr="00877179"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r w:rsidR="001C760D">
        <w:rPr>
          <w:rFonts w:cstheme="minorHAnsi"/>
        </w:rPr>
        <w:t xml:space="preserve">Our research focuses on the development of a </w:t>
      </w:r>
      <w:r w:rsidR="001C760D">
        <w:rPr>
          <w:rFonts w:cstheme="minorHAnsi"/>
        </w:rPr>
        <w:t xml:space="preserve">minimally invasive technique for detecting fecal occult blood and monitoring colon cancer progression, or other gastrointestinal diseases. </w:t>
      </w:r>
    </w:p>
    <w:p w14:paraId="347190AC" w14:textId="7D623637" w:rsidR="00877179" w:rsidRPr="00877179" w:rsidRDefault="00877179" w:rsidP="00877179">
      <w:pPr>
        <w:pStyle w:val="ListParagraph"/>
        <w:numPr>
          <w:ilvl w:val="2"/>
          <w:numId w:val="3"/>
        </w:numPr>
        <w:spacing w:before="120"/>
        <w:ind w:left="1854"/>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commentRangeStart w:id="1"/>
      <w:commentRangeStart w:id="2"/>
      <w:commentRangeEnd w:id="1"/>
      <w:r w:rsidR="0022212E" w:rsidRPr="00877179">
        <w:rPr>
          <w:rStyle w:val="CommentReference"/>
          <w:rFonts w:eastAsia="Times New Roman" w:cstheme="minorHAnsi"/>
          <w:sz w:val="24"/>
          <w:szCs w:val="24"/>
        </w:rPr>
        <w:commentReference w:id="1"/>
      </w:r>
      <w:commentRangeEnd w:id="2"/>
      <w:r w:rsidR="001C760D" w:rsidRPr="00877179">
        <w:rPr>
          <w:rStyle w:val="CommentReference"/>
          <w:rFonts w:eastAsia="Times New Roman" w:cstheme="minorHAnsi"/>
          <w:sz w:val="24"/>
          <w:szCs w:val="24"/>
        </w:rPr>
        <w:commentReference w:id="2"/>
      </w:r>
    </w:p>
    <w:p w14:paraId="00A66870" w14:textId="77777777" w:rsidR="007D61A8" w:rsidRPr="00B07A3B" w:rsidRDefault="007D61A8" w:rsidP="007D61A8">
      <w:pPr>
        <w:rPr>
          <w:rFonts w:eastAsia="Times New Roman" w:cstheme="minorHAnsi"/>
          <w:b/>
          <w:bCs/>
        </w:rPr>
      </w:pPr>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65553BAE" w:rsidR="00D75084" w:rsidRPr="00877179"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r w:rsidR="0022212E">
        <w:rPr>
          <w:rFonts w:cstheme="minorHAnsi"/>
        </w:rPr>
        <w:t xml:space="preserve">This technique can </w:t>
      </w:r>
      <w:r w:rsidR="001C760D">
        <w:rPr>
          <w:rFonts w:cstheme="minorHAnsi"/>
        </w:rPr>
        <w:t xml:space="preserve">be </w:t>
      </w:r>
      <w:r w:rsidR="0022212E">
        <w:rPr>
          <w:rFonts w:cstheme="minorHAnsi"/>
        </w:rPr>
        <w:t xml:space="preserve">applied </w:t>
      </w:r>
      <w:r w:rsidR="001C760D">
        <w:rPr>
          <w:rFonts w:cstheme="minorHAnsi"/>
        </w:rPr>
        <w:t>to</w:t>
      </w:r>
      <w:r w:rsidR="0022212E">
        <w:rPr>
          <w:rFonts w:cstheme="minorHAnsi"/>
        </w:rPr>
        <w:t xml:space="preserve"> various murine models of colon cancer or other gastrointestinal diseases that </w:t>
      </w:r>
      <w:r w:rsidR="001C760D">
        <w:rPr>
          <w:rFonts w:cstheme="minorHAnsi"/>
        </w:rPr>
        <w:t>present</w:t>
      </w:r>
      <w:r w:rsidR="0022212E">
        <w:rPr>
          <w:rFonts w:cstheme="minorHAnsi"/>
        </w:rPr>
        <w:t xml:space="preserve"> fecal occult blood. </w:t>
      </w:r>
    </w:p>
    <w:p w14:paraId="569DCCF5" w14:textId="69CC1116" w:rsidR="00877179" w:rsidRPr="00877179" w:rsidRDefault="00877179" w:rsidP="00877179">
      <w:pPr>
        <w:pStyle w:val="ListParagraph"/>
        <w:numPr>
          <w:ilvl w:val="2"/>
          <w:numId w:val="3"/>
        </w:numPr>
        <w:spacing w:before="120"/>
        <w:ind w:left="1854"/>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6A9A2C4C" w:rsidR="00D75084" w:rsidRPr="00877179"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r w:rsidR="0022212E">
        <w:rPr>
          <w:rFonts w:cstheme="minorHAnsi"/>
        </w:rPr>
        <w:t xml:space="preserve">This protocol allows researchers to measure fecal occult blood in mice with colon cancer or other intestinal diseases. </w:t>
      </w:r>
    </w:p>
    <w:p w14:paraId="3C188361" w14:textId="3321C190" w:rsidR="00877179" w:rsidRPr="00877179" w:rsidRDefault="00877179" w:rsidP="00877179">
      <w:pPr>
        <w:pStyle w:val="ListParagraph"/>
        <w:numPr>
          <w:ilvl w:val="2"/>
          <w:numId w:val="3"/>
        </w:numPr>
        <w:spacing w:before="120"/>
        <w:ind w:left="1854"/>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768017D5" w:rsidR="007D61A8" w:rsidRPr="00877179"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r w:rsidR="001C760D" w:rsidRPr="001C760D">
        <w:rPr>
          <w:rFonts w:cstheme="minorHAnsi"/>
        </w:rPr>
        <w:t>Because the luminol reaction is rapid, it's important to use a multichannel pipettor for entire rows or columns and read the spectrophotometer immediately.</w:t>
      </w:r>
    </w:p>
    <w:p w14:paraId="1EF8161B" w14:textId="2DE47A95" w:rsidR="00877179" w:rsidRPr="00877179" w:rsidRDefault="00877179" w:rsidP="00877179">
      <w:pPr>
        <w:pStyle w:val="ListParagraph"/>
        <w:numPr>
          <w:ilvl w:val="2"/>
          <w:numId w:val="3"/>
        </w:numPr>
        <w:spacing w:before="120"/>
        <w:ind w:left="1854"/>
        <w:contextualSpacing w:val="0"/>
        <w:rPr>
          <w:rFonts w:eastAsia="Times New Roman" w:cstheme="minorHAnsi"/>
        </w:rPr>
      </w:pPr>
      <w:r w:rsidRPr="002A3970">
        <w:rPr>
          <w:rFonts w:eastAsia="Times New Roman" w:cstheme="minorHAnsi"/>
        </w:rPr>
        <w:lastRenderedPageBreak/>
        <w:t>INTERVIEW: Named talent says the statement above in an interview-style shot, looking slightly off-camera.</w:t>
      </w:r>
    </w:p>
    <w:p w14:paraId="539B9D0E" w14:textId="77777777" w:rsidR="007D61A8" w:rsidRPr="00B07A3B" w:rsidRDefault="007D61A8" w:rsidP="007D61A8">
      <w:pPr>
        <w:rPr>
          <w:rFonts w:eastAsia="Times New Roman" w:cstheme="minorHAnsi"/>
        </w:rPr>
      </w:pP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234F0D07" w14:textId="3C522474" w:rsidR="00FF25E5" w:rsidRDefault="00FF25E5" w:rsidP="00FF25E5">
      <w:pPr>
        <w:pStyle w:val="ListParagraph"/>
        <w:spacing w:before="120" w:after="240"/>
        <w:ind w:left="360"/>
        <w:contextualSpacing w:val="0"/>
        <w:rPr>
          <w:rFonts w:eastAsia="Times New Roman" w:cstheme="minorHAnsi"/>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Institutional Animal Care and Use Committee (IACUC) at </w:t>
      </w:r>
      <w:r w:rsidR="00F70556" w:rsidRPr="009B6F2D">
        <w:rPr>
          <w:rFonts w:ascii="Calibri" w:hAnsi="Calibri" w:cs="Calibri"/>
        </w:rPr>
        <w:t>Tel Aviv University</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1AA6FB26" w14:textId="77777777" w:rsidR="00877179" w:rsidRPr="00877179" w:rsidRDefault="00877179" w:rsidP="00877179">
      <w:pPr>
        <w:spacing w:before="120"/>
        <w:rPr>
          <w:rFonts w:cstheme="minorHAnsi"/>
          <w:b/>
          <w:bCs/>
        </w:rPr>
      </w:pPr>
    </w:p>
    <w:p w14:paraId="7C88FEA8" w14:textId="05E2B22C" w:rsidR="000F326F" w:rsidRDefault="009B5D27" w:rsidP="000F326F">
      <w:pPr>
        <w:pStyle w:val="ListParagraph"/>
        <w:numPr>
          <w:ilvl w:val="0"/>
          <w:numId w:val="3"/>
        </w:numPr>
        <w:spacing w:before="120"/>
        <w:contextualSpacing w:val="0"/>
        <w:rPr>
          <w:rFonts w:cstheme="minorHAnsi"/>
          <w:b/>
          <w:bCs/>
        </w:rPr>
      </w:pPr>
      <w:r>
        <w:rPr>
          <w:b/>
          <w:bCs/>
          <w:lang w:val="en-IN"/>
        </w:rPr>
        <w:t xml:space="preserve">Mouse </w:t>
      </w:r>
      <w:r w:rsidR="00B42D3A" w:rsidRPr="00CA7695">
        <w:rPr>
          <w:b/>
          <w:bCs/>
          <w:lang w:val="en-IN"/>
        </w:rPr>
        <w:t>Fecal Collection and Luminol Assay</w:t>
      </w:r>
      <w:r w:rsidR="002D3DEC">
        <w:rPr>
          <w:b/>
          <w:bCs/>
          <w:lang w:val="en-IN"/>
        </w:rPr>
        <w:t xml:space="preserve"> </w:t>
      </w:r>
      <w:r w:rsidR="002D3DEC" w:rsidRPr="00CA7695">
        <w:rPr>
          <w:b/>
          <w:bCs/>
          <w:lang w:val="en-IN"/>
        </w:rPr>
        <w:t>Preparation</w:t>
      </w:r>
    </w:p>
    <w:p w14:paraId="2E9E5DCE" w14:textId="77777777" w:rsidR="000F326F" w:rsidRDefault="000F326F" w:rsidP="000F326F">
      <w:pPr>
        <w:pStyle w:val="ListParagraph"/>
        <w:spacing w:before="120"/>
        <w:ind w:left="360"/>
        <w:contextualSpacing w:val="0"/>
        <w:rPr>
          <w:rFonts w:cstheme="minorHAnsi"/>
        </w:rPr>
      </w:pPr>
      <w:r>
        <w:rPr>
          <w:rFonts w:cstheme="minorHAnsi"/>
          <w:b/>
          <w:bCs/>
        </w:rPr>
        <w:t xml:space="preserve">Demonstrator: </w:t>
      </w:r>
      <w:sdt>
        <w:sdtPr>
          <w:rPr>
            <w:rFonts w:cstheme="minorHAnsi"/>
          </w:rPr>
          <w:id w:val="-1131942399"/>
          <w:placeholder>
            <w:docPart w:val="79B1DA29D4804E18B89EBA46381F7EED"/>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557CFB9A" w14:textId="22DAD94E" w:rsidR="009B5D27" w:rsidRDefault="00EA4DD3" w:rsidP="000F326F">
      <w:pPr>
        <w:pStyle w:val="ListParagraph"/>
        <w:spacing w:before="120"/>
        <w:ind w:left="360"/>
        <w:contextualSpacing w:val="0"/>
        <w:rPr>
          <w:rFonts w:cstheme="minorHAnsi"/>
        </w:rPr>
      </w:pPr>
      <w:r w:rsidRPr="00EA4DD3">
        <w:rPr>
          <w:rFonts w:cstheme="minorHAnsi"/>
          <w:b/>
          <w:bCs/>
          <w:highlight w:val="yellow"/>
        </w:rPr>
        <w:t>Authors:</w:t>
      </w:r>
      <w:r w:rsidRPr="00EA4DD3">
        <w:rPr>
          <w:rFonts w:cstheme="minorHAnsi"/>
          <w:highlight w:val="yellow"/>
        </w:rPr>
        <w:t xml:space="preserve"> Please provide the names and affiliations of the authors who demonstrated the protocol during filming.</w:t>
      </w:r>
      <w:r w:rsidR="009B5D27">
        <w:rPr>
          <w:rFonts w:cstheme="minorHAnsi"/>
        </w:rPr>
        <w:tab/>
      </w:r>
    </w:p>
    <w:p w14:paraId="7085CE4E" w14:textId="77777777" w:rsidR="009B5D27" w:rsidRPr="009B5D27" w:rsidRDefault="009B5D27" w:rsidP="009B5D27">
      <w:pPr>
        <w:widowControl w:val="0"/>
        <w:pBdr>
          <w:top w:val="single" w:sz="4" w:space="1" w:color="auto"/>
          <w:left w:val="single" w:sz="4" w:space="0" w:color="auto"/>
          <w:bottom w:val="single" w:sz="4" w:space="1" w:color="auto"/>
          <w:right w:val="single" w:sz="4" w:space="4" w:color="auto"/>
        </w:pBdr>
        <w:shd w:val="clear" w:color="auto" w:fill="FFFF99"/>
        <w:autoSpaceDE w:val="0"/>
        <w:autoSpaceDN w:val="0"/>
        <w:adjustRightInd w:val="0"/>
        <w:ind w:right="86"/>
        <w:rPr>
          <w:rFonts w:cstheme="minorHAnsi"/>
          <w:b/>
          <w:bCs/>
        </w:rPr>
      </w:pPr>
      <w:r>
        <w:t>If the same person is the demonstrator throughout, mention them once here and remove the "Demonstrator" field from the other sections; if the demonstrator changes, retain the field in the respective sections.</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103C87BE" w14:textId="5EC21FF1" w:rsidR="00B42D3A" w:rsidRPr="00990E6A" w:rsidRDefault="009B5D27" w:rsidP="007873B2">
      <w:pPr>
        <w:pStyle w:val="Narration"/>
        <w:numPr>
          <w:ilvl w:val="1"/>
          <w:numId w:val="3"/>
        </w:numPr>
      </w:pPr>
      <w:r>
        <w:t>To begin, r</w:t>
      </w:r>
      <w:r w:rsidR="00B42D3A" w:rsidRPr="00990E6A">
        <w:t>ecord the weight</w:t>
      </w:r>
      <w:r w:rsidR="00BD3F47">
        <w:t>s</w:t>
      </w:r>
      <w:r w:rsidR="00B42D3A" w:rsidRPr="00990E6A">
        <w:t xml:space="preserve"> of each 2-milliliter tube </w:t>
      </w:r>
      <w:r w:rsidR="00BD3F47">
        <w:t>prior to</w:t>
      </w:r>
      <w:r w:rsidR="00B42D3A" w:rsidRPr="00990E6A">
        <w:t xml:space="preserve"> collecting the feces </w:t>
      </w:r>
      <w:r w:rsidR="00B42D3A" w:rsidRPr="00BD3F47">
        <w:rPr>
          <w:b/>
          <w:bCs/>
        </w:rPr>
        <w:t>[1]</w:t>
      </w:r>
      <w:r w:rsidR="00B42D3A" w:rsidRPr="00990E6A">
        <w:t xml:space="preserve">. In a biosafety hood, </w:t>
      </w:r>
      <w:r w:rsidR="00BD3F47">
        <w:t xml:space="preserve">collect feces in </w:t>
      </w:r>
      <w:r w:rsidR="00BD3F47">
        <w:t xml:space="preserve">the </w:t>
      </w:r>
      <w:r w:rsidR="00BD3F47">
        <w:t>pre-weighed tubes</w:t>
      </w:r>
      <w:r w:rsidR="00BD3F47">
        <w:t xml:space="preserve"> by placing the tubes near the mouse rectum</w:t>
      </w:r>
      <w:r w:rsidR="003E4AE0">
        <w:t xml:space="preserve"> </w:t>
      </w:r>
      <w:r w:rsidR="003E4AE0" w:rsidRPr="003E4AE0">
        <w:rPr>
          <w:b/>
          <w:bCs/>
        </w:rPr>
        <w:t>[2</w:t>
      </w:r>
      <w:r w:rsidR="003E4AE0" w:rsidRPr="00BD3F47">
        <w:rPr>
          <w:b/>
          <w:bCs/>
        </w:rPr>
        <w:t>-TXT</w:t>
      </w:r>
      <w:r w:rsidR="003E4AE0" w:rsidRPr="003E4AE0">
        <w:rPr>
          <w:b/>
          <w:bCs/>
        </w:rPr>
        <w:t>]</w:t>
      </w:r>
      <w:r w:rsidR="003E4AE0">
        <w:t>, allowing the fecal matter to fall into the tubes</w:t>
      </w:r>
      <w:r w:rsidR="00BD3F47">
        <w:t xml:space="preserve"> </w:t>
      </w:r>
      <w:r w:rsidR="00BD3F47" w:rsidRPr="00BD3F47">
        <w:rPr>
          <w:b/>
          <w:bCs/>
        </w:rPr>
        <w:t>[</w:t>
      </w:r>
      <w:r w:rsidR="00BD3F47">
        <w:rPr>
          <w:b/>
          <w:bCs/>
        </w:rPr>
        <w:t>3</w:t>
      </w:r>
      <w:r w:rsidR="00BD3F47" w:rsidRPr="00BD3F47">
        <w:rPr>
          <w:b/>
          <w:bCs/>
        </w:rPr>
        <w:t>]</w:t>
      </w:r>
      <w:r w:rsidR="00BD3F47">
        <w:t>.</w:t>
      </w:r>
    </w:p>
    <w:p w14:paraId="7D303DDD" w14:textId="3AF73B65" w:rsidR="00B42D3A" w:rsidRDefault="009B5D27" w:rsidP="00B42D3A">
      <w:pPr>
        <w:pStyle w:val="ShotDescription"/>
        <w:numPr>
          <w:ilvl w:val="2"/>
          <w:numId w:val="3"/>
        </w:numPr>
        <w:rPr>
          <w:lang w:val="en-IN"/>
        </w:rPr>
      </w:pPr>
      <w:r>
        <w:rPr>
          <w:lang w:val="en-IN"/>
        </w:rPr>
        <w:t xml:space="preserve">WIDE: </w:t>
      </w:r>
      <w:r w:rsidR="00B42D3A" w:rsidRPr="00990E6A">
        <w:rPr>
          <w:lang w:val="en-IN"/>
        </w:rPr>
        <w:t>Talent weighing an empty 2-milliliter tube.</w:t>
      </w:r>
    </w:p>
    <w:p w14:paraId="1193A43F" w14:textId="4A3EF2BA" w:rsidR="00BD3F47" w:rsidRDefault="00B42D3A" w:rsidP="00B42D3A">
      <w:pPr>
        <w:pStyle w:val="ShotDescription"/>
        <w:numPr>
          <w:ilvl w:val="2"/>
          <w:numId w:val="3"/>
        </w:numPr>
        <w:rPr>
          <w:lang w:val="en-IN"/>
        </w:rPr>
      </w:pPr>
      <w:r w:rsidRPr="00990E6A">
        <w:rPr>
          <w:lang w:val="en-IN"/>
        </w:rPr>
        <w:t>Talent positioning the pre-weighed tube toward the rectum</w:t>
      </w:r>
      <w:r w:rsidR="00BD3F47">
        <w:rPr>
          <w:lang w:val="en-IN"/>
        </w:rPr>
        <w:t xml:space="preserve">. </w:t>
      </w:r>
      <w:r w:rsidRPr="00990E6A">
        <w:rPr>
          <w:lang w:val="en-IN"/>
        </w:rPr>
        <w:t xml:space="preserve"> </w:t>
      </w:r>
      <w:r w:rsidR="00BD3F47" w:rsidRPr="009B5D27">
        <w:rPr>
          <w:b/>
          <w:bCs/>
          <w:lang w:val="en-IN"/>
        </w:rPr>
        <w:t>TXT:</w:t>
      </w:r>
      <w:r w:rsidR="00BD3F47">
        <w:rPr>
          <w:lang w:val="en-IN"/>
        </w:rPr>
        <w:t xml:space="preserve"> </w:t>
      </w:r>
      <w:r w:rsidR="00BD3F47" w:rsidRPr="009B5D27">
        <w:rPr>
          <w:b/>
          <w:bCs/>
          <w:lang w:val="en-IN"/>
        </w:rPr>
        <w:t xml:space="preserve">Mice: Colon cancer-bearing </w:t>
      </w:r>
      <w:r w:rsidR="00845288">
        <w:rPr>
          <w:b/>
          <w:bCs/>
          <w:lang w:val="en-IN"/>
        </w:rPr>
        <w:t xml:space="preserve">models </w:t>
      </w:r>
      <w:r w:rsidR="00BD3F47" w:rsidRPr="009B5D27">
        <w:rPr>
          <w:b/>
          <w:bCs/>
          <w:lang w:val="en-IN"/>
        </w:rPr>
        <w:t>and naïve WT</w:t>
      </w:r>
      <w:r w:rsidR="00BD3F47">
        <w:rPr>
          <w:b/>
          <w:bCs/>
          <w:lang w:val="en-IN"/>
        </w:rPr>
        <w:t xml:space="preserve"> </w:t>
      </w:r>
      <w:r w:rsidR="00BD3F47" w:rsidRPr="009B5D27">
        <w:rPr>
          <w:highlight w:val="yellow"/>
          <w:lang w:val="en-IN"/>
        </w:rPr>
        <w:t>(</w:t>
      </w:r>
      <w:r w:rsidR="00BD3F47" w:rsidRPr="009B5D27">
        <w:rPr>
          <w:b/>
          <w:bCs/>
          <w:highlight w:val="yellow"/>
          <w:lang w:val="en-IN"/>
        </w:rPr>
        <w:t xml:space="preserve">Authors: </w:t>
      </w:r>
      <w:r w:rsidR="00BD3F47" w:rsidRPr="009B5D27">
        <w:rPr>
          <w:highlight w:val="yellow"/>
          <w:lang w:val="en-IN"/>
        </w:rPr>
        <w:t xml:space="preserve">Since the section pertaining to mice models of colon cancer progression is removed, we have added this on-screen text to provide context for the viewers. Please suggest which model of mice will be used during </w:t>
      </w:r>
      <w:r w:rsidR="00BD3F47">
        <w:rPr>
          <w:highlight w:val="yellow"/>
          <w:lang w:val="en-IN"/>
        </w:rPr>
        <w:t>the demonstration– AOM/DSS, Apc,</w:t>
      </w:r>
      <w:r w:rsidR="00BD3F47" w:rsidRPr="009B5D27">
        <w:rPr>
          <w:highlight w:val="yellow"/>
          <w:lang w:val="en-IN"/>
        </w:rPr>
        <w:t xml:space="preserve"> or WT? We will modify the on-screen text accordingly)</w:t>
      </w:r>
    </w:p>
    <w:p w14:paraId="3F8AC928" w14:textId="3ACA86C3" w:rsidR="00B42D3A" w:rsidRPr="00990E6A" w:rsidRDefault="00BD3F47" w:rsidP="00B42D3A">
      <w:pPr>
        <w:pStyle w:val="ShotDescription"/>
        <w:numPr>
          <w:ilvl w:val="2"/>
          <w:numId w:val="3"/>
        </w:numPr>
        <w:rPr>
          <w:lang w:val="en-IN"/>
        </w:rPr>
      </w:pPr>
      <w:r>
        <w:rPr>
          <w:lang w:val="en-IN"/>
        </w:rPr>
        <w:t>Talent</w:t>
      </w:r>
      <w:r w:rsidR="00B42D3A" w:rsidRPr="00990E6A">
        <w:rPr>
          <w:lang w:val="en-IN"/>
        </w:rPr>
        <w:t xml:space="preserve"> </w:t>
      </w:r>
      <w:r>
        <w:rPr>
          <w:lang w:val="en-IN"/>
        </w:rPr>
        <w:t xml:space="preserve">collecting the fallen </w:t>
      </w:r>
      <w:r w:rsidR="00B42D3A" w:rsidRPr="00990E6A">
        <w:rPr>
          <w:lang w:val="en-IN"/>
        </w:rPr>
        <w:t>fecal matter</w:t>
      </w:r>
      <w:r>
        <w:rPr>
          <w:lang w:val="en-IN"/>
        </w:rPr>
        <w:t xml:space="preserve"> in the tube</w:t>
      </w:r>
      <w:r w:rsidR="00B42D3A" w:rsidRPr="00990E6A">
        <w:rPr>
          <w:lang w:val="en-IN"/>
        </w:rPr>
        <w:t>.</w:t>
      </w:r>
      <w:r>
        <w:rPr>
          <w:lang w:val="en-IN"/>
        </w:rPr>
        <w:t xml:space="preserve"> </w:t>
      </w:r>
    </w:p>
    <w:p w14:paraId="4A53D235" w14:textId="77777777" w:rsidR="00B42D3A" w:rsidRPr="00990E6A" w:rsidRDefault="00B42D3A" w:rsidP="00B42D3A">
      <w:pPr>
        <w:pStyle w:val="Narration"/>
        <w:numPr>
          <w:ilvl w:val="1"/>
          <w:numId w:val="3"/>
        </w:numPr>
      </w:pPr>
      <w:r w:rsidRPr="00990E6A">
        <w:t xml:space="preserve">Weigh each tube containing the feces </w:t>
      </w:r>
      <w:r w:rsidRPr="00990E6A">
        <w:rPr>
          <w:b/>
          <w:bCs/>
        </w:rPr>
        <w:t>[1]</w:t>
      </w:r>
      <w:r w:rsidRPr="00990E6A">
        <w:t xml:space="preserve">. Subtract the weight of the empty tube from the weight of the tube containing the feces to determine the fecal weight </w:t>
      </w:r>
      <w:r w:rsidRPr="00990E6A">
        <w:rPr>
          <w:b/>
          <w:bCs/>
        </w:rPr>
        <w:t>[2]</w:t>
      </w:r>
      <w:r w:rsidRPr="00990E6A">
        <w:t>.</w:t>
      </w:r>
    </w:p>
    <w:p w14:paraId="0CB40A75" w14:textId="77777777" w:rsidR="00B42D3A" w:rsidRDefault="00B42D3A" w:rsidP="00B42D3A">
      <w:pPr>
        <w:pStyle w:val="ShotDescription"/>
        <w:numPr>
          <w:ilvl w:val="2"/>
          <w:numId w:val="3"/>
        </w:numPr>
        <w:rPr>
          <w:lang w:val="en-IN"/>
        </w:rPr>
      </w:pPr>
      <w:r w:rsidRPr="00990E6A">
        <w:rPr>
          <w:lang w:val="en-IN"/>
        </w:rPr>
        <w:t>Talent weighing a 2-milliliter tube containing the feces.</w:t>
      </w:r>
    </w:p>
    <w:p w14:paraId="7201DDC1" w14:textId="77777777" w:rsidR="00B42D3A" w:rsidRPr="00990E6A" w:rsidRDefault="00B42D3A" w:rsidP="00B42D3A">
      <w:pPr>
        <w:pStyle w:val="ShotDescription"/>
        <w:numPr>
          <w:ilvl w:val="2"/>
          <w:numId w:val="3"/>
        </w:numPr>
        <w:rPr>
          <w:lang w:val="en-IN"/>
        </w:rPr>
      </w:pPr>
      <w:r w:rsidRPr="00990E6A">
        <w:rPr>
          <w:lang w:val="en-IN"/>
        </w:rPr>
        <w:t>Talent calculating the fecal weight by subtracting the empty-tube weight.</w:t>
      </w:r>
    </w:p>
    <w:p w14:paraId="4CA5183E" w14:textId="77777777" w:rsidR="00B42D3A" w:rsidRPr="00990E6A" w:rsidRDefault="00B42D3A" w:rsidP="00B42D3A">
      <w:pPr>
        <w:pStyle w:val="Narration"/>
        <w:numPr>
          <w:ilvl w:val="1"/>
          <w:numId w:val="3"/>
        </w:numPr>
      </w:pPr>
      <w:r w:rsidRPr="00990E6A">
        <w:t xml:space="preserve">Add 2 milliliters of 0.03 molar sodium hydroxide to the feces </w:t>
      </w:r>
      <w:r w:rsidRPr="00990E6A">
        <w:rPr>
          <w:b/>
          <w:bCs/>
        </w:rPr>
        <w:t>[1]</w:t>
      </w:r>
      <w:r w:rsidRPr="00990E6A">
        <w:t xml:space="preserve"> and vortex thoroughly for 5 minutes </w:t>
      </w:r>
      <w:r w:rsidRPr="00990E6A">
        <w:rPr>
          <w:b/>
          <w:bCs/>
        </w:rPr>
        <w:t>[2]</w:t>
      </w:r>
      <w:r w:rsidRPr="00990E6A">
        <w:t xml:space="preserve">. Centrifuge the tube at 500 </w:t>
      </w:r>
      <w:r w:rsidRPr="00D228BB">
        <w:rPr>
          <w:i/>
          <w:iCs/>
        </w:rPr>
        <w:t>g</w:t>
      </w:r>
      <w:r w:rsidRPr="00990E6A">
        <w:t xml:space="preserve"> for 5 minutes at room temperature </w:t>
      </w:r>
      <w:r w:rsidRPr="00990E6A">
        <w:rPr>
          <w:b/>
          <w:bCs/>
        </w:rPr>
        <w:t>[3]</w:t>
      </w:r>
      <w:r w:rsidRPr="00990E6A">
        <w:t>.</w:t>
      </w:r>
    </w:p>
    <w:p w14:paraId="749FE859" w14:textId="77777777" w:rsidR="00B42D3A" w:rsidRDefault="00B42D3A" w:rsidP="00B42D3A">
      <w:pPr>
        <w:pStyle w:val="ShotDescription"/>
        <w:numPr>
          <w:ilvl w:val="2"/>
          <w:numId w:val="3"/>
        </w:numPr>
        <w:rPr>
          <w:lang w:val="en-IN"/>
        </w:rPr>
      </w:pPr>
      <w:r w:rsidRPr="00990E6A">
        <w:rPr>
          <w:lang w:val="en-IN"/>
        </w:rPr>
        <w:t>Talent adding 2 milliliters of 0.03 molar sodium hydroxide to the feces.</w:t>
      </w:r>
    </w:p>
    <w:p w14:paraId="35A198C4" w14:textId="77777777" w:rsidR="00B42D3A" w:rsidRDefault="00B42D3A" w:rsidP="00B42D3A">
      <w:pPr>
        <w:pStyle w:val="ShotDescription"/>
        <w:numPr>
          <w:ilvl w:val="2"/>
          <w:numId w:val="3"/>
        </w:numPr>
        <w:rPr>
          <w:lang w:val="en-IN"/>
        </w:rPr>
      </w:pPr>
      <w:r w:rsidRPr="00990E6A">
        <w:rPr>
          <w:lang w:val="en-IN"/>
        </w:rPr>
        <w:t>Talent placing the tube on the vortex mixer.</w:t>
      </w:r>
    </w:p>
    <w:p w14:paraId="136E698D" w14:textId="77777777" w:rsidR="00B42D3A" w:rsidRPr="00990E6A" w:rsidRDefault="00B42D3A" w:rsidP="00B42D3A">
      <w:pPr>
        <w:pStyle w:val="ShotDescription"/>
        <w:numPr>
          <w:ilvl w:val="2"/>
          <w:numId w:val="3"/>
        </w:numPr>
        <w:rPr>
          <w:lang w:val="en-IN"/>
        </w:rPr>
      </w:pPr>
      <w:r w:rsidRPr="00990E6A">
        <w:rPr>
          <w:lang w:val="en-IN"/>
        </w:rPr>
        <w:t>Talent placing the tube in the centrifuge.</w:t>
      </w:r>
    </w:p>
    <w:p w14:paraId="0DD4119B" w14:textId="77777777" w:rsidR="00B42D3A" w:rsidRPr="00990E6A" w:rsidRDefault="00B42D3A" w:rsidP="00B42D3A">
      <w:pPr>
        <w:pStyle w:val="Narration"/>
        <w:numPr>
          <w:ilvl w:val="1"/>
          <w:numId w:val="3"/>
        </w:numPr>
      </w:pPr>
      <w:r w:rsidRPr="00990E6A">
        <w:t xml:space="preserve">Without disturbing the fecal matter at the bottom of the tube, transfer and dilute the supernatant in a new 1-milliliter tube to obtain a final concentration of 1 milligram of </w:t>
      </w:r>
      <w:r w:rsidRPr="00990E6A">
        <w:lastRenderedPageBreak/>
        <w:t xml:space="preserve">feces per milliliter </w:t>
      </w:r>
      <w:r w:rsidRPr="00990E6A">
        <w:rPr>
          <w:b/>
          <w:bCs/>
        </w:rPr>
        <w:t>[1]</w:t>
      </w:r>
      <w:r w:rsidRPr="00990E6A">
        <w:t>.</w:t>
      </w:r>
    </w:p>
    <w:p w14:paraId="31293B5A" w14:textId="1BB41072" w:rsidR="000F326F" w:rsidRPr="003E4AE0" w:rsidRDefault="00B42D3A" w:rsidP="00B42D3A">
      <w:pPr>
        <w:pStyle w:val="ListParagraph"/>
        <w:numPr>
          <w:ilvl w:val="2"/>
          <w:numId w:val="3"/>
        </w:numPr>
        <w:spacing w:before="120"/>
        <w:contextualSpacing w:val="0"/>
        <w:rPr>
          <w:rFonts w:cstheme="minorHAnsi"/>
        </w:rPr>
      </w:pPr>
      <w:r w:rsidRPr="00990E6A">
        <w:rPr>
          <w:lang w:val="en-IN"/>
        </w:rPr>
        <w:t>Talent transferring and diluting the supernatant in a new 1-milliliter tube without disturbing the fecal matter.</w:t>
      </w:r>
    </w:p>
    <w:p w14:paraId="486AF179" w14:textId="77777777" w:rsidR="003E4AE0" w:rsidRPr="003E4AE0" w:rsidRDefault="003E4AE0" w:rsidP="003E4AE0">
      <w:pPr>
        <w:spacing w:before="120"/>
        <w:rPr>
          <w:rFonts w:cstheme="minorHAnsi"/>
        </w:rPr>
      </w:pPr>
    </w:p>
    <w:p w14:paraId="2FF83EB2" w14:textId="786E94E8" w:rsidR="003E4AE0" w:rsidRPr="003E4AE0" w:rsidRDefault="003E4AE0" w:rsidP="003E4AE0">
      <w:pPr>
        <w:spacing w:before="120"/>
        <w:rPr>
          <w:rFonts w:cstheme="minorHAnsi"/>
        </w:rPr>
      </w:pPr>
      <w:r w:rsidRPr="006336A4">
        <w:rPr>
          <w:b/>
          <w:bCs/>
          <w:highlight w:val="yellow"/>
        </w:rPr>
        <w:t>Authors:</w:t>
      </w:r>
      <w:r w:rsidRPr="006336A4">
        <w:rPr>
          <w:highlight w:val="yellow"/>
        </w:rPr>
        <w:t xml:space="preserve"> Please </w:t>
      </w:r>
      <w:r>
        <w:rPr>
          <w:highlight w:val="yellow"/>
        </w:rPr>
        <w:t>create</w:t>
      </w:r>
      <w:r w:rsidRPr="006336A4">
        <w:rPr>
          <w:highlight w:val="yellow"/>
        </w:rPr>
        <w:t xml:space="preserve"> screen capture videos for shots labelled as SCREEN, create a screenshot summary, and upload the files to your project page as soon as possible:</w:t>
      </w:r>
      <w:r>
        <w:t xml:space="preserve"> </w:t>
      </w:r>
      <w:hyperlink r:id="rId15" w:history="1">
        <w:r w:rsidRPr="007A4B58">
          <w:rPr>
            <w:rStyle w:val="Hyperlink"/>
            <w:rFonts w:eastAsia="Times New Roman" w:cstheme="minorHAnsi"/>
            <w:b/>
            <w:highlight w:val="yellow"/>
          </w:rPr>
          <w:t>https://review.jove.com/account/file-uploader?src=20900783</w:t>
        </w:r>
      </w:hyperlink>
    </w:p>
    <w:p w14:paraId="1A4AECD7" w14:textId="30D71F15" w:rsidR="003E4AE0" w:rsidRPr="003E4AE0" w:rsidRDefault="003E4AE0" w:rsidP="003E4AE0">
      <w:pPr>
        <w:spacing w:before="120"/>
        <w:rPr>
          <w:rFonts w:cstheme="minorHAnsi"/>
        </w:rPr>
      </w:pPr>
      <w:bookmarkStart w:id="3" w:name="_Hlk204179977"/>
      <w:r w:rsidRPr="00C97809">
        <w:rPr>
          <w:rFonts w:ascii="Calibri" w:hAnsi="Calibri" w:cs="Calibri"/>
          <w:b/>
          <w:bCs/>
          <w:i/>
          <w:iCs/>
          <w:color w:val="3333FF"/>
        </w:rPr>
        <w:t>Videographer: Please record the computer screen for the shots labeled as SCREEN</w:t>
      </w:r>
      <w:bookmarkEnd w:id="3"/>
      <w:r>
        <w:rPr>
          <w:rFonts w:ascii="Calibri" w:hAnsi="Calibri" w:cs="Calibri"/>
          <w:b/>
          <w:bCs/>
          <w:i/>
          <w:iCs/>
          <w:color w:val="3333FF"/>
        </w:rPr>
        <w:t xml:space="preserve"> as back-up</w:t>
      </w:r>
    </w:p>
    <w:p w14:paraId="71E84EBA" w14:textId="77777777" w:rsidR="00B42D3A" w:rsidRDefault="00B42D3A" w:rsidP="00B42D3A">
      <w:pPr>
        <w:pStyle w:val="TemplateNarration"/>
        <w:numPr>
          <w:ilvl w:val="0"/>
          <w:numId w:val="3"/>
        </w:numPr>
        <w:rPr>
          <w:b/>
          <w:bCs/>
          <w:lang w:val="en-IN"/>
        </w:rPr>
      </w:pPr>
      <w:r w:rsidRPr="008D4B70">
        <w:rPr>
          <w:b/>
          <w:bCs/>
          <w:lang w:val="en-IN"/>
        </w:rPr>
        <w:t>Generation of Standard Curve for Hemoglobin</w:t>
      </w:r>
    </w:p>
    <w:p w14:paraId="2FF01EA3" w14:textId="37AD2E17" w:rsidR="00B42D3A" w:rsidRPr="009B5D27" w:rsidRDefault="00B42D3A" w:rsidP="009B5D27">
      <w:pPr>
        <w:pStyle w:val="ListParagraph"/>
        <w:spacing w:before="120"/>
        <w:ind w:left="360"/>
        <w:contextualSpacing w:val="0"/>
        <w:rPr>
          <w:rFonts w:cstheme="minorHAnsi"/>
        </w:rPr>
      </w:pPr>
      <w:r>
        <w:rPr>
          <w:rFonts w:cstheme="minorHAnsi"/>
          <w:b/>
          <w:bCs/>
        </w:rPr>
        <w:t xml:space="preserve">Demonstrator: </w:t>
      </w:r>
      <w:sdt>
        <w:sdtPr>
          <w:rPr>
            <w:rFonts w:cstheme="minorHAnsi"/>
          </w:rPr>
          <w:id w:val="-1248348099"/>
          <w:placeholder>
            <w:docPart w:val="2F11AACE5BF44A06A447DDADD9823B22"/>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15AF30BA" w14:textId="79784D3A" w:rsidR="00B42D3A" w:rsidRPr="00990E6A" w:rsidRDefault="00257FB6" w:rsidP="00B42D3A">
      <w:pPr>
        <w:pStyle w:val="Narration"/>
        <w:numPr>
          <w:ilvl w:val="1"/>
          <w:numId w:val="3"/>
        </w:numPr>
      </w:pPr>
      <w:r w:rsidRPr="00257FB6">
        <w:rPr>
          <w:lang w:val="en-US"/>
        </w:rPr>
        <w:t>After measuring the hemoglobin concentration of the collected blood with a hemoglobinometer, dilute it in a luminol working solution containing 0.01 molar luminol and 0.03 molar sodium hydroxide to obtain a final hemoglobin concentration of 10,000 nanograms per milliliter</w:t>
      </w:r>
      <w:r>
        <w:rPr>
          <w:lang w:val="en-US"/>
        </w:rPr>
        <w:t xml:space="preserve"> </w:t>
      </w:r>
      <w:r w:rsidR="00B42D3A" w:rsidRPr="00990E6A">
        <w:rPr>
          <w:b/>
          <w:bCs/>
        </w:rPr>
        <w:t>[1]</w:t>
      </w:r>
      <w:r w:rsidR="00B42D3A" w:rsidRPr="00990E6A">
        <w:t>.</w:t>
      </w:r>
      <w:r w:rsidR="00B42D3A">
        <w:t xml:space="preserve"> </w:t>
      </w:r>
      <w:r w:rsidR="00B42D3A" w:rsidRPr="00990E6A">
        <w:t>Add 100 microliters of th</w:t>
      </w:r>
      <w:r w:rsidR="00B42D3A">
        <w:t>is</w:t>
      </w:r>
      <w:r w:rsidR="00B42D3A" w:rsidRPr="00990E6A">
        <w:t xml:space="preserve"> solution, </w:t>
      </w:r>
      <w:r w:rsidR="00B42D3A">
        <w:t>equivalent to</w:t>
      </w:r>
      <w:r w:rsidR="00B42D3A" w:rsidRPr="00990E6A">
        <w:t xml:space="preserve"> 1,000 nanograms of hemoglobin, to the first well of a black, flat-bottom 96-well plate </w:t>
      </w:r>
      <w:r w:rsidR="00B42D3A" w:rsidRPr="00990E6A">
        <w:rPr>
          <w:b/>
          <w:bCs/>
        </w:rPr>
        <w:t>[</w:t>
      </w:r>
      <w:r w:rsidR="00B42D3A">
        <w:rPr>
          <w:b/>
          <w:bCs/>
        </w:rPr>
        <w:t>2</w:t>
      </w:r>
      <w:r w:rsidR="00B42D3A" w:rsidRPr="00990E6A">
        <w:rPr>
          <w:b/>
          <w:bCs/>
        </w:rPr>
        <w:t>]</w:t>
      </w:r>
      <w:r w:rsidR="00B42D3A" w:rsidRPr="00990E6A">
        <w:t>. Add 50 microliters of th</w:t>
      </w:r>
      <w:r w:rsidR="00B42D3A">
        <w:t>e plain</w:t>
      </w:r>
      <w:r w:rsidR="00B42D3A" w:rsidRPr="00990E6A">
        <w:t xml:space="preserve"> luminol working solution to each remaining well </w:t>
      </w:r>
      <w:r w:rsidR="00B42D3A" w:rsidRPr="00990E6A">
        <w:rPr>
          <w:b/>
          <w:bCs/>
        </w:rPr>
        <w:t>[</w:t>
      </w:r>
      <w:r w:rsidR="00B42D3A">
        <w:rPr>
          <w:b/>
          <w:bCs/>
        </w:rPr>
        <w:t>3</w:t>
      </w:r>
      <w:r w:rsidR="00B42D3A" w:rsidRPr="00990E6A">
        <w:rPr>
          <w:b/>
          <w:bCs/>
        </w:rPr>
        <w:t>]</w:t>
      </w:r>
      <w:r w:rsidR="00B42D3A" w:rsidRPr="00990E6A">
        <w:t>.</w:t>
      </w:r>
    </w:p>
    <w:p w14:paraId="7CED1B18" w14:textId="77777777" w:rsidR="00B42D3A" w:rsidRPr="00990E6A" w:rsidRDefault="00B42D3A" w:rsidP="00B42D3A">
      <w:pPr>
        <w:pStyle w:val="ShotDescription"/>
        <w:numPr>
          <w:ilvl w:val="2"/>
          <w:numId w:val="3"/>
        </w:numPr>
        <w:rPr>
          <w:lang w:val="en-IN"/>
        </w:rPr>
      </w:pPr>
      <w:r w:rsidRPr="00990E6A">
        <w:rPr>
          <w:lang w:val="en-IN"/>
        </w:rPr>
        <w:t>Talent diluting the blood in the luminol working solution.</w:t>
      </w:r>
    </w:p>
    <w:p w14:paraId="2F356B85" w14:textId="77777777" w:rsidR="00B42D3A" w:rsidRDefault="00B42D3A" w:rsidP="00B42D3A">
      <w:pPr>
        <w:pStyle w:val="ShotDescription"/>
        <w:numPr>
          <w:ilvl w:val="2"/>
          <w:numId w:val="3"/>
        </w:numPr>
        <w:rPr>
          <w:lang w:val="en-IN"/>
        </w:rPr>
      </w:pPr>
      <w:r w:rsidRPr="00990E6A">
        <w:rPr>
          <w:lang w:val="en-IN"/>
        </w:rPr>
        <w:t>Talent adding 100 microliters of the hemoglobin solution to the first well.</w:t>
      </w:r>
    </w:p>
    <w:p w14:paraId="2F6A9446" w14:textId="77777777" w:rsidR="00B42D3A" w:rsidRPr="00990E6A" w:rsidRDefault="00B42D3A" w:rsidP="00B42D3A">
      <w:pPr>
        <w:pStyle w:val="ShotDescription"/>
        <w:numPr>
          <w:ilvl w:val="2"/>
          <w:numId w:val="3"/>
        </w:numPr>
        <w:rPr>
          <w:lang w:val="en-IN"/>
        </w:rPr>
      </w:pPr>
      <w:r w:rsidRPr="00990E6A">
        <w:rPr>
          <w:lang w:val="en-IN"/>
        </w:rPr>
        <w:t>Talent adding 50 microliters of the luminol working solution to the remaining wells.</w:t>
      </w:r>
    </w:p>
    <w:p w14:paraId="26C71BCC" w14:textId="77777777" w:rsidR="00B42D3A" w:rsidRPr="00990E6A" w:rsidRDefault="00B42D3A" w:rsidP="00B42D3A">
      <w:pPr>
        <w:pStyle w:val="Narration"/>
        <w:numPr>
          <w:ilvl w:val="1"/>
          <w:numId w:val="3"/>
        </w:numPr>
      </w:pPr>
      <w:r w:rsidRPr="00990E6A">
        <w:t xml:space="preserve">Perform </w:t>
      </w:r>
      <w:r>
        <w:t xml:space="preserve">half-serial </w:t>
      </w:r>
      <w:r w:rsidRPr="00990E6A">
        <w:t>dilution</w:t>
      </w:r>
      <w:r>
        <w:t>s</w:t>
      </w:r>
      <w:r w:rsidRPr="00990E6A">
        <w:t xml:space="preserve"> </w:t>
      </w:r>
      <w:r>
        <w:t xml:space="preserve">of simple hemoglobin to prepare seven concentrations and a zero concentration </w:t>
      </w:r>
      <w:r w:rsidRPr="00990E6A">
        <w:rPr>
          <w:b/>
          <w:bCs/>
        </w:rPr>
        <w:t>[1</w:t>
      </w:r>
      <w:r>
        <w:rPr>
          <w:b/>
          <w:bCs/>
        </w:rPr>
        <w:t>-TXT</w:t>
      </w:r>
      <w:r w:rsidRPr="00990E6A">
        <w:rPr>
          <w:b/>
          <w:bCs/>
        </w:rPr>
        <w:t>]</w:t>
      </w:r>
      <w:r w:rsidRPr="00990E6A">
        <w:t xml:space="preserve">. Leave the eighth well without the hemoglobin solution and retain only 50 microliters of the luminol working solution to create a negative hemoglobin control </w:t>
      </w:r>
      <w:r w:rsidRPr="00990E6A">
        <w:rPr>
          <w:b/>
          <w:bCs/>
        </w:rPr>
        <w:t>[</w:t>
      </w:r>
      <w:r>
        <w:rPr>
          <w:b/>
          <w:bCs/>
        </w:rPr>
        <w:t>2</w:t>
      </w:r>
      <w:r w:rsidRPr="00990E6A">
        <w:rPr>
          <w:b/>
          <w:bCs/>
        </w:rPr>
        <w:t>]</w:t>
      </w:r>
      <w:r w:rsidRPr="00990E6A">
        <w:t>.</w:t>
      </w:r>
    </w:p>
    <w:p w14:paraId="3F8216D5" w14:textId="77777777" w:rsidR="00B42D3A" w:rsidRPr="00990E6A" w:rsidRDefault="00B42D3A" w:rsidP="00B42D3A">
      <w:pPr>
        <w:pStyle w:val="ShotDescription"/>
        <w:numPr>
          <w:ilvl w:val="2"/>
          <w:numId w:val="3"/>
        </w:numPr>
        <w:rPr>
          <w:lang w:val="en-IN"/>
        </w:rPr>
      </w:pPr>
      <w:r w:rsidRPr="00990E6A">
        <w:rPr>
          <w:lang w:val="en-IN"/>
        </w:rPr>
        <w:t>Talent performing the 1-to-2 serial dilution across the wells.</w:t>
      </w:r>
      <w:r>
        <w:rPr>
          <w:lang w:val="en-IN"/>
        </w:rPr>
        <w:t xml:space="preserve"> </w:t>
      </w:r>
      <w:r w:rsidRPr="00A76A78">
        <w:rPr>
          <w:b/>
          <w:bCs/>
          <w:lang w:val="en-IN"/>
        </w:rPr>
        <w:t xml:space="preserve">TXT: Hb concentration: </w:t>
      </w:r>
      <w:r w:rsidRPr="00A76A78">
        <w:rPr>
          <w:b/>
          <w:bCs/>
        </w:rPr>
        <w:t>500, 250, 125, 62.5, 31.25, 15.625, 7.81, and 0 ng</w:t>
      </w:r>
      <w:r w:rsidRPr="00990E6A">
        <w:t xml:space="preserve"> </w:t>
      </w:r>
    </w:p>
    <w:p w14:paraId="7CB2CC48" w14:textId="77777777" w:rsidR="00B42D3A" w:rsidRPr="00990E6A" w:rsidRDefault="00B42D3A" w:rsidP="00B42D3A">
      <w:pPr>
        <w:pStyle w:val="ShotDescription"/>
        <w:numPr>
          <w:ilvl w:val="2"/>
          <w:numId w:val="3"/>
        </w:numPr>
        <w:rPr>
          <w:lang w:val="en-IN"/>
        </w:rPr>
      </w:pPr>
      <w:r w:rsidRPr="00990E6A">
        <w:rPr>
          <w:lang w:val="en-IN"/>
        </w:rPr>
        <w:t>Talent leaving the eighth well with only 50 microliters of the luminol working solution.</w:t>
      </w:r>
    </w:p>
    <w:p w14:paraId="7253DD5D" w14:textId="77777777" w:rsidR="00B42D3A" w:rsidRPr="00990E6A" w:rsidRDefault="00B42D3A" w:rsidP="00B42D3A">
      <w:pPr>
        <w:pStyle w:val="Narration"/>
        <w:numPr>
          <w:ilvl w:val="1"/>
          <w:numId w:val="3"/>
        </w:numPr>
      </w:pPr>
      <w:r w:rsidRPr="00990E6A">
        <w:t xml:space="preserve">Add 5 micrograms of feces from a naïve wild-type mouse to every well and mix thoroughly </w:t>
      </w:r>
      <w:r w:rsidRPr="00990E6A">
        <w:rPr>
          <w:b/>
          <w:bCs/>
        </w:rPr>
        <w:t>[1]</w:t>
      </w:r>
      <w:r w:rsidRPr="00990E6A">
        <w:t xml:space="preserve">. Include a blank well containing only 50 microliters of the luminol working solution and no feces to detect contamination in the luminol or hydrogen peroxide solutions </w:t>
      </w:r>
      <w:r w:rsidRPr="00990E6A">
        <w:rPr>
          <w:b/>
          <w:bCs/>
        </w:rPr>
        <w:t>[2]</w:t>
      </w:r>
      <w:r w:rsidRPr="00990E6A">
        <w:t>.</w:t>
      </w:r>
    </w:p>
    <w:p w14:paraId="166038B1" w14:textId="77777777" w:rsidR="00B42D3A" w:rsidRDefault="00B42D3A" w:rsidP="00B42D3A">
      <w:pPr>
        <w:pStyle w:val="ShotDescription"/>
        <w:numPr>
          <w:ilvl w:val="2"/>
          <w:numId w:val="3"/>
        </w:numPr>
        <w:rPr>
          <w:lang w:val="en-IN"/>
        </w:rPr>
      </w:pPr>
      <w:r w:rsidRPr="00990E6A">
        <w:rPr>
          <w:lang w:val="en-IN"/>
        </w:rPr>
        <w:t>Talent adding feces to the standard-curve wells and mixing the contents.</w:t>
      </w:r>
    </w:p>
    <w:p w14:paraId="046B942E" w14:textId="77777777" w:rsidR="00B42D3A" w:rsidRPr="00990E6A" w:rsidRDefault="00B42D3A" w:rsidP="00B42D3A">
      <w:pPr>
        <w:pStyle w:val="ShotDescription"/>
        <w:numPr>
          <w:ilvl w:val="2"/>
          <w:numId w:val="3"/>
        </w:numPr>
        <w:rPr>
          <w:lang w:val="en-IN"/>
        </w:rPr>
      </w:pPr>
      <w:r w:rsidRPr="00990E6A">
        <w:rPr>
          <w:lang w:val="en-IN"/>
        </w:rPr>
        <w:t>Talent preparing a blank well containing only the luminol working solution.</w:t>
      </w:r>
    </w:p>
    <w:p w14:paraId="2E204CD4" w14:textId="77777777" w:rsidR="00B42D3A" w:rsidRPr="00990E6A" w:rsidRDefault="00B42D3A" w:rsidP="00B42D3A">
      <w:pPr>
        <w:pStyle w:val="Narration"/>
        <w:numPr>
          <w:ilvl w:val="1"/>
          <w:numId w:val="3"/>
        </w:numPr>
      </w:pPr>
      <w:r w:rsidRPr="00990E6A">
        <w:t xml:space="preserve">Immediately before reading the plate, use a multichannel pipettor to add 50 microliters of 0.03 percent hydrogen peroxide to every well, including the blank, and mix by </w:t>
      </w:r>
      <w:r w:rsidRPr="00990E6A">
        <w:lastRenderedPageBreak/>
        <w:t xml:space="preserve">pipetting up and down 2 to 3 times </w:t>
      </w:r>
      <w:r w:rsidRPr="00990E6A">
        <w:rPr>
          <w:b/>
          <w:bCs/>
        </w:rPr>
        <w:t>[1]</w:t>
      </w:r>
      <w:r w:rsidRPr="00990E6A">
        <w:t>. Read the plate within 1 minute after adding the hydrogen peroxide</w:t>
      </w:r>
      <w:r>
        <w:t xml:space="preserve"> </w:t>
      </w:r>
      <w:r w:rsidRPr="008A6758">
        <w:rPr>
          <w:b/>
          <w:bCs/>
        </w:rPr>
        <w:t>[2]</w:t>
      </w:r>
      <w:r w:rsidRPr="00990E6A">
        <w:t>.</w:t>
      </w:r>
      <w:r>
        <w:t xml:space="preserve"> </w:t>
      </w:r>
      <w:r w:rsidRPr="00990E6A">
        <w:t xml:space="preserve">Determine the chemiluminescence signal as a ratio to the blank to eliminate the background signal </w:t>
      </w:r>
      <w:r w:rsidRPr="00990E6A">
        <w:rPr>
          <w:b/>
          <w:bCs/>
        </w:rPr>
        <w:t>[</w:t>
      </w:r>
      <w:r>
        <w:rPr>
          <w:b/>
          <w:bCs/>
        </w:rPr>
        <w:t>3</w:t>
      </w:r>
      <w:r w:rsidRPr="00990E6A">
        <w:rPr>
          <w:b/>
          <w:bCs/>
        </w:rPr>
        <w:t>]</w:t>
      </w:r>
      <w:r w:rsidRPr="00990E6A">
        <w:t xml:space="preserve">. Calculate the standard-curve equation by linear regression using nanograms of hemoglobin per microgram of feces on the x-axis and the chemiluminescence output from the luminometer on the y-axis </w:t>
      </w:r>
      <w:r w:rsidRPr="00990E6A">
        <w:rPr>
          <w:b/>
          <w:bCs/>
        </w:rPr>
        <w:t>[</w:t>
      </w:r>
      <w:r>
        <w:rPr>
          <w:b/>
          <w:bCs/>
        </w:rPr>
        <w:t>4</w:t>
      </w:r>
      <w:r w:rsidRPr="00990E6A">
        <w:rPr>
          <w:b/>
          <w:bCs/>
        </w:rPr>
        <w:t>]</w:t>
      </w:r>
      <w:r w:rsidRPr="00990E6A">
        <w:t>.</w:t>
      </w:r>
    </w:p>
    <w:p w14:paraId="2830299F" w14:textId="77777777" w:rsidR="00B42D3A" w:rsidRDefault="00B42D3A" w:rsidP="00B42D3A">
      <w:pPr>
        <w:pStyle w:val="ShotDescription"/>
        <w:numPr>
          <w:ilvl w:val="2"/>
          <w:numId w:val="3"/>
        </w:numPr>
        <w:rPr>
          <w:lang w:val="en-IN"/>
        </w:rPr>
      </w:pPr>
      <w:r w:rsidRPr="00990E6A">
        <w:rPr>
          <w:lang w:val="en-IN"/>
        </w:rPr>
        <w:t>Talent adding hydrogen peroxide to the wells with a multichannel pipettor and mixing by pipetting up and down.</w:t>
      </w:r>
    </w:p>
    <w:p w14:paraId="5AB992F9" w14:textId="77777777" w:rsidR="00B42D3A" w:rsidRPr="00990E6A" w:rsidRDefault="00B42D3A" w:rsidP="00B42D3A">
      <w:pPr>
        <w:pStyle w:val="ShotDescription"/>
        <w:numPr>
          <w:ilvl w:val="2"/>
          <w:numId w:val="3"/>
        </w:numPr>
        <w:rPr>
          <w:lang w:val="en-IN"/>
        </w:rPr>
      </w:pPr>
      <w:r>
        <w:rPr>
          <w:lang w:val="en-IN"/>
        </w:rPr>
        <w:t>Talent placing the 96-well plate in the microplate reader.</w:t>
      </w:r>
    </w:p>
    <w:p w14:paraId="1C484EF9" w14:textId="77777777" w:rsidR="00B42D3A" w:rsidRPr="008A6758" w:rsidRDefault="00B42D3A" w:rsidP="00B42D3A">
      <w:pPr>
        <w:pStyle w:val="ShotDescription"/>
        <w:numPr>
          <w:ilvl w:val="2"/>
          <w:numId w:val="3"/>
        </w:numPr>
        <w:rPr>
          <w:lang w:val="en-IN"/>
        </w:rPr>
      </w:pPr>
      <w:r w:rsidRPr="008A6758">
        <w:rPr>
          <w:highlight w:val="yellow"/>
          <w:lang w:val="en-IN"/>
        </w:rPr>
        <w:t>SCREEN:</w:t>
      </w:r>
      <w:r>
        <w:rPr>
          <w:lang w:val="en-IN"/>
        </w:rPr>
        <w:t xml:space="preserve"> Show the </w:t>
      </w:r>
      <w:r w:rsidRPr="00990E6A">
        <w:rPr>
          <w:lang w:val="en-IN"/>
        </w:rPr>
        <w:t>calculati</w:t>
      </w:r>
      <w:r>
        <w:rPr>
          <w:lang w:val="en-IN"/>
        </w:rPr>
        <w:t>ons</w:t>
      </w:r>
      <w:r w:rsidRPr="00990E6A">
        <w:rPr>
          <w:lang w:val="en-IN"/>
        </w:rPr>
        <w:t xml:space="preserve"> </w:t>
      </w:r>
      <w:r>
        <w:rPr>
          <w:lang w:val="en-IN"/>
        </w:rPr>
        <w:t xml:space="preserve">of </w:t>
      </w:r>
      <w:r w:rsidRPr="00990E6A">
        <w:rPr>
          <w:lang w:val="en-IN"/>
        </w:rPr>
        <w:t>the chemiluminescence signal relative to the blank.</w:t>
      </w:r>
    </w:p>
    <w:p w14:paraId="53837FF2" w14:textId="1D0A6B3E" w:rsidR="00B42D3A" w:rsidRPr="00B42D3A" w:rsidRDefault="00B42D3A" w:rsidP="00B42D3A">
      <w:pPr>
        <w:pStyle w:val="ListParagraph"/>
        <w:numPr>
          <w:ilvl w:val="2"/>
          <w:numId w:val="3"/>
        </w:numPr>
        <w:spacing w:before="120"/>
        <w:contextualSpacing w:val="0"/>
        <w:rPr>
          <w:rFonts w:cstheme="minorHAnsi"/>
        </w:rPr>
      </w:pPr>
      <w:r w:rsidRPr="008A6758">
        <w:rPr>
          <w:highlight w:val="yellow"/>
          <w:lang w:val="en-IN"/>
        </w:rPr>
        <w:t>SCREEN:</w:t>
      </w:r>
      <w:r>
        <w:rPr>
          <w:lang w:val="en-IN"/>
        </w:rPr>
        <w:t xml:space="preserve"> Show calculation of</w:t>
      </w:r>
      <w:r w:rsidRPr="00990E6A">
        <w:rPr>
          <w:lang w:val="en-IN"/>
        </w:rPr>
        <w:t xml:space="preserve"> the standard-curve equation by linear regression.</w:t>
      </w:r>
    </w:p>
    <w:p w14:paraId="3666453E" w14:textId="77777777" w:rsidR="00B42D3A" w:rsidRPr="00B42D3A" w:rsidRDefault="00B42D3A" w:rsidP="00B42D3A">
      <w:pPr>
        <w:pStyle w:val="ListParagraph"/>
        <w:spacing w:before="120"/>
        <w:ind w:left="1627"/>
        <w:contextualSpacing w:val="0"/>
        <w:rPr>
          <w:rFonts w:cstheme="minorHAnsi"/>
        </w:rPr>
      </w:pPr>
    </w:p>
    <w:p w14:paraId="3F5008ED" w14:textId="77777777" w:rsidR="00B42D3A" w:rsidRDefault="00B42D3A" w:rsidP="00B42D3A">
      <w:pPr>
        <w:pStyle w:val="TemplateNarration"/>
        <w:numPr>
          <w:ilvl w:val="0"/>
          <w:numId w:val="3"/>
        </w:numPr>
        <w:rPr>
          <w:b/>
          <w:bCs/>
          <w:lang w:val="en-IN"/>
        </w:rPr>
      </w:pPr>
      <w:r w:rsidRPr="00FD62D0">
        <w:rPr>
          <w:b/>
          <w:bCs/>
          <w:lang w:val="en-IN"/>
        </w:rPr>
        <w:t>Experimental Sample Analysis</w:t>
      </w:r>
    </w:p>
    <w:p w14:paraId="67DF1E30" w14:textId="35194287" w:rsidR="00B42D3A" w:rsidRPr="00103B77" w:rsidRDefault="00B42D3A" w:rsidP="00103B77">
      <w:pPr>
        <w:pStyle w:val="ListParagraph"/>
        <w:spacing w:before="120"/>
        <w:ind w:left="360"/>
        <w:contextualSpacing w:val="0"/>
        <w:rPr>
          <w:rFonts w:cstheme="minorHAnsi"/>
        </w:rPr>
      </w:pPr>
      <w:r>
        <w:rPr>
          <w:rFonts w:cstheme="minorHAnsi"/>
          <w:b/>
          <w:bCs/>
        </w:rPr>
        <w:t xml:space="preserve">Demonstrator: </w:t>
      </w:r>
      <w:sdt>
        <w:sdtPr>
          <w:rPr>
            <w:rFonts w:cstheme="minorHAnsi"/>
          </w:rPr>
          <w:id w:val="-349490087"/>
          <w:placeholder>
            <w:docPart w:val="7F570CB3DEE1480FAAA523961FACB43D"/>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7C73378C" w14:textId="77777777" w:rsidR="00B42D3A" w:rsidRPr="00990E6A" w:rsidRDefault="00B42D3A" w:rsidP="00B42D3A">
      <w:pPr>
        <w:pStyle w:val="Narration"/>
        <w:numPr>
          <w:ilvl w:val="1"/>
          <w:numId w:val="3"/>
        </w:numPr>
      </w:pPr>
      <w:r w:rsidRPr="00990E6A">
        <w:t xml:space="preserve">In a 96-well plate, combine 5 micrograms of feces from the 1-milligram-per-milliliter fecal solution in 0.03 molar sodium hydroxide with 50 microliters of the luminol working solution </w:t>
      </w:r>
      <w:r w:rsidRPr="00990E6A">
        <w:rPr>
          <w:b/>
          <w:bCs/>
        </w:rPr>
        <w:t>[1]</w:t>
      </w:r>
      <w:r w:rsidRPr="00990E6A">
        <w:t xml:space="preserve">. Prepare the samples in duplicate or triplicate and include a blank containing 50 microliters of the luminol working solution in each read </w:t>
      </w:r>
      <w:r w:rsidRPr="00990E6A">
        <w:rPr>
          <w:b/>
          <w:bCs/>
        </w:rPr>
        <w:t>[2]</w:t>
      </w:r>
      <w:r w:rsidRPr="00990E6A">
        <w:t>.</w:t>
      </w:r>
    </w:p>
    <w:p w14:paraId="6B26F2B0" w14:textId="77777777" w:rsidR="00B42D3A" w:rsidRDefault="00B42D3A" w:rsidP="00B42D3A">
      <w:pPr>
        <w:pStyle w:val="ShotDescription"/>
        <w:numPr>
          <w:ilvl w:val="2"/>
          <w:numId w:val="3"/>
        </w:numPr>
        <w:rPr>
          <w:lang w:val="en-IN"/>
        </w:rPr>
      </w:pPr>
      <w:r w:rsidRPr="00990E6A">
        <w:rPr>
          <w:lang w:val="en-IN"/>
        </w:rPr>
        <w:t>Talent combining the fecal sample with the luminol working solution in a 96-well plate.</w:t>
      </w:r>
    </w:p>
    <w:p w14:paraId="50393B74" w14:textId="77777777" w:rsidR="00B42D3A" w:rsidRPr="00990E6A" w:rsidRDefault="00B42D3A" w:rsidP="00B42D3A">
      <w:pPr>
        <w:pStyle w:val="ShotDescription"/>
        <w:numPr>
          <w:ilvl w:val="2"/>
          <w:numId w:val="3"/>
        </w:numPr>
        <w:rPr>
          <w:lang w:val="en-IN"/>
        </w:rPr>
      </w:pPr>
      <w:r w:rsidRPr="00990E6A">
        <w:rPr>
          <w:lang w:val="en-IN"/>
        </w:rPr>
        <w:t>Talent preparing replicate sample wells and a blank well.</w:t>
      </w:r>
    </w:p>
    <w:p w14:paraId="3EAAB22C" w14:textId="77777777" w:rsidR="00B42D3A" w:rsidRPr="00990E6A" w:rsidRDefault="00B42D3A" w:rsidP="00B42D3A">
      <w:pPr>
        <w:pStyle w:val="Narration"/>
        <w:numPr>
          <w:ilvl w:val="1"/>
          <w:numId w:val="3"/>
        </w:numPr>
      </w:pPr>
      <w:r w:rsidRPr="00990E6A">
        <w:t xml:space="preserve">Immediately before reading the plate, use a multichannel pipettor to add 50 microliters of 0.03 percent hydrogen peroxide to each well and mix by pipetting up and down 2 to 3 times while avoiding bubble formation </w:t>
      </w:r>
      <w:r>
        <w:t xml:space="preserve">and ensuring to read the </w:t>
      </w:r>
      <w:r w:rsidRPr="00990E6A">
        <w:t>plate within 1 minute</w:t>
      </w:r>
      <w:r>
        <w:t xml:space="preserve"> </w:t>
      </w:r>
      <w:r w:rsidRPr="00990E6A">
        <w:rPr>
          <w:b/>
          <w:bCs/>
        </w:rPr>
        <w:t>[1]</w:t>
      </w:r>
      <w:r w:rsidRPr="00990E6A">
        <w:t xml:space="preserve">. </w:t>
      </w:r>
    </w:p>
    <w:p w14:paraId="35822471" w14:textId="77777777" w:rsidR="00B42D3A" w:rsidRDefault="00B42D3A" w:rsidP="00B42D3A">
      <w:pPr>
        <w:pStyle w:val="ShotDescription"/>
        <w:numPr>
          <w:ilvl w:val="2"/>
          <w:numId w:val="3"/>
        </w:numPr>
        <w:rPr>
          <w:lang w:val="en-IN"/>
        </w:rPr>
      </w:pPr>
      <w:r w:rsidRPr="00990E6A">
        <w:rPr>
          <w:lang w:val="en-IN"/>
        </w:rPr>
        <w:t>Talent adding hydrogen peroxide to each well and mixing without forming bubbles.</w:t>
      </w:r>
    </w:p>
    <w:p w14:paraId="5CBCD073" w14:textId="77777777" w:rsidR="00B42D3A" w:rsidRPr="00990E6A" w:rsidRDefault="00B42D3A" w:rsidP="00B42D3A">
      <w:pPr>
        <w:pStyle w:val="Narration"/>
        <w:numPr>
          <w:ilvl w:val="1"/>
          <w:numId w:val="3"/>
        </w:numPr>
      </w:pPr>
      <w:r w:rsidRPr="00990E6A">
        <w:t xml:space="preserve">Read the plate at 425 nanometers using a luminometer or a spectrophotometer with a luminescence setting </w:t>
      </w:r>
      <w:r w:rsidRPr="00990E6A">
        <w:rPr>
          <w:b/>
          <w:bCs/>
        </w:rPr>
        <w:t>[1]</w:t>
      </w:r>
      <w:r w:rsidRPr="00990E6A">
        <w:t xml:space="preserve">. Calculate the hemoglobin concentration in nanograms per microgram of feces for each experimental sample using the standard-curve linear equation </w:t>
      </w:r>
      <w:r w:rsidRPr="00990E6A">
        <w:rPr>
          <w:b/>
          <w:bCs/>
        </w:rPr>
        <w:t>[2]</w:t>
      </w:r>
      <w:r w:rsidRPr="00990E6A">
        <w:t>.</w:t>
      </w:r>
    </w:p>
    <w:p w14:paraId="5295BDF8" w14:textId="77777777" w:rsidR="00B42D3A" w:rsidRDefault="00B42D3A" w:rsidP="00B42D3A">
      <w:pPr>
        <w:pStyle w:val="ShotDescription"/>
        <w:numPr>
          <w:ilvl w:val="2"/>
          <w:numId w:val="3"/>
        </w:numPr>
        <w:rPr>
          <w:lang w:val="en-IN"/>
        </w:rPr>
      </w:pPr>
      <w:r w:rsidRPr="00990E6A">
        <w:rPr>
          <w:lang w:val="en-IN"/>
        </w:rPr>
        <w:t>Talent placing the plate in the luminometer or spectrophotometer.</w:t>
      </w:r>
      <w:r>
        <w:rPr>
          <w:lang w:val="en-IN"/>
        </w:rPr>
        <w:t xml:space="preserve"> </w:t>
      </w:r>
      <w:r w:rsidRPr="00A0015C">
        <w:rPr>
          <w:highlight w:val="yellow"/>
          <w:lang w:val="en-IN"/>
        </w:rPr>
        <w:t>(</w:t>
      </w:r>
      <w:r w:rsidRPr="00A0015C">
        <w:rPr>
          <w:b/>
          <w:bCs/>
          <w:highlight w:val="yellow"/>
          <w:lang w:val="en-IN"/>
        </w:rPr>
        <w:t>Authors:</w:t>
      </w:r>
      <w:r w:rsidRPr="00A0015C">
        <w:rPr>
          <w:highlight w:val="yellow"/>
          <w:lang w:val="en-IN"/>
        </w:rPr>
        <w:t xml:space="preserve"> Please specify if we need to use the term luminometer or spectrophotometer here?)</w:t>
      </w:r>
    </w:p>
    <w:p w14:paraId="1CCAF2BD" w14:textId="335B8CA6" w:rsidR="003E4AE0" w:rsidRPr="008804E2" w:rsidRDefault="00B42D3A" w:rsidP="00634B3E">
      <w:pPr>
        <w:pStyle w:val="ListParagraph"/>
        <w:numPr>
          <w:ilvl w:val="2"/>
          <w:numId w:val="3"/>
        </w:numPr>
        <w:spacing w:before="120"/>
        <w:contextualSpacing w:val="0"/>
        <w:rPr>
          <w:rFonts w:eastAsia="Times New Roman" w:cstheme="minorHAnsi"/>
          <w:sz w:val="52"/>
        </w:rPr>
      </w:pPr>
      <w:r w:rsidRPr="008804E2">
        <w:rPr>
          <w:highlight w:val="yellow"/>
          <w:lang w:val="en-IN"/>
        </w:rPr>
        <w:t>SCREEN:</w:t>
      </w:r>
      <w:r w:rsidRPr="008804E2">
        <w:rPr>
          <w:lang w:val="en-IN"/>
        </w:rPr>
        <w:t xml:space="preserve"> Show the calculation of the hemoglobin concentration of each experimental sample.</w:t>
      </w:r>
    </w:p>
    <w:p w14:paraId="7A4F1842" w14:textId="5850549D" w:rsidR="00495959" w:rsidRPr="00B07A3B" w:rsidRDefault="00103B77" w:rsidP="00257FB6">
      <w:pPr>
        <w:pStyle w:val="Heading1"/>
        <w:rPr>
          <w:rFonts w:cstheme="minorHAnsi"/>
        </w:rPr>
      </w:pPr>
      <w:r>
        <w:rPr>
          <w:rFonts w:cstheme="minorHAnsi"/>
        </w:rPr>
        <w:lastRenderedPageBreak/>
        <w:t>R</w:t>
      </w:r>
      <w:r w:rsidR="00495959" w:rsidRPr="00B07A3B">
        <w:rPr>
          <w:rFonts w:cstheme="minorHAnsi"/>
        </w:rPr>
        <w:t>esults</w:t>
      </w: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0F0C12C3" w14:textId="12BC8BED" w:rsidR="005A6B35" w:rsidRPr="00EF6255" w:rsidRDefault="005A6B35" w:rsidP="005A6B35">
      <w:pPr>
        <w:pStyle w:val="TemplateNarration"/>
        <w:numPr>
          <w:ilvl w:val="1"/>
          <w:numId w:val="3"/>
        </w:numPr>
        <w:rPr>
          <w:color w:val="7030A0"/>
          <w:lang w:val="en-IN"/>
        </w:rPr>
      </w:pPr>
      <w:r w:rsidRPr="00EF6255">
        <w:rPr>
          <w:color w:val="7030A0"/>
          <w:lang w:val="en-IN"/>
        </w:rPr>
        <w:t>Wildtype and cannabinoid receptor 2 knockout mice</w:t>
      </w:r>
      <w:r w:rsidR="00845288">
        <w:rPr>
          <w:color w:val="7030A0"/>
          <w:lang w:val="en-IN"/>
        </w:rPr>
        <w:t>,</w:t>
      </w:r>
      <w:r w:rsidRPr="00EF6255">
        <w:rPr>
          <w:color w:val="7030A0"/>
          <w:lang w:val="en-IN"/>
        </w:rPr>
        <w:t xml:space="preserve"> treated with </w:t>
      </w:r>
      <w:r w:rsidR="006912CB" w:rsidRPr="006912CB">
        <w:rPr>
          <w:color w:val="7030A0"/>
          <w:lang w:val="en-IN"/>
        </w:rPr>
        <w:t>azoxymethane</w:t>
      </w:r>
      <w:r w:rsidR="006912CB">
        <w:rPr>
          <w:color w:val="7030A0"/>
          <w:lang w:val="en-IN"/>
        </w:rPr>
        <w:t xml:space="preserve">, or </w:t>
      </w:r>
      <w:r w:rsidRPr="00EF6255">
        <w:rPr>
          <w:color w:val="7030A0"/>
          <w:lang w:val="en-IN"/>
        </w:rPr>
        <w:t xml:space="preserve">AOM </w:t>
      </w:r>
      <w:r w:rsidR="00845288" w:rsidRPr="00845288">
        <w:rPr>
          <w:i/>
          <w:iCs/>
          <w:color w:val="EE0000"/>
          <w:lang w:val="en-IN"/>
        </w:rPr>
        <w:t>(A-O-M)</w:t>
      </w:r>
      <w:r w:rsidR="00845288" w:rsidRPr="00845288">
        <w:rPr>
          <w:i/>
          <w:iCs/>
          <w:color w:val="7030A0"/>
          <w:lang w:val="en-IN"/>
        </w:rPr>
        <w:t>,</w:t>
      </w:r>
      <w:r w:rsidR="00845288">
        <w:rPr>
          <w:color w:val="7030A0"/>
          <w:lang w:val="en-IN"/>
        </w:rPr>
        <w:t xml:space="preserve"> </w:t>
      </w:r>
      <w:r w:rsidRPr="00EF6255">
        <w:rPr>
          <w:color w:val="7030A0"/>
          <w:lang w:val="en-IN"/>
        </w:rPr>
        <w:t xml:space="preserve">and </w:t>
      </w:r>
      <w:r w:rsidR="00845288" w:rsidRPr="00845288">
        <w:rPr>
          <w:color w:val="7030A0"/>
          <w:lang w:val="en-IN"/>
        </w:rPr>
        <w:t>dextran sodium sulfate</w:t>
      </w:r>
      <w:r w:rsidR="00845288">
        <w:rPr>
          <w:color w:val="7030A0"/>
          <w:lang w:val="en-IN"/>
        </w:rPr>
        <w:t xml:space="preserve">, or </w:t>
      </w:r>
      <w:r w:rsidRPr="00EF6255">
        <w:rPr>
          <w:color w:val="7030A0"/>
          <w:lang w:val="en-IN"/>
        </w:rPr>
        <w:t xml:space="preserve">DSS </w:t>
      </w:r>
      <w:r w:rsidR="00845288" w:rsidRPr="00845288">
        <w:rPr>
          <w:i/>
          <w:iCs/>
          <w:color w:val="EE0000"/>
          <w:lang w:val="en-IN"/>
        </w:rPr>
        <w:t>(D-S-S)</w:t>
      </w:r>
      <w:r w:rsidR="00845288" w:rsidRPr="00845288">
        <w:rPr>
          <w:i/>
          <w:iCs/>
          <w:color w:val="7030A0"/>
          <w:lang w:val="en-IN"/>
        </w:rPr>
        <w:t>,</w:t>
      </w:r>
      <w:r w:rsidR="00845288" w:rsidRPr="00845288">
        <w:rPr>
          <w:color w:val="7030A0"/>
          <w:lang w:val="en-IN"/>
        </w:rPr>
        <w:t xml:space="preserve"> </w:t>
      </w:r>
      <w:r w:rsidRPr="00EF6255">
        <w:rPr>
          <w:color w:val="7030A0"/>
          <w:lang w:val="en-IN"/>
        </w:rPr>
        <w:t>showed that</w:t>
      </w:r>
      <w:r w:rsidR="00845288">
        <w:rPr>
          <w:color w:val="7030A0"/>
          <w:lang w:val="en-IN"/>
        </w:rPr>
        <w:t xml:space="preserve"> the</w:t>
      </w:r>
      <w:r w:rsidRPr="00EF6255">
        <w:rPr>
          <w:color w:val="7030A0"/>
          <w:lang w:val="en-IN"/>
        </w:rPr>
        <w:t xml:space="preserve"> cannabinoid receptor 2 knockout mice had significantly higher fecal occult blood measurements </w:t>
      </w:r>
      <w:r w:rsidRPr="00EF6255">
        <w:rPr>
          <w:b/>
          <w:bCs/>
          <w:color w:val="7030A0"/>
          <w:lang w:val="en-IN"/>
        </w:rPr>
        <w:t>[1]</w:t>
      </w:r>
      <w:r w:rsidRPr="00EF6255">
        <w:rPr>
          <w:color w:val="7030A0"/>
          <w:lang w:val="en-IN"/>
        </w:rPr>
        <w:t xml:space="preserve"> than wildtype mice </w:t>
      </w:r>
      <w:r w:rsidRPr="00EF6255">
        <w:rPr>
          <w:b/>
          <w:bCs/>
          <w:color w:val="7030A0"/>
          <w:lang w:val="en-IN"/>
        </w:rPr>
        <w:t>[2]</w:t>
      </w:r>
      <w:r w:rsidRPr="00EF6255">
        <w:rPr>
          <w:color w:val="7030A0"/>
          <w:lang w:val="en-IN"/>
        </w:rPr>
        <w:t>.</w:t>
      </w:r>
    </w:p>
    <w:p w14:paraId="5D386ADA" w14:textId="77777777" w:rsidR="005A6B35" w:rsidRDefault="005A6B35" w:rsidP="005A6B35">
      <w:pPr>
        <w:pStyle w:val="TemplateShot"/>
        <w:numPr>
          <w:ilvl w:val="2"/>
          <w:numId w:val="3"/>
        </w:numPr>
        <w:rPr>
          <w:lang w:val="en-IN"/>
        </w:rPr>
      </w:pPr>
      <w:r w:rsidRPr="00EF6255">
        <w:rPr>
          <w:lang w:val="en-IN"/>
        </w:rPr>
        <w:t xml:space="preserve">LAB MEDIA: Figure 2. </w:t>
      </w:r>
      <w:r w:rsidRPr="00EF6255">
        <w:rPr>
          <w:i/>
          <w:iCs/>
          <w:color w:val="3333FF"/>
          <w:lang w:val="en-IN"/>
        </w:rPr>
        <w:t>Video editor: Please emphasize the line corresponding to X-axis label CB2 -/-.</w:t>
      </w:r>
    </w:p>
    <w:p w14:paraId="29DCF634" w14:textId="4CC0C5D1" w:rsidR="005A6B35" w:rsidRPr="005A6B35" w:rsidRDefault="005A6B35" w:rsidP="005A6B35">
      <w:pPr>
        <w:pStyle w:val="TemplateShot"/>
        <w:numPr>
          <w:ilvl w:val="2"/>
          <w:numId w:val="3"/>
        </w:numPr>
        <w:rPr>
          <w:lang w:val="en-IN"/>
        </w:rPr>
      </w:pPr>
      <w:r w:rsidRPr="00EF6255">
        <w:rPr>
          <w:lang w:val="en-IN"/>
        </w:rPr>
        <w:t xml:space="preserve">LAB MEDIA: Figure 2. </w:t>
      </w:r>
      <w:r w:rsidRPr="00EF6255">
        <w:rPr>
          <w:i/>
          <w:iCs/>
          <w:color w:val="3333FF"/>
          <w:lang w:val="en-IN"/>
        </w:rPr>
        <w:t>Video editor: Please emphasize the line corresponding to X-axis label WT.</w:t>
      </w:r>
      <w:r>
        <w:rPr>
          <w:lang w:val="en-IN"/>
        </w:rPr>
        <w:t xml:space="preserve"> </w:t>
      </w:r>
    </w:p>
    <w:p w14:paraId="1CDDE429" w14:textId="77777777" w:rsidR="005A6B35" w:rsidRPr="0032052C" w:rsidRDefault="005A6B35" w:rsidP="005A6B35">
      <w:pPr>
        <w:pStyle w:val="TemplateNarration"/>
        <w:numPr>
          <w:ilvl w:val="1"/>
          <w:numId w:val="3"/>
        </w:numPr>
        <w:rPr>
          <w:color w:val="7030A0"/>
          <w:lang w:val="en-IN"/>
        </w:rPr>
      </w:pPr>
      <w:r w:rsidRPr="0032052C">
        <w:rPr>
          <w:color w:val="7030A0"/>
        </w:rPr>
        <w:t xml:space="preserve">In mice treated with AOM and DSS, fecal occult blood measurements significantly correlated with the disease activity index determined during colonoscopy based on parameters such as colonic wall transparency, fecal consistency, blood vessel organization, granulation, and fibrin deposition </w:t>
      </w:r>
      <w:r w:rsidRPr="0032052C">
        <w:rPr>
          <w:b/>
          <w:bCs/>
          <w:color w:val="7030A0"/>
        </w:rPr>
        <w:t>[1]</w:t>
      </w:r>
      <w:r w:rsidRPr="0032052C">
        <w:rPr>
          <w:color w:val="7030A0"/>
        </w:rPr>
        <w:t>.</w:t>
      </w:r>
    </w:p>
    <w:p w14:paraId="5874FD4E" w14:textId="4EC4854F" w:rsidR="005A6B35" w:rsidRPr="005A6B35" w:rsidRDefault="005A6B35" w:rsidP="005A6B35">
      <w:pPr>
        <w:pStyle w:val="TemplateShot"/>
        <w:numPr>
          <w:ilvl w:val="2"/>
          <w:numId w:val="3"/>
        </w:numPr>
        <w:rPr>
          <w:lang w:val="en-IN"/>
        </w:rPr>
      </w:pPr>
      <w:r w:rsidRPr="00EF6255">
        <w:rPr>
          <w:lang w:val="en-IN"/>
        </w:rPr>
        <w:t xml:space="preserve">LAB MEDIA: Figure 3. </w:t>
      </w:r>
      <w:r w:rsidRPr="0032052C">
        <w:rPr>
          <w:i/>
          <w:iCs/>
          <w:color w:val="3333FF"/>
          <w:lang w:val="en-IN"/>
        </w:rPr>
        <w:t>Video editor: Show the upward trend formed by the data points and the fitted line across the graph.</w:t>
      </w:r>
    </w:p>
    <w:p w14:paraId="1B268E87" w14:textId="77777777" w:rsidR="005A6B35" w:rsidRPr="00EF6255" w:rsidRDefault="005A6B35" w:rsidP="005A6B35">
      <w:pPr>
        <w:pStyle w:val="TemplateNarration"/>
        <w:numPr>
          <w:ilvl w:val="1"/>
          <w:numId w:val="3"/>
        </w:numPr>
        <w:rPr>
          <w:lang w:val="en-IN"/>
        </w:rPr>
      </w:pPr>
      <w:r w:rsidRPr="00E63601">
        <w:rPr>
          <w:color w:val="7030A0"/>
          <w:lang w:val="en-IN"/>
        </w:rPr>
        <w:t xml:space="preserve">Osteogenic peptide-treated </w:t>
      </w:r>
      <w:r w:rsidRPr="00E63601">
        <w:rPr>
          <w:color w:val="7030A0"/>
        </w:rPr>
        <w:t xml:space="preserve">ApcMin/+ </w:t>
      </w:r>
      <w:r w:rsidRPr="00E63601">
        <w:rPr>
          <w:color w:val="7030A0"/>
          <w:lang w:val="en-IN"/>
        </w:rPr>
        <w:t xml:space="preserve">mice showed significantly lower fecal occult blood measurements </w:t>
      </w:r>
      <w:r w:rsidRPr="00E63601">
        <w:rPr>
          <w:b/>
          <w:bCs/>
          <w:color w:val="7030A0"/>
          <w:lang w:val="en-IN"/>
        </w:rPr>
        <w:t>[1]</w:t>
      </w:r>
      <w:r w:rsidRPr="00E63601">
        <w:rPr>
          <w:color w:val="7030A0"/>
          <w:lang w:val="en-IN"/>
        </w:rPr>
        <w:t xml:space="preserve"> than vehicle-treated mice </w:t>
      </w:r>
      <w:r w:rsidRPr="00E63601">
        <w:rPr>
          <w:b/>
          <w:bCs/>
          <w:color w:val="7030A0"/>
          <w:lang w:val="en-IN"/>
        </w:rPr>
        <w:t>[2]</w:t>
      </w:r>
      <w:r w:rsidRPr="00E63601">
        <w:rPr>
          <w:color w:val="7030A0"/>
          <w:lang w:val="en-IN"/>
        </w:rPr>
        <w:t>.</w:t>
      </w:r>
    </w:p>
    <w:p w14:paraId="313687D1" w14:textId="77777777" w:rsidR="005A6B35" w:rsidRDefault="005A6B35" w:rsidP="005A6B35">
      <w:pPr>
        <w:pStyle w:val="TemplateShot"/>
        <w:numPr>
          <w:ilvl w:val="2"/>
          <w:numId w:val="3"/>
        </w:numPr>
        <w:rPr>
          <w:lang w:val="en-IN"/>
        </w:rPr>
      </w:pPr>
      <w:r w:rsidRPr="00EF6255">
        <w:rPr>
          <w:lang w:val="en-IN"/>
        </w:rPr>
        <w:t xml:space="preserve">LAB MEDIA: Figure 4. </w:t>
      </w:r>
      <w:r w:rsidRPr="00773BE7">
        <w:rPr>
          <w:i/>
          <w:iCs/>
          <w:color w:val="3333FF"/>
          <w:lang w:val="en-IN"/>
        </w:rPr>
        <w:t>Video editor: Please highlight the line corresponding to X-axis label OGP.</w:t>
      </w:r>
    </w:p>
    <w:p w14:paraId="25CDFD7E" w14:textId="32D38D16" w:rsidR="005A6B35" w:rsidRPr="005A6B35" w:rsidRDefault="005A6B35" w:rsidP="005A6B35">
      <w:pPr>
        <w:pStyle w:val="TemplateShot"/>
        <w:numPr>
          <w:ilvl w:val="2"/>
          <w:numId w:val="3"/>
        </w:numPr>
        <w:rPr>
          <w:lang w:val="en-IN"/>
        </w:rPr>
      </w:pPr>
      <w:r w:rsidRPr="00EF6255">
        <w:rPr>
          <w:lang w:val="en-IN"/>
        </w:rPr>
        <w:t xml:space="preserve">LAB MEDIA: Figure 4. </w:t>
      </w:r>
      <w:r w:rsidRPr="00773BE7">
        <w:rPr>
          <w:i/>
          <w:iCs/>
          <w:color w:val="3333FF"/>
          <w:lang w:val="en-IN"/>
        </w:rPr>
        <w:t>Video editor: Please highlight the line corresponding to X-axis label VEH</w:t>
      </w:r>
      <w:r>
        <w:rPr>
          <w:i/>
          <w:iCs/>
          <w:color w:val="3333FF"/>
          <w:lang w:val="en-IN"/>
        </w:rPr>
        <w:t>.</w:t>
      </w:r>
    </w:p>
    <w:p w14:paraId="6A82831E" w14:textId="77777777" w:rsidR="005A6B35" w:rsidRPr="00012D85" w:rsidRDefault="005A6B35" w:rsidP="005A6B35">
      <w:pPr>
        <w:pStyle w:val="TemplateNarration"/>
        <w:numPr>
          <w:ilvl w:val="1"/>
          <w:numId w:val="3"/>
        </w:numPr>
        <w:rPr>
          <w:color w:val="7030A0"/>
          <w:lang w:val="en-IN"/>
        </w:rPr>
      </w:pPr>
      <w:r w:rsidRPr="00012D85">
        <w:rPr>
          <w:color w:val="7030A0"/>
          <w:lang w:val="en-IN"/>
        </w:rPr>
        <w:t xml:space="preserve">Fecal occult blood measurements showed a significant linear correlation with adenoma burden in </w:t>
      </w:r>
      <w:r w:rsidRPr="00012D85">
        <w:rPr>
          <w:color w:val="7030A0"/>
        </w:rPr>
        <w:t xml:space="preserve">ApcMin/+ </w:t>
      </w:r>
      <w:r w:rsidRPr="00012D85">
        <w:rPr>
          <w:color w:val="7030A0"/>
          <w:lang w:val="en-IN"/>
        </w:rPr>
        <w:t xml:space="preserve">mice </w:t>
      </w:r>
      <w:r w:rsidRPr="00012D85">
        <w:rPr>
          <w:b/>
          <w:bCs/>
          <w:color w:val="7030A0"/>
          <w:lang w:val="en-IN"/>
        </w:rPr>
        <w:t>[1]</w:t>
      </w:r>
      <w:r w:rsidRPr="00012D85">
        <w:rPr>
          <w:color w:val="7030A0"/>
          <w:lang w:val="en-IN"/>
        </w:rPr>
        <w:t xml:space="preserve">. </w:t>
      </w:r>
    </w:p>
    <w:p w14:paraId="3F1FD004" w14:textId="74F84F1D" w:rsidR="005A6B35" w:rsidRPr="00845288" w:rsidRDefault="005A6B35" w:rsidP="00845288">
      <w:pPr>
        <w:pStyle w:val="TemplateShot"/>
        <w:numPr>
          <w:ilvl w:val="2"/>
          <w:numId w:val="3"/>
        </w:numPr>
        <w:rPr>
          <w:lang w:val="en-IN"/>
        </w:rPr>
      </w:pPr>
      <w:r w:rsidRPr="00EF6255">
        <w:rPr>
          <w:lang w:val="en-IN"/>
        </w:rPr>
        <w:t xml:space="preserve">LAB MEDIA: Figure 5. </w:t>
      </w:r>
      <w:r w:rsidRPr="00604358">
        <w:rPr>
          <w:i/>
          <w:iCs/>
          <w:color w:val="3333FF"/>
          <w:lang w:val="en-IN"/>
        </w:rPr>
        <w:t>Video editor: Show the upward trend formed by the data points and the fitted line across the graph</w:t>
      </w:r>
      <w:r>
        <w:rPr>
          <w:i/>
          <w:iCs/>
          <w:color w:val="3333FF"/>
          <w:lang w:val="en-IN"/>
        </w:rPr>
        <w:t>.</w:t>
      </w:r>
    </w:p>
    <w:p w14:paraId="427C1008" w14:textId="77777777" w:rsidR="005A6B35" w:rsidRPr="00EF6255" w:rsidRDefault="005A6B35" w:rsidP="005A6B35">
      <w:pPr>
        <w:pStyle w:val="TemplateNarration"/>
        <w:numPr>
          <w:ilvl w:val="1"/>
          <w:numId w:val="3"/>
        </w:numPr>
        <w:rPr>
          <w:lang w:val="en-IN"/>
        </w:rPr>
      </w:pPr>
      <w:r w:rsidRPr="00D7568A">
        <w:rPr>
          <w:color w:val="7030A0"/>
          <w:lang w:val="en-IN"/>
        </w:rPr>
        <w:t xml:space="preserve">Fecal occult blood measurements obtained with the luminol-based protocol correlated with guaiac-based fecal occult blood test scores </w:t>
      </w:r>
      <w:r w:rsidRPr="00D7568A">
        <w:rPr>
          <w:b/>
          <w:bCs/>
          <w:color w:val="7030A0"/>
          <w:lang w:val="en-IN"/>
        </w:rPr>
        <w:t>[1]</w:t>
      </w:r>
      <w:r w:rsidRPr="00D7568A">
        <w:rPr>
          <w:color w:val="7030A0"/>
          <w:lang w:val="en-IN"/>
        </w:rPr>
        <w:t>.</w:t>
      </w:r>
      <w:r>
        <w:rPr>
          <w:lang w:val="en-IN"/>
        </w:rPr>
        <w:t xml:space="preserve"> </w:t>
      </w:r>
    </w:p>
    <w:p w14:paraId="2A0085A3" w14:textId="2C7FCFEF" w:rsidR="00495959" w:rsidRPr="00B07A3B" w:rsidRDefault="005A6B35" w:rsidP="005A6B35">
      <w:pPr>
        <w:pStyle w:val="ListParagraph"/>
        <w:numPr>
          <w:ilvl w:val="2"/>
          <w:numId w:val="3"/>
        </w:numPr>
        <w:spacing w:before="120"/>
        <w:contextualSpacing w:val="0"/>
        <w:outlineLvl w:val="0"/>
        <w:rPr>
          <w:rFonts w:cstheme="minorHAnsi"/>
        </w:rPr>
      </w:pPr>
      <w:r w:rsidRPr="00EF6255">
        <w:rPr>
          <w:lang w:val="en-IN"/>
        </w:rPr>
        <w:t xml:space="preserve">LAB MEDIA: Figure 6. </w:t>
      </w:r>
      <w:r w:rsidRPr="00D7568A">
        <w:rPr>
          <w:i/>
          <w:iCs/>
          <w:color w:val="3333FF"/>
          <w:lang w:val="en-IN"/>
        </w:rPr>
        <w:t>Video editor: Show the upward trend formed by the data points and the fitted line across the graph.</w:t>
      </w: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16"/>
      <w:footerReference w:type="even" r:id="rId17"/>
      <w:footerReference w:type="default" r:id="rId18"/>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Ana Iden" w:date="2026-07-29T16:27:00Z" w:initials="AI">
    <w:p w14:paraId="253E244E" w14:textId="77777777" w:rsidR="0022212E" w:rsidRDefault="0022212E" w:rsidP="0022212E">
      <w:pPr>
        <w:pStyle w:val="CommentText"/>
      </w:pPr>
      <w:r>
        <w:rPr>
          <w:rStyle w:val="CommentReference"/>
        </w:rPr>
        <w:annotationRef/>
      </w:r>
      <w:r>
        <w:rPr>
          <w:lang w:val="en-US"/>
        </w:rPr>
        <w:t>I think question 1.1 and 1.2 have the same answer.</w:t>
      </w:r>
    </w:p>
  </w:comment>
  <w:comment w:id="2" w:author="Kathyayani  Sridharan" w:date="2026-07-30T15:11:00Z" w:initials="KS">
    <w:p w14:paraId="05B0693B" w14:textId="77777777" w:rsidR="00877179" w:rsidRDefault="001C760D" w:rsidP="00877179">
      <w:pPr>
        <w:pStyle w:val="CommentText"/>
      </w:pPr>
      <w:r>
        <w:rPr>
          <w:rStyle w:val="CommentReference"/>
        </w:rPr>
        <w:annotationRef/>
      </w:r>
      <w:r w:rsidR="00877179">
        <w:rPr>
          <w:b/>
          <w:bCs/>
          <w:color w:val="000000"/>
          <w:lang w:val="en-IN"/>
        </w:rPr>
        <w:t>Authors:</w:t>
      </w:r>
      <w:r w:rsidR="00877179">
        <w:rPr>
          <w:color w:val="000000"/>
          <w:lang w:val="en-IN"/>
        </w:rPr>
        <w:t xml:space="preserve"> Thank you for this input. As 1.1 is required question, we have used your response for that.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53E244E" w15:done="0"/>
  <w15:commentEx w15:paraId="05B0693B" w15:paraIdParent="253E244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412A930" w16cex:dateUtc="2026-07-29T13:27:00Z"/>
  <w16cex:commentExtensible w16cex:durableId="1B59BFBA" w16cex:dateUtc="2026-07-30T09: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53E244E" w16cid:durableId="1412A930"/>
  <w16cid:commentId w16cid:paraId="05B0693B" w16cid:durableId="1B59BFB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D650C" w14:textId="77777777" w:rsidR="009C3204" w:rsidRDefault="009C3204">
      <w:r>
        <w:separator/>
      </w:r>
    </w:p>
    <w:p w14:paraId="3E8A5CBE" w14:textId="77777777" w:rsidR="009C3204" w:rsidRDefault="009C3204"/>
  </w:endnote>
  <w:endnote w:type="continuationSeparator" w:id="0">
    <w:p w14:paraId="013B46D4" w14:textId="77777777" w:rsidR="009C3204" w:rsidRDefault="009C3204">
      <w:r>
        <w:continuationSeparator/>
      </w:r>
    </w:p>
    <w:p w14:paraId="5A18F69A" w14:textId="77777777" w:rsidR="009C3204" w:rsidRDefault="009C32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imes">
    <w:altName w:val="﷽﷽﷽﷽﷽﷽﷽﷽"/>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0BC9626B"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1C760D">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00257FB6">
      <w:rPr>
        <w:rFonts w:cstheme="minorHAnsi"/>
      </w:rPr>
      <w:t>July 30, 2026</w:t>
    </w:r>
    <w:r w:rsidR="00257FB6">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2D13E" w14:textId="77777777" w:rsidR="009C3204" w:rsidRDefault="009C3204">
      <w:r>
        <w:separator/>
      </w:r>
    </w:p>
    <w:p w14:paraId="0721F724" w14:textId="77777777" w:rsidR="009C3204" w:rsidRDefault="009C3204"/>
  </w:footnote>
  <w:footnote w:type="continuationSeparator" w:id="0">
    <w:p w14:paraId="17841FFF" w14:textId="77777777" w:rsidR="009C3204" w:rsidRDefault="009C3204">
      <w:r>
        <w:continuationSeparator/>
      </w:r>
    </w:p>
    <w:p w14:paraId="42CC4790" w14:textId="77777777" w:rsidR="009C3204" w:rsidRDefault="009C320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1B2C5423" w:rsidR="00336C61" w:rsidRPr="006D3AC7" w:rsidRDefault="00336C61" w:rsidP="00257FB6">
    <w:pPr>
      <w:pStyle w:val="Header"/>
      <w:tabs>
        <w:tab w:val="clear" w:pos="4320"/>
        <w:tab w:val="clear" w:pos="8640"/>
        <w:tab w:val="center" w:pos="4680"/>
      </w:tabs>
      <w:spacing w:before="240"/>
      <w:jc w:val="center"/>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4" w:name="_Hlk161771130"/>
    <w:bookmarkStart w:id="5" w:name="_Hlk161737265"/>
    <w:r w:rsidR="00257FB6" w:rsidRPr="00D76A81">
      <w:rPr>
        <w:rFonts w:ascii="Calibri" w:eastAsia="Aptos" w:hAnsi="Calibri" w:cs="Calibri"/>
        <w:b/>
        <w:color w:val="00B050"/>
        <w:kern w:val="2"/>
        <w:sz w:val="28"/>
        <w:szCs w:val="28"/>
        <w:u w:val="single"/>
        <w:lang w:val="en-IN"/>
        <w14:ligatures w14:val="standardContextual"/>
      </w:rPr>
      <w:t>FINAL SCRIPT: APPROVED FOR FILMING</w:t>
    </w:r>
    <w:bookmarkEnd w:id="4"/>
    <w:bookmarkEnd w:id="5"/>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1900DF4"/>
    <w:multiLevelType w:val="hybridMultilevel"/>
    <w:tmpl w:val="12F24AC0"/>
    <w:lvl w:ilvl="0" w:tplc="0C9C27F4">
      <w:numFmt w:val="bullet"/>
      <w:lvlText w:val="-"/>
      <w:lvlJc w:val="left"/>
      <w:pPr>
        <w:ind w:left="720" w:hanging="360"/>
      </w:pPr>
      <w:rPr>
        <w:rFonts w:ascii="Calibri" w:eastAsia="Times"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32781C"/>
    <w:multiLevelType w:val="multilevel"/>
    <w:tmpl w:val="686C65B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8"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3"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687795"/>
    <w:multiLevelType w:val="multilevel"/>
    <w:tmpl w:val="9098B2BE"/>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7030A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0B056FC"/>
    <w:multiLevelType w:val="hybridMultilevel"/>
    <w:tmpl w:val="CB0E50C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8"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0"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5"/>
  </w:num>
  <w:num w:numId="2" w16cid:durableId="599022016">
    <w:abstractNumId w:val="38"/>
  </w:num>
  <w:num w:numId="3" w16cid:durableId="157157113">
    <w:abstractNumId w:val="36"/>
  </w:num>
  <w:num w:numId="4" w16cid:durableId="94518384">
    <w:abstractNumId w:val="29"/>
  </w:num>
  <w:num w:numId="5" w16cid:durableId="209999702">
    <w:abstractNumId w:val="14"/>
  </w:num>
  <w:num w:numId="6" w16cid:durableId="1459685572">
    <w:abstractNumId w:val="32"/>
  </w:num>
  <w:num w:numId="7" w16cid:durableId="228031132">
    <w:abstractNumId w:val="40"/>
  </w:num>
  <w:num w:numId="8" w16cid:durableId="1597859644">
    <w:abstractNumId w:val="12"/>
  </w:num>
  <w:num w:numId="9" w16cid:durableId="784496459">
    <w:abstractNumId w:val="17"/>
  </w:num>
  <w:num w:numId="10" w16cid:durableId="1702588870">
    <w:abstractNumId w:val="26"/>
  </w:num>
  <w:num w:numId="11" w16cid:durableId="174464395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4"/>
  </w:num>
  <w:num w:numId="18" w16cid:durableId="1599216356">
    <w:abstractNumId w:val="30"/>
  </w:num>
  <w:num w:numId="19" w16cid:durableId="1729379947">
    <w:abstractNumId w:val="28"/>
  </w:num>
  <w:num w:numId="20" w16cid:durableId="18824919">
    <w:abstractNumId w:val="21"/>
  </w:num>
  <w:num w:numId="21" w16cid:durableId="1170372592">
    <w:abstractNumId w:val="20"/>
  </w:num>
  <w:num w:numId="22" w16cid:durableId="1461454741">
    <w:abstractNumId w:val="10"/>
  </w:num>
  <w:num w:numId="23" w16cid:durableId="1354306633">
    <w:abstractNumId w:val="16"/>
  </w:num>
  <w:num w:numId="24" w16cid:durableId="279800298">
    <w:abstractNumId w:val="33"/>
  </w:num>
  <w:num w:numId="25" w16cid:durableId="305820415">
    <w:abstractNumId w:val="13"/>
  </w:num>
  <w:num w:numId="26" w16cid:durableId="1024021112">
    <w:abstractNumId w:val="27"/>
  </w:num>
  <w:num w:numId="27" w16cid:durableId="848561004">
    <w:abstractNumId w:val="23"/>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9"/>
  </w:num>
  <w:num w:numId="40" w16cid:durableId="1162430656">
    <w:abstractNumId w:val="22"/>
  </w:num>
  <w:num w:numId="41" w16cid:durableId="857502586">
    <w:abstractNumId w:val="24"/>
  </w:num>
  <w:num w:numId="42" w16cid:durableId="829755101">
    <w:abstractNumId w:val="31"/>
  </w:num>
  <w:num w:numId="43" w16cid:durableId="77024263">
    <w:abstractNumId w:val="19"/>
  </w:num>
  <w:num w:numId="44" w16cid:durableId="1024093089">
    <w:abstractNumId w:val="25"/>
  </w:num>
  <w:num w:numId="45" w16cid:durableId="1135486543">
    <w:abstractNumId w:val="37"/>
  </w:num>
  <w:num w:numId="46" w16cid:durableId="896626532">
    <w:abstractNumId w:val="18"/>
  </w:num>
  <w:num w:numId="47" w16cid:durableId="6295132">
    <w:abstractNumId w:val="11"/>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a Iden">
    <w15:presenceInfo w15:providerId="None" w15:userId="Ana Iden"/>
  </w15:person>
  <w15:person w15:author="Kathyayani  Sridharan">
    <w15:presenceInfo w15:providerId="AD" w15:userId="S::kathyayani.sridharan@jove.com::8586b0e6-1e0a-432e-9b57-a46977c72da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1D20"/>
    <w:rsid w:val="00043807"/>
    <w:rsid w:val="00045112"/>
    <w:rsid w:val="00046241"/>
    <w:rsid w:val="00055137"/>
    <w:rsid w:val="00074929"/>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3B77"/>
    <w:rsid w:val="001052C8"/>
    <w:rsid w:val="00106F46"/>
    <w:rsid w:val="001115D1"/>
    <w:rsid w:val="00112A68"/>
    <w:rsid w:val="00113851"/>
    <w:rsid w:val="00113F3E"/>
    <w:rsid w:val="0011473F"/>
    <w:rsid w:val="001229ED"/>
    <w:rsid w:val="00125924"/>
    <w:rsid w:val="00126973"/>
    <w:rsid w:val="001302B1"/>
    <w:rsid w:val="0013319E"/>
    <w:rsid w:val="001331E3"/>
    <w:rsid w:val="00135714"/>
    <w:rsid w:val="00142D32"/>
    <w:rsid w:val="00143557"/>
    <w:rsid w:val="001469E6"/>
    <w:rsid w:val="00151824"/>
    <w:rsid w:val="001528A5"/>
    <w:rsid w:val="00152AA6"/>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60D"/>
    <w:rsid w:val="001C7BBC"/>
    <w:rsid w:val="001D621E"/>
    <w:rsid w:val="001D66A5"/>
    <w:rsid w:val="001D705B"/>
    <w:rsid w:val="001E2225"/>
    <w:rsid w:val="001E230F"/>
    <w:rsid w:val="001E403D"/>
    <w:rsid w:val="001E52A3"/>
    <w:rsid w:val="001F0890"/>
    <w:rsid w:val="001F615E"/>
    <w:rsid w:val="00202CE6"/>
    <w:rsid w:val="00214268"/>
    <w:rsid w:val="002152AB"/>
    <w:rsid w:val="0022212E"/>
    <w:rsid w:val="00226089"/>
    <w:rsid w:val="002422D6"/>
    <w:rsid w:val="00244CDB"/>
    <w:rsid w:val="00247BFF"/>
    <w:rsid w:val="0025310D"/>
    <w:rsid w:val="002544F1"/>
    <w:rsid w:val="002553AE"/>
    <w:rsid w:val="00257FB6"/>
    <w:rsid w:val="002617AD"/>
    <w:rsid w:val="00264483"/>
    <w:rsid w:val="00264B3C"/>
    <w:rsid w:val="00265C44"/>
    <w:rsid w:val="00265EAD"/>
    <w:rsid w:val="00265F76"/>
    <w:rsid w:val="00271B0E"/>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3DEC"/>
    <w:rsid w:val="002D48BB"/>
    <w:rsid w:val="002D52A1"/>
    <w:rsid w:val="002D7AA6"/>
    <w:rsid w:val="002E7521"/>
    <w:rsid w:val="002F0D42"/>
    <w:rsid w:val="002F3829"/>
    <w:rsid w:val="002F38CF"/>
    <w:rsid w:val="002F7F85"/>
    <w:rsid w:val="00302D06"/>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E4AE0"/>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0227D"/>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A6B35"/>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5F3931"/>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12CB"/>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00ADD"/>
    <w:rsid w:val="00710EA3"/>
    <w:rsid w:val="0071156C"/>
    <w:rsid w:val="0071294C"/>
    <w:rsid w:val="0072117D"/>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5015"/>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288"/>
    <w:rsid w:val="008459FC"/>
    <w:rsid w:val="00851B3E"/>
    <w:rsid w:val="00851C4B"/>
    <w:rsid w:val="00854994"/>
    <w:rsid w:val="00860BC3"/>
    <w:rsid w:val="008672DA"/>
    <w:rsid w:val="00871F2E"/>
    <w:rsid w:val="00873D1A"/>
    <w:rsid w:val="00875BE8"/>
    <w:rsid w:val="00877179"/>
    <w:rsid w:val="00877B88"/>
    <w:rsid w:val="008804E2"/>
    <w:rsid w:val="0088113B"/>
    <w:rsid w:val="00891BBE"/>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5D27"/>
    <w:rsid w:val="009B671E"/>
    <w:rsid w:val="009C041E"/>
    <w:rsid w:val="009C2062"/>
    <w:rsid w:val="009C3204"/>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2D3A"/>
    <w:rsid w:val="00B435B8"/>
    <w:rsid w:val="00B4499C"/>
    <w:rsid w:val="00B5116D"/>
    <w:rsid w:val="00B51359"/>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3F47"/>
    <w:rsid w:val="00BD4346"/>
    <w:rsid w:val="00BE051D"/>
    <w:rsid w:val="00BE679C"/>
    <w:rsid w:val="00BE756D"/>
    <w:rsid w:val="00BF2674"/>
    <w:rsid w:val="00BF2B34"/>
    <w:rsid w:val="00BF3754"/>
    <w:rsid w:val="00C00F3F"/>
    <w:rsid w:val="00C035C7"/>
    <w:rsid w:val="00C058AE"/>
    <w:rsid w:val="00C12062"/>
    <w:rsid w:val="00C14043"/>
    <w:rsid w:val="00C2620F"/>
    <w:rsid w:val="00C26E0D"/>
    <w:rsid w:val="00C34F4C"/>
    <w:rsid w:val="00C428F1"/>
    <w:rsid w:val="00C50118"/>
    <w:rsid w:val="00C602B2"/>
    <w:rsid w:val="00C66C56"/>
    <w:rsid w:val="00C70C90"/>
    <w:rsid w:val="00C7374B"/>
    <w:rsid w:val="00C766A8"/>
    <w:rsid w:val="00C80E7B"/>
    <w:rsid w:val="00C8109F"/>
    <w:rsid w:val="00C8162E"/>
    <w:rsid w:val="00C82679"/>
    <w:rsid w:val="00C82857"/>
    <w:rsid w:val="00C836F3"/>
    <w:rsid w:val="00C90658"/>
    <w:rsid w:val="00C9250E"/>
    <w:rsid w:val="00C931BB"/>
    <w:rsid w:val="00C96FC6"/>
    <w:rsid w:val="00C97B11"/>
    <w:rsid w:val="00CB039A"/>
    <w:rsid w:val="00CB0B79"/>
    <w:rsid w:val="00CB5DE5"/>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1763F"/>
    <w:rsid w:val="00D30007"/>
    <w:rsid w:val="00D300CE"/>
    <w:rsid w:val="00D334EA"/>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75E04"/>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149D6"/>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4DD3"/>
    <w:rsid w:val="00EA60D4"/>
    <w:rsid w:val="00EB7FB3"/>
    <w:rsid w:val="00EC098C"/>
    <w:rsid w:val="00EC3C46"/>
    <w:rsid w:val="00EC69FF"/>
    <w:rsid w:val="00ED00F1"/>
    <w:rsid w:val="00ED23F4"/>
    <w:rsid w:val="00ED2FBA"/>
    <w:rsid w:val="00ED592D"/>
    <w:rsid w:val="00ED6438"/>
    <w:rsid w:val="00ED6CD4"/>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0556"/>
    <w:rsid w:val="00F728FB"/>
    <w:rsid w:val="00F734E7"/>
    <w:rsid w:val="00F7561F"/>
    <w:rsid w:val="00F76A1C"/>
    <w:rsid w:val="00F80FD0"/>
    <w:rsid w:val="00F8149F"/>
    <w:rsid w:val="00F83448"/>
    <w:rsid w:val="00F879C5"/>
    <w:rsid w:val="00F917CF"/>
    <w:rsid w:val="00F95E8D"/>
    <w:rsid w:val="00FA1A9D"/>
    <w:rsid w:val="00FA532D"/>
    <w:rsid w:val="00FA7A79"/>
    <w:rsid w:val="00FA7D51"/>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F879C5"/>
    <w:rPr>
      <w:rFonts w:cs="Calibri"/>
      <w:color w:val="7030A0"/>
      <w:lang w:val="en-GB"/>
    </w:rPr>
  </w:style>
  <w:style w:type="character" w:customStyle="1" w:styleId="NarrationChar">
    <w:name w:val="Narration Char"/>
    <w:basedOn w:val="DefaultParagraphFont"/>
    <w:link w:val="Narration"/>
    <w:rsid w:val="00F879C5"/>
    <w:rPr>
      <w:rFonts w:ascii="Calibri" w:hAnsi="Calibri" w:cs="Calibri"/>
      <w:color w:val="7030A0"/>
      <w:lang w:val="en-GB"/>
    </w:rPr>
  </w:style>
  <w:style w:type="paragraph" w:customStyle="1" w:styleId="ShotDescription">
    <w:name w:val="Shot Description"/>
    <w:basedOn w:val="TemplateShot"/>
    <w:link w:val="ShotDescriptionChar"/>
    <w:qFormat/>
    <w:rsid w:val="00F879C5"/>
    <w:rPr>
      <w:rFonts w:cs="Calibri"/>
    </w:rPr>
  </w:style>
  <w:style w:type="character" w:customStyle="1" w:styleId="ShotDescriptionChar">
    <w:name w:val="Shot Description Char"/>
    <w:basedOn w:val="DefaultParagraphFont"/>
    <w:link w:val="ShotDescription"/>
    <w:rsid w:val="00F879C5"/>
    <w:rPr>
      <w:rFonts w:ascii="Calibri" w:hAnsi="Calibri" w:cs="Calibri"/>
    </w:rPr>
  </w:style>
  <w:style w:type="paragraph" w:customStyle="1" w:styleId="TemplateNarration">
    <w:name w:val="Template Narration"/>
    <w:basedOn w:val="ListParagraph"/>
    <w:link w:val="TemplateNarrationChar"/>
    <w:rsid w:val="00F879C5"/>
    <w:pPr>
      <w:widowControl w:val="0"/>
      <w:spacing w:before="120"/>
      <w:ind w:left="907" w:hanging="547"/>
      <w:contextualSpacing w:val="0"/>
      <w:jc w:val="both"/>
    </w:pPr>
    <w:rPr>
      <w:rFonts w:ascii="Calibri" w:hAnsi="Calibri"/>
    </w:rPr>
  </w:style>
  <w:style w:type="paragraph" w:customStyle="1" w:styleId="TemplateShot">
    <w:name w:val="Template Shot"/>
    <w:basedOn w:val="ListParagraph"/>
    <w:link w:val="TemplateShotChar"/>
    <w:qFormat/>
    <w:rsid w:val="00F879C5"/>
    <w:pPr>
      <w:widowControl w:val="0"/>
      <w:spacing w:before="120"/>
      <w:ind w:left="1627" w:hanging="720"/>
      <w:contextualSpacing w:val="0"/>
      <w:jc w:val="both"/>
    </w:pPr>
    <w:rPr>
      <w:rFonts w:ascii="Calibri" w:hAnsi="Calibri"/>
    </w:rPr>
  </w:style>
  <w:style w:type="character" w:customStyle="1" w:styleId="TemplateNarrationChar">
    <w:name w:val="Template Narration Char"/>
    <w:basedOn w:val="DefaultParagraphFont"/>
    <w:link w:val="TemplateNarration"/>
    <w:rsid w:val="00B42D3A"/>
    <w:rPr>
      <w:rFonts w:ascii="Calibri" w:hAnsi="Calibri"/>
    </w:rPr>
  </w:style>
  <w:style w:type="character" w:customStyle="1" w:styleId="TemplateShotChar">
    <w:name w:val="Template Shot Char"/>
    <w:basedOn w:val="DefaultParagraphFont"/>
    <w:link w:val="TemplateShot"/>
    <w:rsid w:val="005A6B35"/>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sproject.com/" TargetMode="Externa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glossaryDocument" Target="glossary/document.xml"/><Relationship Id="rId7" Type="http://schemas.openxmlformats.org/officeDocument/2006/relationships/hyperlink" Target="https://review.jove.com/account/file-uploader?src=20900783" TargetMode="Externa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omments" Target="comments.xml"/><Relationship Id="rId5" Type="http://schemas.openxmlformats.org/officeDocument/2006/relationships/footnotes" Target="footnotes.xml"/><Relationship Id="rId15" Type="http://schemas.openxmlformats.org/officeDocument/2006/relationships/hyperlink" Target="https://review.jove.com/account/file-uploader?src=20900783" TargetMode="External"/><Relationship Id="rId10" Type="http://schemas.openxmlformats.org/officeDocument/2006/relationships/hyperlink" Target="https://review.jove.com/account/file-uploader?src=20900783"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review.jove.com/v/5848/screen-capture-instructions-for-authors?status=a7854k" TargetMode="External"/><Relationship Id="rId14" Type="http://schemas.microsoft.com/office/2018/08/relationships/commentsExtensible" Target="commentsExtensible.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79B1DA29D4804E18B89EBA46381F7EED"/>
        <w:category>
          <w:name w:val="General"/>
          <w:gallery w:val="placeholder"/>
        </w:category>
        <w:types>
          <w:type w:val="bbPlcHdr"/>
        </w:types>
        <w:behaviors>
          <w:behavior w:val="content"/>
        </w:behaviors>
        <w:guid w:val="{197F23B3-33E0-4DBE-9617-0E1099004AB8}"/>
      </w:docPartPr>
      <w:docPartBody>
        <w:p w:rsidR="00D12DDA" w:rsidRDefault="00321749" w:rsidP="00321749">
          <w:pPr>
            <w:pStyle w:val="79B1DA29D4804E18B89EBA46381F7EED1"/>
          </w:pPr>
          <w:r w:rsidRPr="00B07A3B">
            <w:rPr>
              <w:rFonts w:eastAsia="Times New Roman" w:cstheme="minorHAnsi"/>
              <w:color w:val="808080"/>
              <w:shd w:val="clear" w:color="auto" w:fill="FFFF00"/>
            </w:rPr>
            <w:t>Click here to enter name of demonstrator(s)</w:t>
          </w:r>
        </w:p>
      </w:docPartBody>
    </w:docPart>
    <w:docPart>
      <w:docPartPr>
        <w:name w:val="2F11AACE5BF44A06A447DDADD9823B22"/>
        <w:category>
          <w:name w:val="General"/>
          <w:gallery w:val="placeholder"/>
        </w:category>
        <w:types>
          <w:type w:val="bbPlcHdr"/>
        </w:types>
        <w:behaviors>
          <w:behavior w:val="content"/>
        </w:behaviors>
        <w:guid w:val="{FEBA0970-B4F9-46AC-B628-AE065D6D9FF4}"/>
      </w:docPartPr>
      <w:docPartBody>
        <w:p w:rsidR="00C66550" w:rsidRDefault="006B0592" w:rsidP="006B0592">
          <w:pPr>
            <w:pStyle w:val="2F11AACE5BF44A06A447DDADD9823B22"/>
          </w:pPr>
          <w:r w:rsidRPr="00B07A3B">
            <w:rPr>
              <w:rFonts w:eastAsia="Times New Roman" w:cstheme="minorHAnsi"/>
              <w:color w:val="808080"/>
              <w:shd w:val="clear" w:color="auto" w:fill="FFFF00"/>
            </w:rPr>
            <w:t>Click here to enter name of demonstrator(s)</w:t>
          </w:r>
        </w:p>
      </w:docPartBody>
    </w:docPart>
    <w:docPart>
      <w:docPartPr>
        <w:name w:val="7F570CB3DEE1480FAAA523961FACB43D"/>
        <w:category>
          <w:name w:val="General"/>
          <w:gallery w:val="placeholder"/>
        </w:category>
        <w:types>
          <w:type w:val="bbPlcHdr"/>
        </w:types>
        <w:behaviors>
          <w:behavior w:val="content"/>
        </w:behaviors>
        <w:guid w:val="{E8DFE9E4-8FFE-488D-8A27-391A701E82ED}"/>
      </w:docPartPr>
      <w:docPartBody>
        <w:p w:rsidR="00C66550" w:rsidRDefault="006B0592" w:rsidP="006B0592">
          <w:pPr>
            <w:pStyle w:val="7F570CB3DEE1480FAAA523961FACB43D"/>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imes">
    <w:altName w:val="﷽﷽﷽﷽﷽﷽﷽﷽"/>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eiryo">
    <w:charset w:val="80"/>
    <w:family w:val="swiss"/>
    <w:pitch w:val="variable"/>
    <w:sig w:usb0="E00002FF" w:usb1="6AC7FFFF"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851"/>
    <w:rsid w:val="00113F3E"/>
    <w:rsid w:val="0011473F"/>
    <w:rsid w:val="0012278E"/>
    <w:rsid w:val="00142D32"/>
    <w:rsid w:val="00186680"/>
    <w:rsid w:val="001B439B"/>
    <w:rsid w:val="001F6C86"/>
    <w:rsid w:val="002452FD"/>
    <w:rsid w:val="002470A6"/>
    <w:rsid w:val="00251E04"/>
    <w:rsid w:val="00257C3C"/>
    <w:rsid w:val="0027616B"/>
    <w:rsid w:val="00287B01"/>
    <w:rsid w:val="002C043C"/>
    <w:rsid w:val="002F6418"/>
    <w:rsid w:val="002F76E2"/>
    <w:rsid w:val="00321749"/>
    <w:rsid w:val="00344E88"/>
    <w:rsid w:val="00356726"/>
    <w:rsid w:val="003C2AEF"/>
    <w:rsid w:val="003C4629"/>
    <w:rsid w:val="003D5DD0"/>
    <w:rsid w:val="003E657A"/>
    <w:rsid w:val="003F25B4"/>
    <w:rsid w:val="004232DB"/>
    <w:rsid w:val="00431179"/>
    <w:rsid w:val="0045037E"/>
    <w:rsid w:val="004A526F"/>
    <w:rsid w:val="004C6401"/>
    <w:rsid w:val="0050227D"/>
    <w:rsid w:val="005056E7"/>
    <w:rsid w:val="0051075A"/>
    <w:rsid w:val="00510F54"/>
    <w:rsid w:val="0054238C"/>
    <w:rsid w:val="00542F31"/>
    <w:rsid w:val="005611F3"/>
    <w:rsid w:val="00565A22"/>
    <w:rsid w:val="005950B3"/>
    <w:rsid w:val="005B24C0"/>
    <w:rsid w:val="005D0EFA"/>
    <w:rsid w:val="005F4988"/>
    <w:rsid w:val="00627CAF"/>
    <w:rsid w:val="00691751"/>
    <w:rsid w:val="006A568E"/>
    <w:rsid w:val="006A7088"/>
    <w:rsid w:val="006B0592"/>
    <w:rsid w:val="006B205A"/>
    <w:rsid w:val="006B2B83"/>
    <w:rsid w:val="006B5F4E"/>
    <w:rsid w:val="00700ADD"/>
    <w:rsid w:val="00706CE8"/>
    <w:rsid w:val="00716A63"/>
    <w:rsid w:val="00741C3F"/>
    <w:rsid w:val="00753425"/>
    <w:rsid w:val="007571D3"/>
    <w:rsid w:val="007575BF"/>
    <w:rsid w:val="00774030"/>
    <w:rsid w:val="0077793F"/>
    <w:rsid w:val="00792E1F"/>
    <w:rsid w:val="007B72C5"/>
    <w:rsid w:val="007F1F0B"/>
    <w:rsid w:val="00800BFF"/>
    <w:rsid w:val="00801C92"/>
    <w:rsid w:val="00886687"/>
    <w:rsid w:val="00891BBE"/>
    <w:rsid w:val="008A06BD"/>
    <w:rsid w:val="008D68B7"/>
    <w:rsid w:val="008E296E"/>
    <w:rsid w:val="008F498E"/>
    <w:rsid w:val="009333F9"/>
    <w:rsid w:val="00937B16"/>
    <w:rsid w:val="00955A1F"/>
    <w:rsid w:val="009670EA"/>
    <w:rsid w:val="00976622"/>
    <w:rsid w:val="009E354D"/>
    <w:rsid w:val="00A12489"/>
    <w:rsid w:val="00A128CE"/>
    <w:rsid w:val="00A3565A"/>
    <w:rsid w:val="00A439E7"/>
    <w:rsid w:val="00A464FD"/>
    <w:rsid w:val="00A4768E"/>
    <w:rsid w:val="00A5699C"/>
    <w:rsid w:val="00A62F99"/>
    <w:rsid w:val="00A74D32"/>
    <w:rsid w:val="00A867C2"/>
    <w:rsid w:val="00AC4231"/>
    <w:rsid w:val="00AC597A"/>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41A6"/>
    <w:rsid w:val="00BE679C"/>
    <w:rsid w:val="00BE7565"/>
    <w:rsid w:val="00C01F59"/>
    <w:rsid w:val="00C26E0D"/>
    <w:rsid w:val="00C26F24"/>
    <w:rsid w:val="00C30852"/>
    <w:rsid w:val="00C52B21"/>
    <w:rsid w:val="00C66550"/>
    <w:rsid w:val="00C76C5C"/>
    <w:rsid w:val="00C863C5"/>
    <w:rsid w:val="00C90658"/>
    <w:rsid w:val="00C931BB"/>
    <w:rsid w:val="00CB5D71"/>
    <w:rsid w:val="00CB754D"/>
    <w:rsid w:val="00CE0665"/>
    <w:rsid w:val="00CE402E"/>
    <w:rsid w:val="00CF6F92"/>
    <w:rsid w:val="00D10D3E"/>
    <w:rsid w:val="00D12DDA"/>
    <w:rsid w:val="00D25AF9"/>
    <w:rsid w:val="00D42EDE"/>
    <w:rsid w:val="00D75ED4"/>
    <w:rsid w:val="00DA10A3"/>
    <w:rsid w:val="00DA55E8"/>
    <w:rsid w:val="00DF6EE3"/>
    <w:rsid w:val="00DF7A5A"/>
    <w:rsid w:val="00E2725C"/>
    <w:rsid w:val="00E36A89"/>
    <w:rsid w:val="00E63917"/>
    <w:rsid w:val="00E670C3"/>
    <w:rsid w:val="00E74A32"/>
    <w:rsid w:val="00E838FB"/>
    <w:rsid w:val="00EC183C"/>
    <w:rsid w:val="00EC38EE"/>
    <w:rsid w:val="00EC5ADC"/>
    <w:rsid w:val="00ED6CD4"/>
    <w:rsid w:val="00EF5E67"/>
    <w:rsid w:val="00EF7781"/>
    <w:rsid w:val="00F05EC7"/>
    <w:rsid w:val="00F11BF9"/>
    <w:rsid w:val="00F35B29"/>
    <w:rsid w:val="00F4535C"/>
    <w:rsid w:val="00F55288"/>
    <w:rsid w:val="00F7561F"/>
    <w:rsid w:val="00F93B93"/>
    <w:rsid w:val="00FA16C8"/>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2F11AACE5BF44A06A447DDADD9823B22">
    <w:name w:val="2F11AACE5BF44A06A447DDADD9823B22"/>
    <w:rsid w:val="006B0592"/>
    <w:pPr>
      <w:spacing w:after="160" w:line="278" w:lineRule="auto"/>
    </w:pPr>
    <w:rPr>
      <w:kern w:val="2"/>
      <w:lang w:val="en-IN" w:eastAsia="en-IN"/>
      <w14:ligatures w14:val="standardContextual"/>
    </w:rPr>
  </w:style>
  <w:style w:type="paragraph" w:customStyle="1" w:styleId="7F570CB3DEE1480FAAA523961FACB43D">
    <w:name w:val="7F570CB3DEE1480FAAA523961FACB43D"/>
    <w:rsid w:val="006B0592"/>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9</Pages>
  <Words>2010</Words>
  <Characters>11457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13441</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Kathyayani  Sridharan</cp:lastModifiedBy>
  <cp:revision>14</cp:revision>
  <dcterms:created xsi:type="dcterms:W3CDTF">2026-07-29T13:32:00Z</dcterms:created>
  <dcterms:modified xsi:type="dcterms:W3CDTF">2026-07-30T11:08:00Z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