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51647" w14:textId="77777777" w:rsidR="00441B02" w:rsidRDefault="00CC1F61">
      <w:pPr>
        <w:rPr>
          <w:b/>
        </w:rPr>
      </w:pPr>
      <w:r>
        <w:rPr>
          <w:b/>
        </w:rPr>
        <w:t>Submission ID #: 68507</w:t>
      </w:r>
    </w:p>
    <w:p w14:paraId="19947CD5" w14:textId="77777777" w:rsidR="00441B02" w:rsidRDefault="00CC1F61">
      <w:pPr>
        <w:rPr>
          <w:b/>
        </w:rPr>
      </w:pPr>
      <w:r>
        <w:rPr>
          <w:b/>
        </w:rPr>
        <w:t>Scriptwriter Name: Poornima G</w:t>
      </w:r>
    </w:p>
    <w:p w14:paraId="7085C574" w14:textId="77777777" w:rsidR="00441B02" w:rsidRDefault="00CC1F61">
      <w:pPr>
        <w:rPr>
          <w:b/>
        </w:rPr>
      </w:pPr>
      <w:r>
        <w:rPr>
          <w:b/>
        </w:rPr>
        <w:t xml:space="preserve">Project Page Link: </w:t>
      </w:r>
      <w:hyperlink r:id="rId7">
        <w:r w:rsidR="00441B02">
          <w:rPr>
            <w:b/>
            <w:color w:val="0000FF"/>
            <w:u w:val="single"/>
          </w:rPr>
          <w:t>https://review.jove.com/account/file-uploader?src=20894683</w:t>
        </w:r>
      </w:hyperlink>
      <w:r>
        <w:rPr>
          <w:b/>
        </w:rPr>
        <w:t xml:space="preserve"> </w:t>
      </w:r>
    </w:p>
    <w:p w14:paraId="56F4D752" w14:textId="77777777" w:rsidR="00441B02" w:rsidRDefault="00441B02">
      <w:pPr>
        <w:rPr>
          <w:b/>
        </w:rPr>
      </w:pPr>
    </w:p>
    <w:p w14:paraId="09F53916" w14:textId="77777777" w:rsidR="00441B02" w:rsidRDefault="00CC1F61">
      <w:pPr>
        <w:rPr>
          <w:b/>
        </w:rPr>
      </w:pPr>
      <w:r>
        <w:rPr>
          <w:b/>
          <w:sz w:val="32"/>
          <w:szCs w:val="32"/>
        </w:rPr>
        <w:t>Title:</w:t>
      </w:r>
      <w:r>
        <w:rPr>
          <w:b/>
        </w:rPr>
        <w:t xml:space="preserve"> </w:t>
      </w:r>
      <w:r>
        <w:rPr>
          <w:b/>
          <w:sz w:val="32"/>
          <w:szCs w:val="32"/>
        </w:rPr>
        <w:t xml:space="preserve">Quantification of Violacein in </w:t>
      </w:r>
      <w:proofErr w:type="spellStart"/>
      <w:r>
        <w:rPr>
          <w:b/>
          <w:i/>
          <w:sz w:val="32"/>
          <w:szCs w:val="32"/>
        </w:rPr>
        <w:t>Chromobacterium</w:t>
      </w:r>
      <w:proofErr w:type="spellEnd"/>
      <w:r>
        <w:rPr>
          <w:b/>
          <w:i/>
          <w:sz w:val="32"/>
          <w:szCs w:val="32"/>
        </w:rPr>
        <w:t xml:space="preserve"> </w:t>
      </w:r>
      <w:proofErr w:type="spellStart"/>
      <w:r>
        <w:rPr>
          <w:b/>
          <w:i/>
          <w:sz w:val="32"/>
          <w:szCs w:val="32"/>
        </w:rPr>
        <w:t>violaceum</w:t>
      </w:r>
      <w:proofErr w:type="spellEnd"/>
      <w:r>
        <w:rPr>
          <w:b/>
          <w:sz w:val="32"/>
          <w:szCs w:val="32"/>
        </w:rPr>
        <w:t xml:space="preserve"> and its Inhibition by Bioactive Compounds</w:t>
      </w:r>
    </w:p>
    <w:p w14:paraId="1F9BC1BC" w14:textId="77777777" w:rsidR="00441B02" w:rsidRDefault="00441B02">
      <w:pPr>
        <w:rPr>
          <w:b/>
        </w:rPr>
      </w:pPr>
    </w:p>
    <w:p w14:paraId="3563FA60" w14:textId="77777777" w:rsidR="00441B02" w:rsidRPr="00E26EB1" w:rsidRDefault="00CC1F61">
      <w:pPr>
        <w:rPr>
          <w:b/>
          <w:sz w:val="28"/>
          <w:szCs w:val="28"/>
          <w:lang w:val="pt-BR"/>
        </w:rPr>
      </w:pPr>
      <w:r w:rsidRPr="00E26EB1">
        <w:rPr>
          <w:b/>
          <w:sz w:val="28"/>
          <w:szCs w:val="28"/>
          <w:lang w:val="pt-BR"/>
        </w:rPr>
        <w:t xml:space="preserve">Authors and Affiliations: </w:t>
      </w:r>
    </w:p>
    <w:p w14:paraId="57890DBD" w14:textId="77777777" w:rsidR="00441B02" w:rsidRPr="00E26EB1" w:rsidRDefault="00CC1F61">
      <w:pPr>
        <w:rPr>
          <w:b/>
          <w:sz w:val="28"/>
          <w:szCs w:val="28"/>
          <w:lang w:val="pt-BR"/>
        </w:rPr>
      </w:pPr>
      <w:r w:rsidRPr="00E26EB1">
        <w:rPr>
          <w:b/>
          <w:sz w:val="28"/>
          <w:szCs w:val="28"/>
          <w:lang w:val="pt-BR"/>
        </w:rPr>
        <w:t>Catarina Angeli Santos, Emília Maria França Lima, Cristina Maira Turim Santos Miguel, Uelinton Manoel Pinto</w:t>
      </w:r>
    </w:p>
    <w:p w14:paraId="3FE0F5D5" w14:textId="77777777" w:rsidR="00441B02" w:rsidRPr="00E26EB1" w:rsidRDefault="00441B02">
      <w:pPr>
        <w:rPr>
          <w:b/>
          <w:sz w:val="28"/>
          <w:szCs w:val="28"/>
          <w:vertAlign w:val="superscript"/>
          <w:lang w:val="pt-BR"/>
        </w:rPr>
      </w:pPr>
    </w:p>
    <w:p w14:paraId="3443D4FB" w14:textId="77777777" w:rsidR="00441B02" w:rsidRDefault="00CC1F61">
      <w:pPr>
        <w:rPr>
          <w:sz w:val="28"/>
          <w:szCs w:val="28"/>
        </w:rPr>
      </w:pPr>
      <w:r>
        <w:rPr>
          <w:sz w:val="28"/>
          <w:szCs w:val="28"/>
        </w:rPr>
        <w:t>Food Research Center, Department of Food and Experimental Nutrition, Faculty of Pharmaceutical Sciences, University of São Paulo (USP)</w:t>
      </w:r>
    </w:p>
    <w:p w14:paraId="294E6A8A" w14:textId="77777777" w:rsidR="00441B02" w:rsidRDefault="00441B02">
      <w:pPr>
        <w:rPr>
          <w:b/>
          <w:sz w:val="28"/>
          <w:szCs w:val="28"/>
        </w:rPr>
      </w:pPr>
    </w:p>
    <w:p w14:paraId="405A034E" w14:textId="77777777" w:rsidR="00441B02" w:rsidRDefault="00441B02">
      <w:pPr>
        <w:widowControl w:val="0"/>
        <w:rPr>
          <w:color w:val="000000"/>
        </w:rPr>
      </w:pPr>
    </w:p>
    <w:p w14:paraId="583D92A3" w14:textId="77777777" w:rsidR="00441B02" w:rsidRDefault="00441B02">
      <w:pPr>
        <w:widowControl w:val="0"/>
        <w:rPr>
          <w:color w:val="000000"/>
        </w:rPr>
      </w:pPr>
    </w:p>
    <w:p w14:paraId="4D2F661C" w14:textId="77777777" w:rsidR="00441B02" w:rsidRDefault="00441B02"/>
    <w:p w14:paraId="2E6D136B" w14:textId="77777777" w:rsidR="00441B02" w:rsidRDefault="00CC1F61">
      <w:pPr>
        <w:rPr>
          <w:b/>
        </w:rPr>
      </w:pPr>
      <w:r>
        <w:rPr>
          <w:b/>
        </w:rPr>
        <w:t xml:space="preserve">Corresponding Authors: </w:t>
      </w:r>
    </w:p>
    <w:p w14:paraId="298EC225" w14:textId="77777777" w:rsidR="00441B02" w:rsidRDefault="00CC1F61">
      <w:bookmarkStart w:id="0" w:name="_44xexymmjg52" w:colFirst="0" w:colLast="0"/>
      <w:bookmarkEnd w:id="0"/>
      <w:r>
        <w:t>Uelinton Manoel Pinto</w:t>
      </w:r>
      <w:r>
        <w:tab/>
      </w:r>
      <w:r>
        <w:tab/>
      </w:r>
      <w:r>
        <w:tab/>
        <w:t>uelintonpinto@usp.br</w:t>
      </w:r>
    </w:p>
    <w:p w14:paraId="64BAC9D9" w14:textId="77777777" w:rsidR="00441B02" w:rsidRDefault="00441B02"/>
    <w:p w14:paraId="6CDE83D0" w14:textId="77777777" w:rsidR="00441B02" w:rsidRDefault="00441B02"/>
    <w:p w14:paraId="2F73B7AD" w14:textId="77777777" w:rsidR="00441B02" w:rsidRDefault="00CC1F61">
      <w:r>
        <w:rPr>
          <w:b/>
        </w:rPr>
        <w:t>Email Addresses for All Authors:</w:t>
      </w:r>
      <w:r>
        <w:t xml:space="preserve"> </w:t>
      </w:r>
    </w:p>
    <w:p w14:paraId="055A3E18" w14:textId="77777777" w:rsidR="00441B02" w:rsidRPr="00E26EB1" w:rsidRDefault="00CC1F61">
      <w:pPr>
        <w:rPr>
          <w:lang w:val="pt-BR"/>
        </w:rPr>
      </w:pPr>
      <w:r w:rsidRPr="00E26EB1">
        <w:rPr>
          <w:lang w:val="pt-BR"/>
        </w:rPr>
        <w:t>Catarina Angeli Santos</w:t>
      </w:r>
      <w:r w:rsidRPr="00E26EB1">
        <w:rPr>
          <w:lang w:val="pt-BR"/>
        </w:rPr>
        <w:tab/>
      </w:r>
      <w:r w:rsidRPr="00E26EB1">
        <w:rPr>
          <w:lang w:val="pt-BR"/>
        </w:rPr>
        <w:tab/>
      </w:r>
      <w:r w:rsidRPr="00E26EB1">
        <w:rPr>
          <w:lang w:val="pt-BR"/>
        </w:rPr>
        <w:tab/>
        <w:t>cataangeli@usp.br</w:t>
      </w:r>
    </w:p>
    <w:p w14:paraId="720CD4D0" w14:textId="77777777" w:rsidR="00441B02" w:rsidRPr="00E26EB1" w:rsidRDefault="00CC1F61">
      <w:pPr>
        <w:rPr>
          <w:lang w:val="pt-BR"/>
        </w:rPr>
      </w:pPr>
      <w:r w:rsidRPr="00E26EB1">
        <w:rPr>
          <w:lang w:val="pt-BR"/>
        </w:rPr>
        <w:t>Emília Maria França Lima</w:t>
      </w:r>
      <w:r w:rsidRPr="00E26EB1">
        <w:rPr>
          <w:lang w:val="pt-BR"/>
        </w:rPr>
        <w:tab/>
      </w:r>
      <w:r w:rsidRPr="00E26EB1">
        <w:rPr>
          <w:lang w:val="pt-BR"/>
        </w:rPr>
        <w:tab/>
      </w:r>
      <w:r w:rsidRPr="00E26EB1">
        <w:rPr>
          <w:lang w:val="pt-BR"/>
        </w:rPr>
        <w:tab/>
        <w:t>emiliamflima@usp.br</w:t>
      </w:r>
    </w:p>
    <w:p w14:paraId="714D354F" w14:textId="77777777" w:rsidR="00441B02" w:rsidRPr="00E26EB1" w:rsidRDefault="00CC1F61">
      <w:pPr>
        <w:rPr>
          <w:lang w:val="pt-BR"/>
        </w:rPr>
      </w:pPr>
      <w:r w:rsidRPr="00E26EB1">
        <w:rPr>
          <w:lang w:val="pt-BR"/>
        </w:rPr>
        <w:t>Cristina Maira Turim Santos Miguel</w:t>
      </w:r>
      <w:r w:rsidRPr="00E26EB1">
        <w:rPr>
          <w:lang w:val="pt-BR"/>
        </w:rPr>
        <w:tab/>
      </w:r>
      <w:r w:rsidRPr="00E26EB1">
        <w:rPr>
          <w:lang w:val="pt-BR"/>
        </w:rPr>
        <w:tab/>
        <w:t>cturim@usp.br</w:t>
      </w:r>
    </w:p>
    <w:p w14:paraId="3A02FA61" w14:textId="77777777" w:rsidR="00441B02" w:rsidRDefault="00CC1F61">
      <w:proofErr w:type="spellStart"/>
      <w:r>
        <w:t>Uelinton</w:t>
      </w:r>
      <w:proofErr w:type="spellEnd"/>
      <w:r>
        <w:t xml:space="preserve"> Manoel Pinto</w:t>
      </w:r>
      <w:r>
        <w:tab/>
      </w:r>
      <w:r>
        <w:tab/>
      </w:r>
      <w:r>
        <w:tab/>
        <w:t>uelintonpinto@usp.br</w:t>
      </w:r>
    </w:p>
    <w:p w14:paraId="1F4C3D9F" w14:textId="77777777" w:rsidR="00441B02" w:rsidRDefault="00441B02"/>
    <w:p w14:paraId="4AE4C332" w14:textId="77777777" w:rsidR="00441B02" w:rsidRDefault="00441B02"/>
    <w:p w14:paraId="4521251D" w14:textId="77777777" w:rsidR="00441B02" w:rsidRDefault="00CC1F61">
      <w:r>
        <w:br w:type="page"/>
      </w:r>
    </w:p>
    <w:p w14:paraId="23999C1C" w14:textId="77777777" w:rsidR="00441B02" w:rsidRDefault="00CC1F61">
      <w:pPr>
        <w:pStyle w:val="Heading2"/>
        <w:jc w:val="center"/>
        <w:rPr>
          <w:b/>
          <w:color w:val="000000"/>
          <w:sz w:val="32"/>
          <w:szCs w:val="32"/>
        </w:rPr>
      </w:pPr>
      <w:r>
        <w:rPr>
          <w:b/>
          <w:sz w:val="32"/>
          <w:szCs w:val="32"/>
        </w:rPr>
        <w:lastRenderedPageBreak/>
        <w:t>Author Questionnaire</w:t>
      </w:r>
    </w:p>
    <w:p w14:paraId="57069817" w14:textId="77777777" w:rsidR="00441B02" w:rsidRDefault="00CC1F61">
      <w:pPr>
        <w:spacing w:before="120"/>
        <w:ind w:left="216" w:hanging="216"/>
        <w:rPr>
          <w:b/>
          <w:color w:val="000000"/>
        </w:rPr>
      </w:pPr>
      <w:r>
        <w:rPr>
          <w:b/>
          <w:color w:val="000000"/>
        </w:rPr>
        <w:t>1. Microscopy</w:t>
      </w:r>
      <w:r>
        <w:rPr>
          <w:color w:val="000000"/>
        </w:rPr>
        <w:t>: Does your protocol require the use of a dissecting or stereomicroscope for performing a complex dissection, microinjection technique, or something similar?</w:t>
      </w:r>
      <w:r>
        <w:rPr>
          <w:b/>
          <w:color w:val="000000"/>
        </w:rPr>
        <w:t xml:space="preserve">  No</w:t>
      </w:r>
      <w:r>
        <w:rPr>
          <w:color w:val="000000"/>
        </w:rPr>
        <w:t xml:space="preserve">  </w:t>
      </w:r>
    </w:p>
    <w:p w14:paraId="330593DB" w14:textId="77777777" w:rsidR="00441B02" w:rsidRDefault="00441B02">
      <w:pPr>
        <w:spacing w:before="120"/>
        <w:ind w:left="720"/>
        <w:rPr>
          <w:b/>
          <w:color w:val="000000"/>
        </w:rPr>
      </w:pPr>
    </w:p>
    <w:p w14:paraId="780608CE" w14:textId="77777777" w:rsidR="00441B02" w:rsidRDefault="00CC1F61">
      <w:pPr>
        <w:spacing w:before="120"/>
        <w:ind w:left="216" w:hanging="216"/>
        <w:rPr>
          <w:color w:val="000000"/>
        </w:rPr>
      </w:pPr>
      <w:bookmarkStart w:id="1" w:name="rnei7lhxbdl" w:colFirst="0" w:colLast="0"/>
      <w:bookmarkEnd w:id="1"/>
      <w:r>
        <w:rPr>
          <w:b/>
          <w:color w:val="000000"/>
        </w:rPr>
        <w:t xml:space="preserve">2. Software: </w:t>
      </w:r>
      <w:r>
        <w:rPr>
          <w:color w:val="000000"/>
        </w:rPr>
        <w:t>Does the part of your protocol being filmed include step-by-step descriptions of software usage?</w:t>
      </w:r>
      <w:r>
        <w:rPr>
          <w:b/>
          <w:color w:val="000000"/>
        </w:rPr>
        <w:t xml:space="preserve">  No </w:t>
      </w:r>
    </w:p>
    <w:p w14:paraId="1A8CB548" w14:textId="77777777" w:rsidR="00441B02" w:rsidRDefault="00441B02">
      <w:pPr>
        <w:spacing w:before="120"/>
        <w:rPr>
          <w:b/>
          <w:color w:val="000000"/>
        </w:rPr>
      </w:pPr>
    </w:p>
    <w:p w14:paraId="23135B1B" w14:textId="77777777" w:rsidR="00441B02" w:rsidRDefault="00CC1F61">
      <w:pPr>
        <w:spacing w:before="120"/>
        <w:rPr>
          <w:b/>
          <w:color w:val="000000"/>
        </w:rPr>
      </w:pPr>
      <w:r>
        <w:rPr>
          <w:b/>
          <w:color w:val="000000"/>
        </w:rPr>
        <w:t>3. Filming location:</w:t>
      </w:r>
      <w:r>
        <w:rPr>
          <w:color w:val="000000"/>
        </w:rPr>
        <w:t xml:space="preserve"> Will the filming need to take place in multiple locations? </w:t>
      </w:r>
      <w:r>
        <w:rPr>
          <w:b/>
          <w:color w:val="000000"/>
        </w:rPr>
        <w:t xml:space="preserve">  No</w:t>
      </w:r>
    </w:p>
    <w:p w14:paraId="389AED61" w14:textId="77777777" w:rsidR="00441B02" w:rsidRDefault="00441B02">
      <w:pPr>
        <w:rPr>
          <w:b/>
          <w:sz w:val="22"/>
          <w:szCs w:val="22"/>
        </w:rPr>
      </w:pPr>
    </w:p>
    <w:p w14:paraId="2A918286" w14:textId="77777777" w:rsidR="00441B02" w:rsidRDefault="00441B02">
      <w:pPr>
        <w:rPr>
          <w:b/>
          <w:sz w:val="22"/>
          <w:szCs w:val="22"/>
        </w:rPr>
      </w:pPr>
    </w:p>
    <w:p w14:paraId="2B4911D1" w14:textId="77777777" w:rsidR="00441B02" w:rsidRDefault="00CC1F61">
      <w:pPr>
        <w:rPr>
          <w:b/>
          <w:sz w:val="22"/>
          <w:szCs w:val="22"/>
        </w:rPr>
      </w:pPr>
      <w:r>
        <w:rPr>
          <w:b/>
          <w:sz w:val="22"/>
          <w:szCs w:val="22"/>
        </w:rPr>
        <w:t>Current Protocol Length</w:t>
      </w:r>
    </w:p>
    <w:p w14:paraId="2D3D4F2D" w14:textId="77777777" w:rsidR="00441B02" w:rsidRDefault="00CC1F61">
      <w:pPr>
        <w:rPr>
          <w:sz w:val="22"/>
          <w:szCs w:val="22"/>
        </w:rPr>
      </w:pPr>
      <w:r>
        <w:rPr>
          <w:sz w:val="22"/>
          <w:szCs w:val="22"/>
        </w:rPr>
        <w:t>Number of Steps:  16</w:t>
      </w:r>
    </w:p>
    <w:p w14:paraId="2413396E" w14:textId="77777777" w:rsidR="00441B02" w:rsidRDefault="00CC1F61">
      <w:pPr>
        <w:rPr>
          <w:b/>
          <w:sz w:val="22"/>
          <w:szCs w:val="22"/>
        </w:rPr>
      </w:pPr>
      <w:r>
        <w:rPr>
          <w:sz w:val="22"/>
          <w:szCs w:val="22"/>
        </w:rPr>
        <w:t xml:space="preserve">Number of Shots:  28 </w:t>
      </w:r>
      <w:r>
        <w:rPr>
          <w:b/>
          <w:sz w:val="22"/>
          <w:szCs w:val="22"/>
        </w:rPr>
        <w:t xml:space="preserve"> </w:t>
      </w:r>
      <w:r>
        <w:br w:type="page"/>
      </w:r>
    </w:p>
    <w:p w14:paraId="108F00C3" w14:textId="77777777" w:rsidR="00441B02" w:rsidRDefault="00CC1F61">
      <w:pPr>
        <w:pStyle w:val="Heading1"/>
      </w:pPr>
      <w:r>
        <w:lastRenderedPageBreak/>
        <w:t>Introduction</w:t>
      </w:r>
    </w:p>
    <w:p w14:paraId="591CFD79" w14:textId="77777777" w:rsidR="00441B02" w:rsidRDefault="00CC1F61">
      <w:pPr>
        <w:rPr>
          <w:b/>
          <w:i/>
        </w:rPr>
      </w:pPr>
      <w:r>
        <w:rPr>
          <w:b/>
          <w:i/>
          <w:color w:val="0000FF"/>
        </w:rPr>
        <w:t>Videographer: Obtain headshots for all authors available at the filming location.</w:t>
      </w:r>
      <w:r>
        <w:rPr>
          <w:b/>
          <w:i/>
        </w:rPr>
        <w:t xml:space="preserve"> </w:t>
      </w:r>
    </w:p>
    <w:p w14:paraId="4834F37B" w14:textId="77777777" w:rsidR="00441B02" w:rsidRDefault="00441B02">
      <w:pPr>
        <w:rPr>
          <w:b/>
        </w:rPr>
      </w:pPr>
    </w:p>
    <w:p w14:paraId="326D9E6F" w14:textId="77777777" w:rsidR="00441B02" w:rsidRDefault="00441B02">
      <w:pPr>
        <w:rPr>
          <w:b/>
          <w:color w:val="000000"/>
        </w:rPr>
      </w:pPr>
    </w:p>
    <w:p w14:paraId="3C867B54" w14:textId="77777777" w:rsidR="00441B02" w:rsidRDefault="00CC1F61">
      <w:pPr>
        <w:numPr>
          <w:ilvl w:val="1"/>
          <w:numId w:val="1"/>
        </w:numPr>
        <w:pBdr>
          <w:top w:val="nil"/>
          <w:left w:val="nil"/>
          <w:bottom w:val="nil"/>
          <w:right w:val="nil"/>
          <w:between w:val="nil"/>
        </w:pBdr>
        <w:spacing w:before="120"/>
        <w:jc w:val="both"/>
        <w:rPr>
          <w:color w:val="000000"/>
        </w:rPr>
      </w:pPr>
      <w:proofErr w:type="spellStart"/>
      <w:r>
        <w:rPr>
          <w:b/>
          <w:color w:val="000000"/>
          <w:u w:val="single"/>
        </w:rPr>
        <w:t>Uelinton</w:t>
      </w:r>
      <w:proofErr w:type="spellEnd"/>
      <w:r>
        <w:rPr>
          <w:b/>
          <w:color w:val="000000"/>
          <w:u w:val="single"/>
        </w:rPr>
        <w:t xml:space="preserve"> Manoel Pinto:</w:t>
      </w:r>
      <w:r>
        <w:rPr>
          <w:color w:val="000000"/>
        </w:rPr>
        <w:t xml:space="preserve"> Our research aims to identify compounds that inhibit quorum sensing, which </w:t>
      </w:r>
      <w:proofErr w:type="gramStart"/>
      <w:r>
        <w:rPr>
          <w:color w:val="000000"/>
        </w:rPr>
        <w:t>regulates</w:t>
      </w:r>
      <w:proofErr w:type="gramEnd"/>
      <w:r>
        <w:rPr>
          <w:color w:val="000000"/>
        </w:rPr>
        <w:t xml:space="preserve"> key phenotypes. This protocol screens molecules that reduce violacein production without affecting growth, suggesting quorum sensing interference.</w:t>
      </w:r>
    </w:p>
    <w:p w14:paraId="0E361192" w14:textId="77777777" w:rsidR="00441B02" w:rsidRDefault="00CC1F61">
      <w:pPr>
        <w:numPr>
          <w:ilvl w:val="2"/>
          <w:numId w:val="1"/>
        </w:numPr>
        <w:pBdr>
          <w:top w:val="nil"/>
          <w:left w:val="nil"/>
          <w:bottom w:val="nil"/>
          <w:right w:val="nil"/>
          <w:between w:val="nil"/>
        </w:pBdr>
        <w:spacing w:before="120"/>
        <w:jc w:val="both"/>
        <w:rPr>
          <w:color w:val="000000"/>
        </w:rPr>
      </w:pPr>
      <w:bookmarkStart w:id="2" w:name="_zasvinfn7t6v" w:colFirst="0" w:colLast="0"/>
      <w:bookmarkEnd w:id="2"/>
      <w:r>
        <w:rPr>
          <w:color w:val="000000"/>
        </w:rPr>
        <w:t xml:space="preserve">INTERVIEW: Named talent says the statement above in an interview-style shot, looking slightly off-camera. </w:t>
      </w:r>
      <w:r>
        <w:rPr>
          <w:i/>
          <w:color w:val="3333FF"/>
        </w:rPr>
        <w:t>Suggested B-roll: 2.3.1</w:t>
      </w:r>
    </w:p>
    <w:p w14:paraId="4B4CCF87" w14:textId="77777777" w:rsidR="00441B02" w:rsidRDefault="00441B02">
      <w:pPr>
        <w:rPr>
          <w:b/>
          <w:color w:val="000000"/>
        </w:rPr>
      </w:pPr>
    </w:p>
    <w:p w14:paraId="5CC23E71" w14:textId="77777777" w:rsidR="00441B02" w:rsidRDefault="00CC1F61">
      <w:pPr>
        <w:rPr>
          <w:color w:val="000000"/>
        </w:rPr>
      </w:pPr>
      <w:r>
        <w:rPr>
          <w:color w:val="000000"/>
          <w:highlight w:val="white"/>
        </w:rPr>
        <w:t>What are the most recent developments in your field of research?</w:t>
      </w:r>
    </w:p>
    <w:p w14:paraId="22E24B12" w14:textId="77777777" w:rsidR="00441B02" w:rsidRDefault="00CC1F61">
      <w:pPr>
        <w:numPr>
          <w:ilvl w:val="1"/>
          <w:numId w:val="1"/>
        </w:numPr>
        <w:pBdr>
          <w:top w:val="nil"/>
          <w:left w:val="nil"/>
          <w:bottom w:val="nil"/>
          <w:right w:val="nil"/>
          <w:between w:val="nil"/>
        </w:pBdr>
        <w:spacing w:before="120" w:after="240"/>
        <w:jc w:val="both"/>
        <w:rPr>
          <w:color w:val="000000"/>
        </w:rPr>
      </w:pPr>
      <w:r>
        <w:rPr>
          <w:b/>
          <w:color w:val="000000"/>
          <w:u w:val="single"/>
        </w:rPr>
        <w:t>Uelinton Manoel Pinto:</w:t>
      </w:r>
      <w:r>
        <w:rPr>
          <w:color w:val="000000"/>
        </w:rPr>
        <w:t xml:space="preserve"> Recent studies have identified new bioactive compounds that inhibit quorum sensing without affecting bacterial growth, reinforcing their potential as </w:t>
      </w:r>
      <w:proofErr w:type="spellStart"/>
      <w:r>
        <w:rPr>
          <w:color w:val="000000"/>
        </w:rPr>
        <w:t>antivirulence</w:t>
      </w:r>
      <w:proofErr w:type="spellEnd"/>
      <w:r>
        <w:rPr>
          <w:color w:val="000000"/>
        </w:rPr>
        <w:t xml:space="preserve"> agents against antibiotic-resistant bacteria. </w:t>
      </w:r>
    </w:p>
    <w:p w14:paraId="5E66B918" w14:textId="77777777" w:rsidR="00441B02" w:rsidRDefault="00CC1F61">
      <w:pPr>
        <w:numPr>
          <w:ilvl w:val="2"/>
          <w:numId w:val="1"/>
        </w:numPr>
        <w:pBdr>
          <w:top w:val="nil"/>
          <w:left w:val="nil"/>
          <w:bottom w:val="nil"/>
          <w:right w:val="nil"/>
          <w:between w:val="nil"/>
        </w:pBdr>
        <w:spacing w:before="120"/>
        <w:jc w:val="both"/>
        <w:rPr>
          <w:color w:val="000000"/>
        </w:rPr>
      </w:pPr>
      <w:r>
        <w:rPr>
          <w:color w:val="000000"/>
        </w:rPr>
        <w:t xml:space="preserve">INTERVIEW: Named talent says the statement above in an interview-style shot, looking slightly off-camera. </w:t>
      </w:r>
      <w:r>
        <w:rPr>
          <w:i/>
          <w:color w:val="3333FF"/>
        </w:rPr>
        <w:t>Suggested B-roll: 3.2.1</w:t>
      </w:r>
    </w:p>
    <w:p w14:paraId="25D7B978" w14:textId="77777777" w:rsidR="00441B02" w:rsidRDefault="00441B02">
      <w:pPr>
        <w:pBdr>
          <w:top w:val="nil"/>
          <w:left w:val="nil"/>
          <w:bottom w:val="nil"/>
          <w:right w:val="nil"/>
          <w:between w:val="nil"/>
        </w:pBdr>
        <w:spacing w:before="120" w:after="240"/>
        <w:ind w:left="1627"/>
        <w:jc w:val="both"/>
        <w:rPr>
          <w:color w:val="000000"/>
        </w:rPr>
      </w:pPr>
    </w:p>
    <w:p w14:paraId="5FF2EBB6" w14:textId="77777777" w:rsidR="00441B02" w:rsidRDefault="00CC1F61">
      <w:pPr>
        <w:spacing w:before="120"/>
        <w:rPr>
          <w:color w:val="000000"/>
        </w:rPr>
      </w:pPr>
      <w:bookmarkStart w:id="3" w:name="ilohqzihw3km" w:colFirst="0" w:colLast="0"/>
      <w:bookmarkEnd w:id="3"/>
      <w:r>
        <w:rPr>
          <w:color w:val="000000"/>
          <w:highlight w:val="white"/>
        </w:rPr>
        <w:t>What are the current experimental challenges?</w:t>
      </w:r>
    </w:p>
    <w:p w14:paraId="05498B06" w14:textId="77777777" w:rsidR="00441B02" w:rsidRDefault="00CC1F61">
      <w:pPr>
        <w:numPr>
          <w:ilvl w:val="1"/>
          <w:numId w:val="1"/>
        </w:numPr>
        <w:pBdr>
          <w:top w:val="nil"/>
          <w:left w:val="nil"/>
          <w:bottom w:val="nil"/>
          <w:right w:val="nil"/>
          <w:between w:val="nil"/>
        </w:pBdr>
        <w:spacing w:before="120"/>
        <w:jc w:val="both"/>
        <w:rPr>
          <w:color w:val="000000"/>
        </w:rPr>
      </w:pPr>
      <w:r>
        <w:rPr>
          <w:b/>
          <w:color w:val="000000"/>
          <w:u w:val="single"/>
        </w:rPr>
        <w:t>Catarina Angeli Santos:</w:t>
      </w:r>
      <w:r>
        <w:rPr>
          <w:color w:val="000000"/>
        </w:rPr>
        <w:t xml:space="preserve"> Main challenges include specificity of quorum sensing inhibition, since compounds may affect growth or other traits. In this protocol, color interference and solubility impact violacein quantification and require careful handling.</w:t>
      </w:r>
    </w:p>
    <w:p w14:paraId="716719DA" w14:textId="77777777" w:rsidR="00441B02" w:rsidRDefault="00CC1F61">
      <w:pPr>
        <w:numPr>
          <w:ilvl w:val="2"/>
          <w:numId w:val="1"/>
        </w:numPr>
        <w:pBdr>
          <w:top w:val="nil"/>
          <w:left w:val="nil"/>
          <w:bottom w:val="nil"/>
          <w:right w:val="nil"/>
          <w:between w:val="nil"/>
        </w:pBdr>
        <w:spacing w:before="120"/>
        <w:jc w:val="both"/>
        <w:rPr>
          <w:color w:val="000000"/>
        </w:rPr>
      </w:pPr>
      <w:r>
        <w:rPr>
          <w:color w:val="000000"/>
        </w:rPr>
        <w:t xml:space="preserve">INTERVIEW: Named talent says the statement above in an interview-style shot, looking slightly off-camera. </w:t>
      </w:r>
      <w:r>
        <w:rPr>
          <w:i/>
          <w:color w:val="3333FF"/>
        </w:rPr>
        <w:t>Suggested B-roll: 4.2.1</w:t>
      </w:r>
    </w:p>
    <w:p w14:paraId="1B57B4A3" w14:textId="77777777" w:rsidR="00441B02" w:rsidRDefault="00441B02">
      <w:pPr>
        <w:pBdr>
          <w:top w:val="nil"/>
          <w:left w:val="nil"/>
          <w:bottom w:val="nil"/>
          <w:right w:val="nil"/>
          <w:between w:val="nil"/>
        </w:pBdr>
        <w:spacing w:before="120"/>
        <w:ind w:left="1627"/>
        <w:jc w:val="both"/>
        <w:rPr>
          <w:color w:val="000000"/>
        </w:rPr>
      </w:pPr>
    </w:p>
    <w:p w14:paraId="0EB98F2F" w14:textId="77777777" w:rsidR="00441B02" w:rsidRDefault="00441B02">
      <w:pPr>
        <w:rPr>
          <w:b/>
          <w:color w:val="000000"/>
        </w:rPr>
      </w:pPr>
    </w:p>
    <w:p w14:paraId="7FB6B9DD" w14:textId="77777777" w:rsidR="00441B02" w:rsidRDefault="00CC1F61">
      <w:pPr>
        <w:rPr>
          <w:color w:val="000000"/>
          <w:sz w:val="28"/>
          <w:szCs w:val="28"/>
        </w:rPr>
      </w:pPr>
      <w:r>
        <w:rPr>
          <w:color w:val="000000"/>
          <w:highlight w:val="white"/>
        </w:rPr>
        <w:t>What significant findings have you established in your field?</w:t>
      </w:r>
    </w:p>
    <w:p w14:paraId="2005518B" w14:textId="77777777" w:rsidR="00441B02" w:rsidRDefault="00CC1F61">
      <w:pPr>
        <w:numPr>
          <w:ilvl w:val="1"/>
          <w:numId w:val="1"/>
        </w:numPr>
        <w:pBdr>
          <w:top w:val="nil"/>
          <w:left w:val="nil"/>
          <w:bottom w:val="nil"/>
          <w:right w:val="nil"/>
          <w:between w:val="nil"/>
        </w:pBdr>
        <w:spacing w:before="120"/>
        <w:jc w:val="both"/>
        <w:rPr>
          <w:color w:val="000000"/>
        </w:rPr>
      </w:pPr>
      <w:r>
        <w:rPr>
          <w:b/>
          <w:color w:val="000000"/>
          <w:u w:val="single"/>
        </w:rPr>
        <w:t>Emília Maria França Lima:</w:t>
      </w:r>
      <w:r>
        <w:rPr>
          <w:color w:val="000000"/>
        </w:rPr>
        <w:t xml:space="preserve"> We established a protocol using bioactive compounds at sub-inhibitory concentrations, that do not affect bacterial growth. This is a key premise for studying QS signaling, different from antimicrobial research.</w:t>
      </w:r>
    </w:p>
    <w:p w14:paraId="0715F786" w14:textId="77777777" w:rsidR="00441B02" w:rsidRDefault="00CC1F61">
      <w:pPr>
        <w:numPr>
          <w:ilvl w:val="2"/>
          <w:numId w:val="1"/>
        </w:numPr>
        <w:pBdr>
          <w:top w:val="nil"/>
          <w:left w:val="nil"/>
          <w:bottom w:val="nil"/>
          <w:right w:val="nil"/>
          <w:between w:val="nil"/>
        </w:pBdr>
        <w:spacing w:before="120"/>
        <w:jc w:val="both"/>
        <w:rPr>
          <w:color w:val="000000"/>
        </w:rPr>
      </w:pPr>
      <w:r>
        <w:rPr>
          <w:color w:val="000000"/>
        </w:rPr>
        <w:t xml:space="preserve">INTERVIEW: Named talent says the statement above in an interview-style shot, looking slightly off-camera. </w:t>
      </w:r>
      <w:r>
        <w:rPr>
          <w:i/>
          <w:color w:val="3333FF"/>
        </w:rPr>
        <w:t>Suggested B-roll: 5.2.1</w:t>
      </w:r>
    </w:p>
    <w:p w14:paraId="70C581BB" w14:textId="77777777" w:rsidR="00441B02" w:rsidRDefault="00441B02">
      <w:pPr>
        <w:pBdr>
          <w:top w:val="nil"/>
          <w:left w:val="nil"/>
          <w:bottom w:val="nil"/>
          <w:right w:val="nil"/>
          <w:between w:val="nil"/>
        </w:pBdr>
        <w:spacing w:before="120"/>
        <w:ind w:left="1627"/>
        <w:jc w:val="both"/>
        <w:rPr>
          <w:color w:val="000000"/>
        </w:rPr>
      </w:pPr>
    </w:p>
    <w:p w14:paraId="640EC9A9" w14:textId="77777777" w:rsidR="00441B02" w:rsidRDefault="00441B02">
      <w:pPr>
        <w:rPr>
          <w:color w:val="000000"/>
        </w:rPr>
      </w:pPr>
    </w:p>
    <w:p w14:paraId="265B336F" w14:textId="77777777" w:rsidR="00441B02" w:rsidRDefault="00441B02">
      <w:pPr>
        <w:rPr>
          <w:b/>
          <w:color w:val="000000"/>
        </w:rPr>
      </w:pPr>
    </w:p>
    <w:p w14:paraId="13D0F767" w14:textId="77777777" w:rsidR="00441B02" w:rsidRDefault="00CC1F61">
      <w:pPr>
        <w:spacing w:before="120"/>
        <w:rPr>
          <w:color w:val="000000"/>
        </w:rPr>
      </w:pPr>
      <w:r>
        <w:rPr>
          <w:color w:val="000000"/>
          <w:highlight w:val="white"/>
        </w:rPr>
        <w:lastRenderedPageBreak/>
        <w:t>What research questions will your laboratory focus on in the future?</w:t>
      </w:r>
    </w:p>
    <w:p w14:paraId="52AFE83C" w14:textId="77777777" w:rsidR="00441B02" w:rsidRDefault="00CC1F61">
      <w:pPr>
        <w:numPr>
          <w:ilvl w:val="1"/>
          <w:numId w:val="1"/>
        </w:numPr>
        <w:pBdr>
          <w:top w:val="nil"/>
          <w:left w:val="nil"/>
          <w:bottom w:val="nil"/>
          <w:right w:val="nil"/>
          <w:between w:val="nil"/>
        </w:pBdr>
        <w:spacing w:before="120"/>
        <w:jc w:val="both"/>
        <w:rPr>
          <w:color w:val="000000"/>
        </w:rPr>
      </w:pPr>
      <w:r>
        <w:rPr>
          <w:b/>
          <w:color w:val="000000"/>
          <w:u w:val="single"/>
        </w:rPr>
        <w:t>Cristina Miguel:</w:t>
      </w:r>
      <w:r>
        <w:rPr>
          <w:color w:val="000000"/>
        </w:rPr>
        <w:t xml:space="preserve"> We will focus on identifying new quorum sensing inhibitors and elucidating the inhibition mechanisms of this communication, especially in bacteria relevant to food and health.</w:t>
      </w:r>
    </w:p>
    <w:p w14:paraId="416D1A04" w14:textId="77777777" w:rsidR="00441B02" w:rsidRDefault="00CC1F61">
      <w:pPr>
        <w:numPr>
          <w:ilvl w:val="2"/>
          <w:numId w:val="1"/>
        </w:numPr>
        <w:pBdr>
          <w:top w:val="nil"/>
          <w:left w:val="nil"/>
          <w:bottom w:val="nil"/>
          <w:right w:val="nil"/>
          <w:between w:val="nil"/>
        </w:pBdr>
        <w:spacing w:before="120"/>
        <w:jc w:val="both"/>
        <w:rPr>
          <w:color w:val="000000"/>
        </w:rPr>
      </w:pPr>
      <w:r>
        <w:rPr>
          <w:color w:val="000000"/>
        </w:rPr>
        <w:t xml:space="preserve">INTERVIEW: Named talent says the statement above in an interview-style shot, looking slightly off-camera. </w:t>
      </w:r>
      <w:r>
        <w:rPr>
          <w:i/>
          <w:color w:val="3333FF"/>
        </w:rPr>
        <w:t>Suggested B-roll: 4.4.1</w:t>
      </w:r>
    </w:p>
    <w:p w14:paraId="118BEB97" w14:textId="77777777" w:rsidR="00441B02" w:rsidRDefault="00441B02">
      <w:pPr>
        <w:pBdr>
          <w:top w:val="nil"/>
          <w:left w:val="nil"/>
          <w:bottom w:val="nil"/>
          <w:right w:val="nil"/>
          <w:between w:val="nil"/>
        </w:pBdr>
        <w:spacing w:before="120"/>
        <w:ind w:left="1627"/>
        <w:jc w:val="both"/>
        <w:rPr>
          <w:color w:val="000000"/>
        </w:rPr>
      </w:pPr>
    </w:p>
    <w:p w14:paraId="3FD9B50E" w14:textId="77777777" w:rsidR="00441B02" w:rsidRDefault="00441B02">
      <w:pPr>
        <w:rPr>
          <w:b/>
          <w:color w:val="000000"/>
        </w:rPr>
      </w:pPr>
    </w:p>
    <w:p w14:paraId="1E03B294" w14:textId="77777777" w:rsidR="00441B02" w:rsidRDefault="00441B02">
      <w:pPr>
        <w:rPr>
          <w:b/>
        </w:rPr>
      </w:pPr>
    </w:p>
    <w:p w14:paraId="0EE69F1A" w14:textId="77777777" w:rsidR="00441B02" w:rsidRDefault="00CC1F61">
      <w:pPr>
        <w:spacing w:before="120"/>
        <w:rPr>
          <w:b/>
          <w:i/>
          <w:color w:val="0000FF"/>
        </w:rPr>
      </w:pPr>
      <w:r>
        <w:rPr>
          <w:b/>
          <w:i/>
          <w:color w:val="0000FF"/>
        </w:rPr>
        <w:t>Videographer: Obtain headshots for all authors available at the filming location.</w:t>
      </w:r>
    </w:p>
    <w:p w14:paraId="407258ED" w14:textId="77777777" w:rsidR="00441B02" w:rsidRDefault="00CC1F61">
      <w:pPr>
        <w:rPr>
          <w:b/>
        </w:rPr>
      </w:pPr>
      <w:r>
        <w:br w:type="page"/>
      </w:r>
      <w:r>
        <w:rPr>
          <w:b/>
        </w:rPr>
        <w:lastRenderedPageBreak/>
        <w:t xml:space="preserve">Testimonial Questions (OPTIONAL): </w:t>
      </w:r>
    </w:p>
    <w:p w14:paraId="7DCA4393" w14:textId="77777777" w:rsidR="00441B02" w:rsidRDefault="00441B02">
      <w:pPr>
        <w:rPr>
          <w:b/>
        </w:rPr>
      </w:pPr>
    </w:p>
    <w:p w14:paraId="538F698B" w14:textId="77777777" w:rsidR="00441B02" w:rsidRDefault="00CC1F61">
      <w:pPr>
        <w:rPr>
          <w:b/>
          <w:i/>
          <w:color w:val="0000FF"/>
        </w:rPr>
      </w:pPr>
      <w:r>
        <w:rPr>
          <w:b/>
          <w:i/>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3FD0DF2D" w14:textId="77777777" w:rsidR="00441B02" w:rsidRDefault="00441B02">
      <w:pPr>
        <w:rPr>
          <w:b/>
        </w:rPr>
      </w:pPr>
    </w:p>
    <w:p w14:paraId="4B0E877B" w14:textId="77777777" w:rsidR="00441B02" w:rsidRDefault="00441B02">
      <w:pPr>
        <w:spacing w:before="120"/>
      </w:pPr>
    </w:p>
    <w:p w14:paraId="07705420" w14:textId="77777777" w:rsidR="00441B02" w:rsidRDefault="00CC1F61">
      <w:pPr>
        <w:spacing w:before="120"/>
      </w:pPr>
      <w:r>
        <w:rPr>
          <w:color w:val="000000"/>
          <w:highlight w:val="white"/>
        </w:rPr>
        <w:t>How do you think publishing with JoVE will enhance the visibility and impact of your research?</w:t>
      </w:r>
    </w:p>
    <w:p w14:paraId="7B580C50" w14:textId="77777777" w:rsidR="00441B02" w:rsidRDefault="00CC1F61">
      <w:pPr>
        <w:numPr>
          <w:ilvl w:val="1"/>
          <w:numId w:val="1"/>
        </w:numPr>
        <w:pBdr>
          <w:top w:val="nil"/>
          <w:left w:val="nil"/>
          <w:bottom w:val="nil"/>
          <w:right w:val="nil"/>
          <w:between w:val="nil"/>
        </w:pBdr>
        <w:spacing w:before="120"/>
        <w:jc w:val="both"/>
        <w:rPr>
          <w:color w:val="000000"/>
        </w:rPr>
      </w:pPr>
      <w:r>
        <w:rPr>
          <w:b/>
          <w:color w:val="000000"/>
          <w:u w:val="single"/>
        </w:rPr>
        <w:t>Uelinton Manoel Pinto</w:t>
      </w:r>
      <w:r>
        <w:rPr>
          <w:b/>
          <w:color w:val="000000"/>
        </w:rPr>
        <w:t>,</w:t>
      </w:r>
      <w:r>
        <w:rPr>
          <w:color w:val="000000"/>
        </w:rPr>
        <w:t xml:space="preserve"> </w:t>
      </w:r>
      <w:r>
        <w:rPr>
          <w:b/>
          <w:color w:val="000000"/>
        </w:rPr>
        <w:t>Associate</w:t>
      </w:r>
      <w:r>
        <w:rPr>
          <w:color w:val="000000"/>
        </w:rPr>
        <w:t xml:space="preserve"> </w:t>
      </w:r>
      <w:r>
        <w:rPr>
          <w:b/>
          <w:color w:val="000000"/>
        </w:rPr>
        <w:t>Professor at the Department of Food and Experimental Nutrition, School of Pharmaceutical Sciences, University of São Paulo.</w:t>
      </w:r>
      <w:r>
        <w:rPr>
          <w:color w:val="000000"/>
        </w:rPr>
        <w:t xml:space="preserve"> (authors will present their testimonial statements live)</w:t>
      </w:r>
    </w:p>
    <w:p w14:paraId="7BDD5E35" w14:textId="77777777" w:rsidR="00441B02" w:rsidRDefault="00CC1F61">
      <w:pPr>
        <w:spacing w:before="120"/>
        <w:jc w:val="both"/>
        <w:rPr>
          <w:color w:val="000000"/>
          <w:highlight w:val="white"/>
        </w:rPr>
      </w:pPr>
      <w:r>
        <w:rPr>
          <w:color w:val="000000"/>
          <w:highlight w:val="white"/>
        </w:rPr>
        <w:t>I believe publishing in JoVE will boost the visibility of our lab in the field. Additionally, through video demonstration, we expect to have better reproducibility for assessing quorum sensing inhibitors, allowing better comparison between different studies. I think the format attracts microbiologists and researchers in the field of drug-discovery, which likely will increase citations of our works and enhance the chances of collaboration with other groups.</w:t>
      </w:r>
    </w:p>
    <w:p w14:paraId="76740EE9" w14:textId="77777777" w:rsidR="00441B02" w:rsidRDefault="00CC1F61">
      <w:pPr>
        <w:numPr>
          <w:ilvl w:val="2"/>
          <w:numId w:val="1"/>
        </w:numPr>
        <w:pBdr>
          <w:top w:val="nil"/>
          <w:left w:val="nil"/>
          <w:bottom w:val="nil"/>
          <w:right w:val="nil"/>
          <w:between w:val="nil"/>
        </w:pBdr>
        <w:spacing w:before="120"/>
        <w:jc w:val="both"/>
        <w:rPr>
          <w:color w:val="000000"/>
        </w:rPr>
      </w:pPr>
      <w:r>
        <w:rPr>
          <w:color w:val="000000"/>
          <w:highlight w:val="white"/>
        </w:rPr>
        <w:tab/>
      </w:r>
      <w:r>
        <w:rPr>
          <w:color w:val="000000"/>
        </w:rPr>
        <w:t xml:space="preserve">INTERVIEW: Named talent says the statement above in an interview-style shot, looking slightly off-camera. </w:t>
      </w:r>
      <w:r>
        <w:rPr>
          <w:i/>
          <w:color w:val="3333FF"/>
        </w:rPr>
        <w:t>Suggested B-roll: 3.2.1</w:t>
      </w:r>
    </w:p>
    <w:p w14:paraId="5D6D03FE" w14:textId="77777777" w:rsidR="00441B02" w:rsidRDefault="00441B02">
      <w:pPr>
        <w:spacing w:before="120"/>
        <w:jc w:val="both"/>
        <w:rPr>
          <w:color w:val="000000"/>
          <w:highlight w:val="white"/>
        </w:rPr>
      </w:pPr>
    </w:p>
    <w:p w14:paraId="3A3F1126" w14:textId="77777777" w:rsidR="00441B02" w:rsidRDefault="00441B02">
      <w:pPr>
        <w:pBdr>
          <w:top w:val="nil"/>
          <w:left w:val="nil"/>
          <w:bottom w:val="nil"/>
          <w:right w:val="nil"/>
          <w:between w:val="nil"/>
        </w:pBdr>
        <w:spacing w:before="120"/>
        <w:ind w:left="907"/>
        <w:rPr>
          <w:color w:val="000000"/>
        </w:rPr>
      </w:pPr>
    </w:p>
    <w:p w14:paraId="2081AB89" w14:textId="77777777" w:rsidR="00441B02" w:rsidRDefault="00CC1F61">
      <w:pPr>
        <w:spacing w:before="120"/>
      </w:pPr>
      <w:r>
        <w:br w:type="page"/>
      </w:r>
    </w:p>
    <w:p w14:paraId="299E5A3F" w14:textId="77777777" w:rsidR="00441B02" w:rsidRDefault="00CC1F61">
      <w:pPr>
        <w:pStyle w:val="Heading1"/>
      </w:pPr>
      <w:r>
        <w:lastRenderedPageBreak/>
        <w:t xml:space="preserve">Protocol  </w:t>
      </w:r>
    </w:p>
    <w:p w14:paraId="3AF8F48F" w14:textId="77777777" w:rsidR="00441B02" w:rsidRDefault="00CC1F61">
      <w:pPr>
        <w:numPr>
          <w:ilvl w:val="0"/>
          <w:numId w:val="1"/>
        </w:numPr>
        <w:pBdr>
          <w:top w:val="nil"/>
          <w:left w:val="nil"/>
          <w:bottom w:val="nil"/>
          <w:right w:val="nil"/>
          <w:between w:val="nil"/>
        </w:pBdr>
        <w:spacing w:before="120"/>
        <w:rPr>
          <w:color w:val="000000"/>
        </w:rPr>
      </w:pPr>
      <w:r>
        <w:rPr>
          <w:b/>
          <w:color w:val="000000"/>
        </w:rPr>
        <w:t xml:space="preserve">Culture and Compound Preparation </w:t>
      </w:r>
    </w:p>
    <w:p w14:paraId="7BCAEB56" w14:textId="77777777" w:rsidR="00441B02" w:rsidRDefault="00CC1F61">
      <w:pPr>
        <w:pBdr>
          <w:top w:val="nil"/>
          <w:left w:val="nil"/>
          <w:bottom w:val="nil"/>
          <w:right w:val="nil"/>
          <w:between w:val="nil"/>
        </w:pBdr>
        <w:spacing w:before="120"/>
        <w:ind w:left="360"/>
        <w:rPr>
          <w:color w:val="000000"/>
        </w:rPr>
      </w:pPr>
      <w:r>
        <w:rPr>
          <w:b/>
          <w:color w:val="000000"/>
        </w:rPr>
        <w:t xml:space="preserve">Demonstrator: </w:t>
      </w:r>
      <w:r>
        <w:rPr>
          <w:color w:val="000000"/>
        </w:rPr>
        <w:t xml:space="preserve">Cristina Miguel </w:t>
      </w:r>
    </w:p>
    <w:p w14:paraId="32B336D5" w14:textId="77777777" w:rsidR="00441B02" w:rsidRDefault="00441B02">
      <w:pPr>
        <w:pBdr>
          <w:top w:val="nil"/>
          <w:left w:val="nil"/>
          <w:bottom w:val="nil"/>
          <w:right w:val="nil"/>
          <w:between w:val="nil"/>
        </w:pBdr>
        <w:spacing w:before="120"/>
        <w:ind w:left="360"/>
        <w:rPr>
          <w:color w:val="000000"/>
        </w:rPr>
      </w:pPr>
    </w:p>
    <w:p w14:paraId="204B5522" w14:textId="77777777" w:rsidR="00441B02" w:rsidRDefault="00CC1F61">
      <w:pPr>
        <w:widowControl w:val="0"/>
        <w:numPr>
          <w:ilvl w:val="1"/>
          <w:numId w:val="1"/>
        </w:numPr>
        <w:pBdr>
          <w:top w:val="nil"/>
          <w:left w:val="nil"/>
          <w:bottom w:val="nil"/>
          <w:right w:val="nil"/>
          <w:between w:val="nil"/>
        </w:pBdr>
        <w:spacing w:before="120"/>
        <w:jc w:val="both"/>
        <w:rPr>
          <w:color w:val="7030A0"/>
        </w:rPr>
      </w:pPr>
      <w:r>
        <w:rPr>
          <w:color w:val="7030A0"/>
        </w:rPr>
        <w:t xml:space="preserve">To begin, grow a 5-milliliter culture of </w:t>
      </w:r>
      <w:proofErr w:type="spellStart"/>
      <w:r>
        <w:rPr>
          <w:i/>
          <w:color w:val="7030A0"/>
        </w:rPr>
        <w:t>Chromobacterium</w:t>
      </w:r>
      <w:proofErr w:type="spellEnd"/>
      <w:r>
        <w:rPr>
          <w:i/>
          <w:color w:val="7030A0"/>
        </w:rPr>
        <w:t xml:space="preserve"> </w:t>
      </w:r>
      <w:proofErr w:type="spellStart"/>
      <w:r>
        <w:rPr>
          <w:i/>
          <w:color w:val="7030A0"/>
        </w:rPr>
        <w:t>violaceum</w:t>
      </w:r>
      <w:proofErr w:type="spellEnd"/>
      <w:r>
        <w:rPr>
          <w:color w:val="7030A0"/>
        </w:rPr>
        <w:t xml:space="preserve"> ATCC 12472 </w:t>
      </w:r>
      <w:r>
        <w:rPr>
          <w:i/>
          <w:color w:val="EE0000"/>
        </w:rPr>
        <w:t>(1-2-4-7-2)</w:t>
      </w:r>
      <w:r>
        <w:rPr>
          <w:color w:val="7030A0"/>
        </w:rPr>
        <w:t xml:space="preserve"> in Luria Bertani or LB broth </w:t>
      </w:r>
      <w:r>
        <w:rPr>
          <w:b/>
          <w:color w:val="7030A0"/>
        </w:rPr>
        <w:t>[1]</w:t>
      </w:r>
      <w:r>
        <w:rPr>
          <w:color w:val="7030A0"/>
        </w:rPr>
        <w:t xml:space="preserve">. Incubate the culture at 30 degrees Celsius in a shaking incubator set at 220 revolutions per minute for 24 hours </w:t>
      </w:r>
      <w:r>
        <w:rPr>
          <w:b/>
          <w:color w:val="7030A0"/>
        </w:rPr>
        <w:t>[2]</w:t>
      </w:r>
      <w:r>
        <w:rPr>
          <w:color w:val="7030A0"/>
        </w:rPr>
        <w:t>.</w:t>
      </w:r>
    </w:p>
    <w:p w14:paraId="050DC555" w14:textId="77777777" w:rsidR="00441B02" w:rsidRDefault="00CC1F61">
      <w:pPr>
        <w:widowControl w:val="0"/>
        <w:numPr>
          <w:ilvl w:val="2"/>
          <w:numId w:val="1"/>
        </w:numPr>
        <w:pBdr>
          <w:top w:val="nil"/>
          <w:left w:val="nil"/>
          <w:bottom w:val="nil"/>
          <w:right w:val="nil"/>
          <w:between w:val="nil"/>
        </w:pBdr>
        <w:spacing w:before="120"/>
        <w:jc w:val="both"/>
        <w:rPr>
          <w:color w:val="000000"/>
        </w:rPr>
      </w:pPr>
      <w:r w:rsidRPr="001C597E">
        <w:rPr>
          <w:bCs/>
          <w:color w:val="000000"/>
        </w:rPr>
        <w:t>WIDE:</w:t>
      </w:r>
      <w:r>
        <w:rPr>
          <w:color w:val="000000"/>
        </w:rPr>
        <w:t xml:space="preserve"> Talent pipetting 5 milliliters of </w:t>
      </w:r>
      <w:r>
        <w:rPr>
          <w:i/>
          <w:color w:val="000000"/>
        </w:rPr>
        <w:t xml:space="preserve">C. </w:t>
      </w:r>
      <w:proofErr w:type="spellStart"/>
      <w:r>
        <w:rPr>
          <w:i/>
          <w:color w:val="000000"/>
        </w:rPr>
        <w:t>violaceum</w:t>
      </w:r>
      <w:proofErr w:type="spellEnd"/>
      <w:r>
        <w:rPr>
          <w:color w:val="000000"/>
        </w:rPr>
        <w:t xml:space="preserve"> into a test tube containing Luria Bertani broth.</w:t>
      </w:r>
    </w:p>
    <w:p w14:paraId="7C580865" w14:textId="77777777" w:rsidR="00441B02" w:rsidRDefault="00CC1F61">
      <w:pPr>
        <w:widowControl w:val="0"/>
        <w:numPr>
          <w:ilvl w:val="2"/>
          <w:numId w:val="1"/>
        </w:numPr>
        <w:pBdr>
          <w:top w:val="nil"/>
          <w:left w:val="nil"/>
          <w:bottom w:val="nil"/>
          <w:right w:val="nil"/>
          <w:between w:val="nil"/>
        </w:pBdr>
        <w:spacing w:before="120"/>
        <w:jc w:val="both"/>
        <w:rPr>
          <w:color w:val="000000"/>
        </w:rPr>
      </w:pPr>
      <w:bookmarkStart w:id="4" w:name="oena7wcrnvng" w:colFirst="0" w:colLast="0"/>
      <w:bookmarkEnd w:id="4"/>
      <w:r>
        <w:rPr>
          <w:color w:val="000000"/>
        </w:rPr>
        <w:t>Talent placing the culture tube into a shaking incubator.</w:t>
      </w:r>
    </w:p>
    <w:p w14:paraId="58470593" w14:textId="77777777" w:rsidR="00441B02" w:rsidRDefault="00441B02">
      <w:pPr>
        <w:widowControl w:val="0"/>
        <w:pBdr>
          <w:top w:val="nil"/>
          <w:left w:val="nil"/>
          <w:bottom w:val="nil"/>
          <w:right w:val="nil"/>
          <w:between w:val="nil"/>
        </w:pBdr>
        <w:spacing w:before="120"/>
        <w:ind w:left="1627"/>
        <w:jc w:val="both"/>
        <w:rPr>
          <w:color w:val="000000"/>
        </w:rPr>
      </w:pPr>
    </w:p>
    <w:p w14:paraId="37ADAE0C" w14:textId="77777777" w:rsidR="00441B02" w:rsidRDefault="00CC1F61">
      <w:pPr>
        <w:widowControl w:val="0"/>
        <w:numPr>
          <w:ilvl w:val="1"/>
          <w:numId w:val="1"/>
        </w:numPr>
        <w:pBdr>
          <w:top w:val="nil"/>
          <w:left w:val="nil"/>
          <w:bottom w:val="nil"/>
          <w:right w:val="nil"/>
          <w:between w:val="nil"/>
        </w:pBdr>
        <w:spacing w:before="120"/>
        <w:jc w:val="both"/>
        <w:rPr>
          <w:color w:val="7030A0"/>
        </w:rPr>
      </w:pPr>
      <w:r>
        <w:rPr>
          <w:color w:val="7030A0"/>
        </w:rPr>
        <w:t xml:space="preserve">Measure the optical density of the overnight culture </w:t>
      </w:r>
      <w:r>
        <w:rPr>
          <w:b/>
          <w:color w:val="7030A0"/>
        </w:rPr>
        <w:t>[1]</w:t>
      </w:r>
      <w:r>
        <w:rPr>
          <w:color w:val="7030A0"/>
        </w:rPr>
        <w:t xml:space="preserve"> and adjust it to approximately 1 × 10⁸ colony-forming units per milliliter using the LB broth </w:t>
      </w:r>
      <w:r>
        <w:rPr>
          <w:b/>
          <w:color w:val="7030A0"/>
        </w:rPr>
        <w:t>[2]</w:t>
      </w:r>
      <w:r>
        <w:rPr>
          <w:color w:val="7030A0"/>
        </w:rPr>
        <w:t>.</w:t>
      </w:r>
    </w:p>
    <w:p w14:paraId="1CFACD71"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Talent placing the culture in the spectrophotometer.</w:t>
      </w:r>
    </w:p>
    <w:p w14:paraId="5CA81BAD"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Talent adding the culture with fresh Luria Bertani broth.</w:t>
      </w:r>
    </w:p>
    <w:p w14:paraId="383A9B75" w14:textId="77777777" w:rsidR="00441B02" w:rsidRDefault="00441B02">
      <w:pPr>
        <w:widowControl w:val="0"/>
        <w:pBdr>
          <w:top w:val="nil"/>
          <w:left w:val="nil"/>
          <w:bottom w:val="nil"/>
          <w:right w:val="nil"/>
          <w:between w:val="nil"/>
        </w:pBdr>
        <w:spacing w:before="120"/>
        <w:ind w:left="1627"/>
        <w:jc w:val="both"/>
        <w:rPr>
          <w:color w:val="000000"/>
        </w:rPr>
      </w:pPr>
    </w:p>
    <w:p w14:paraId="3B6AA8A7" w14:textId="5B2F0039" w:rsidR="00441B02" w:rsidRDefault="00CC1F61">
      <w:pPr>
        <w:widowControl w:val="0"/>
        <w:numPr>
          <w:ilvl w:val="1"/>
          <w:numId w:val="1"/>
        </w:numPr>
        <w:pBdr>
          <w:top w:val="nil"/>
          <w:left w:val="nil"/>
          <w:bottom w:val="nil"/>
          <w:right w:val="nil"/>
          <w:between w:val="nil"/>
        </w:pBdr>
        <w:spacing w:before="120"/>
        <w:jc w:val="both"/>
        <w:rPr>
          <w:color w:val="7030A0"/>
        </w:rPr>
      </w:pPr>
      <w:r>
        <w:rPr>
          <w:color w:val="7030A0"/>
        </w:rPr>
        <w:t xml:space="preserve">For compound preparation, </w:t>
      </w:r>
      <w:r w:rsidR="001C597E">
        <w:rPr>
          <w:color w:val="7030A0"/>
        </w:rPr>
        <w:t xml:space="preserve">weigh the bioactive compound </w:t>
      </w:r>
      <w:r w:rsidR="001C597E" w:rsidRPr="001C597E">
        <w:rPr>
          <w:b/>
          <w:bCs/>
          <w:color w:val="7030A0"/>
        </w:rPr>
        <w:t>[1]</w:t>
      </w:r>
      <w:r w:rsidR="001C597E">
        <w:rPr>
          <w:color w:val="7030A0"/>
        </w:rPr>
        <w:t xml:space="preserve"> and </w:t>
      </w:r>
      <w:r>
        <w:rPr>
          <w:color w:val="7030A0"/>
        </w:rPr>
        <w:t>dilute</w:t>
      </w:r>
      <w:r w:rsidR="001C597E">
        <w:rPr>
          <w:color w:val="7030A0"/>
        </w:rPr>
        <w:t xml:space="preserve"> it</w:t>
      </w:r>
      <w:r>
        <w:rPr>
          <w:color w:val="7030A0"/>
        </w:rPr>
        <w:t xml:space="preserve"> in either pure DMSO or a 1 to 1 mixture of DMSO and water, depending on the solubility </w:t>
      </w:r>
      <w:r>
        <w:rPr>
          <w:b/>
          <w:color w:val="7030A0"/>
        </w:rPr>
        <w:t>[</w:t>
      </w:r>
      <w:r w:rsidR="001C597E">
        <w:rPr>
          <w:b/>
          <w:color w:val="7030A0"/>
        </w:rPr>
        <w:t>2</w:t>
      </w:r>
      <w:r>
        <w:rPr>
          <w:b/>
          <w:color w:val="7030A0"/>
        </w:rPr>
        <w:t xml:space="preserve">]. </w:t>
      </w:r>
      <w:r>
        <w:rPr>
          <w:color w:val="7030A0"/>
        </w:rPr>
        <w:t xml:space="preserve">Take a flat-bottom 96-well plate </w:t>
      </w:r>
      <w:r>
        <w:rPr>
          <w:b/>
          <w:color w:val="7030A0"/>
        </w:rPr>
        <w:t>[</w:t>
      </w:r>
      <w:r w:rsidR="001C597E">
        <w:rPr>
          <w:b/>
          <w:color w:val="7030A0"/>
        </w:rPr>
        <w:t>3</w:t>
      </w:r>
      <w:r>
        <w:rPr>
          <w:b/>
          <w:color w:val="7030A0"/>
        </w:rPr>
        <w:t xml:space="preserve">] </w:t>
      </w:r>
      <w:r>
        <w:rPr>
          <w:color w:val="7030A0"/>
        </w:rPr>
        <w:t xml:space="preserve">and add LB broth along with the bioactive compound according to a serial dilution scheme </w:t>
      </w:r>
      <w:r>
        <w:rPr>
          <w:b/>
          <w:color w:val="7030A0"/>
        </w:rPr>
        <w:t>[</w:t>
      </w:r>
      <w:r w:rsidR="001C597E">
        <w:rPr>
          <w:b/>
          <w:color w:val="7030A0"/>
        </w:rPr>
        <w:t>4</w:t>
      </w:r>
      <w:r>
        <w:rPr>
          <w:b/>
          <w:color w:val="7030A0"/>
        </w:rPr>
        <w:t>]</w:t>
      </w:r>
      <w:r>
        <w:rPr>
          <w:color w:val="7030A0"/>
        </w:rPr>
        <w:t>.</w:t>
      </w:r>
      <w:r w:rsidR="001C597E">
        <w:rPr>
          <w:color w:val="7030A0"/>
        </w:rPr>
        <w:t xml:space="preserve"> </w:t>
      </w:r>
      <w:r w:rsidR="001C597E" w:rsidRPr="001C597E">
        <w:rPr>
          <w:highlight w:val="green"/>
        </w:rPr>
        <w:t>NOTE: The VO is edited for the additional shots</w:t>
      </w:r>
    </w:p>
    <w:p w14:paraId="45D39355" w14:textId="2A36A03C" w:rsidR="00E26EB1" w:rsidRPr="001C597E" w:rsidRDefault="001C597E" w:rsidP="001C597E">
      <w:pPr>
        <w:widowControl w:val="0"/>
        <w:pBdr>
          <w:top w:val="nil"/>
          <w:left w:val="nil"/>
          <w:bottom w:val="nil"/>
          <w:right w:val="nil"/>
          <w:between w:val="nil"/>
        </w:pBdr>
        <w:spacing w:before="120"/>
        <w:ind w:left="187" w:firstLine="720"/>
        <w:jc w:val="both"/>
        <w:rPr>
          <w:color w:val="EE0000"/>
        </w:rPr>
      </w:pPr>
      <w:r w:rsidRPr="001C597E">
        <w:rPr>
          <w:color w:val="EE0000"/>
        </w:rPr>
        <w:t xml:space="preserve">Added shot: </w:t>
      </w:r>
      <w:r w:rsidR="00E26EB1" w:rsidRPr="001C597E">
        <w:rPr>
          <w:color w:val="EE0000"/>
        </w:rPr>
        <w:t>2.3.0a. Talent weighing the compound on the scale</w:t>
      </w:r>
    </w:p>
    <w:p w14:paraId="3591B7CA" w14:textId="27EE9792" w:rsidR="00E26EB1" w:rsidRDefault="001C597E" w:rsidP="001C597E">
      <w:pPr>
        <w:widowControl w:val="0"/>
        <w:pBdr>
          <w:top w:val="nil"/>
          <w:left w:val="nil"/>
          <w:bottom w:val="nil"/>
          <w:right w:val="nil"/>
          <w:between w:val="nil"/>
        </w:pBdr>
        <w:spacing w:before="120"/>
        <w:ind w:left="187" w:firstLine="720"/>
        <w:jc w:val="both"/>
        <w:rPr>
          <w:color w:val="000000"/>
        </w:rPr>
      </w:pPr>
      <w:r w:rsidRPr="001C597E">
        <w:rPr>
          <w:color w:val="EE0000"/>
        </w:rPr>
        <w:t xml:space="preserve">Added shot: </w:t>
      </w:r>
      <w:r w:rsidR="00E26EB1" w:rsidRPr="001C597E">
        <w:rPr>
          <w:color w:val="EE0000"/>
        </w:rPr>
        <w:t>2.3.0b. Talent adding DMSO to the tube and mixing it on the shaker</w:t>
      </w:r>
    </w:p>
    <w:p w14:paraId="05D4DDA5" w14:textId="5F6A81D1" w:rsidR="00441B02" w:rsidRPr="001C597E" w:rsidRDefault="00CC1F61">
      <w:pPr>
        <w:widowControl w:val="0"/>
        <w:numPr>
          <w:ilvl w:val="2"/>
          <w:numId w:val="1"/>
        </w:numPr>
        <w:pBdr>
          <w:top w:val="nil"/>
          <w:left w:val="nil"/>
          <w:bottom w:val="nil"/>
          <w:right w:val="nil"/>
          <w:between w:val="nil"/>
        </w:pBdr>
        <w:spacing w:before="120"/>
        <w:jc w:val="both"/>
        <w:rPr>
          <w:strike/>
          <w:color w:val="000000"/>
        </w:rPr>
      </w:pPr>
      <w:r w:rsidRPr="001C597E">
        <w:rPr>
          <w:strike/>
          <w:color w:val="000000"/>
        </w:rPr>
        <w:t>Talent flicking the tube with compound to mix.</w:t>
      </w:r>
      <w:r w:rsidR="001C597E">
        <w:rPr>
          <w:color w:val="000000"/>
        </w:rPr>
        <w:t xml:space="preserve"> </w:t>
      </w:r>
      <w:r w:rsidR="001C597E" w:rsidRPr="001C597E">
        <w:rPr>
          <w:color w:val="000000"/>
          <w:highlight w:val="green"/>
        </w:rPr>
        <w:t>NOTE: Not filmed</w:t>
      </w:r>
    </w:p>
    <w:p w14:paraId="678F9605" w14:textId="77777777" w:rsidR="001C597E" w:rsidRDefault="00CC1F61" w:rsidP="001C597E">
      <w:pPr>
        <w:widowControl w:val="0"/>
        <w:numPr>
          <w:ilvl w:val="2"/>
          <w:numId w:val="1"/>
        </w:numPr>
        <w:pBdr>
          <w:top w:val="nil"/>
          <w:left w:val="nil"/>
          <w:bottom w:val="nil"/>
          <w:right w:val="nil"/>
          <w:between w:val="nil"/>
        </w:pBdr>
        <w:spacing w:before="120"/>
        <w:jc w:val="both"/>
        <w:rPr>
          <w:color w:val="000000"/>
        </w:rPr>
      </w:pPr>
      <w:r>
        <w:rPr>
          <w:color w:val="000000"/>
        </w:rPr>
        <w:t xml:space="preserve">Talent placing a </w:t>
      </w:r>
      <w:r w:rsidR="001C597E">
        <w:rPr>
          <w:color w:val="000000"/>
        </w:rPr>
        <w:t>96-well</w:t>
      </w:r>
      <w:r>
        <w:rPr>
          <w:color w:val="000000"/>
        </w:rPr>
        <w:t xml:space="preserve"> plate.</w:t>
      </w:r>
      <w:r w:rsidR="00E26EB1">
        <w:rPr>
          <w:color w:val="000000"/>
        </w:rPr>
        <w:t xml:space="preserve"> </w:t>
      </w:r>
      <w:r w:rsidR="001C597E" w:rsidRPr="001C597E">
        <w:rPr>
          <w:color w:val="000000"/>
          <w:highlight w:val="green"/>
        </w:rPr>
        <w:t xml:space="preserve">NOTE: </w:t>
      </w:r>
      <w:r w:rsidR="00E26EB1" w:rsidRPr="001C597E">
        <w:rPr>
          <w:color w:val="000000"/>
          <w:highlight w:val="green"/>
        </w:rPr>
        <w:t>This shot is the same as 3.1</w:t>
      </w:r>
      <w:r w:rsidR="001C597E" w:rsidRPr="001C597E">
        <w:rPr>
          <w:color w:val="000000"/>
          <w:highlight w:val="green"/>
        </w:rPr>
        <w:t>. Reuse 3.1.1</w:t>
      </w:r>
    </w:p>
    <w:p w14:paraId="26C31ACD" w14:textId="6514BC7B" w:rsidR="00441B02" w:rsidRPr="001C597E" w:rsidRDefault="00CC1F61" w:rsidP="001C597E">
      <w:pPr>
        <w:widowControl w:val="0"/>
        <w:numPr>
          <w:ilvl w:val="2"/>
          <w:numId w:val="1"/>
        </w:numPr>
        <w:pBdr>
          <w:top w:val="nil"/>
          <w:left w:val="nil"/>
          <w:bottom w:val="nil"/>
          <w:right w:val="nil"/>
          <w:between w:val="nil"/>
        </w:pBdr>
        <w:spacing w:before="120"/>
        <w:jc w:val="both"/>
        <w:rPr>
          <w:color w:val="000000"/>
        </w:rPr>
      </w:pPr>
      <w:r w:rsidRPr="001C597E">
        <w:rPr>
          <w:color w:val="000000"/>
        </w:rPr>
        <w:t>Talent pipetting Luria Bertani broth into each well of a flat-bottom 96-well plate using a multichannel pipette.</w:t>
      </w:r>
      <w:r w:rsidR="00E26EB1" w:rsidRPr="001C597E">
        <w:rPr>
          <w:color w:val="000000"/>
        </w:rPr>
        <w:t xml:space="preserve"> </w:t>
      </w:r>
    </w:p>
    <w:p w14:paraId="25E7E8BD" w14:textId="77777777" w:rsidR="00441B02" w:rsidRDefault="00441B02">
      <w:pPr>
        <w:widowControl w:val="0"/>
        <w:pBdr>
          <w:top w:val="nil"/>
          <w:left w:val="nil"/>
          <w:bottom w:val="nil"/>
          <w:right w:val="nil"/>
          <w:between w:val="nil"/>
        </w:pBdr>
        <w:spacing w:before="120"/>
        <w:ind w:left="1627"/>
        <w:jc w:val="both"/>
        <w:rPr>
          <w:color w:val="000000"/>
        </w:rPr>
      </w:pPr>
    </w:p>
    <w:p w14:paraId="4CD87253" w14:textId="77777777" w:rsidR="00441B02" w:rsidRDefault="00CC1F61">
      <w:pPr>
        <w:widowControl w:val="0"/>
        <w:numPr>
          <w:ilvl w:val="1"/>
          <w:numId w:val="1"/>
        </w:numPr>
        <w:pBdr>
          <w:top w:val="nil"/>
          <w:left w:val="nil"/>
          <w:bottom w:val="nil"/>
          <w:right w:val="nil"/>
          <w:between w:val="nil"/>
        </w:pBdr>
        <w:spacing w:before="120"/>
        <w:jc w:val="both"/>
        <w:rPr>
          <w:color w:val="7030A0"/>
        </w:rPr>
      </w:pPr>
      <w:r>
        <w:rPr>
          <w:color w:val="7030A0"/>
        </w:rPr>
        <w:t xml:space="preserve">To calculate the required volume of stock solution for the desired concentration in each well, apply the formula </w:t>
      </w:r>
      <w:r>
        <w:rPr>
          <w:b/>
          <w:color w:val="7030A0"/>
        </w:rPr>
        <w:t>[1-TXT]</w:t>
      </w:r>
      <w:r>
        <w:rPr>
          <w:color w:val="7030A0"/>
        </w:rPr>
        <w:t>.</w:t>
      </w:r>
    </w:p>
    <w:p w14:paraId="26A6C7ED"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 xml:space="preserve">Talent writing something in a notebook. </w:t>
      </w:r>
      <w:r>
        <w:rPr>
          <w:b/>
          <w:color w:val="000000"/>
        </w:rPr>
        <w:t>TXT: C</w:t>
      </w:r>
      <w:r>
        <w:rPr>
          <w:b/>
          <w:color w:val="000000"/>
          <w:vertAlign w:val="subscript"/>
        </w:rPr>
        <w:t>1</w:t>
      </w:r>
      <w:r>
        <w:rPr>
          <w:b/>
          <w:color w:val="000000"/>
        </w:rPr>
        <w:t>V</w:t>
      </w:r>
      <w:r>
        <w:rPr>
          <w:b/>
          <w:color w:val="000000"/>
          <w:vertAlign w:val="subscript"/>
        </w:rPr>
        <w:t>1</w:t>
      </w:r>
      <w:r>
        <w:rPr>
          <w:b/>
          <w:color w:val="000000"/>
        </w:rPr>
        <w:t xml:space="preserve"> = C</w:t>
      </w:r>
      <w:r>
        <w:rPr>
          <w:b/>
          <w:color w:val="000000"/>
          <w:vertAlign w:val="subscript"/>
        </w:rPr>
        <w:t>2</w:t>
      </w:r>
      <w:r>
        <w:rPr>
          <w:b/>
          <w:color w:val="000000"/>
        </w:rPr>
        <w:t>V</w:t>
      </w:r>
      <w:r>
        <w:rPr>
          <w:b/>
          <w:color w:val="000000"/>
          <w:vertAlign w:val="subscript"/>
        </w:rPr>
        <w:t>2</w:t>
      </w:r>
    </w:p>
    <w:p w14:paraId="6750868B" w14:textId="77777777" w:rsidR="00441B02" w:rsidRDefault="00441B02"/>
    <w:p w14:paraId="17466C39" w14:textId="77777777" w:rsidR="00441B02" w:rsidRDefault="00441B02"/>
    <w:p w14:paraId="03B28580" w14:textId="77777777" w:rsidR="00441B02" w:rsidRDefault="00CC1F61">
      <w:pPr>
        <w:numPr>
          <w:ilvl w:val="0"/>
          <w:numId w:val="1"/>
        </w:numPr>
        <w:pBdr>
          <w:top w:val="nil"/>
          <w:left w:val="nil"/>
          <w:bottom w:val="nil"/>
          <w:right w:val="nil"/>
          <w:between w:val="nil"/>
        </w:pBdr>
        <w:spacing w:before="120"/>
        <w:rPr>
          <w:color w:val="000000"/>
        </w:rPr>
      </w:pPr>
      <w:r>
        <w:rPr>
          <w:b/>
          <w:color w:val="000000"/>
        </w:rPr>
        <w:lastRenderedPageBreak/>
        <w:t>Serial Dilution and Plate Preparation</w:t>
      </w:r>
    </w:p>
    <w:p w14:paraId="72B83B37" w14:textId="77777777" w:rsidR="00441B02" w:rsidRDefault="00CC1F61">
      <w:pPr>
        <w:pBdr>
          <w:top w:val="nil"/>
          <w:left w:val="nil"/>
          <w:bottom w:val="nil"/>
          <w:right w:val="nil"/>
          <w:between w:val="nil"/>
        </w:pBdr>
        <w:spacing w:before="120"/>
        <w:ind w:left="360"/>
        <w:rPr>
          <w:color w:val="EE0000"/>
        </w:rPr>
      </w:pPr>
      <w:r>
        <w:rPr>
          <w:b/>
          <w:color w:val="000000"/>
        </w:rPr>
        <w:t xml:space="preserve">Demonstrator: </w:t>
      </w:r>
      <w:r>
        <w:rPr>
          <w:color w:val="000000"/>
        </w:rPr>
        <w:t xml:space="preserve">Catarina Angeli Santos </w:t>
      </w:r>
    </w:p>
    <w:p w14:paraId="20C4A445" w14:textId="77777777" w:rsidR="00441B02" w:rsidRDefault="00CC1F61">
      <w:pPr>
        <w:rPr>
          <w:b/>
        </w:rPr>
      </w:pPr>
      <w:r>
        <w:rPr>
          <w:b/>
        </w:rPr>
        <w:t xml:space="preserve"> </w:t>
      </w:r>
    </w:p>
    <w:p w14:paraId="32DEA523" w14:textId="77777777" w:rsidR="00441B02" w:rsidRDefault="00CC1F61">
      <w:pPr>
        <w:widowControl w:val="0"/>
        <w:numPr>
          <w:ilvl w:val="1"/>
          <w:numId w:val="1"/>
        </w:numPr>
        <w:pBdr>
          <w:top w:val="nil"/>
          <w:left w:val="nil"/>
          <w:bottom w:val="nil"/>
          <w:right w:val="nil"/>
          <w:between w:val="nil"/>
        </w:pBdr>
        <w:spacing w:before="120"/>
        <w:jc w:val="both"/>
        <w:rPr>
          <w:color w:val="7030A0"/>
        </w:rPr>
      </w:pPr>
      <w:r>
        <w:rPr>
          <w:color w:val="7030A0"/>
        </w:rPr>
        <w:t xml:space="preserve">In the first column of each serial dilution set, add 196 microliters of Luria Bertani broth to columns 3, 5, and 7 </w:t>
      </w:r>
      <w:r>
        <w:rPr>
          <w:b/>
          <w:color w:val="7030A0"/>
        </w:rPr>
        <w:t>[1]</w:t>
      </w:r>
      <w:r>
        <w:rPr>
          <w:color w:val="7030A0"/>
        </w:rPr>
        <w:t xml:space="preserve">. Then, in the subsequent columns used for the dilution, add 100 microliters of Luria Bertani broth to columns 4, 6, and 8 </w:t>
      </w:r>
      <w:r>
        <w:rPr>
          <w:b/>
          <w:color w:val="7030A0"/>
        </w:rPr>
        <w:t>[2]</w:t>
      </w:r>
      <w:r>
        <w:rPr>
          <w:color w:val="7030A0"/>
        </w:rPr>
        <w:t>.</w:t>
      </w:r>
    </w:p>
    <w:p w14:paraId="227200CA"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Talent pipetting 196 microliters of Luria Bertani broth into wells in columns 3, 5, and 7 of a 96-well plate.</w:t>
      </w:r>
    </w:p>
    <w:p w14:paraId="0A950D64"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Talent pipetting 100 microliters of Luria Bertani broth into wells in columns 4, 6, and 8.</w:t>
      </w:r>
    </w:p>
    <w:p w14:paraId="132F7E29" w14:textId="77777777" w:rsidR="00441B02" w:rsidRDefault="00441B02">
      <w:pPr>
        <w:widowControl w:val="0"/>
        <w:pBdr>
          <w:top w:val="nil"/>
          <w:left w:val="nil"/>
          <w:bottom w:val="nil"/>
          <w:right w:val="nil"/>
          <w:between w:val="nil"/>
        </w:pBdr>
        <w:spacing w:before="120"/>
        <w:ind w:left="1627"/>
        <w:jc w:val="both"/>
        <w:rPr>
          <w:color w:val="000000"/>
        </w:rPr>
      </w:pPr>
    </w:p>
    <w:p w14:paraId="2007B3A7" w14:textId="77777777" w:rsidR="00441B02" w:rsidRDefault="00CC1F61">
      <w:pPr>
        <w:widowControl w:val="0"/>
        <w:numPr>
          <w:ilvl w:val="1"/>
          <w:numId w:val="1"/>
        </w:numPr>
        <w:pBdr>
          <w:top w:val="nil"/>
          <w:left w:val="nil"/>
          <w:bottom w:val="nil"/>
          <w:right w:val="nil"/>
          <w:between w:val="nil"/>
        </w:pBdr>
        <w:spacing w:before="120"/>
        <w:jc w:val="both"/>
        <w:rPr>
          <w:color w:val="7030A0"/>
        </w:rPr>
      </w:pPr>
      <w:r>
        <w:rPr>
          <w:color w:val="7030A0"/>
        </w:rPr>
        <w:t xml:space="preserve">To initiate the serial dilution, add 4 microliters of the bioactive compound to the first well of each set, which corresponds to columns 3, 5, and 7 </w:t>
      </w:r>
      <w:r>
        <w:rPr>
          <w:b/>
          <w:color w:val="7030A0"/>
        </w:rPr>
        <w:t>[1]</w:t>
      </w:r>
      <w:r>
        <w:rPr>
          <w:color w:val="7030A0"/>
        </w:rPr>
        <w:t>.</w:t>
      </w:r>
    </w:p>
    <w:p w14:paraId="6283CF74"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Talent pipetting up and down to mix the bioactive compound in columns 3, 5, and 7.</w:t>
      </w:r>
    </w:p>
    <w:p w14:paraId="75BA8169" w14:textId="77777777" w:rsidR="00441B02" w:rsidRDefault="00CC1F61">
      <w:pPr>
        <w:widowControl w:val="0"/>
        <w:numPr>
          <w:ilvl w:val="1"/>
          <w:numId w:val="1"/>
        </w:numPr>
        <w:pBdr>
          <w:top w:val="nil"/>
          <w:left w:val="nil"/>
          <w:bottom w:val="nil"/>
          <w:right w:val="nil"/>
          <w:between w:val="nil"/>
        </w:pBdr>
        <w:spacing w:before="120"/>
        <w:jc w:val="both"/>
        <w:rPr>
          <w:color w:val="7030A0"/>
        </w:rPr>
      </w:pPr>
      <w:r>
        <w:rPr>
          <w:color w:val="7030A0"/>
        </w:rPr>
        <w:t xml:space="preserve">After mixing, transfer 100 microliters from each well to the adjacent column to continue the serial dilution, reaching columns 4, 6, and 8 </w:t>
      </w:r>
      <w:r>
        <w:rPr>
          <w:b/>
          <w:color w:val="7030A0"/>
        </w:rPr>
        <w:t>[1-TXT]</w:t>
      </w:r>
      <w:r>
        <w:rPr>
          <w:color w:val="7030A0"/>
        </w:rPr>
        <w:t xml:space="preserve">. </w:t>
      </w:r>
    </w:p>
    <w:p w14:paraId="0F03850B"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 xml:space="preserve">Talent transferring the mix into the adjacent columns. </w:t>
      </w:r>
      <w:r>
        <w:rPr>
          <w:b/>
          <w:color w:val="000000"/>
        </w:rPr>
        <w:t>TXT: Repeat the mixing and transfer to attain the final desired concentration</w:t>
      </w:r>
    </w:p>
    <w:p w14:paraId="1513C00E" w14:textId="77777777" w:rsidR="00441B02" w:rsidRDefault="00441B02">
      <w:pPr>
        <w:widowControl w:val="0"/>
        <w:pBdr>
          <w:top w:val="nil"/>
          <w:left w:val="nil"/>
          <w:bottom w:val="nil"/>
          <w:right w:val="nil"/>
          <w:between w:val="nil"/>
        </w:pBdr>
        <w:spacing w:before="120"/>
        <w:ind w:left="1627"/>
        <w:jc w:val="both"/>
        <w:rPr>
          <w:color w:val="000000"/>
        </w:rPr>
      </w:pPr>
    </w:p>
    <w:p w14:paraId="31BB9062" w14:textId="77777777" w:rsidR="00441B02" w:rsidRDefault="00CC1F61">
      <w:pPr>
        <w:widowControl w:val="0"/>
        <w:numPr>
          <w:ilvl w:val="1"/>
          <w:numId w:val="1"/>
        </w:numPr>
        <w:pBdr>
          <w:top w:val="nil"/>
          <w:left w:val="nil"/>
          <w:bottom w:val="nil"/>
          <w:right w:val="nil"/>
          <w:between w:val="nil"/>
        </w:pBdr>
        <w:spacing w:before="120"/>
        <w:jc w:val="both"/>
        <w:rPr>
          <w:color w:val="7030A0"/>
        </w:rPr>
      </w:pPr>
      <w:r>
        <w:rPr>
          <w:color w:val="7030A0"/>
        </w:rPr>
        <w:t xml:space="preserve">Repeat the entire procedure in triplicate for each concentration of every compound using fresh tips to avoid cross-contamination </w:t>
      </w:r>
      <w:r>
        <w:rPr>
          <w:b/>
          <w:color w:val="7030A0"/>
        </w:rPr>
        <w:t>[1]</w:t>
      </w:r>
      <w:r>
        <w:rPr>
          <w:color w:val="7030A0"/>
        </w:rPr>
        <w:t>.</w:t>
      </w:r>
    </w:p>
    <w:p w14:paraId="039EDB65"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Talent labelling 3 replicate plates.</w:t>
      </w:r>
    </w:p>
    <w:p w14:paraId="0053525D" w14:textId="77777777" w:rsidR="00441B02" w:rsidRDefault="00441B02">
      <w:pPr>
        <w:widowControl w:val="0"/>
        <w:pBdr>
          <w:top w:val="nil"/>
          <w:left w:val="nil"/>
          <w:bottom w:val="nil"/>
          <w:right w:val="nil"/>
          <w:between w:val="nil"/>
        </w:pBdr>
        <w:spacing w:before="120"/>
        <w:ind w:left="907"/>
        <w:jc w:val="both"/>
        <w:rPr>
          <w:color w:val="7030A0"/>
        </w:rPr>
      </w:pPr>
    </w:p>
    <w:p w14:paraId="178B74C2" w14:textId="77777777" w:rsidR="00441B02" w:rsidRDefault="00CC1F61">
      <w:pPr>
        <w:widowControl w:val="0"/>
        <w:numPr>
          <w:ilvl w:val="1"/>
          <w:numId w:val="1"/>
        </w:numPr>
        <w:pBdr>
          <w:top w:val="nil"/>
          <w:left w:val="nil"/>
          <w:bottom w:val="nil"/>
          <w:right w:val="nil"/>
          <w:between w:val="nil"/>
        </w:pBdr>
        <w:spacing w:before="120"/>
        <w:jc w:val="both"/>
        <w:rPr>
          <w:color w:val="7030A0"/>
        </w:rPr>
      </w:pPr>
      <w:r>
        <w:rPr>
          <w:color w:val="7030A0"/>
        </w:rPr>
        <w:t xml:space="preserve">Add 80 microliters of Luria Bertani broth to rows B through D in all wells, bringing the total to 180 microliters per well </w:t>
      </w:r>
      <w:r>
        <w:rPr>
          <w:b/>
          <w:color w:val="7030A0"/>
        </w:rPr>
        <w:t>[1-TXT]</w:t>
      </w:r>
      <w:r>
        <w:rPr>
          <w:color w:val="7030A0"/>
        </w:rPr>
        <w:t xml:space="preserve">. Then, add 20 microliters of the standardized </w:t>
      </w:r>
      <w:proofErr w:type="spellStart"/>
      <w:r>
        <w:rPr>
          <w:i/>
          <w:color w:val="7030A0"/>
        </w:rPr>
        <w:t>Chromobacterium</w:t>
      </w:r>
      <w:proofErr w:type="spellEnd"/>
      <w:r>
        <w:rPr>
          <w:i/>
          <w:color w:val="7030A0"/>
        </w:rPr>
        <w:t xml:space="preserve"> </w:t>
      </w:r>
      <w:proofErr w:type="spellStart"/>
      <w:r>
        <w:rPr>
          <w:i/>
          <w:color w:val="7030A0"/>
        </w:rPr>
        <w:t>violaceum</w:t>
      </w:r>
      <w:proofErr w:type="spellEnd"/>
      <w:r>
        <w:rPr>
          <w:color w:val="7030A0"/>
        </w:rPr>
        <w:t xml:space="preserve"> culture from the previous preparation to each of those wells </w:t>
      </w:r>
      <w:r>
        <w:rPr>
          <w:b/>
          <w:color w:val="7030A0"/>
        </w:rPr>
        <w:t>[2-TXT]</w:t>
      </w:r>
      <w:r>
        <w:rPr>
          <w:color w:val="7030A0"/>
        </w:rPr>
        <w:t xml:space="preserve">, reaching a final volume of 200 microliters </w:t>
      </w:r>
      <w:r>
        <w:rPr>
          <w:b/>
          <w:color w:val="7030A0"/>
        </w:rPr>
        <w:t>[3]</w:t>
      </w:r>
      <w:r>
        <w:rPr>
          <w:color w:val="7030A0"/>
        </w:rPr>
        <w:t xml:space="preserve">. </w:t>
      </w:r>
    </w:p>
    <w:p w14:paraId="5C0AE814"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Talent adding 80 microliters of Luria Bertani broth to each well in rows B to D of the 96-well plate.</w:t>
      </w:r>
      <w:r>
        <w:rPr>
          <w:b/>
          <w:color w:val="000000"/>
        </w:rPr>
        <w:t xml:space="preserve"> TXT: Change pipette tips between each well</w:t>
      </w:r>
    </w:p>
    <w:p w14:paraId="297638EA"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 xml:space="preserve">Talent pipetting 20 microliters of standardized </w:t>
      </w:r>
      <w:r>
        <w:rPr>
          <w:i/>
          <w:color w:val="000000"/>
        </w:rPr>
        <w:t xml:space="preserve">C. </w:t>
      </w:r>
      <w:proofErr w:type="spellStart"/>
      <w:r>
        <w:rPr>
          <w:i/>
          <w:color w:val="000000"/>
        </w:rPr>
        <w:t>violaceum</w:t>
      </w:r>
      <w:proofErr w:type="spellEnd"/>
      <w:r>
        <w:rPr>
          <w:color w:val="000000"/>
        </w:rPr>
        <w:t xml:space="preserve"> culture into well in rows B to D. </w:t>
      </w:r>
      <w:r>
        <w:rPr>
          <w:b/>
          <w:color w:val="000000"/>
        </w:rPr>
        <w:t>TXT: Control: LB broth (no bacteria); Fill empty wells with media/broth</w:t>
      </w:r>
    </w:p>
    <w:p w14:paraId="37723968"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LAB MEDIA: Figure 3</w:t>
      </w:r>
    </w:p>
    <w:p w14:paraId="341120CD" w14:textId="77777777" w:rsidR="00441B02" w:rsidRDefault="00441B02">
      <w:pPr>
        <w:widowControl w:val="0"/>
        <w:pBdr>
          <w:top w:val="nil"/>
          <w:left w:val="nil"/>
          <w:bottom w:val="nil"/>
          <w:right w:val="nil"/>
          <w:between w:val="nil"/>
        </w:pBdr>
        <w:spacing w:before="120"/>
        <w:ind w:left="907"/>
        <w:jc w:val="both"/>
        <w:rPr>
          <w:color w:val="7030A0"/>
        </w:rPr>
      </w:pPr>
    </w:p>
    <w:p w14:paraId="10242008" w14:textId="746A3D14" w:rsidR="00441B02" w:rsidRDefault="00CC1F61">
      <w:pPr>
        <w:numPr>
          <w:ilvl w:val="0"/>
          <w:numId w:val="1"/>
        </w:numPr>
        <w:pBdr>
          <w:top w:val="nil"/>
          <w:left w:val="nil"/>
          <w:bottom w:val="nil"/>
          <w:right w:val="nil"/>
          <w:between w:val="nil"/>
        </w:pBdr>
        <w:rPr>
          <w:color w:val="000000"/>
        </w:rPr>
      </w:pPr>
      <w:r>
        <w:rPr>
          <w:b/>
          <w:color w:val="000000"/>
        </w:rPr>
        <w:lastRenderedPageBreak/>
        <w:t>Incubation, Extraction</w:t>
      </w:r>
      <w:r w:rsidR="003E2194">
        <w:rPr>
          <w:b/>
          <w:color w:val="000000"/>
        </w:rPr>
        <w:t>,</w:t>
      </w:r>
      <w:r>
        <w:rPr>
          <w:b/>
          <w:color w:val="000000"/>
        </w:rPr>
        <w:t xml:space="preserve"> and Quantification of Violacein</w:t>
      </w:r>
    </w:p>
    <w:p w14:paraId="54ED984A" w14:textId="77777777" w:rsidR="00441B02" w:rsidRDefault="00CC1F61">
      <w:pPr>
        <w:pBdr>
          <w:top w:val="nil"/>
          <w:left w:val="nil"/>
          <w:bottom w:val="nil"/>
          <w:right w:val="nil"/>
          <w:between w:val="nil"/>
        </w:pBdr>
        <w:spacing w:before="120"/>
        <w:ind w:left="360"/>
        <w:rPr>
          <w:color w:val="000000"/>
        </w:rPr>
      </w:pPr>
      <w:r>
        <w:rPr>
          <w:b/>
          <w:color w:val="000000"/>
        </w:rPr>
        <w:t xml:space="preserve">Demonstrator: </w:t>
      </w:r>
      <w:r>
        <w:rPr>
          <w:color w:val="000000"/>
        </w:rPr>
        <w:t>Emília Lima</w:t>
      </w:r>
    </w:p>
    <w:p w14:paraId="39F8305D" w14:textId="77777777" w:rsidR="00441B02" w:rsidRDefault="00441B02">
      <w:pPr>
        <w:rPr>
          <w:b/>
        </w:rPr>
      </w:pPr>
    </w:p>
    <w:p w14:paraId="016445B1" w14:textId="77777777" w:rsidR="00441B02" w:rsidRDefault="00CC1F61">
      <w:pPr>
        <w:widowControl w:val="0"/>
        <w:numPr>
          <w:ilvl w:val="1"/>
          <w:numId w:val="1"/>
        </w:numPr>
        <w:pBdr>
          <w:top w:val="nil"/>
          <w:left w:val="nil"/>
          <w:bottom w:val="nil"/>
          <w:right w:val="nil"/>
          <w:between w:val="nil"/>
        </w:pBdr>
        <w:spacing w:before="120"/>
        <w:jc w:val="both"/>
        <w:rPr>
          <w:color w:val="7030A0"/>
        </w:rPr>
      </w:pPr>
      <w:r>
        <w:rPr>
          <w:color w:val="7030A0"/>
        </w:rPr>
        <w:t xml:space="preserve">Based on the spectrophotometer compatibility, cover the microplate with a lid or sealing film to prevent evaporation </w:t>
      </w:r>
      <w:r>
        <w:rPr>
          <w:b/>
          <w:color w:val="7030A0"/>
        </w:rPr>
        <w:t>[1]</w:t>
      </w:r>
      <w:r>
        <w:rPr>
          <w:color w:val="7030A0"/>
        </w:rPr>
        <w:t>.</w:t>
      </w:r>
    </w:p>
    <w:p w14:paraId="7ED24BF9"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Talent sealing the 96-well plate with a lid.</w:t>
      </w:r>
    </w:p>
    <w:p w14:paraId="64B983E5" w14:textId="77777777" w:rsidR="00441B02" w:rsidRDefault="00441B02">
      <w:pPr>
        <w:widowControl w:val="0"/>
        <w:pBdr>
          <w:top w:val="nil"/>
          <w:left w:val="nil"/>
          <w:bottom w:val="nil"/>
          <w:right w:val="nil"/>
          <w:between w:val="nil"/>
        </w:pBdr>
        <w:spacing w:before="120"/>
        <w:ind w:left="1627"/>
        <w:jc w:val="both"/>
        <w:rPr>
          <w:color w:val="000000"/>
        </w:rPr>
      </w:pPr>
    </w:p>
    <w:p w14:paraId="3C05D7E9" w14:textId="77777777" w:rsidR="00441B02" w:rsidRDefault="00CC1F61">
      <w:pPr>
        <w:widowControl w:val="0"/>
        <w:numPr>
          <w:ilvl w:val="1"/>
          <w:numId w:val="1"/>
        </w:numPr>
        <w:pBdr>
          <w:top w:val="nil"/>
          <w:left w:val="nil"/>
          <w:bottom w:val="nil"/>
          <w:right w:val="nil"/>
          <w:between w:val="nil"/>
        </w:pBdr>
        <w:spacing w:before="120"/>
        <w:jc w:val="both"/>
        <w:rPr>
          <w:color w:val="7030A0"/>
        </w:rPr>
      </w:pPr>
      <w:r>
        <w:rPr>
          <w:color w:val="7030A0"/>
        </w:rPr>
        <w:t xml:space="preserve">Incubate the sealed plate at 30 degrees Celsius with agitation at 130 revolutions per minute for 24 hours </w:t>
      </w:r>
      <w:r>
        <w:rPr>
          <w:b/>
          <w:color w:val="7030A0"/>
        </w:rPr>
        <w:t>[1]</w:t>
      </w:r>
      <w:r>
        <w:rPr>
          <w:color w:val="7030A0"/>
        </w:rPr>
        <w:t xml:space="preserve">. After incubation, transfer the plate to a drying incubator set at 60 degrees Celsius </w:t>
      </w:r>
      <w:r>
        <w:rPr>
          <w:b/>
          <w:color w:val="7030A0"/>
        </w:rPr>
        <w:t>[2]</w:t>
      </w:r>
      <w:r>
        <w:rPr>
          <w:color w:val="7030A0"/>
        </w:rPr>
        <w:t xml:space="preserve">, remove the lid, and allow it to dry completely for approximately 8 hours </w:t>
      </w:r>
      <w:r>
        <w:rPr>
          <w:b/>
          <w:color w:val="7030A0"/>
        </w:rPr>
        <w:t>[3]</w:t>
      </w:r>
      <w:r>
        <w:rPr>
          <w:color w:val="7030A0"/>
        </w:rPr>
        <w:t>.</w:t>
      </w:r>
    </w:p>
    <w:p w14:paraId="4738D8D1"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Talent placing the sealed microplate in an orbital shaker incubator set at 30 degrees Celsius and 130 revolutions per minute.</w:t>
      </w:r>
    </w:p>
    <w:p w14:paraId="6AE2953A"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Talent transferring the incubated plate to a drying incubator at 60 degrees Celsius.</w:t>
      </w:r>
    </w:p>
    <w:p w14:paraId="1183C0F8"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Talent removing the plate’s lid.</w:t>
      </w:r>
    </w:p>
    <w:p w14:paraId="068E96FB" w14:textId="77777777" w:rsidR="00441B02" w:rsidRDefault="00441B02">
      <w:pPr>
        <w:widowControl w:val="0"/>
        <w:pBdr>
          <w:top w:val="nil"/>
          <w:left w:val="nil"/>
          <w:bottom w:val="nil"/>
          <w:right w:val="nil"/>
          <w:between w:val="nil"/>
        </w:pBdr>
        <w:spacing w:before="120"/>
        <w:ind w:left="1627"/>
        <w:jc w:val="both"/>
        <w:rPr>
          <w:color w:val="000000"/>
        </w:rPr>
      </w:pPr>
    </w:p>
    <w:p w14:paraId="2742C718" w14:textId="77777777" w:rsidR="00441B02" w:rsidRDefault="00CC1F61">
      <w:pPr>
        <w:widowControl w:val="0"/>
        <w:numPr>
          <w:ilvl w:val="1"/>
          <w:numId w:val="1"/>
        </w:numPr>
        <w:pBdr>
          <w:top w:val="nil"/>
          <w:left w:val="nil"/>
          <w:bottom w:val="nil"/>
          <w:right w:val="nil"/>
          <w:between w:val="nil"/>
        </w:pBdr>
        <w:spacing w:before="120"/>
        <w:jc w:val="both"/>
        <w:rPr>
          <w:color w:val="7030A0"/>
        </w:rPr>
      </w:pPr>
      <w:r>
        <w:rPr>
          <w:color w:val="7030A0"/>
        </w:rPr>
        <w:t xml:space="preserve">Once dry, remove the plate from the incubator and add 200 microliters of pure DMSO to each well </w:t>
      </w:r>
      <w:r>
        <w:rPr>
          <w:b/>
          <w:color w:val="7030A0"/>
        </w:rPr>
        <w:t>[1]</w:t>
      </w:r>
      <w:r>
        <w:rPr>
          <w:color w:val="7030A0"/>
        </w:rPr>
        <w:t xml:space="preserve">. Cover the plate </w:t>
      </w:r>
      <w:r>
        <w:rPr>
          <w:b/>
          <w:color w:val="7030A0"/>
        </w:rPr>
        <w:t>[2]</w:t>
      </w:r>
      <w:r>
        <w:rPr>
          <w:color w:val="7030A0"/>
        </w:rPr>
        <w:t xml:space="preserve"> and incubate it at 25 degrees Celsius with shaking at 130 revolutions per minute for 30 minutes to dissolve the violacein pigment </w:t>
      </w:r>
      <w:r>
        <w:rPr>
          <w:b/>
          <w:color w:val="7030A0"/>
        </w:rPr>
        <w:t>[3]</w:t>
      </w:r>
      <w:r>
        <w:rPr>
          <w:color w:val="7030A0"/>
        </w:rPr>
        <w:t>.</w:t>
      </w:r>
    </w:p>
    <w:p w14:paraId="47DCA821"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Talent pipetting 200 microliters of pure dimethyl sulfoxide into each well of the dried microplate.</w:t>
      </w:r>
    </w:p>
    <w:p w14:paraId="772ACD9B"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Talent closing the plate lid.</w:t>
      </w:r>
    </w:p>
    <w:p w14:paraId="401EA86C"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Talent placing the plate into an orbital shaker incubator set at 25 degrees Celsius and 130 revolutions per minute.</w:t>
      </w:r>
    </w:p>
    <w:p w14:paraId="73300D79" w14:textId="77777777" w:rsidR="00441B02" w:rsidRDefault="00441B02">
      <w:pPr>
        <w:widowControl w:val="0"/>
        <w:pBdr>
          <w:top w:val="nil"/>
          <w:left w:val="nil"/>
          <w:bottom w:val="nil"/>
          <w:right w:val="nil"/>
          <w:between w:val="nil"/>
        </w:pBdr>
        <w:spacing w:before="120"/>
        <w:ind w:left="1627"/>
        <w:jc w:val="both"/>
        <w:rPr>
          <w:color w:val="000000"/>
        </w:rPr>
      </w:pPr>
    </w:p>
    <w:p w14:paraId="1581DDC9" w14:textId="77777777" w:rsidR="00441B02" w:rsidRDefault="00CC1F61">
      <w:pPr>
        <w:widowControl w:val="0"/>
        <w:numPr>
          <w:ilvl w:val="1"/>
          <w:numId w:val="1"/>
        </w:numPr>
        <w:pBdr>
          <w:top w:val="nil"/>
          <w:left w:val="nil"/>
          <w:bottom w:val="nil"/>
          <w:right w:val="nil"/>
          <w:between w:val="nil"/>
        </w:pBdr>
        <w:spacing w:before="120"/>
        <w:jc w:val="both"/>
        <w:rPr>
          <w:color w:val="7030A0"/>
        </w:rPr>
      </w:pPr>
      <w:r>
        <w:rPr>
          <w:color w:val="7030A0"/>
        </w:rPr>
        <w:t xml:space="preserve">After incubation, carefully transfer 100 microliters of the dissolved violacein solution to a new microplate, avoiding contact between the pipette tip and the well walls </w:t>
      </w:r>
      <w:r>
        <w:rPr>
          <w:b/>
          <w:color w:val="7030A0"/>
        </w:rPr>
        <w:t>[1]</w:t>
      </w:r>
      <w:r>
        <w:rPr>
          <w:color w:val="7030A0"/>
        </w:rPr>
        <w:t>.</w:t>
      </w:r>
    </w:p>
    <w:p w14:paraId="32262131"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Talent transferring 100 microliters from each well of the original plate to a new microplate, pipetting carefully without touching the well sides.</w:t>
      </w:r>
    </w:p>
    <w:p w14:paraId="7BD41EFA" w14:textId="77777777" w:rsidR="00441B02" w:rsidRDefault="00441B02">
      <w:pPr>
        <w:widowControl w:val="0"/>
        <w:pBdr>
          <w:top w:val="nil"/>
          <w:left w:val="nil"/>
          <w:bottom w:val="nil"/>
          <w:right w:val="nil"/>
          <w:between w:val="nil"/>
        </w:pBdr>
        <w:spacing w:before="120"/>
        <w:ind w:left="1627"/>
        <w:jc w:val="both"/>
        <w:rPr>
          <w:color w:val="000000"/>
        </w:rPr>
      </w:pPr>
    </w:p>
    <w:p w14:paraId="40D4E4DE" w14:textId="10ACD0E2" w:rsidR="00642308" w:rsidRPr="00821111" w:rsidRDefault="009D601A" w:rsidP="00821111">
      <w:pPr>
        <w:widowControl w:val="0"/>
        <w:numPr>
          <w:ilvl w:val="1"/>
          <w:numId w:val="1"/>
        </w:numPr>
        <w:pBdr>
          <w:top w:val="nil"/>
          <w:left w:val="nil"/>
          <w:bottom w:val="nil"/>
          <w:right w:val="nil"/>
          <w:between w:val="nil"/>
        </w:pBdr>
        <w:spacing w:before="120"/>
        <w:jc w:val="both"/>
        <w:rPr>
          <w:color w:val="7030A0"/>
        </w:rPr>
      </w:pPr>
      <w:r>
        <w:rPr>
          <w:color w:val="7030A0"/>
        </w:rPr>
        <w:t>U</w:t>
      </w:r>
      <w:r>
        <w:rPr>
          <w:color w:val="7030A0"/>
        </w:rPr>
        <w:t xml:space="preserve">sing a microplate </w:t>
      </w:r>
      <w:proofErr w:type="gramStart"/>
      <w:r>
        <w:rPr>
          <w:color w:val="7030A0"/>
        </w:rPr>
        <w:t>spectrophotometer</w:t>
      </w:r>
      <w:r>
        <w:rPr>
          <w:color w:val="7030A0"/>
        </w:rPr>
        <w:t>,</w:t>
      </w:r>
      <w:proofErr w:type="gramEnd"/>
      <w:r>
        <w:rPr>
          <w:color w:val="7030A0"/>
        </w:rPr>
        <w:t xml:space="preserve"> </w:t>
      </w:r>
      <w:proofErr w:type="gramStart"/>
      <w:r>
        <w:rPr>
          <w:color w:val="7030A0"/>
        </w:rPr>
        <w:t>m</w:t>
      </w:r>
      <w:r w:rsidR="00CC1F61">
        <w:rPr>
          <w:color w:val="7030A0"/>
        </w:rPr>
        <w:t>easure</w:t>
      </w:r>
      <w:proofErr w:type="gramEnd"/>
      <w:r w:rsidR="00CC1F61">
        <w:rPr>
          <w:color w:val="7030A0"/>
        </w:rPr>
        <w:t xml:space="preserve"> the absorbance of violacein. </w:t>
      </w:r>
      <w:r>
        <w:rPr>
          <w:color w:val="7030A0"/>
        </w:rPr>
        <w:t xml:space="preserve">Input </w:t>
      </w:r>
      <w:r w:rsidR="005F743B" w:rsidRPr="005F743B">
        <w:rPr>
          <w:color w:val="7030A0"/>
        </w:rPr>
        <w:t>the</w:t>
      </w:r>
      <w:r>
        <w:rPr>
          <w:color w:val="7030A0"/>
        </w:rPr>
        <w:t xml:space="preserve"> parameters displayed on the screen </w:t>
      </w:r>
      <w:r w:rsidR="005F743B" w:rsidRPr="005F743B">
        <w:rPr>
          <w:color w:val="7030A0"/>
        </w:rPr>
        <w:t xml:space="preserve">into the </w:t>
      </w:r>
      <w:r>
        <w:rPr>
          <w:color w:val="7030A0"/>
        </w:rPr>
        <w:t xml:space="preserve">spectrophotometer </w:t>
      </w:r>
      <w:r w:rsidR="005F743B" w:rsidRPr="005F743B">
        <w:rPr>
          <w:color w:val="7030A0"/>
        </w:rPr>
        <w:t>software.</w:t>
      </w:r>
      <w:r w:rsidR="00E4641B">
        <w:rPr>
          <w:color w:val="7030A0"/>
        </w:rPr>
        <w:t xml:space="preserve"> </w:t>
      </w:r>
      <w:r w:rsidR="00CC1F61" w:rsidRPr="00CC1F61">
        <w:rPr>
          <w:color w:val="7030A0"/>
        </w:rPr>
        <w:t>Set the temperature to 37</w:t>
      </w:r>
      <w:r>
        <w:rPr>
          <w:color w:val="7030A0"/>
        </w:rPr>
        <w:t xml:space="preserve"> degrees Celsius</w:t>
      </w:r>
      <w:r w:rsidR="00CC1F61" w:rsidRPr="00CC1F61">
        <w:rPr>
          <w:color w:val="7030A0"/>
        </w:rPr>
        <w:t xml:space="preserve"> with a 2</w:t>
      </w:r>
      <w:r>
        <w:rPr>
          <w:color w:val="7030A0"/>
        </w:rPr>
        <w:t xml:space="preserve"> </w:t>
      </w:r>
      <w:r>
        <w:rPr>
          <w:color w:val="7030A0"/>
        </w:rPr>
        <w:t>degrees Celsius</w:t>
      </w:r>
      <w:r w:rsidR="00CC1F61" w:rsidRPr="00CC1F61">
        <w:rPr>
          <w:color w:val="7030A0"/>
        </w:rPr>
        <w:t xml:space="preserve"> gradient</w:t>
      </w:r>
      <w:r>
        <w:rPr>
          <w:color w:val="7030A0"/>
        </w:rPr>
        <w:t>.</w:t>
      </w:r>
      <w:r w:rsidR="00CC1F61" w:rsidRPr="00CC1F61">
        <w:rPr>
          <w:color w:val="7030A0"/>
        </w:rPr>
        <w:t xml:space="preserve"> </w:t>
      </w:r>
      <w:r>
        <w:rPr>
          <w:color w:val="7030A0"/>
        </w:rPr>
        <w:t>T</w:t>
      </w:r>
      <w:r w:rsidR="00CC1F61" w:rsidRPr="00CC1F61">
        <w:rPr>
          <w:color w:val="7030A0"/>
        </w:rPr>
        <w:t>ake readings every 2 hours for 24 hours, shake for 5 seconds before each reading</w:t>
      </w:r>
      <w:r>
        <w:rPr>
          <w:color w:val="7030A0"/>
        </w:rPr>
        <w:t xml:space="preserve"> </w:t>
      </w:r>
      <w:r w:rsidRPr="009D601A">
        <w:rPr>
          <w:b/>
          <w:bCs/>
          <w:color w:val="7030A0"/>
        </w:rPr>
        <w:t>[1]</w:t>
      </w:r>
      <w:r w:rsidR="00CC1F61" w:rsidRPr="009D601A">
        <w:rPr>
          <w:b/>
          <w:bCs/>
          <w:color w:val="7030A0"/>
        </w:rPr>
        <w:t>,</w:t>
      </w:r>
      <w:r w:rsidR="00CC1F61" w:rsidRPr="00CC1F61">
        <w:rPr>
          <w:color w:val="7030A0"/>
        </w:rPr>
        <w:t xml:space="preserve"> and perform </w:t>
      </w:r>
      <w:r w:rsidR="00CC1F61" w:rsidRPr="00CC1F61">
        <w:rPr>
          <w:color w:val="7030A0"/>
        </w:rPr>
        <w:lastRenderedPageBreak/>
        <w:t>the reading with the lid on to avoid contamination</w:t>
      </w:r>
      <w:r w:rsidR="00642308">
        <w:rPr>
          <w:color w:val="7030A0"/>
        </w:rPr>
        <w:t xml:space="preserve"> </w:t>
      </w:r>
      <w:r w:rsidR="00642308" w:rsidRPr="00642308">
        <w:rPr>
          <w:b/>
          <w:bCs/>
          <w:color w:val="7030A0"/>
        </w:rPr>
        <w:t>[2]</w:t>
      </w:r>
      <w:r w:rsidR="00CC1F61" w:rsidRPr="00642308">
        <w:rPr>
          <w:b/>
          <w:bCs/>
          <w:color w:val="7030A0"/>
        </w:rPr>
        <w:t>.</w:t>
      </w:r>
      <w:r w:rsidR="00642308">
        <w:rPr>
          <w:b/>
          <w:bCs/>
          <w:color w:val="7030A0"/>
        </w:rPr>
        <w:t xml:space="preserve"> </w:t>
      </w:r>
      <w:r w:rsidR="00642308" w:rsidRPr="00642308">
        <w:rPr>
          <w:highlight w:val="green"/>
        </w:rPr>
        <w:t>NOTE: The VO is edited for the additional shot</w:t>
      </w:r>
    </w:p>
    <w:p w14:paraId="3845DF92" w14:textId="74496079" w:rsidR="00CC1F61" w:rsidRPr="00E4641B" w:rsidRDefault="009D601A" w:rsidP="00821111">
      <w:pPr>
        <w:widowControl w:val="0"/>
        <w:pBdr>
          <w:top w:val="nil"/>
          <w:left w:val="nil"/>
          <w:bottom w:val="nil"/>
          <w:right w:val="nil"/>
          <w:between w:val="nil"/>
        </w:pBdr>
        <w:spacing w:before="120"/>
        <w:ind w:left="187" w:firstLine="720"/>
        <w:jc w:val="both"/>
        <w:rPr>
          <w:color w:val="7030A0"/>
        </w:rPr>
      </w:pPr>
      <w:r w:rsidRPr="00642308">
        <w:rPr>
          <w:color w:val="EE0000"/>
        </w:rPr>
        <w:t xml:space="preserve">Added shot: </w:t>
      </w:r>
      <w:r w:rsidRPr="00642308">
        <w:rPr>
          <w:color w:val="EE0000"/>
        </w:rPr>
        <w:t>Violacein-reading-</w:t>
      </w:r>
      <w:proofErr w:type="spellStart"/>
      <w:r w:rsidRPr="00642308">
        <w:rPr>
          <w:color w:val="EE0000"/>
        </w:rPr>
        <w:t>video</w:t>
      </w:r>
      <w:r w:rsidRPr="00642308">
        <w:rPr>
          <w:color w:val="EE0000"/>
        </w:rPr>
        <w:t>.mkv</w:t>
      </w:r>
      <w:proofErr w:type="spellEnd"/>
      <w:r w:rsidRPr="00642308">
        <w:rPr>
          <w:color w:val="EE0000"/>
        </w:rPr>
        <w:t xml:space="preserve">: </w:t>
      </w:r>
      <w:r w:rsidR="00642308" w:rsidRPr="00642308">
        <w:rPr>
          <w:color w:val="EE0000"/>
        </w:rPr>
        <w:t>00:08-01:08</w:t>
      </w:r>
    </w:p>
    <w:p w14:paraId="2EBBCC91"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Talent placing the plate in a microplate spectrophotometer.</w:t>
      </w:r>
    </w:p>
    <w:p w14:paraId="75A3AA4B" w14:textId="77777777" w:rsidR="00441B02" w:rsidRDefault="00441B02">
      <w:pPr>
        <w:widowControl w:val="0"/>
        <w:pBdr>
          <w:top w:val="nil"/>
          <w:left w:val="nil"/>
          <w:bottom w:val="nil"/>
          <w:right w:val="nil"/>
          <w:between w:val="nil"/>
        </w:pBdr>
        <w:spacing w:before="120"/>
        <w:ind w:left="1627"/>
        <w:jc w:val="both"/>
        <w:rPr>
          <w:color w:val="000000"/>
        </w:rPr>
      </w:pPr>
    </w:p>
    <w:p w14:paraId="22C8F45C" w14:textId="77777777" w:rsidR="00441B02" w:rsidRDefault="00CC1F61">
      <w:pPr>
        <w:widowControl w:val="0"/>
        <w:numPr>
          <w:ilvl w:val="1"/>
          <w:numId w:val="1"/>
        </w:numPr>
        <w:pBdr>
          <w:top w:val="nil"/>
          <w:left w:val="nil"/>
          <w:bottom w:val="nil"/>
          <w:right w:val="nil"/>
          <w:between w:val="nil"/>
        </w:pBdr>
        <w:spacing w:before="120"/>
        <w:jc w:val="both"/>
        <w:rPr>
          <w:color w:val="7030A0"/>
        </w:rPr>
      </w:pPr>
      <w:r>
        <w:rPr>
          <w:color w:val="7030A0"/>
        </w:rPr>
        <w:t xml:space="preserve">To calculate violacein production, first subtract the absorbance of the blank from each sample to exclude background interference </w:t>
      </w:r>
      <w:r>
        <w:rPr>
          <w:b/>
          <w:color w:val="7030A0"/>
        </w:rPr>
        <w:t>[1]</w:t>
      </w:r>
      <w:r>
        <w:rPr>
          <w:color w:val="7030A0"/>
        </w:rPr>
        <w:t xml:space="preserve"> and then, calculate the percentage of violacein using the untreated control as the reference with the equation </w:t>
      </w:r>
      <w:r>
        <w:rPr>
          <w:b/>
          <w:color w:val="7030A0"/>
        </w:rPr>
        <w:t>[2-TXT]</w:t>
      </w:r>
      <w:r>
        <w:rPr>
          <w:color w:val="7030A0"/>
        </w:rPr>
        <w:t>.</w:t>
      </w:r>
    </w:p>
    <w:p w14:paraId="125343AB"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Shot of the talent working in a computer with a spreadsheet displayed on the monitor.</w:t>
      </w:r>
    </w:p>
    <w:p w14:paraId="1F57AD39"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 xml:space="preserve">Shot of the computer monitor displaying the formula and the calculated values side by side. </w:t>
      </w:r>
      <w:r>
        <w:rPr>
          <w:b/>
          <w:color w:val="000000"/>
        </w:rPr>
        <w:t>TXT: Perform statistical analysis</w:t>
      </w:r>
      <w:r>
        <w:rPr>
          <w:color w:val="000000"/>
        </w:rPr>
        <w:t xml:space="preserve"> </w:t>
      </w:r>
      <w:r>
        <w:rPr>
          <w:color w:val="000000"/>
          <w:highlight w:val="yellow"/>
        </w:rPr>
        <w:t>Authors, you may point out the final values</w:t>
      </w:r>
      <w:r>
        <w:rPr>
          <w:color w:val="000000"/>
        </w:rPr>
        <w:t xml:space="preserve"> </w:t>
      </w:r>
    </w:p>
    <w:p w14:paraId="019D1CBB" w14:textId="77777777" w:rsidR="00441B02" w:rsidRDefault="00441B02">
      <w:pPr>
        <w:widowControl w:val="0"/>
        <w:pBdr>
          <w:top w:val="nil"/>
          <w:left w:val="nil"/>
          <w:bottom w:val="nil"/>
          <w:right w:val="nil"/>
          <w:between w:val="nil"/>
        </w:pBdr>
        <w:spacing w:before="120"/>
        <w:ind w:left="1627"/>
        <w:jc w:val="both"/>
        <w:rPr>
          <w:color w:val="000000"/>
        </w:rPr>
      </w:pPr>
    </w:p>
    <w:p w14:paraId="0363EE2E" w14:textId="77777777" w:rsidR="00441B02" w:rsidRDefault="00CC1F61">
      <w:pPr>
        <w:pBdr>
          <w:top w:val="nil"/>
          <w:left w:val="nil"/>
          <w:bottom w:val="nil"/>
          <w:right w:val="nil"/>
          <w:between w:val="nil"/>
        </w:pBdr>
        <w:spacing w:line="276" w:lineRule="auto"/>
        <w:ind w:left="360"/>
        <w:jc w:val="both"/>
        <w:rPr>
          <w:b/>
          <w:color w:val="000000"/>
        </w:rPr>
      </w:pPr>
      <w:bookmarkStart w:id="5" w:name="_cccjnlegz4d" w:colFirst="0" w:colLast="0"/>
      <w:bookmarkEnd w:id="5"/>
      <w:r>
        <w:rPr>
          <w:b/>
          <w:color w:val="000000"/>
        </w:rPr>
        <w:t xml:space="preserve"> </w:t>
      </w:r>
    </w:p>
    <w:p w14:paraId="2BB50FB0" w14:textId="77777777" w:rsidR="00441B02" w:rsidRDefault="00CC1F61">
      <w:pPr>
        <w:numPr>
          <w:ilvl w:val="2"/>
          <w:numId w:val="1"/>
        </w:numPr>
        <w:pBdr>
          <w:top w:val="nil"/>
          <w:left w:val="nil"/>
          <w:bottom w:val="nil"/>
          <w:right w:val="nil"/>
          <w:between w:val="nil"/>
        </w:pBdr>
        <w:spacing w:before="120"/>
        <w:rPr>
          <w:color w:val="000000"/>
        </w:rPr>
      </w:pPr>
      <w:r>
        <w:br w:type="page"/>
      </w:r>
    </w:p>
    <w:p w14:paraId="5C27A205" w14:textId="77777777" w:rsidR="00441B02" w:rsidRDefault="00CC1F61">
      <w:pPr>
        <w:pStyle w:val="Heading1"/>
      </w:pPr>
      <w:r>
        <w:lastRenderedPageBreak/>
        <w:t>Results</w:t>
      </w:r>
    </w:p>
    <w:p w14:paraId="777F7484" w14:textId="77777777" w:rsidR="00441B02" w:rsidRDefault="00CC1F61">
      <w:pPr>
        <w:numPr>
          <w:ilvl w:val="0"/>
          <w:numId w:val="1"/>
        </w:numPr>
        <w:pBdr>
          <w:top w:val="nil"/>
          <w:left w:val="nil"/>
          <w:bottom w:val="nil"/>
          <w:right w:val="nil"/>
          <w:between w:val="nil"/>
        </w:pBdr>
        <w:spacing w:before="240"/>
        <w:rPr>
          <w:color w:val="000000"/>
        </w:rPr>
      </w:pPr>
      <w:r>
        <w:rPr>
          <w:b/>
          <w:color w:val="000000"/>
        </w:rPr>
        <w:t xml:space="preserve">Results </w:t>
      </w:r>
    </w:p>
    <w:p w14:paraId="6FA5D440" w14:textId="77777777" w:rsidR="00441B02" w:rsidRDefault="00441B02">
      <w:pPr>
        <w:pBdr>
          <w:top w:val="nil"/>
          <w:left w:val="nil"/>
          <w:bottom w:val="nil"/>
          <w:right w:val="nil"/>
          <w:between w:val="nil"/>
        </w:pBdr>
        <w:ind w:left="360"/>
        <w:rPr>
          <w:color w:val="000000"/>
        </w:rPr>
      </w:pPr>
    </w:p>
    <w:p w14:paraId="47CC9575" w14:textId="77777777" w:rsidR="00441B02" w:rsidRDefault="00CC1F61">
      <w:pPr>
        <w:numPr>
          <w:ilvl w:val="1"/>
          <w:numId w:val="1"/>
        </w:numPr>
        <w:pBdr>
          <w:top w:val="nil"/>
          <w:left w:val="nil"/>
          <w:bottom w:val="nil"/>
          <w:right w:val="nil"/>
          <w:between w:val="nil"/>
        </w:pBdr>
        <w:spacing w:before="120"/>
        <w:rPr>
          <w:color w:val="000000"/>
        </w:rPr>
      </w:pPr>
      <w:r>
        <w:rPr>
          <w:color w:val="7030A0"/>
        </w:rPr>
        <w:t xml:space="preserve">Three bioactive compounds-resveratrol, farnesol, and linalool were tested for their ability to inhibit violacein production in </w:t>
      </w:r>
      <w:proofErr w:type="spellStart"/>
      <w:r>
        <w:rPr>
          <w:i/>
          <w:color w:val="7030A0"/>
        </w:rPr>
        <w:t>Chromobacterium</w:t>
      </w:r>
      <w:proofErr w:type="spellEnd"/>
      <w:r>
        <w:rPr>
          <w:i/>
          <w:color w:val="7030A0"/>
        </w:rPr>
        <w:t xml:space="preserve"> </w:t>
      </w:r>
      <w:proofErr w:type="spellStart"/>
      <w:r>
        <w:rPr>
          <w:i/>
          <w:color w:val="7030A0"/>
        </w:rPr>
        <w:t>violaceum</w:t>
      </w:r>
      <w:proofErr w:type="spellEnd"/>
      <w:r>
        <w:rPr>
          <w:color w:val="7030A0"/>
        </w:rPr>
        <w:t xml:space="preserve"> ATCC 12472 </w:t>
      </w:r>
      <w:r>
        <w:rPr>
          <w:b/>
          <w:color w:val="7030A0"/>
        </w:rPr>
        <w:t>[1]</w:t>
      </w:r>
      <w:r>
        <w:rPr>
          <w:color w:val="000000"/>
        </w:rPr>
        <w:t>.</w:t>
      </w:r>
    </w:p>
    <w:p w14:paraId="0E8E8D3D" w14:textId="77777777" w:rsidR="00441B02" w:rsidRDefault="00CC1F61">
      <w:pPr>
        <w:numPr>
          <w:ilvl w:val="2"/>
          <w:numId w:val="1"/>
        </w:numPr>
        <w:pBdr>
          <w:top w:val="nil"/>
          <w:left w:val="nil"/>
          <w:bottom w:val="nil"/>
          <w:right w:val="nil"/>
          <w:between w:val="nil"/>
        </w:pBdr>
        <w:spacing w:before="120"/>
        <w:rPr>
          <w:color w:val="000000"/>
        </w:rPr>
      </w:pPr>
      <w:r>
        <w:rPr>
          <w:color w:val="000000"/>
        </w:rPr>
        <w:t>LAB MEDIA: Figure 4</w:t>
      </w:r>
    </w:p>
    <w:p w14:paraId="0DCD0793" w14:textId="77777777" w:rsidR="00441B02" w:rsidRDefault="00441B02">
      <w:pPr>
        <w:widowControl w:val="0"/>
        <w:pBdr>
          <w:top w:val="nil"/>
          <w:left w:val="nil"/>
          <w:bottom w:val="nil"/>
          <w:right w:val="nil"/>
          <w:between w:val="nil"/>
        </w:pBdr>
        <w:spacing w:before="120"/>
        <w:ind w:left="907"/>
        <w:jc w:val="both"/>
        <w:rPr>
          <w:color w:val="7030A0"/>
        </w:rPr>
      </w:pPr>
    </w:p>
    <w:p w14:paraId="0DA83E8A" w14:textId="77777777" w:rsidR="00441B02" w:rsidRDefault="00CC1F61">
      <w:pPr>
        <w:widowControl w:val="0"/>
        <w:numPr>
          <w:ilvl w:val="1"/>
          <w:numId w:val="1"/>
        </w:numPr>
        <w:pBdr>
          <w:top w:val="nil"/>
          <w:left w:val="nil"/>
          <w:bottom w:val="nil"/>
          <w:right w:val="nil"/>
          <w:between w:val="nil"/>
        </w:pBdr>
        <w:spacing w:before="120"/>
        <w:jc w:val="both"/>
        <w:rPr>
          <w:color w:val="7030A0"/>
        </w:rPr>
      </w:pPr>
      <w:r>
        <w:rPr>
          <w:color w:val="7030A0"/>
        </w:rPr>
        <w:t xml:space="preserve">Farnesol significantly reduced violacein production to 9% at 200 micrograms per milliliter </w:t>
      </w:r>
      <w:r>
        <w:rPr>
          <w:b/>
          <w:color w:val="7030A0"/>
        </w:rPr>
        <w:t>[1]</w:t>
      </w:r>
      <w:r>
        <w:rPr>
          <w:color w:val="7030A0"/>
        </w:rPr>
        <w:t xml:space="preserve"> and to 19% at 100 micrograms per milliliter </w:t>
      </w:r>
      <w:r>
        <w:rPr>
          <w:b/>
          <w:color w:val="7030A0"/>
        </w:rPr>
        <w:t>[2]</w:t>
      </w:r>
      <w:r>
        <w:rPr>
          <w:color w:val="7030A0"/>
        </w:rPr>
        <w:t xml:space="preserve">, compared to 100% in the untreated control </w:t>
      </w:r>
      <w:r>
        <w:rPr>
          <w:b/>
          <w:color w:val="7030A0"/>
        </w:rPr>
        <w:t>[3]</w:t>
      </w:r>
      <w:r>
        <w:rPr>
          <w:color w:val="7030A0"/>
        </w:rPr>
        <w:t>.</w:t>
      </w:r>
    </w:p>
    <w:p w14:paraId="0A73E716"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 xml:space="preserve">LAB MEDIA: Figure 4A. </w:t>
      </w:r>
      <w:r>
        <w:rPr>
          <w:i/>
          <w:color w:val="3333FF"/>
        </w:rPr>
        <w:t>Video editor: Highlight the bar labeled “200 µg/mL” on the left side of the graph where the bar is shortest and colored light blue</w:t>
      </w:r>
      <w:r>
        <w:rPr>
          <w:color w:val="000000"/>
        </w:rPr>
        <w:t>.</w:t>
      </w:r>
    </w:p>
    <w:p w14:paraId="1B74FE40"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 xml:space="preserve">LAB MEDIA: Figure 4A. </w:t>
      </w:r>
      <w:r>
        <w:rPr>
          <w:i/>
          <w:color w:val="3333FF"/>
        </w:rPr>
        <w:t>Video editor: Highlight the bar labeled “100 µg/mL” in the middle of the graph where the bar is slightly taller and colored medium blue.</w:t>
      </w:r>
    </w:p>
    <w:p w14:paraId="724AAD1F"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 xml:space="preserve">LAB MEDIA: Figure 4A. </w:t>
      </w:r>
      <w:r>
        <w:rPr>
          <w:i/>
          <w:color w:val="3333FF"/>
        </w:rPr>
        <w:t>Video editor: Highlight the bar labeled “Untreated control” on the right side of the graph where the bar is tallest and dark blue</w:t>
      </w:r>
      <w:r>
        <w:rPr>
          <w:color w:val="000000"/>
        </w:rPr>
        <w:t>.</w:t>
      </w:r>
    </w:p>
    <w:p w14:paraId="35E0703B" w14:textId="77777777" w:rsidR="00441B02" w:rsidRDefault="00441B02">
      <w:pPr>
        <w:widowControl w:val="0"/>
        <w:pBdr>
          <w:top w:val="nil"/>
          <w:left w:val="nil"/>
          <w:bottom w:val="nil"/>
          <w:right w:val="nil"/>
          <w:between w:val="nil"/>
        </w:pBdr>
        <w:spacing w:before="120"/>
        <w:ind w:left="1627"/>
        <w:jc w:val="both"/>
        <w:rPr>
          <w:color w:val="000000"/>
        </w:rPr>
      </w:pPr>
    </w:p>
    <w:p w14:paraId="7E3E458C" w14:textId="77777777" w:rsidR="00441B02" w:rsidRDefault="00CC1F61">
      <w:pPr>
        <w:widowControl w:val="0"/>
        <w:numPr>
          <w:ilvl w:val="1"/>
          <w:numId w:val="1"/>
        </w:numPr>
        <w:pBdr>
          <w:top w:val="nil"/>
          <w:left w:val="nil"/>
          <w:bottom w:val="nil"/>
          <w:right w:val="nil"/>
          <w:between w:val="nil"/>
        </w:pBdr>
        <w:spacing w:before="120"/>
        <w:jc w:val="both"/>
        <w:rPr>
          <w:color w:val="7030A0"/>
        </w:rPr>
      </w:pPr>
      <w:r>
        <w:rPr>
          <w:color w:val="7030A0"/>
        </w:rPr>
        <w:t xml:space="preserve">Linalool treatment at both 200 and 100 micrograms per milliliter resulted in violacein production of 32%, showing a 68% inhibition </w:t>
      </w:r>
      <w:r>
        <w:rPr>
          <w:b/>
          <w:color w:val="7030A0"/>
        </w:rPr>
        <w:t xml:space="preserve">[1] </w:t>
      </w:r>
      <w:r>
        <w:rPr>
          <w:color w:val="7030A0"/>
        </w:rPr>
        <w:t xml:space="preserve">relative to control </w:t>
      </w:r>
      <w:r>
        <w:rPr>
          <w:b/>
          <w:color w:val="7030A0"/>
        </w:rPr>
        <w:t>[2]</w:t>
      </w:r>
      <w:r>
        <w:rPr>
          <w:color w:val="7030A0"/>
        </w:rPr>
        <w:t>.</w:t>
      </w:r>
    </w:p>
    <w:p w14:paraId="35FEFBF4"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 xml:space="preserve">LAB MEDIA: Figure 4B. </w:t>
      </w:r>
      <w:r>
        <w:rPr>
          <w:i/>
          <w:color w:val="3333FF"/>
        </w:rPr>
        <w:t>Video editor: Highlight both bars labeled “200 µg/mL” and “100 µg/mL”</w:t>
      </w:r>
      <w:r>
        <w:rPr>
          <w:color w:val="000000"/>
        </w:rPr>
        <w:t>.</w:t>
      </w:r>
    </w:p>
    <w:p w14:paraId="12148F4B"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 xml:space="preserve">LAB MEDIA: Figure 4B. </w:t>
      </w:r>
      <w:r>
        <w:rPr>
          <w:i/>
          <w:color w:val="3333FF"/>
        </w:rPr>
        <w:t>Video editor: Highlight “untreated control” bar</w:t>
      </w:r>
      <w:r>
        <w:rPr>
          <w:color w:val="000000"/>
        </w:rPr>
        <w:t>.</w:t>
      </w:r>
    </w:p>
    <w:p w14:paraId="39C9E6F2" w14:textId="77777777" w:rsidR="00441B02" w:rsidRDefault="00441B02">
      <w:pPr>
        <w:widowControl w:val="0"/>
        <w:pBdr>
          <w:top w:val="nil"/>
          <w:left w:val="nil"/>
          <w:bottom w:val="nil"/>
          <w:right w:val="nil"/>
          <w:between w:val="nil"/>
        </w:pBdr>
        <w:spacing w:before="120"/>
        <w:ind w:left="1627"/>
        <w:jc w:val="both"/>
        <w:rPr>
          <w:color w:val="000000"/>
        </w:rPr>
      </w:pPr>
    </w:p>
    <w:p w14:paraId="11AD9C52" w14:textId="77777777" w:rsidR="00441B02" w:rsidRDefault="00CC1F61">
      <w:pPr>
        <w:widowControl w:val="0"/>
        <w:numPr>
          <w:ilvl w:val="1"/>
          <w:numId w:val="1"/>
        </w:numPr>
        <w:pBdr>
          <w:top w:val="nil"/>
          <w:left w:val="nil"/>
          <w:bottom w:val="nil"/>
          <w:right w:val="nil"/>
          <w:between w:val="nil"/>
        </w:pBdr>
        <w:spacing w:before="120"/>
        <w:jc w:val="both"/>
        <w:rPr>
          <w:color w:val="7030A0"/>
        </w:rPr>
      </w:pPr>
      <w:r>
        <w:rPr>
          <w:color w:val="7030A0"/>
        </w:rPr>
        <w:t xml:space="preserve">Resveratrol at 25 micrograms per milliliter reduced violacein production to 15% </w:t>
      </w:r>
      <w:r>
        <w:rPr>
          <w:b/>
          <w:color w:val="7030A0"/>
        </w:rPr>
        <w:t>[1]</w:t>
      </w:r>
      <w:r>
        <w:rPr>
          <w:color w:val="7030A0"/>
        </w:rPr>
        <w:t xml:space="preserve">, while at 12 micrograms per milliliter it reached 30% </w:t>
      </w:r>
      <w:r>
        <w:rPr>
          <w:b/>
          <w:color w:val="7030A0"/>
        </w:rPr>
        <w:t>[2]</w:t>
      </w:r>
      <w:r>
        <w:rPr>
          <w:color w:val="7030A0"/>
        </w:rPr>
        <w:t xml:space="preserve">, compared to 100% in the untreated control </w:t>
      </w:r>
      <w:r>
        <w:rPr>
          <w:b/>
          <w:color w:val="7030A0"/>
        </w:rPr>
        <w:t>[3]</w:t>
      </w:r>
      <w:r>
        <w:rPr>
          <w:color w:val="7030A0"/>
        </w:rPr>
        <w:t>.</w:t>
      </w:r>
    </w:p>
    <w:p w14:paraId="4C52B76D"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LAB MEDIA: Figure 4C</w:t>
      </w:r>
      <w:r>
        <w:rPr>
          <w:i/>
          <w:color w:val="3333FF"/>
        </w:rPr>
        <w:t>. Video editor: Highlight the bar labeled “25 µg/mL” on the left side of the graph where the bar is shortest and light purple</w:t>
      </w:r>
      <w:r>
        <w:rPr>
          <w:color w:val="000000"/>
        </w:rPr>
        <w:t>.</w:t>
      </w:r>
    </w:p>
    <w:p w14:paraId="1C53AEEF"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 xml:space="preserve">LAB MEDIA: Figure 4C. </w:t>
      </w:r>
      <w:r>
        <w:rPr>
          <w:i/>
          <w:color w:val="3333FF"/>
        </w:rPr>
        <w:t>Video editor: Highlight the bar labeled “12 µg/mL” in the middle of the graph where the bar is taller and medium purple</w:t>
      </w:r>
      <w:r>
        <w:rPr>
          <w:color w:val="000000"/>
        </w:rPr>
        <w:t>.</w:t>
      </w:r>
    </w:p>
    <w:p w14:paraId="516AD499"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 xml:space="preserve">LAB MEDIA: Figure 4C. </w:t>
      </w:r>
      <w:r>
        <w:rPr>
          <w:i/>
          <w:color w:val="3333FF"/>
        </w:rPr>
        <w:t>Video editor: Highlight the bar labeled “Untreated control” on the right side of the graph where the bar is tallest and dark purple</w:t>
      </w:r>
      <w:r>
        <w:rPr>
          <w:color w:val="000000"/>
        </w:rPr>
        <w:t>.</w:t>
      </w:r>
    </w:p>
    <w:p w14:paraId="0A6AE041" w14:textId="77777777" w:rsidR="00441B02" w:rsidRDefault="00441B02">
      <w:pPr>
        <w:widowControl w:val="0"/>
        <w:pBdr>
          <w:top w:val="nil"/>
          <w:left w:val="nil"/>
          <w:bottom w:val="nil"/>
          <w:right w:val="nil"/>
          <w:between w:val="nil"/>
        </w:pBdr>
        <w:spacing w:before="120"/>
        <w:ind w:left="1627"/>
        <w:jc w:val="both"/>
        <w:rPr>
          <w:color w:val="000000"/>
        </w:rPr>
      </w:pPr>
    </w:p>
    <w:p w14:paraId="4129DBF4" w14:textId="77777777" w:rsidR="00441B02" w:rsidRDefault="00CC1F61">
      <w:pPr>
        <w:widowControl w:val="0"/>
        <w:numPr>
          <w:ilvl w:val="1"/>
          <w:numId w:val="1"/>
        </w:numPr>
        <w:pBdr>
          <w:top w:val="nil"/>
          <w:left w:val="nil"/>
          <w:bottom w:val="nil"/>
          <w:right w:val="nil"/>
          <w:between w:val="nil"/>
        </w:pBdr>
        <w:spacing w:before="120"/>
        <w:jc w:val="both"/>
        <w:rPr>
          <w:color w:val="7030A0"/>
        </w:rPr>
      </w:pPr>
      <w:r>
        <w:rPr>
          <w:color w:val="7030A0"/>
        </w:rPr>
        <w:lastRenderedPageBreak/>
        <w:t xml:space="preserve">Microplate images visually confirmed reduced violacein pigmentation for all treatments </w:t>
      </w:r>
      <w:r>
        <w:rPr>
          <w:b/>
          <w:color w:val="7030A0"/>
        </w:rPr>
        <w:t xml:space="preserve">[1] </w:t>
      </w:r>
      <w:r>
        <w:rPr>
          <w:color w:val="7030A0"/>
        </w:rPr>
        <w:t xml:space="preserve">compared to the untreated control </w:t>
      </w:r>
      <w:r>
        <w:rPr>
          <w:b/>
          <w:color w:val="7030A0"/>
        </w:rPr>
        <w:t>[2]</w:t>
      </w:r>
      <w:r>
        <w:rPr>
          <w:color w:val="7030A0"/>
        </w:rPr>
        <w:t>.</w:t>
      </w:r>
    </w:p>
    <w:p w14:paraId="7DE7FE46"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 xml:space="preserve">LAB MEDIA: Figure 4. </w:t>
      </w:r>
      <w:r>
        <w:rPr>
          <w:i/>
          <w:color w:val="3333FF"/>
        </w:rPr>
        <w:t>Video editor: In all three image panels to the right of each graph, highlight the first 2 columns of wells with fading color</w:t>
      </w:r>
      <w:r>
        <w:rPr>
          <w:color w:val="000000"/>
        </w:rPr>
        <w:t>.</w:t>
      </w:r>
    </w:p>
    <w:p w14:paraId="4812AD14" w14:textId="77777777" w:rsidR="00441B02" w:rsidRDefault="00CC1F61">
      <w:pPr>
        <w:widowControl w:val="0"/>
        <w:numPr>
          <w:ilvl w:val="2"/>
          <w:numId w:val="1"/>
        </w:numPr>
        <w:pBdr>
          <w:top w:val="nil"/>
          <w:left w:val="nil"/>
          <w:bottom w:val="nil"/>
          <w:right w:val="nil"/>
          <w:between w:val="nil"/>
        </w:pBdr>
        <w:spacing w:before="120"/>
        <w:jc w:val="both"/>
        <w:rPr>
          <w:color w:val="000000"/>
        </w:rPr>
      </w:pPr>
      <w:r>
        <w:rPr>
          <w:color w:val="000000"/>
        </w:rPr>
        <w:t xml:space="preserve">LAB MEDIA: Figure 4 </w:t>
      </w:r>
      <w:r>
        <w:rPr>
          <w:i/>
          <w:color w:val="3333FF"/>
        </w:rPr>
        <w:t>Video editor: In all three image panels to the right of each graph, highlight “Control” wells</w:t>
      </w:r>
      <w:r>
        <w:rPr>
          <w:i/>
          <w:color w:val="000000"/>
        </w:rPr>
        <w:t>.</w:t>
      </w:r>
    </w:p>
    <w:p w14:paraId="0F86B69B" w14:textId="77777777" w:rsidR="00441B02" w:rsidRDefault="00441B02"/>
    <w:p w14:paraId="3E17FFB9" w14:textId="77777777" w:rsidR="00441B02" w:rsidRDefault="00441B02">
      <w:pPr>
        <w:pBdr>
          <w:top w:val="nil"/>
          <w:left w:val="nil"/>
          <w:bottom w:val="nil"/>
          <w:right w:val="nil"/>
          <w:between w:val="nil"/>
        </w:pBdr>
        <w:spacing w:before="120"/>
        <w:ind w:left="360"/>
        <w:rPr>
          <w:color w:val="000000"/>
        </w:rPr>
      </w:pPr>
    </w:p>
    <w:p w14:paraId="115DA122" w14:textId="77777777" w:rsidR="00821111" w:rsidRDefault="00821111">
      <w:pPr>
        <w:pBdr>
          <w:top w:val="nil"/>
          <w:left w:val="nil"/>
          <w:bottom w:val="nil"/>
          <w:right w:val="nil"/>
          <w:between w:val="nil"/>
        </w:pBdr>
        <w:spacing w:before="120"/>
        <w:ind w:left="360"/>
        <w:rPr>
          <w:color w:val="000000"/>
        </w:rPr>
      </w:pPr>
    </w:p>
    <w:p w14:paraId="75E96166" w14:textId="77777777" w:rsidR="00821111" w:rsidRDefault="00821111">
      <w:pPr>
        <w:pBdr>
          <w:top w:val="nil"/>
          <w:left w:val="nil"/>
          <w:bottom w:val="nil"/>
          <w:right w:val="nil"/>
          <w:between w:val="nil"/>
        </w:pBdr>
        <w:spacing w:before="120"/>
        <w:ind w:left="360"/>
        <w:rPr>
          <w:color w:val="000000"/>
        </w:rPr>
      </w:pPr>
    </w:p>
    <w:p w14:paraId="6874B37B" w14:textId="77777777" w:rsidR="00821111" w:rsidRPr="00821111" w:rsidRDefault="00821111">
      <w:pPr>
        <w:pBdr>
          <w:top w:val="nil"/>
          <w:left w:val="nil"/>
          <w:bottom w:val="nil"/>
          <w:right w:val="nil"/>
          <w:between w:val="nil"/>
        </w:pBdr>
        <w:spacing w:before="120"/>
        <w:ind w:left="360"/>
        <w:rPr>
          <w:color w:val="000000"/>
        </w:rPr>
      </w:pPr>
    </w:p>
    <w:p w14:paraId="559CD653" w14:textId="53F9A1B4" w:rsidR="00821111" w:rsidRPr="00821111" w:rsidRDefault="00821111" w:rsidP="00821111">
      <w:pPr>
        <w:rPr>
          <w:lang w:val="en-IN"/>
        </w:rPr>
      </w:pPr>
      <w:proofErr w:type="spellStart"/>
      <w:r w:rsidRPr="00821111">
        <w:rPr>
          <w:b/>
          <w:bCs/>
          <w:lang w:val="en-IN"/>
        </w:rPr>
        <w:t>Chromobacterium</w:t>
      </w:r>
      <w:proofErr w:type="spellEnd"/>
    </w:p>
    <w:p w14:paraId="7CD71FF7" w14:textId="77777777" w:rsidR="00821111" w:rsidRPr="00821111" w:rsidRDefault="00821111" w:rsidP="00821111">
      <w:pPr>
        <w:numPr>
          <w:ilvl w:val="0"/>
          <w:numId w:val="2"/>
        </w:numPr>
        <w:rPr>
          <w:lang w:val="en-IN"/>
        </w:rPr>
      </w:pPr>
      <w:r w:rsidRPr="00821111">
        <w:rPr>
          <w:b/>
          <w:bCs/>
          <w:lang w:val="en-IN"/>
        </w:rPr>
        <w:t>Pronunciation link (Merriam</w:t>
      </w:r>
      <w:r w:rsidRPr="00821111">
        <w:rPr>
          <w:b/>
          <w:bCs/>
          <w:lang w:val="en-IN"/>
        </w:rPr>
        <w:noBreakHyphen/>
        <w:t>Webster Medical)</w:t>
      </w:r>
      <w:r w:rsidRPr="00821111">
        <w:rPr>
          <w:lang w:val="en-IN"/>
        </w:rPr>
        <w:t>:</w:t>
      </w:r>
      <w:r w:rsidRPr="00821111">
        <w:rPr>
          <w:lang w:val="en-IN"/>
        </w:rPr>
        <w:br/>
        <w:t>https://www.merriam-webster.com/medical/chromobacterium</w:t>
      </w:r>
    </w:p>
    <w:p w14:paraId="63F2438F" w14:textId="77777777" w:rsidR="00821111" w:rsidRPr="00821111" w:rsidRDefault="00821111" w:rsidP="00821111">
      <w:pPr>
        <w:numPr>
          <w:ilvl w:val="0"/>
          <w:numId w:val="2"/>
        </w:numPr>
        <w:rPr>
          <w:lang w:val="en-IN"/>
        </w:rPr>
      </w:pPr>
      <w:r w:rsidRPr="00821111">
        <w:rPr>
          <w:b/>
          <w:bCs/>
          <w:lang w:val="en-IN"/>
        </w:rPr>
        <w:t>IPA (American English)</w:t>
      </w:r>
      <w:r w:rsidRPr="00821111">
        <w:rPr>
          <w:lang w:val="en-IN"/>
        </w:rPr>
        <w:t>: /ˌ</w:t>
      </w:r>
      <w:proofErr w:type="spellStart"/>
      <w:r w:rsidRPr="00821111">
        <w:rPr>
          <w:lang w:val="en-IN"/>
        </w:rPr>
        <w:t>kroʊmoʊbækˈtɪriəm</w:t>
      </w:r>
      <w:proofErr w:type="spellEnd"/>
      <w:r w:rsidRPr="00821111">
        <w:rPr>
          <w:lang w:val="en-IN"/>
        </w:rPr>
        <w:t>/</w:t>
      </w:r>
    </w:p>
    <w:p w14:paraId="6016B677" w14:textId="77777777" w:rsidR="00821111" w:rsidRPr="00821111" w:rsidRDefault="00821111" w:rsidP="00821111">
      <w:pPr>
        <w:numPr>
          <w:ilvl w:val="0"/>
          <w:numId w:val="2"/>
        </w:numPr>
        <w:rPr>
          <w:lang w:val="en-IN"/>
        </w:rPr>
      </w:pPr>
      <w:r w:rsidRPr="00821111">
        <w:rPr>
          <w:b/>
          <w:bCs/>
          <w:lang w:val="en-IN"/>
        </w:rPr>
        <w:t>Phonetic Spelling</w:t>
      </w:r>
      <w:r w:rsidRPr="00821111">
        <w:rPr>
          <w:lang w:val="en-IN"/>
        </w:rPr>
        <w:t xml:space="preserve">: </w:t>
      </w:r>
      <w:proofErr w:type="spellStart"/>
      <w:r w:rsidRPr="00821111">
        <w:rPr>
          <w:lang w:val="en-IN"/>
        </w:rPr>
        <w:t>kroh</w:t>
      </w:r>
      <w:proofErr w:type="spellEnd"/>
      <w:r w:rsidRPr="00821111">
        <w:rPr>
          <w:lang w:val="en-IN"/>
        </w:rPr>
        <w:noBreakHyphen/>
      </w:r>
      <w:proofErr w:type="spellStart"/>
      <w:r w:rsidRPr="00821111">
        <w:rPr>
          <w:lang w:val="en-IN"/>
        </w:rPr>
        <w:t>moh</w:t>
      </w:r>
      <w:proofErr w:type="spellEnd"/>
      <w:r w:rsidRPr="00821111">
        <w:rPr>
          <w:lang w:val="en-IN"/>
        </w:rPr>
        <w:noBreakHyphen/>
      </w:r>
      <w:proofErr w:type="spellStart"/>
      <w:r w:rsidRPr="00821111">
        <w:rPr>
          <w:lang w:val="en-IN"/>
        </w:rPr>
        <w:t>bak</w:t>
      </w:r>
      <w:proofErr w:type="spellEnd"/>
      <w:r w:rsidRPr="00821111">
        <w:rPr>
          <w:lang w:val="en-IN"/>
        </w:rPr>
        <w:noBreakHyphen/>
        <w:t>TEER</w:t>
      </w:r>
      <w:r w:rsidRPr="00821111">
        <w:rPr>
          <w:lang w:val="en-IN"/>
        </w:rPr>
        <w:noBreakHyphen/>
        <w:t>ee</w:t>
      </w:r>
      <w:r w:rsidRPr="00821111">
        <w:rPr>
          <w:lang w:val="en-IN"/>
        </w:rPr>
        <w:noBreakHyphen/>
        <w:t>uhm</w:t>
      </w:r>
    </w:p>
    <w:p w14:paraId="6262D430" w14:textId="7222FE34" w:rsidR="00821111" w:rsidRPr="00821111" w:rsidRDefault="00821111" w:rsidP="00821111">
      <w:pPr>
        <w:rPr>
          <w:lang w:val="en-IN"/>
        </w:rPr>
      </w:pPr>
      <w:r w:rsidRPr="00821111">
        <w:rPr>
          <w:b/>
          <w:bCs/>
          <w:lang w:val="en-IN"/>
        </w:rPr>
        <w:t>Violacein</w:t>
      </w:r>
    </w:p>
    <w:p w14:paraId="047310EE" w14:textId="77777777" w:rsidR="00821111" w:rsidRPr="00821111" w:rsidRDefault="00821111" w:rsidP="00821111">
      <w:pPr>
        <w:numPr>
          <w:ilvl w:val="0"/>
          <w:numId w:val="3"/>
        </w:numPr>
        <w:rPr>
          <w:lang w:val="en-IN"/>
        </w:rPr>
      </w:pPr>
      <w:r w:rsidRPr="00821111">
        <w:rPr>
          <w:b/>
          <w:bCs/>
          <w:lang w:val="en-IN"/>
        </w:rPr>
        <w:t>Pronunciation link</w:t>
      </w:r>
      <w:r w:rsidRPr="00821111">
        <w:rPr>
          <w:lang w:val="en-IN"/>
        </w:rPr>
        <w:t>: No confirmed link found (not listed in Merriam</w:t>
      </w:r>
      <w:r w:rsidRPr="00821111">
        <w:rPr>
          <w:lang w:val="en-IN"/>
        </w:rPr>
        <w:noBreakHyphen/>
        <w:t>Webster)</w:t>
      </w:r>
    </w:p>
    <w:p w14:paraId="4D5D259F" w14:textId="77777777" w:rsidR="00821111" w:rsidRPr="00821111" w:rsidRDefault="00821111" w:rsidP="00821111">
      <w:pPr>
        <w:numPr>
          <w:ilvl w:val="0"/>
          <w:numId w:val="3"/>
        </w:numPr>
        <w:rPr>
          <w:lang w:val="en-IN"/>
        </w:rPr>
      </w:pPr>
      <w:r w:rsidRPr="00821111">
        <w:rPr>
          <w:b/>
          <w:bCs/>
          <w:lang w:val="en-IN"/>
        </w:rPr>
        <w:t>IPA (Approximate American English)</w:t>
      </w:r>
      <w:r w:rsidRPr="00821111">
        <w:rPr>
          <w:lang w:val="en-IN"/>
        </w:rPr>
        <w:t>: /ˌ</w:t>
      </w:r>
      <w:proofErr w:type="spellStart"/>
      <w:r w:rsidRPr="00821111">
        <w:rPr>
          <w:lang w:val="en-IN"/>
        </w:rPr>
        <w:t>vaɪəˈleɪsɪn</w:t>
      </w:r>
      <w:proofErr w:type="spellEnd"/>
      <w:r w:rsidRPr="00821111">
        <w:rPr>
          <w:lang w:val="en-IN"/>
        </w:rPr>
        <w:t>/</w:t>
      </w:r>
    </w:p>
    <w:p w14:paraId="09791038" w14:textId="77777777" w:rsidR="00821111" w:rsidRPr="00821111" w:rsidRDefault="00821111" w:rsidP="00821111">
      <w:pPr>
        <w:numPr>
          <w:ilvl w:val="0"/>
          <w:numId w:val="3"/>
        </w:numPr>
        <w:rPr>
          <w:lang w:val="en-IN"/>
        </w:rPr>
      </w:pPr>
      <w:r w:rsidRPr="00821111">
        <w:rPr>
          <w:b/>
          <w:bCs/>
          <w:lang w:val="en-IN"/>
        </w:rPr>
        <w:t>Phonetic Spelling</w:t>
      </w:r>
      <w:r w:rsidRPr="00821111">
        <w:rPr>
          <w:lang w:val="en-IN"/>
        </w:rPr>
        <w:t xml:space="preserve">: </w:t>
      </w:r>
      <w:proofErr w:type="spellStart"/>
      <w:r w:rsidRPr="00821111">
        <w:rPr>
          <w:lang w:val="en-IN"/>
        </w:rPr>
        <w:t>vy</w:t>
      </w:r>
      <w:proofErr w:type="spellEnd"/>
      <w:r w:rsidRPr="00821111">
        <w:rPr>
          <w:lang w:val="en-IN"/>
        </w:rPr>
        <w:noBreakHyphen/>
        <w:t>uh</w:t>
      </w:r>
      <w:r w:rsidRPr="00821111">
        <w:rPr>
          <w:lang w:val="en-IN"/>
        </w:rPr>
        <w:noBreakHyphen/>
        <w:t>LAY</w:t>
      </w:r>
      <w:r w:rsidRPr="00821111">
        <w:rPr>
          <w:lang w:val="en-IN"/>
        </w:rPr>
        <w:noBreakHyphen/>
        <w:t>sin</w:t>
      </w:r>
    </w:p>
    <w:p w14:paraId="046FE474" w14:textId="5EE777AC" w:rsidR="00821111" w:rsidRPr="00821111" w:rsidRDefault="00821111" w:rsidP="00821111">
      <w:pPr>
        <w:rPr>
          <w:lang w:val="en-IN"/>
        </w:rPr>
      </w:pPr>
      <w:r w:rsidRPr="00821111">
        <w:rPr>
          <w:b/>
          <w:bCs/>
          <w:lang w:val="en-IN"/>
        </w:rPr>
        <w:t>Pipette</w:t>
      </w:r>
    </w:p>
    <w:p w14:paraId="539BDAC8" w14:textId="77777777" w:rsidR="00821111" w:rsidRPr="00821111" w:rsidRDefault="00821111" w:rsidP="00821111">
      <w:pPr>
        <w:numPr>
          <w:ilvl w:val="0"/>
          <w:numId w:val="4"/>
        </w:numPr>
        <w:rPr>
          <w:lang w:val="en-IN"/>
        </w:rPr>
      </w:pPr>
      <w:r w:rsidRPr="00821111">
        <w:rPr>
          <w:b/>
          <w:bCs/>
          <w:lang w:val="en-IN"/>
        </w:rPr>
        <w:t>Pronunciation link (Merriam</w:t>
      </w:r>
      <w:r w:rsidRPr="00821111">
        <w:rPr>
          <w:b/>
          <w:bCs/>
          <w:lang w:val="en-IN"/>
        </w:rPr>
        <w:noBreakHyphen/>
        <w:t>Webster)</w:t>
      </w:r>
      <w:r w:rsidRPr="00821111">
        <w:rPr>
          <w:lang w:val="en-IN"/>
        </w:rPr>
        <w:t>:</w:t>
      </w:r>
      <w:r w:rsidRPr="00821111">
        <w:rPr>
          <w:lang w:val="en-IN"/>
        </w:rPr>
        <w:br/>
        <w:t xml:space="preserve">https://www.merriam-webster.com/dictionary/pipette </w:t>
      </w:r>
      <w:r w:rsidRPr="00821111">
        <w:rPr>
          <w:i/>
          <w:iCs/>
          <w:lang w:val="en-IN"/>
        </w:rPr>
        <w:t>(Note: you may need to switch the query to pipette explicitly, but entry is there.)</w:t>
      </w:r>
    </w:p>
    <w:p w14:paraId="1D24FDAE" w14:textId="77777777" w:rsidR="00821111" w:rsidRPr="00821111" w:rsidRDefault="00821111" w:rsidP="00821111">
      <w:pPr>
        <w:numPr>
          <w:ilvl w:val="0"/>
          <w:numId w:val="4"/>
        </w:numPr>
        <w:rPr>
          <w:lang w:val="en-IN"/>
        </w:rPr>
      </w:pPr>
      <w:r w:rsidRPr="00821111">
        <w:rPr>
          <w:b/>
          <w:bCs/>
          <w:lang w:val="en-IN"/>
        </w:rPr>
        <w:t>IPA (American English)</w:t>
      </w:r>
      <w:r w:rsidRPr="00821111">
        <w:rPr>
          <w:lang w:val="en-IN"/>
        </w:rPr>
        <w:t>: /</w:t>
      </w:r>
      <w:proofErr w:type="spellStart"/>
      <w:r w:rsidRPr="00821111">
        <w:rPr>
          <w:lang w:val="en-IN"/>
        </w:rPr>
        <w:t>paɪˈpɛt</w:t>
      </w:r>
      <w:proofErr w:type="spellEnd"/>
      <w:r w:rsidRPr="00821111">
        <w:rPr>
          <w:lang w:val="en-IN"/>
        </w:rPr>
        <w:t>/</w:t>
      </w:r>
    </w:p>
    <w:p w14:paraId="2F24B994" w14:textId="77777777" w:rsidR="00821111" w:rsidRPr="00821111" w:rsidRDefault="00821111" w:rsidP="00821111">
      <w:pPr>
        <w:numPr>
          <w:ilvl w:val="0"/>
          <w:numId w:val="4"/>
        </w:numPr>
        <w:rPr>
          <w:lang w:val="en-IN"/>
        </w:rPr>
      </w:pPr>
      <w:r w:rsidRPr="00821111">
        <w:rPr>
          <w:b/>
          <w:bCs/>
          <w:lang w:val="en-IN"/>
        </w:rPr>
        <w:t>Phonetic Spelling</w:t>
      </w:r>
      <w:r w:rsidRPr="00821111">
        <w:rPr>
          <w:lang w:val="en-IN"/>
        </w:rPr>
        <w:t>: pie</w:t>
      </w:r>
      <w:r w:rsidRPr="00821111">
        <w:rPr>
          <w:lang w:val="en-IN"/>
        </w:rPr>
        <w:noBreakHyphen/>
        <w:t>PET</w:t>
      </w:r>
    </w:p>
    <w:p w14:paraId="2EF0338A" w14:textId="4DC1A1B4" w:rsidR="00821111" w:rsidRPr="00821111" w:rsidRDefault="00821111" w:rsidP="00821111">
      <w:pPr>
        <w:rPr>
          <w:lang w:val="en-IN"/>
        </w:rPr>
      </w:pPr>
      <w:r w:rsidRPr="00821111">
        <w:rPr>
          <w:b/>
          <w:bCs/>
          <w:lang w:val="en-IN"/>
        </w:rPr>
        <w:t>Broth</w:t>
      </w:r>
    </w:p>
    <w:p w14:paraId="4FF607A1" w14:textId="77777777" w:rsidR="00821111" w:rsidRPr="00821111" w:rsidRDefault="00821111" w:rsidP="00821111">
      <w:pPr>
        <w:numPr>
          <w:ilvl w:val="0"/>
          <w:numId w:val="5"/>
        </w:numPr>
        <w:rPr>
          <w:lang w:val="en-IN"/>
        </w:rPr>
      </w:pPr>
      <w:r w:rsidRPr="00821111">
        <w:rPr>
          <w:b/>
          <w:bCs/>
          <w:lang w:val="en-IN"/>
        </w:rPr>
        <w:t>Pronunciation link (Merriam</w:t>
      </w:r>
      <w:r w:rsidRPr="00821111">
        <w:rPr>
          <w:b/>
          <w:bCs/>
          <w:lang w:val="en-IN"/>
        </w:rPr>
        <w:noBreakHyphen/>
        <w:t>Webster)</w:t>
      </w:r>
      <w:r w:rsidRPr="00821111">
        <w:rPr>
          <w:lang w:val="en-IN"/>
        </w:rPr>
        <w:t>:</w:t>
      </w:r>
      <w:r w:rsidRPr="00821111">
        <w:rPr>
          <w:lang w:val="en-IN"/>
        </w:rPr>
        <w:br/>
        <w:t>https://www.merriam-webster.com/dictionary/broth</w:t>
      </w:r>
    </w:p>
    <w:p w14:paraId="2C8F84CE" w14:textId="77777777" w:rsidR="00821111" w:rsidRPr="00821111" w:rsidRDefault="00821111" w:rsidP="00821111">
      <w:pPr>
        <w:numPr>
          <w:ilvl w:val="0"/>
          <w:numId w:val="5"/>
        </w:numPr>
        <w:rPr>
          <w:lang w:val="en-IN"/>
        </w:rPr>
      </w:pPr>
      <w:r w:rsidRPr="00821111">
        <w:rPr>
          <w:b/>
          <w:bCs/>
          <w:lang w:val="en-IN"/>
        </w:rPr>
        <w:t>IPA (American English)</w:t>
      </w:r>
      <w:r w:rsidRPr="00821111">
        <w:rPr>
          <w:lang w:val="en-IN"/>
        </w:rPr>
        <w:t>: /</w:t>
      </w:r>
      <w:proofErr w:type="spellStart"/>
      <w:r w:rsidRPr="00821111">
        <w:rPr>
          <w:lang w:val="en-IN"/>
        </w:rPr>
        <w:t>brɔθ</w:t>
      </w:r>
      <w:proofErr w:type="spellEnd"/>
      <w:r w:rsidRPr="00821111">
        <w:rPr>
          <w:lang w:val="en-IN"/>
        </w:rPr>
        <w:t>/ or /</w:t>
      </w:r>
      <w:proofErr w:type="spellStart"/>
      <w:r w:rsidRPr="00821111">
        <w:rPr>
          <w:lang w:val="en-IN"/>
        </w:rPr>
        <w:t>brɑθ</w:t>
      </w:r>
      <w:proofErr w:type="spellEnd"/>
      <w:r w:rsidRPr="00821111">
        <w:rPr>
          <w:lang w:val="en-IN"/>
        </w:rPr>
        <w:t>/</w:t>
      </w:r>
    </w:p>
    <w:p w14:paraId="18E69A18" w14:textId="77777777" w:rsidR="00821111" w:rsidRPr="00821111" w:rsidRDefault="00821111" w:rsidP="00821111">
      <w:pPr>
        <w:numPr>
          <w:ilvl w:val="0"/>
          <w:numId w:val="5"/>
        </w:numPr>
        <w:rPr>
          <w:lang w:val="en-IN"/>
        </w:rPr>
      </w:pPr>
      <w:r w:rsidRPr="00821111">
        <w:rPr>
          <w:b/>
          <w:bCs/>
          <w:lang w:val="en-IN"/>
        </w:rPr>
        <w:t>Phonetic Spelling</w:t>
      </w:r>
      <w:r w:rsidRPr="00821111">
        <w:rPr>
          <w:lang w:val="en-IN"/>
        </w:rPr>
        <w:t>: broth (rhymes with "cloth")</w:t>
      </w:r>
    </w:p>
    <w:p w14:paraId="61B25A97" w14:textId="24C49452" w:rsidR="00821111" w:rsidRPr="00821111" w:rsidRDefault="00821111" w:rsidP="00821111">
      <w:pPr>
        <w:rPr>
          <w:lang w:val="en-IN"/>
        </w:rPr>
      </w:pPr>
      <w:r w:rsidRPr="00821111">
        <w:rPr>
          <w:b/>
          <w:bCs/>
          <w:lang w:val="en-IN"/>
        </w:rPr>
        <w:t>Bacteria</w:t>
      </w:r>
    </w:p>
    <w:p w14:paraId="124A44D3" w14:textId="77777777" w:rsidR="00821111" w:rsidRPr="00821111" w:rsidRDefault="00821111" w:rsidP="00821111">
      <w:pPr>
        <w:numPr>
          <w:ilvl w:val="0"/>
          <w:numId w:val="6"/>
        </w:numPr>
        <w:rPr>
          <w:lang w:val="en-IN"/>
        </w:rPr>
      </w:pPr>
      <w:r w:rsidRPr="00821111">
        <w:rPr>
          <w:b/>
          <w:bCs/>
          <w:lang w:val="en-IN"/>
        </w:rPr>
        <w:t>Pronunciation link (Merriam</w:t>
      </w:r>
      <w:r w:rsidRPr="00821111">
        <w:rPr>
          <w:b/>
          <w:bCs/>
          <w:lang w:val="en-IN"/>
        </w:rPr>
        <w:noBreakHyphen/>
        <w:t>Webster)</w:t>
      </w:r>
      <w:r w:rsidRPr="00821111">
        <w:rPr>
          <w:lang w:val="en-IN"/>
        </w:rPr>
        <w:t>:</w:t>
      </w:r>
      <w:r w:rsidRPr="00821111">
        <w:rPr>
          <w:lang w:val="en-IN"/>
        </w:rPr>
        <w:br/>
        <w:t>https://www.merriam-webster.com/dictionary/bacteria</w:t>
      </w:r>
    </w:p>
    <w:p w14:paraId="463F10B1" w14:textId="77777777" w:rsidR="00821111" w:rsidRPr="00821111" w:rsidRDefault="00821111" w:rsidP="00821111">
      <w:pPr>
        <w:numPr>
          <w:ilvl w:val="0"/>
          <w:numId w:val="6"/>
        </w:numPr>
        <w:rPr>
          <w:lang w:val="en-IN"/>
        </w:rPr>
      </w:pPr>
      <w:r w:rsidRPr="00821111">
        <w:rPr>
          <w:b/>
          <w:bCs/>
          <w:lang w:val="en-IN"/>
        </w:rPr>
        <w:t>IPA (American English)</w:t>
      </w:r>
      <w:r w:rsidRPr="00821111">
        <w:rPr>
          <w:lang w:val="en-IN"/>
        </w:rPr>
        <w:t>: /</w:t>
      </w:r>
      <w:proofErr w:type="spellStart"/>
      <w:r w:rsidRPr="00821111">
        <w:rPr>
          <w:lang w:val="en-IN"/>
        </w:rPr>
        <w:t>bækˈtɪəriə</w:t>
      </w:r>
      <w:proofErr w:type="spellEnd"/>
      <w:r w:rsidRPr="00821111">
        <w:rPr>
          <w:lang w:val="en-IN"/>
        </w:rPr>
        <w:t>/</w:t>
      </w:r>
    </w:p>
    <w:p w14:paraId="7C703F6C" w14:textId="77777777" w:rsidR="00821111" w:rsidRPr="00821111" w:rsidRDefault="00821111" w:rsidP="00821111">
      <w:pPr>
        <w:numPr>
          <w:ilvl w:val="0"/>
          <w:numId w:val="6"/>
        </w:numPr>
        <w:rPr>
          <w:lang w:val="en-IN"/>
        </w:rPr>
      </w:pPr>
      <w:r w:rsidRPr="00821111">
        <w:rPr>
          <w:b/>
          <w:bCs/>
          <w:lang w:val="en-IN"/>
        </w:rPr>
        <w:t>Phonetic Spelling</w:t>
      </w:r>
      <w:r w:rsidRPr="00821111">
        <w:rPr>
          <w:lang w:val="en-IN"/>
        </w:rPr>
        <w:t xml:space="preserve">: </w:t>
      </w:r>
      <w:proofErr w:type="spellStart"/>
      <w:r w:rsidRPr="00821111">
        <w:rPr>
          <w:lang w:val="en-IN"/>
        </w:rPr>
        <w:t>bak</w:t>
      </w:r>
      <w:proofErr w:type="spellEnd"/>
      <w:r w:rsidRPr="00821111">
        <w:rPr>
          <w:lang w:val="en-IN"/>
        </w:rPr>
        <w:noBreakHyphen/>
        <w:t>TEER</w:t>
      </w:r>
      <w:r w:rsidRPr="00821111">
        <w:rPr>
          <w:lang w:val="en-IN"/>
        </w:rPr>
        <w:noBreakHyphen/>
        <w:t>ee</w:t>
      </w:r>
      <w:r w:rsidRPr="00821111">
        <w:rPr>
          <w:lang w:val="en-IN"/>
        </w:rPr>
        <w:noBreakHyphen/>
        <w:t>uh</w:t>
      </w:r>
    </w:p>
    <w:p w14:paraId="793E0C5D" w14:textId="7B0934C4" w:rsidR="00821111" w:rsidRPr="00821111" w:rsidRDefault="00821111" w:rsidP="00821111">
      <w:pPr>
        <w:rPr>
          <w:lang w:val="en-IN"/>
        </w:rPr>
      </w:pPr>
      <w:r w:rsidRPr="00821111">
        <w:rPr>
          <w:b/>
          <w:bCs/>
          <w:lang w:val="en-IN"/>
        </w:rPr>
        <w:t>Luria</w:t>
      </w:r>
      <w:r w:rsidRPr="00821111">
        <w:rPr>
          <w:lang w:val="en-IN"/>
        </w:rPr>
        <w:t xml:space="preserve"> </w:t>
      </w:r>
      <w:r w:rsidRPr="00821111">
        <w:rPr>
          <w:i/>
          <w:iCs/>
          <w:lang w:val="en-IN"/>
        </w:rPr>
        <w:t>(as in “Luria Bertani broth”)</w:t>
      </w:r>
    </w:p>
    <w:p w14:paraId="5C6D4EFC" w14:textId="77777777" w:rsidR="00821111" w:rsidRPr="00821111" w:rsidRDefault="00821111" w:rsidP="00821111">
      <w:pPr>
        <w:numPr>
          <w:ilvl w:val="0"/>
          <w:numId w:val="7"/>
        </w:numPr>
        <w:rPr>
          <w:lang w:val="en-IN"/>
        </w:rPr>
      </w:pPr>
      <w:r w:rsidRPr="00821111">
        <w:rPr>
          <w:b/>
          <w:bCs/>
          <w:lang w:val="en-IN"/>
        </w:rPr>
        <w:t>Pronunciation link</w:t>
      </w:r>
      <w:r w:rsidRPr="00821111">
        <w:rPr>
          <w:lang w:val="en-IN"/>
        </w:rPr>
        <w:t>: No confirmed link found (not in Merriam-Webster)</w:t>
      </w:r>
    </w:p>
    <w:p w14:paraId="687BF57B" w14:textId="77777777" w:rsidR="00821111" w:rsidRPr="00821111" w:rsidRDefault="00821111" w:rsidP="00821111">
      <w:pPr>
        <w:numPr>
          <w:ilvl w:val="0"/>
          <w:numId w:val="7"/>
        </w:numPr>
        <w:rPr>
          <w:lang w:val="en-IN"/>
        </w:rPr>
      </w:pPr>
      <w:r w:rsidRPr="00821111">
        <w:rPr>
          <w:b/>
          <w:bCs/>
          <w:lang w:val="en-IN"/>
        </w:rPr>
        <w:t>IPA (Estimated, common American usage)</w:t>
      </w:r>
      <w:r w:rsidRPr="00821111">
        <w:rPr>
          <w:lang w:val="en-IN"/>
        </w:rPr>
        <w:t>: /ˈ</w:t>
      </w:r>
      <w:proofErr w:type="spellStart"/>
      <w:r w:rsidRPr="00821111">
        <w:rPr>
          <w:lang w:val="en-IN"/>
        </w:rPr>
        <w:t>lʊriə</w:t>
      </w:r>
      <w:proofErr w:type="spellEnd"/>
      <w:r w:rsidRPr="00821111">
        <w:rPr>
          <w:lang w:val="en-IN"/>
        </w:rPr>
        <w:t>/</w:t>
      </w:r>
    </w:p>
    <w:p w14:paraId="3F3F9F49" w14:textId="77777777" w:rsidR="00821111" w:rsidRDefault="00821111" w:rsidP="00821111">
      <w:pPr>
        <w:numPr>
          <w:ilvl w:val="0"/>
          <w:numId w:val="7"/>
        </w:numPr>
        <w:rPr>
          <w:lang w:val="en-IN"/>
        </w:rPr>
      </w:pPr>
      <w:r w:rsidRPr="00821111">
        <w:rPr>
          <w:b/>
          <w:bCs/>
          <w:lang w:val="en-IN"/>
        </w:rPr>
        <w:t>Phonetic Spelling</w:t>
      </w:r>
      <w:r w:rsidRPr="00821111">
        <w:rPr>
          <w:lang w:val="en-IN"/>
        </w:rPr>
        <w:t>: LOO</w:t>
      </w:r>
      <w:r w:rsidRPr="00821111">
        <w:rPr>
          <w:lang w:val="en-IN"/>
        </w:rPr>
        <w:noBreakHyphen/>
      </w:r>
      <w:proofErr w:type="spellStart"/>
      <w:r w:rsidRPr="00821111">
        <w:rPr>
          <w:lang w:val="en-IN"/>
        </w:rPr>
        <w:t>ree</w:t>
      </w:r>
      <w:proofErr w:type="spellEnd"/>
      <w:r w:rsidRPr="00821111">
        <w:rPr>
          <w:lang w:val="en-IN"/>
        </w:rPr>
        <w:noBreakHyphen/>
      </w:r>
      <w:proofErr w:type="spellStart"/>
      <w:r w:rsidRPr="00821111">
        <w:rPr>
          <w:lang w:val="en-IN"/>
        </w:rPr>
        <w:t>uh</w:t>
      </w:r>
      <w:proofErr w:type="spellEnd"/>
    </w:p>
    <w:p w14:paraId="7767518A" w14:textId="15CB9C80" w:rsidR="00821111" w:rsidRPr="00821111" w:rsidRDefault="00821111" w:rsidP="00821111">
      <w:pPr>
        <w:rPr>
          <w:lang w:val="en-IN"/>
        </w:rPr>
      </w:pPr>
      <w:r w:rsidRPr="00821111">
        <w:rPr>
          <w:b/>
          <w:bCs/>
          <w:lang w:val="en-IN"/>
        </w:rPr>
        <w:lastRenderedPageBreak/>
        <w:t>Dilution</w:t>
      </w:r>
    </w:p>
    <w:p w14:paraId="51B01A49" w14:textId="77777777" w:rsidR="00821111" w:rsidRPr="00821111" w:rsidRDefault="00821111" w:rsidP="00821111">
      <w:pPr>
        <w:numPr>
          <w:ilvl w:val="0"/>
          <w:numId w:val="8"/>
        </w:numPr>
        <w:rPr>
          <w:lang w:val="en-IN"/>
        </w:rPr>
      </w:pPr>
      <w:r w:rsidRPr="00821111">
        <w:rPr>
          <w:b/>
          <w:bCs/>
          <w:lang w:val="en-IN"/>
        </w:rPr>
        <w:t>Pronunciation link</w:t>
      </w:r>
      <w:r w:rsidRPr="00821111">
        <w:rPr>
          <w:lang w:val="en-IN"/>
        </w:rPr>
        <w:t>: No confirmed link found (not requested earlier, but a technical term)</w:t>
      </w:r>
    </w:p>
    <w:p w14:paraId="6BED45CC" w14:textId="77777777" w:rsidR="00821111" w:rsidRPr="00821111" w:rsidRDefault="00821111" w:rsidP="00821111">
      <w:pPr>
        <w:numPr>
          <w:ilvl w:val="0"/>
          <w:numId w:val="8"/>
        </w:numPr>
        <w:rPr>
          <w:lang w:val="en-IN"/>
        </w:rPr>
      </w:pPr>
      <w:r w:rsidRPr="00821111">
        <w:rPr>
          <w:b/>
          <w:bCs/>
          <w:lang w:val="en-IN"/>
        </w:rPr>
        <w:t>IPA (American English)</w:t>
      </w:r>
      <w:r w:rsidRPr="00821111">
        <w:rPr>
          <w:lang w:val="en-IN"/>
        </w:rPr>
        <w:t>: /</w:t>
      </w:r>
      <w:proofErr w:type="spellStart"/>
      <w:r w:rsidRPr="00821111">
        <w:rPr>
          <w:lang w:val="en-IN"/>
        </w:rPr>
        <w:t>daɪˈluʃən</w:t>
      </w:r>
      <w:proofErr w:type="spellEnd"/>
      <w:r w:rsidRPr="00821111">
        <w:rPr>
          <w:lang w:val="en-IN"/>
        </w:rPr>
        <w:t>/</w:t>
      </w:r>
    </w:p>
    <w:p w14:paraId="089B96CD" w14:textId="77777777" w:rsidR="00821111" w:rsidRPr="00821111" w:rsidRDefault="00821111" w:rsidP="00821111">
      <w:pPr>
        <w:numPr>
          <w:ilvl w:val="0"/>
          <w:numId w:val="8"/>
        </w:numPr>
        <w:rPr>
          <w:lang w:val="en-IN"/>
        </w:rPr>
      </w:pPr>
      <w:r w:rsidRPr="00821111">
        <w:rPr>
          <w:b/>
          <w:bCs/>
          <w:lang w:val="en-IN"/>
        </w:rPr>
        <w:t>Phonetic Spelling</w:t>
      </w:r>
      <w:r w:rsidRPr="00821111">
        <w:rPr>
          <w:lang w:val="en-IN"/>
        </w:rPr>
        <w:t>: dye</w:t>
      </w:r>
      <w:r w:rsidRPr="00821111">
        <w:rPr>
          <w:lang w:val="en-IN"/>
        </w:rPr>
        <w:noBreakHyphen/>
        <w:t>LOO</w:t>
      </w:r>
      <w:r w:rsidRPr="00821111">
        <w:rPr>
          <w:lang w:val="en-IN"/>
        </w:rPr>
        <w:noBreakHyphen/>
      </w:r>
      <w:proofErr w:type="spellStart"/>
      <w:r w:rsidRPr="00821111">
        <w:rPr>
          <w:lang w:val="en-IN"/>
        </w:rPr>
        <w:t>shuhn</w:t>
      </w:r>
      <w:proofErr w:type="spellEnd"/>
    </w:p>
    <w:p w14:paraId="53F4FB55" w14:textId="7040B052" w:rsidR="00821111" w:rsidRPr="00821111" w:rsidRDefault="00821111" w:rsidP="00821111">
      <w:pPr>
        <w:rPr>
          <w:lang w:val="en-IN"/>
        </w:rPr>
      </w:pPr>
      <w:r w:rsidRPr="00821111">
        <w:rPr>
          <w:b/>
          <w:bCs/>
          <w:lang w:val="en-IN"/>
        </w:rPr>
        <w:t>Sealing</w:t>
      </w:r>
      <w:r w:rsidRPr="00821111">
        <w:rPr>
          <w:lang w:val="en-IN"/>
        </w:rPr>
        <w:t xml:space="preserve"> (as in “sealing film”)</w:t>
      </w:r>
    </w:p>
    <w:p w14:paraId="785AC2F1" w14:textId="77777777" w:rsidR="00821111" w:rsidRPr="00821111" w:rsidRDefault="00821111" w:rsidP="00821111">
      <w:pPr>
        <w:numPr>
          <w:ilvl w:val="0"/>
          <w:numId w:val="9"/>
        </w:numPr>
        <w:rPr>
          <w:lang w:val="en-IN"/>
        </w:rPr>
      </w:pPr>
      <w:r w:rsidRPr="00821111">
        <w:rPr>
          <w:b/>
          <w:bCs/>
          <w:lang w:val="en-IN"/>
        </w:rPr>
        <w:t>Pronunciation link</w:t>
      </w:r>
      <w:r w:rsidRPr="00821111">
        <w:rPr>
          <w:lang w:val="en-IN"/>
        </w:rPr>
        <w:t>: No confirmed link found</w:t>
      </w:r>
    </w:p>
    <w:p w14:paraId="4CF59A4D" w14:textId="77777777" w:rsidR="00821111" w:rsidRPr="00821111" w:rsidRDefault="00821111" w:rsidP="00821111">
      <w:pPr>
        <w:numPr>
          <w:ilvl w:val="0"/>
          <w:numId w:val="9"/>
        </w:numPr>
        <w:rPr>
          <w:lang w:val="en-IN"/>
        </w:rPr>
      </w:pPr>
      <w:r w:rsidRPr="00821111">
        <w:rPr>
          <w:b/>
          <w:bCs/>
          <w:lang w:val="en-IN"/>
        </w:rPr>
        <w:t>IPA (American English)</w:t>
      </w:r>
      <w:r w:rsidRPr="00821111">
        <w:rPr>
          <w:lang w:val="en-IN"/>
        </w:rPr>
        <w:t>: /ˈ</w:t>
      </w:r>
      <w:proofErr w:type="spellStart"/>
      <w:r w:rsidRPr="00821111">
        <w:rPr>
          <w:lang w:val="en-IN"/>
        </w:rPr>
        <w:t>siːlɪŋ</w:t>
      </w:r>
      <w:proofErr w:type="spellEnd"/>
      <w:r w:rsidRPr="00821111">
        <w:rPr>
          <w:lang w:val="en-IN"/>
        </w:rPr>
        <w:t>/</w:t>
      </w:r>
    </w:p>
    <w:p w14:paraId="052D5478" w14:textId="77777777" w:rsidR="00821111" w:rsidRPr="00821111" w:rsidRDefault="00821111" w:rsidP="00821111">
      <w:pPr>
        <w:numPr>
          <w:ilvl w:val="0"/>
          <w:numId w:val="9"/>
        </w:numPr>
        <w:rPr>
          <w:lang w:val="en-IN"/>
        </w:rPr>
      </w:pPr>
      <w:r w:rsidRPr="00821111">
        <w:rPr>
          <w:b/>
          <w:bCs/>
          <w:lang w:val="en-IN"/>
        </w:rPr>
        <w:t>Phonetic Spelling</w:t>
      </w:r>
      <w:r w:rsidRPr="00821111">
        <w:rPr>
          <w:lang w:val="en-IN"/>
        </w:rPr>
        <w:t>: SEE</w:t>
      </w:r>
      <w:r w:rsidRPr="00821111">
        <w:rPr>
          <w:lang w:val="en-IN"/>
        </w:rPr>
        <w:noBreakHyphen/>
        <w:t>ling</w:t>
      </w:r>
    </w:p>
    <w:p w14:paraId="39BA2483" w14:textId="77777777" w:rsidR="00441B02" w:rsidRPr="00821111" w:rsidRDefault="00441B02"/>
    <w:sectPr w:rsidR="00441B02" w:rsidRPr="00821111">
      <w:headerReference w:type="default" r:id="rId8"/>
      <w:footerReference w:type="even" r:id="rId9"/>
      <w:footerReference w:type="default" r:id="rId10"/>
      <w:pgSz w:w="12240" w:h="15840"/>
      <w:pgMar w:top="1800" w:right="1440" w:bottom="1440" w:left="144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5B903" w14:textId="77777777" w:rsidR="0035420F" w:rsidRDefault="0035420F">
      <w:r>
        <w:separator/>
      </w:r>
    </w:p>
  </w:endnote>
  <w:endnote w:type="continuationSeparator" w:id="0">
    <w:p w14:paraId="0F1F0B42" w14:textId="77777777" w:rsidR="0035420F" w:rsidRDefault="0035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B66B" w14:textId="77777777" w:rsidR="00441B02" w:rsidRDefault="00CC1F61">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0ADF0C0" w14:textId="77777777" w:rsidR="00441B02" w:rsidRDefault="00441B02">
    <w:pPr>
      <w:pBdr>
        <w:top w:val="nil"/>
        <w:left w:val="nil"/>
        <w:bottom w:val="nil"/>
        <w:right w:val="nil"/>
        <w:between w:val="nil"/>
      </w:pBdr>
      <w:tabs>
        <w:tab w:val="center" w:pos="4320"/>
        <w:tab w:val="right" w:pos="8640"/>
      </w:tabs>
      <w:ind w:right="360"/>
      <w:rPr>
        <w:color w:val="000000"/>
      </w:rPr>
    </w:pPr>
  </w:p>
  <w:p w14:paraId="6BF9D355" w14:textId="77777777" w:rsidR="00441B02" w:rsidRDefault="00441B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B3F7" w14:textId="457F8A39" w:rsidR="00441B02" w:rsidRDefault="00CC1F61">
    <w:pPr>
      <w:pBdr>
        <w:top w:val="nil"/>
        <w:left w:val="nil"/>
        <w:bottom w:val="nil"/>
        <w:right w:val="nil"/>
        <w:between w:val="nil"/>
      </w:pBdr>
      <w:tabs>
        <w:tab w:val="center" w:pos="4320"/>
        <w:tab w:val="right" w:pos="8640"/>
        <w:tab w:val="left" w:pos="5580"/>
        <w:tab w:val="right" w:pos="9360"/>
      </w:tabs>
      <w:rPr>
        <w:color w:val="000000"/>
      </w:rPr>
    </w:pPr>
    <w:r>
      <w:rPr>
        <w:color w:val="000000"/>
      </w:rPr>
      <w:t>2025, Journal of Visualized Experiments</w:t>
    </w:r>
    <w:r>
      <w:rPr>
        <w:color w:val="000000"/>
      </w:rPr>
      <w:tab/>
    </w:r>
    <w:r w:rsidR="00821111">
      <w:rPr>
        <w:color w:val="000000"/>
      </w:rPr>
      <w:t xml:space="preserve">     </w:t>
    </w:r>
    <w:r>
      <w:rPr>
        <w:color w:val="000000"/>
      </w:rPr>
      <w:t xml:space="preserve">July 29, </w:t>
    </w:r>
    <w:proofErr w:type="gramStart"/>
    <w:r>
      <w:rPr>
        <w:color w:val="000000"/>
      </w:rPr>
      <w:t>2025</w:t>
    </w:r>
    <w:proofErr w:type="gramEnd"/>
    <w:r>
      <w:rPr>
        <w:color w:val="000000"/>
      </w:rPr>
      <w:tab/>
      <w:t xml:space="preserve">Page </w:t>
    </w:r>
    <w:r>
      <w:rPr>
        <w:color w:val="000000"/>
      </w:rPr>
      <w:fldChar w:fldCharType="begin"/>
    </w:r>
    <w:r>
      <w:rPr>
        <w:color w:val="000000"/>
      </w:rPr>
      <w:instrText>PAGE</w:instrText>
    </w:r>
    <w:r>
      <w:rPr>
        <w:color w:val="000000"/>
      </w:rPr>
      <w:fldChar w:fldCharType="separate"/>
    </w:r>
    <w:r w:rsidR="008D7C08">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8D7C08">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ACE04" w14:textId="77777777" w:rsidR="0035420F" w:rsidRDefault="0035420F">
      <w:r>
        <w:separator/>
      </w:r>
    </w:p>
  </w:footnote>
  <w:footnote w:type="continuationSeparator" w:id="0">
    <w:p w14:paraId="2EB2E2DA" w14:textId="77777777" w:rsidR="0035420F" w:rsidRDefault="00354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2741" w14:textId="77777777" w:rsidR="00441B02" w:rsidRDefault="00CC1F61">
    <w:pPr>
      <w:pBdr>
        <w:top w:val="nil"/>
        <w:left w:val="nil"/>
        <w:bottom w:val="nil"/>
        <w:right w:val="nil"/>
        <w:between w:val="nil"/>
      </w:pBdr>
      <w:tabs>
        <w:tab w:val="center" w:pos="4320"/>
        <w:tab w:val="right" w:pos="8640"/>
        <w:tab w:val="center" w:pos="4680"/>
      </w:tabs>
      <w:spacing w:before="240"/>
      <w:rPr>
        <w:b/>
        <w:color w:val="FF0000"/>
        <w:sz w:val="28"/>
        <w:szCs w:val="28"/>
        <w:u w:val="single"/>
      </w:rPr>
    </w:pPr>
    <w:bookmarkStart w:id="6" w:name="_asimqnxe87bf" w:colFirst="0" w:colLast="0"/>
    <w:bookmarkEnd w:id="6"/>
    <w:r>
      <w:rPr>
        <w:b/>
        <w:color w:val="00B050"/>
        <w:sz w:val="28"/>
        <w:szCs w:val="28"/>
        <w:u w:val="single"/>
      </w:rPr>
      <w:t>FINAL SCRIPT: APPROVED FOR FILMING</w:t>
    </w:r>
    <w:r>
      <w:rPr>
        <w:noProof/>
      </w:rPr>
      <w:drawing>
        <wp:anchor distT="0" distB="0" distL="114300" distR="114300" simplePos="0" relativeHeight="251658240" behindDoc="0" locked="0" layoutInCell="1" hidden="0" allowOverlap="1" wp14:anchorId="5BAF1931" wp14:editId="676665A8">
          <wp:simplePos x="0" y="0"/>
          <wp:positionH relativeFrom="column">
            <wp:posOffset>4852670</wp:posOffset>
          </wp:positionH>
          <wp:positionV relativeFrom="paragraph">
            <wp:posOffset>19685</wp:posOffset>
          </wp:positionV>
          <wp:extent cx="1110174" cy="54528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0174" cy="545285"/>
                  </a:xfrm>
                  <a:prstGeom prst="rect">
                    <a:avLst/>
                  </a:prstGeom>
                  <a:ln/>
                </pic:spPr>
              </pic:pic>
            </a:graphicData>
          </a:graphic>
        </wp:anchor>
      </w:drawing>
    </w:r>
  </w:p>
  <w:p w14:paraId="0DCAB9EA" w14:textId="77777777" w:rsidR="00441B02" w:rsidRDefault="00441B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CD6"/>
    <w:multiLevelType w:val="multilevel"/>
    <w:tmpl w:val="5114BC4E"/>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b w:val="0"/>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939FB"/>
    <w:multiLevelType w:val="multilevel"/>
    <w:tmpl w:val="3F54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31C44"/>
    <w:multiLevelType w:val="multilevel"/>
    <w:tmpl w:val="1E8E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A67CE6"/>
    <w:multiLevelType w:val="multilevel"/>
    <w:tmpl w:val="D054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A83C83"/>
    <w:multiLevelType w:val="multilevel"/>
    <w:tmpl w:val="4630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B9723F"/>
    <w:multiLevelType w:val="multilevel"/>
    <w:tmpl w:val="4C86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26687F"/>
    <w:multiLevelType w:val="multilevel"/>
    <w:tmpl w:val="4D36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836CC8"/>
    <w:multiLevelType w:val="multilevel"/>
    <w:tmpl w:val="06CC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6D2534"/>
    <w:multiLevelType w:val="multilevel"/>
    <w:tmpl w:val="FF76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6294393">
    <w:abstractNumId w:val="0"/>
  </w:num>
  <w:num w:numId="2" w16cid:durableId="2110734172">
    <w:abstractNumId w:val="8"/>
  </w:num>
  <w:num w:numId="3" w16cid:durableId="982853344">
    <w:abstractNumId w:val="7"/>
  </w:num>
  <w:num w:numId="4" w16cid:durableId="27532111">
    <w:abstractNumId w:val="1"/>
  </w:num>
  <w:num w:numId="5" w16cid:durableId="478307983">
    <w:abstractNumId w:val="6"/>
  </w:num>
  <w:num w:numId="6" w16cid:durableId="1847552317">
    <w:abstractNumId w:val="4"/>
  </w:num>
  <w:num w:numId="7" w16cid:durableId="860897375">
    <w:abstractNumId w:val="2"/>
  </w:num>
  <w:num w:numId="8" w16cid:durableId="426387637">
    <w:abstractNumId w:val="3"/>
  </w:num>
  <w:num w:numId="9" w16cid:durableId="1716076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B02"/>
    <w:rsid w:val="001C597E"/>
    <w:rsid w:val="0035420F"/>
    <w:rsid w:val="003E2194"/>
    <w:rsid w:val="00441B02"/>
    <w:rsid w:val="005A331D"/>
    <w:rsid w:val="005F743B"/>
    <w:rsid w:val="00642308"/>
    <w:rsid w:val="006C6412"/>
    <w:rsid w:val="007427F9"/>
    <w:rsid w:val="00821111"/>
    <w:rsid w:val="008D7C08"/>
    <w:rsid w:val="009D601A"/>
    <w:rsid w:val="00B92472"/>
    <w:rsid w:val="00BA286D"/>
    <w:rsid w:val="00C16590"/>
    <w:rsid w:val="00CC1F61"/>
    <w:rsid w:val="00D43338"/>
    <w:rsid w:val="00D67269"/>
    <w:rsid w:val="00E26EB1"/>
    <w:rsid w:val="00E464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45660"/>
  <w15:docId w15:val="{3CBD50D8-17CB-4EA8-9CBF-F270A939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bottom w:val="single" w:sz="4" w:space="1" w:color="000000"/>
      </w:pBdr>
      <w:spacing w:after="240"/>
      <w:jc w:val="center"/>
      <w:outlineLvl w:val="0"/>
    </w:pPr>
    <w:rPr>
      <w:sz w:val="52"/>
      <w:szCs w:val="52"/>
    </w:rPr>
  </w:style>
  <w:style w:type="paragraph" w:styleId="Heading2">
    <w:name w:val="heading 2"/>
    <w:basedOn w:val="Normal"/>
    <w:next w:val="Normal"/>
    <w:uiPriority w:val="9"/>
    <w:unhideWhenUsed/>
    <w:qFormat/>
    <w:pPr>
      <w:outlineLvl w:val="1"/>
    </w:pPr>
    <w:rPr>
      <w:sz w:val="52"/>
      <w:szCs w:val="5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26EB1"/>
  </w:style>
  <w:style w:type="paragraph" w:styleId="Header">
    <w:name w:val="header"/>
    <w:basedOn w:val="Normal"/>
    <w:link w:val="HeaderChar"/>
    <w:uiPriority w:val="99"/>
    <w:unhideWhenUsed/>
    <w:rsid w:val="00821111"/>
    <w:pPr>
      <w:tabs>
        <w:tab w:val="center" w:pos="4513"/>
        <w:tab w:val="right" w:pos="9026"/>
      </w:tabs>
    </w:pPr>
  </w:style>
  <w:style w:type="character" w:customStyle="1" w:styleId="HeaderChar">
    <w:name w:val="Header Char"/>
    <w:basedOn w:val="DefaultParagraphFont"/>
    <w:link w:val="Header"/>
    <w:uiPriority w:val="99"/>
    <w:rsid w:val="00821111"/>
  </w:style>
  <w:style w:type="paragraph" w:styleId="Footer">
    <w:name w:val="footer"/>
    <w:basedOn w:val="Normal"/>
    <w:link w:val="FooterChar"/>
    <w:uiPriority w:val="99"/>
    <w:unhideWhenUsed/>
    <w:rsid w:val="00821111"/>
    <w:pPr>
      <w:tabs>
        <w:tab w:val="center" w:pos="4513"/>
        <w:tab w:val="right" w:pos="9026"/>
      </w:tabs>
    </w:pPr>
  </w:style>
  <w:style w:type="character" w:customStyle="1" w:styleId="FooterChar">
    <w:name w:val="Footer Char"/>
    <w:basedOn w:val="DefaultParagraphFont"/>
    <w:link w:val="Footer"/>
    <w:uiPriority w:val="99"/>
    <w:rsid w:val="00821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89468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2246</Words>
  <Characters>12471</Characters>
  <Application>Microsoft Office Word</Application>
  <DocSecurity>0</DocSecurity>
  <Lines>296</Lines>
  <Paragraphs>145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dc:creator>
  <cp:lastModifiedBy>Pallavi  Sharma</cp:lastModifiedBy>
  <cp:revision>2</cp:revision>
  <dcterms:created xsi:type="dcterms:W3CDTF">2025-08-19T08:41:00Z</dcterms:created>
  <dcterms:modified xsi:type="dcterms:W3CDTF">2025-08-19T08:41:00Z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4dd56aeb-3c7c-4674-9fe4-d669ac7b5666</vt:lpwstr>
  </property>
</Properties>
</file>