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790EB18A" w14:textId="036F799E" w:rsidR="00813F79" w:rsidRPr="009C1286" w:rsidRDefault="00000000">
      <w:pPr>
        <w:spacing w:after="0"/>
        <w:rPr>
          <w:rFonts w:ascii="Calibri" w:hAnsi="Calibri" w:cs="Calibri"/>
          <w:sz w:val="24"/>
          <w:szCs w:val="24"/>
        </w:rPr>
      </w:pPr>
      <w:r w:rsidRPr="009C1286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813F79" w:rsidRPr="009C1286">
          <w:rPr>
            <w:rStyle w:val="Hyperlink"/>
            <w:rFonts w:ascii="Calibri" w:hAnsi="Calibri" w:cs="Calibri"/>
            <w:sz w:val="24"/>
            <w:szCs w:val="24"/>
          </w:rPr>
          <w:t>https://review.jove.com/t/68484?status=a70490k</w:t>
        </w:r>
      </w:hyperlink>
    </w:p>
    <w:p w14:paraId="0000000A" w14:textId="152A7220" w:rsidR="00C74D7E" w:rsidRPr="009C1286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9C1286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813F79" w:rsidRPr="009C1286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https://review.jove.com/v/68484?status=a70490k</w:t>
        </w:r>
      </w:hyperlink>
    </w:p>
    <w:p w14:paraId="0B564F7F" w14:textId="77777777" w:rsidR="00813F79" w:rsidRPr="00813F79" w:rsidRDefault="00813F79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B" w14:textId="24362F6C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940E40" w:rsidRDefault="00000000" w:rsidP="009A35C9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940E4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602A975B" w14:textId="10E6216F" w:rsidR="009A35C9" w:rsidRPr="00940E40" w:rsidRDefault="009A35C9" w:rsidP="009A35C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0E40">
        <w:rPr>
          <w:rFonts w:ascii="Calibri" w:hAnsi="Calibri" w:cs="Calibri"/>
          <w:b/>
          <w:bCs/>
          <w:sz w:val="24"/>
          <w:szCs w:val="24"/>
        </w:rPr>
        <w:t>Time in Video</w:t>
      </w:r>
      <w:r w:rsidRPr="00940E40">
        <w:rPr>
          <w:rFonts w:ascii="Calibri" w:hAnsi="Calibri" w:cs="Calibri"/>
          <w:sz w:val="24"/>
          <w:szCs w:val="24"/>
        </w:rPr>
        <w:t>: 1:24 – 1:38</w:t>
      </w:r>
      <w:r w:rsidR="001974C3" w:rsidRPr="00940E40">
        <w:rPr>
          <w:rFonts w:ascii="Calibri" w:hAnsi="Calibri" w:cs="Calibri"/>
          <w:sz w:val="24"/>
          <w:szCs w:val="24"/>
        </w:rPr>
        <w:t>,</w:t>
      </w:r>
      <w:r w:rsidR="00940E40" w:rsidRPr="00940E40">
        <w:rPr>
          <w:rFonts w:ascii="Calibri" w:hAnsi="Calibri" w:cs="Calibri"/>
          <w:sz w:val="24"/>
          <w:szCs w:val="24"/>
        </w:rPr>
        <w:t xml:space="preserve"> and</w:t>
      </w:r>
      <w:r w:rsidR="001974C3" w:rsidRPr="00940E40">
        <w:rPr>
          <w:rFonts w:ascii="Calibri" w:hAnsi="Calibri" w:cs="Calibri"/>
          <w:sz w:val="24"/>
          <w:szCs w:val="24"/>
        </w:rPr>
        <w:t xml:space="preserve"> </w:t>
      </w:r>
      <w:r w:rsidR="001974C3" w:rsidRPr="00940E40">
        <w:rPr>
          <w:rFonts w:ascii="Calibri" w:hAnsi="Calibri" w:cs="Calibri"/>
          <w:b/>
          <w:bCs/>
          <w:sz w:val="24"/>
          <w:szCs w:val="24"/>
        </w:rPr>
        <w:t>Location in Text</w:t>
      </w:r>
      <w:r w:rsidR="001974C3" w:rsidRPr="00940E40">
        <w:rPr>
          <w:rFonts w:ascii="Calibri" w:hAnsi="Calibri" w:cs="Calibri"/>
          <w:sz w:val="24"/>
          <w:szCs w:val="24"/>
        </w:rPr>
        <w:t>: Discussion 4</w:t>
      </w:r>
      <w:r w:rsidR="001974C3" w:rsidRPr="00940E40">
        <w:rPr>
          <w:rFonts w:ascii="Calibri" w:hAnsi="Calibri" w:cs="Calibri"/>
          <w:sz w:val="24"/>
          <w:szCs w:val="24"/>
          <w:vertAlign w:val="superscript"/>
        </w:rPr>
        <w:t>th</w:t>
      </w:r>
      <w:r w:rsidR="001974C3" w:rsidRPr="00940E40">
        <w:rPr>
          <w:rFonts w:ascii="Calibri" w:hAnsi="Calibri" w:cs="Calibri"/>
          <w:sz w:val="24"/>
          <w:szCs w:val="24"/>
        </w:rPr>
        <w:t xml:space="preserve"> paragraph</w:t>
      </w:r>
    </w:p>
    <w:p w14:paraId="5CFD6DC6" w14:textId="6CD3F3D4" w:rsidR="009A35C9" w:rsidRPr="00940E40" w:rsidRDefault="009A35C9" w:rsidP="009A35C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0E40">
        <w:rPr>
          <w:rFonts w:ascii="Calibri" w:hAnsi="Calibri" w:cs="Calibri"/>
          <w:b/>
          <w:bCs/>
          <w:sz w:val="24"/>
          <w:szCs w:val="24"/>
        </w:rPr>
        <w:t>Comment:</w:t>
      </w:r>
      <w:r w:rsidRPr="00940E40">
        <w:rPr>
          <w:rFonts w:ascii="Calibri" w:hAnsi="Calibri" w:cs="Calibri"/>
          <w:sz w:val="24"/>
          <w:szCs w:val="24"/>
        </w:rPr>
        <w:t xml:space="preserve">  </w:t>
      </w:r>
      <w:r w:rsidR="001974C3" w:rsidRPr="00940E40">
        <w:rPr>
          <w:rFonts w:ascii="Calibri" w:hAnsi="Calibri" w:cs="Calibri"/>
          <w:sz w:val="24"/>
          <w:szCs w:val="24"/>
        </w:rPr>
        <w:t>In the discussion</w:t>
      </w:r>
      <w:r w:rsidRPr="00940E40">
        <w:rPr>
          <w:rFonts w:ascii="Calibri" w:hAnsi="Calibri" w:cs="Calibri"/>
          <w:sz w:val="24"/>
          <w:szCs w:val="24"/>
        </w:rPr>
        <w:t xml:space="preserve">, </w:t>
      </w:r>
      <w:r w:rsidR="001974C3" w:rsidRPr="00940E40">
        <w:rPr>
          <w:rFonts w:ascii="Calibri" w:hAnsi="Calibri" w:cs="Calibri"/>
          <w:sz w:val="24"/>
          <w:szCs w:val="24"/>
        </w:rPr>
        <w:t>the text reads</w:t>
      </w:r>
      <w:r w:rsidRPr="00940E40">
        <w:rPr>
          <w:rFonts w:ascii="Calibri" w:hAnsi="Calibri" w:cs="Calibri"/>
          <w:sz w:val="24"/>
          <w:szCs w:val="24"/>
        </w:rPr>
        <w:t xml:space="preserve"> “</w:t>
      </w:r>
      <w:r w:rsidRPr="00940E40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continuous vaporizer-monitored isoflurane</w:t>
      </w:r>
      <w:r w:rsidR="008B750C" w:rsidRPr="00940E40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,</w:t>
      </w:r>
      <w:r w:rsidRPr="00940E40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” but that is not what </w:t>
      </w:r>
      <w:r w:rsidR="00940E40" w:rsidRPr="00940E40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is shown</w:t>
      </w:r>
      <w:r w:rsidRPr="00940E40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in the video. Indeed, that would be difficult to do given how the operator needs access to the nose, tongue, and mouth. Do the</w:t>
      </w:r>
      <w:r w:rsidR="00940E40" w:rsidRPr="00940E40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authors</w:t>
      </w:r>
      <w:r w:rsidRPr="00940E40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put the mouse in </w:t>
      </w:r>
      <w:r w:rsidR="008B750C" w:rsidRPr="00940E40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a </w:t>
      </w:r>
      <w:r w:rsidRPr="00940E40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suspension device with a nose cone to make sure the mouse is properly anesthetized</w:t>
      </w:r>
      <w:r w:rsidR="008B750C" w:rsidRPr="00940E40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,</w:t>
      </w:r>
      <w:r w:rsidRPr="00940E40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and then remove the nose cone or mask to block the nares and access the tongue? Need a consistent description.</w:t>
      </w:r>
    </w:p>
    <w:p w14:paraId="01693E78" w14:textId="30660706" w:rsidR="009A35C9" w:rsidRPr="00940E40" w:rsidRDefault="009A35C9" w:rsidP="009A35C9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940E40">
        <w:rPr>
          <w:rFonts w:ascii="Calibri" w:hAnsi="Calibri" w:cs="Calibri"/>
          <w:b/>
          <w:bCs/>
          <w:sz w:val="24"/>
          <w:szCs w:val="24"/>
        </w:rPr>
        <w:t>Suggested change</w:t>
      </w:r>
      <w:r w:rsidRPr="00940E40">
        <w:rPr>
          <w:rFonts w:ascii="Calibri" w:hAnsi="Calibri" w:cs="Calibri"/>
          <w:sz w:val="24"/>
          <w:szCs w:val="24"/>
        </w:rPr>
        <w:t xml:space="preserve">: </w:t>
      </w:r>
      <w:r w:rsidR="008B750C" w:rsidRPr="00940E40">
        <w:rPr>
          <w:rFonts w:ascii="Calibri" w:hAnsi="Calibri" w:cs="Calibri"/>
          <w:sz w:val="24"/>
          <w:szCs w:val="24"/>
        </w:rPr>
        <w:t>This should be clarified in the text manuscript or edited accordingly.</w:t>
      </w:r>
    </w:p>
    <w:p w14:paraId="0000000D" w14:textId="7D73D7CC" w:rsidR="00C74D7E" w:rsidRPr="00940E40" w:rsidRDefault="00C74D7E" w:rsidP="009A35C9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7ABBBB19" w14:textId="5883DFFB" w:rsidR="009A35C9" w:rsidRPr="00940E40" w:rsidRDefault="009A35C9" w:rsidP="009A35C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0E40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B750C" w:rsidRPr="00940E40">
        <w:rPr>
          <w:rFonts w:ascii="Calibri" w:hAnsi="Calibri" w:cs="Calibri"/>
          <w:b/>
          <w:bCs/>
          <w:sz w:val="24"/>
          <w:szCs w:val="24"/>
        </w:rPr>
        <w:t>T</w:t>
      </w:r>
      <w:r w:rsidRPr="00940E40">
        <w:rPr>
          <w:rFonts w:ascii="Calibri" w:hAnsi="Calibri" w:cs="Calibri"/>
          <w:b/>
          <w:bCs/>
          <w:sz w:val="24"/>
          <w:szCs w:val="24"/>
        </w:rPr>
        <w:t>ext</w:t>
      </w:r>
      <w:r w:rsidRPr="00940E40">
        <w:rPr>
          <w:rFonts w:ascii="Calibri" w:hAnsi="Calibri" w:cs="Calibri"/>
          <w:sz w:val="24"/>
          <w:szCs w:val="24"/>
        </w:rPr>
        <w:t xml:space="preserve">: </w:t>
      </w:r>
      <w:r w:rsidR="008B750C" w:rsidRPr="00940E40">
        <w:rPr>
          <w:rFonts w:ascii="Calibri" w:hAnsi="Calibri" w:cs="Calibri"/>
          <w:sz w:val="24"/>
          <w:szCs w:val="24"/>
        </w:rPr>
        <w:t>2.3</w:t>
      </w:r>
    </w:p>
    <w:p w14:paraId="0F059B1B" w14:textId="2EB0E042" w:rsidR="009A35C9" w:rsidRPr="00940E40" w:rsidRDefault="009A35C9" w:rsidP="009A35C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0E40">
        <w:rPr>
          <w:rFonts w:ascii="Calibri" w:hAnsi="Calibri" w:cs="Calibri"/>
          <w:b/>
          <w:bCs/>
          <w:sz w:val="24"/>
          <w:szCs w:val="24"/>
        </w:rPr>
        <w:t>Comment</w:t>
      </w:r>
      <w:r w:rsidRPr="00940E40">
        <w:rPr>
          <w:rFonts w:ascii="Calibri" w:hAnsi="Calibri" w:cs="Calibri"/>
          <w:sz w:val="24"/>
          <w:szCs w:val="24"/>
        </w:rPr>
        <w:t xml:space="preserve">: </w:t>
      </w:r>
      <w:r w:rsidR="008B750C" w:rsidRPr="00940E40">
        <w:rPr>
          <w:rFonts w:ascii="Calibri" w:hAnsi="Calibri" w:cs="Calibri"/>
          <w:color w:val="000000"/>
          <w:sz w:val="24"/>
          <w:szCs w:val="24"/>
        </w:rPr>
        <w:t>The work used isoflurane anesthesia, which is appropriate, though the induction chamber described in the text is not as safe for the animals as some other choices.</w:t>
      </w:r>
    </w:p>
    <w:p w14:paraId="552BE909" w14:textId="3C2715A8" w:rsidR="009A35C9" w:rsidRPr="00940E40" w:rsidRDefault="009A35C9" w:rsidP="008B750C">
      <w:pPr>
        <w:pStyle w:val="ListParagraph"/>
        <w:spacing w:before="120" w:after="0" w:line="240" w:lineRule="auto"/>
        <w:ind w:left="0"/>
        <w:contextualSpacing w:val="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940E40">
        <w:rPr>
          <w:rFonts w:ascii="Calibri" w:hAnsi="Calibri" w:cs="Calibri"/>
          <w:b/>
          <w:bCs/>
          <w:sz w:val="24"/>
          <w:szCs w:val="24"/>
        </w:rPr>
        <w:t>Suggested change</w:t>
      </w:r>
      <w:r w:rsidRPr="00940E40">
        <w:rPr>
          <w:rFonts w:ascii="Calibri" w:hAnsi="Calibri" w:cs="Calibri"/>
          <w:sz w:val="24"/>
          <w:szCs w:val="24"/>
        </w:rPr>
        <w:t xml:space="preserve">: </w:t>
      </w:r>
      <w:r w:rsidR="008B750C" w:rsidRPr="00940E40">
        <w:rPr>
          <w:rFonts w:ascii="Calibri" w:hAnsi="Calibri" w:cs="Calibri"/>
          <w:sz w:val="24"/>
          <w:szCs w:val="24"/>
        </w:rPr>
        <w:t xml:space="preserve">The text in 2.3 can be shortened to </w:t>
      </w:r>
      <w:r w:rsidRPr="00940E40">
        <w:rPr>
          <w:rFonts w:ascii="Calibri" w:hAnsi="Calibri" w:cs="Calibri"/>
          <w:i/>
          <w:iCs/>
          <w:color w:val="000000"/>
          <w:sz w:val="24"/>
          <w:szCs w:val="24"/>
        </w:rPr>
        <w:t xml:space="preserve">“Place the mouse in an isoflurane anesthesia induction chamber. </w:t>
      </w:r>
      <w:r w:rsidRPr="00940E40">
        <w:rPr>
          <w:rFonts w:ascii="Calibri" w:hAnsi="Calibri" w:cs="Calibri"/>
          <w:i/>
          <w:iCs/>
          <w:color w:val="000000"/>
          <w:sz w:val="24"/>
          <w:szCs w:val="24"/>
          <w:shd w:val="clear" w:color="auto" w:fill="FFFFFF"/>
        </w:rPr>
        <w:t>Monitor the mouse until its breathing slows, indicating adequate anesthesia, and then immediately remove it.</w:t>
      </w:r>
      <w:r w:rsidRPr="00940E40">
        <w:rPr>
          <w:rFonts w:ascii="Calibri" w:hAnsi="Calibri" w:cs="Calibri"/>
          <w:i/>
          <w:iCs/>
          <w:color w:val="000000"/>
          <w:sz w:val="24"/>
          <w:szCs w:val="24"/>
        </w:rPr>
        <w:t>”</w:t>
      </w:r>
      <w:r w:rsidR="008B750C" w:rsidRPr="00940E40">
        <w:rPr>
          <w:rFonts w:ascii="Calibri" w:hAnsi="Calibri" w:cs="Calibri"/>
          <w:i/>
          <w:iCs/>
          <w:color w:val="000000"/>
          <w:sz w:val="24"/>
          <w:szCs w:val="24"/>
        </w:rPr>
        <w:t xml:space="preserve"> </w:t>
      </w:r>
      <w:r w:rsidR="008B750C" w:rsidRPr="00940E40">
        <w:rPr>
          <w:rFonts w:ascii="Calibri" w:hAnsi="Calibri" w:cs="Calibri"/>
          <w:color w:val="000000"/>
          <w:sz w:val="24"/>
          <w:szCs w:val="24"/>
        </w:rPr>
        <w:t>Edit 2.3 NOTE accordingly.</w:t>
      </w:r>
    </w:p>
    <w:p w14:paraId="1097F0EA" w14:textId="77777777" w:rsidR="009A35C9" w:rsidRPr="00940E40" w:rsidRDefault="009A35C9" w:rsidP="009A35C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3001F10A" w14:textId="4FA0A9BB" w:rsidR="009A35C9" w:rsidRPr="00940E40" w:rsidRDefault="009A35C9" w:rsidP="009A35C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0E40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B750C" w:rsidRPr="00940E40">
        <w:rPr>
          <w:rFonts w:ascii="Calibri" w:hAnsi="Calibri" w:cs="Calibri"/>
          <w:b/>
          <w:bCs/>
          <w:sz w:val="24"/>
          <w:szCs w:val="24"/>
        </w:rPr>
        <w:t>T</w:t>
      </w:r>
      <w:r w:rsidRPr="00940E40">
        <w:rPr>
          <w:rFonts w:ascii="Calibri" w:hAnsi="Calibri" w:cs="Calibri"/>
          <w:b/>
          <w:bCs/>
          <w:sz w:val="24"/>
          <w:szCs w:val="24"/>
        </w:rPr>
        <w:t>ext</w:t>
      </w:r>
      <w:r w:rsidRPr="00940E40">
        <w:rPr>
          <w:rFonts w:ascii="Calibri" w:hAnsi="Calibri" w:cs="Calibri"/>
          <w:sz w:val="24"/>
          <w:szCs w:val="24"/>
        </w:rPr>
        <w:t>:</w:t>
      </w:r>
      <w:r w:rsidR="008B750C" w:rsidRPr="00940E40">
        <w:rPr>
          <w:rFonts w:ascii="Calibri" w:hAnsi="Calibri" w:cs="Calibri"/>
          <w:sz w:val="24"/>
          <w:szCs w:val="24"/>
        </w:rPr>
        <w:t xml:space="preserve"> 2.7</w:t>
      </w:r>
    </w:p>
    <w:p w14:paraId="5588D0AB" w14:textId="0F72AF0D" w:rsidR="009A35C9" w:rsidRPr="00940E40" w:rsidRDefault="009A35C9" w:rsidP="009A35C9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40E40">
        <w:rPr>
          <w:rFonts w:ascii="Calibri" w:hAnsi="Calibri" w:cs="Calibri"/>
          <w:b/>
          <w:bCs/>
          <w:sz w:val="24"/>
          <w:szCs w:val="24"/>
        </w:rPr>
        <w:t>Comment:</w:t>
      </w:r>
      <w:r w:rsidRPr="00940E40">
        <w:rPr>
          <w:rFonts w:ascii="Calibri" w:hAnsi="Calibri" w:cs="Calibri"/>
          <w:sz w:val="24"/>
          <w:szCs w:val="24"/>
        </w:rPr>
        <w:t xml:space="preserve"> There is no discussion of managing </w:t>
      </w:r>
      <w:r w:rsidR="00F5406C" w:rsidRPr="00940E40">
        <w:rPr>
          <w:rFonts w:ascii="Calibri" w:hAnsi="Calibri" w:cs="Calibri"/>
          <w:sz w:val="24"/>
          <w:szCs w:val="24"/>
        </w:rPr>
        <w:t>mice</w:t>
      </w:r>
      <w:r w:rsidRPr="00940E40">
        <w:rPr>
          <w:rFonts w:ascii="Calibri" w:hAnsi="Calibri" w:cs="Calibri"/>
          <w:sz w:val="24"/>
          <w:szCs w:val="24"/>
        </w:rPr>
        <w:t xml:space="preserve"> for lung disease in the 60 days following the bleomycin installation. Are they dyspneic? Do they lose weight? Can</w:t>
      </w:r>
      <w:r w:rsidR="00F5406C" w:rsidRPr="00940E40">
        <w:rPr>
          <w:rFonts w:ascii="Calibri" w:hAnsi="Calibri" w:cs="Calibri"/>
          <w:sz w:val="24"/>
          <w:szCs w:val="24"/>
        </w:rPr>
        <w:t xml:space="preserve"> the authors </w:t>
      </w:r>
      <w:r w:rsidRPr="00940E40">
        <w:rPr>
          <w:rFonts w:ascii="Calibri" w:hAnsi="Calibri" w:cs="Calibri"/>
          <w:sz w:val="24"/>
          <w:szCs w:val="24"/>
        </w:rPr>
        <w:t xml:space="preserve">recommend humane endpoints for earlier euthanasia if mice are sick?  </w:t>
      </w:r>
    </w:p>
    <w:p w14:paraId="0000000F" w14:textId="6AE92736" w:rsidR="00C74D7E" w:rsidRPr="00940E40" w:rsidRDefault="009A35C9" w:rsidP="003A4B3D">
      <w:pPr>
        <w:pStyle w:val="ListParagraph"/>
        <w:spacing w:before="120" w:after="0" w:line="240" w:lineRule="auto"/>
        <w:ind w:left="0"/>
        <w:contextualSpacing w:val="0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940E40">
        <w:rPr>
          <w:rFonts w:ascii="Calibri" w:hAnsi="Calibri" w:cs="Calibri"/>
          <w:b/>
          <w:bCs/>
          <w:sz w:val="24"/>
          <w:szCs w:val="24"/>
        </w:rPr>
        <w:lastRenderedPageBreak/>
        <w:t>Suggested change:</w:t>
      </w:r>
      <w:r w:rsidRPr="00940E40">
        <w:rPr>
          <w:rFonts w:ascii="Calibri" w:hAnsi="Calibri" w:cs="Calibri"/>
          <w:sz w:val="24"/>
          <w:szCs w:val="24"/>
        </w:rPr>
        <w:t xml:space="preserve"> </w:t>
      </w:r>
      <w:r w:rsidR="00F5406C" w:rsidRPr="00940E40">
        <w:rPr>
          <w:rFonts w:ascii="Calibri" w:hAnsi="Calibri" w:cs="Calibri"/>
          <w:sz w:val="24"/>
          <w:szCs w:val="24"/>
        </w:rPr>
        <w:t>Edit the text to add a</w:t>
      </w:r>
      <w:r w:rsidR="005B6535" w:rsidRPr="00940E40">
        <w:rPr>
          <w:rFonts w:ascii="Calibri" w:hAnsi="Calibri" w:cs="Calibri"/>
          <w:sz w:val="24"/>
          <w:szCs w:val="24"/>
        </w:rPr>
        <w:t xml:space="preserve"> short</w:t>
      </w:r>
      <w:r w:rsidR="00F5406C" w:rsidRPr="00940E40">
        <w:rPr>
          <w:rFonts w:ascii="Calibri" w:hAnsi="Calibri" w:cs="Calibri"/>
          <w:sz w:val="24"/>
          <w:szCs w:val="24"/>
        </w:rPr>
        <w:t xml:space="preserve"> NOTE s</w:t>
      </w:r>
      <w:r w:rsidRPr="00940E40">
        <w:rPr>
          <w:rFonts w:ascii="Calibri" w:hAnsi="Calibri" w:cs="Calibri"/>
          <w:sz w:val="24"/>
          <w:szCs w:val="24"/>
        </w:rPr>
        <w:t>uggest</w:t>
      </w:r>
      <w:r w:rsidR="00F5406C" w:rsidRPr="00940E40">
        <w:rPr>
          <w:rFonts w:ascii="Calibri" w:hAnsi="Calibri" w:cs="Calibri"/>
          <w:sz w:val="24"/>
          <w:szCs w:val="24"/>
        </w:rPr>
        <w:t>ing</w:t>
      </w:r>
      <w:r w:rsidRPr="00940E40">
        <w:rPr>
          <w:rFonts w:ascii="Calibri" w:hAnsi="Calibri" w:cs="Calibri"/>
          <w:sz w:val="24"/>
          <w:szCs w:val="24"/>
        </w:rPr>
        <w:t xml:space="preserve"> what symptoms and signs to watch for in mice</w:t>
      </w:r>
      <w:r w:rsidR="00F06E25">
        <w:rPr>
          <w:rFonts w:ascii="Calibri" w:hAnsi="Calibri" w:cs="Calibri"/>
          <w:sz w:val="24"/>
          <w:szCs w:val="24"/>
        </w:rPr>
        <w:t xml:space="preserve"> and recommendations, if any, on </w:t>
      </w:r>
      <w:r w:rsidR="00F06E25" w:rsidRPr="00940E40">
        <w:rPr>
          <w:rFonts w:ascii="Calibri" w:hAnsi="Calibri" w:cs="Calibri"/>
          <w:sz w:val="24"/>
          <w:szCs w:val="24"/>
        </w:rPr>
        <w:t>humane endpoints</w:t>
      </w:r>
      <w:r w:rsidR="00F5406C" w:rsidRPr="00940E40">
        <w:rPr>
          <w:rFonts w:ascii="Calibri" w:hAnsi="Calibri" w:cs="Calibri"/>
          <w:sz w:val="24"/>
          <w:szCs w:val="24"/>
        </w:rPr>
        <w:t>.</w:t>
      </w:r>
    </w:p>
    <w:p w14:paraId="268144C1" w14:textId="77777777" w:rsidR="00B65C2A" w:rsidRDefault="00B65C2A" w:rsidP="009A35C9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00000011" w14:textId="00891899" w:rsidR="00C74D7E" w:rsidRPr="00940E40" w:rsidRDefault="00000000" w:rsidP="009A35C9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940E40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00000012" w14:textId="50D2CCF4" w:rsidR="00C74D7E" w:rsidRPr="00940E40" w:rsidRDefault="009A35C9" w:rsidP="009A35C9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940E40">
        <w:rPr>
          <w:rFonts w:ascii="Calibri" w:eastAsia="Times New Roman" w:hAnsi="Calibri" w:cs="Calibri"/>
          <w:sz w:val="24"/>
          <w:szCs w:val="24"/>
        </w:rPr>
        <w:t>No comments on the text and video</w:t>
      </w:r>
    </w:p>
    <w:sectPr w:rsidR="00C74D7E" w:rsidRPr="00940E4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3D3D748-5F9B-437D-AB6A-94BBDD0CD8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940FE83-8217-48E4-9D1D-CBE6BCF3D8DA}"/>
    <w:embedBold r:id="rId3" w:fontKey="{CF097726-CF2A-4C55-85B0-FBDEC294C642}"/>
    <w:embedItalic r:id="rId4" w:fontKey="{7E830B9B-AFCE-4F9F-BF2F-2D9E91EB1F5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C7411FA-9D73-4AE5-A358-1D7F1D9484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8A7A4AC-ED08-4EB8-9609-9450CAB8DC6F}"/>
    <w:embedBold r:id="rId7" w:fontKey="{AEAB297E-3901-46F5-83E8-6B647D250326}"/>
    <w:embedItalic r:id="rId8" w:fontKey="{31FFB3E8-701A-47AB-9D0B-DAEC404C7B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192DB8"/>
    <w:rsid w:val="001974C3"/>
    <w:rsid w:val="003A4B3D"/>
    <w:rsid w:val="003C39D5"/>
    <w:rsid w:val="005B6535"/>
    <w:rsid w:val="006714B7"/>
    <w:rsid w:val="007D3FB3"/>
    <w:rsid w:val="00813F79"/>
    <w:rsid w:val="008B750C"/>
    <w:rsid w:val="00940E40"/>
    <w:rsid w:val="009A35C9"/>
    <w:rsid w:val="009C1286"/>
    <w:rsid w:val="00B65C2A"/>
    <w:rsid w:val="00C74D7E"/>
    <w:rsid w:val="00D118E8"/>
    <w:rsid w:val="00DC6097"/>
    <w:rsid w:val="00F06E25"/>
    <w:rsid w:val="00F5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484?status=a70490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484?status=a70490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360</Words>
  <Characters>1948</Characters>
  <Application>Microsoft Office Word</Application>
  <DocSecurity>0</DocSecurity>
  <Lines>44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13</cp:revision>
  <dcterms:created xsi:type="dcterms:W3CDTF">2024-11-12T12:06:00Z</dcterms:created>
  <dcterms:modified xsi:type="dcterms:W3CDTF">2025-07-04T00:36:00Z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