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B1C3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2FA5">
        <w:rPr>
          <w:rFonts w:eastAsia="Times New Roman" w:cstheme="minorHAnsi"/>
          <w:b/>
        </w:rPr>
        <w:t>68477</w:t>
      </w:r>
    </w:p>
    <w:p w14:paraId="2F6924E5" w14:textId="4EE39F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2FA5">
        <w:rPr>
          <w:rFonts w:eastAsia="Times New Roman" w:cstheme="minorHAnsi"/>
          <w:b/>
        </w:rPr>
        <w:t>Poornima G</w:t>
      </w:r>
    </w:p>
    <w:p w14:paraId="6FB9233B" w14:textId="31FD18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33E1" w:rsidRPr="009645E0">
          <w:rPr>
            <w:rStyle w:val="Hyperlink"/>
            <w:rFonts w:eastAsia="Times New Roman" w:cstheme="minorHAnsi"/>
            <w:b/>
          </w:rPr>
          <w:t>https://review.jove.com/files_upload.php?src=20885533</w:t>
        </w:r>
      </w:hyperlink>
      <w:r w:rsidR="00E133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0413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2FA5" w:rsidRPr="009A2FA5">
        <w:rPr>
          <w:rStyle w:val="ArticleTitle"/>
          <w:rFonts w:cstheme="minorHAnsi"/>
        </w:rPr>
        <w:t>Image-</w:t>
      </w:r>
      <w:r w:rsidR="00F736E6" w:rsidRPr="009A2FA5">
        <w:rPr>
          <w:rStyle w:val="ArticleTitle"/>
          <w:rFonts w:cstheme="minorHAnsi"/>
        </w:rPr>
        <w:t xml:space="preserve">Guided </w:t>
      </w:r>
      <w:r w:rsidR="009A2FA5" w:rsidRPr="009A2FA5">
        <w:rPr>
          <w:rStyle w:val="ArticleTitle"/>
          <w:rFonts w:cstheme="minorHAnsi"/>
        </w:rPr>
        <w:t>In Vivo Tracking of Transplanted Distal Lung Epithelial Progenitor Cells for Pulmonary Fibrosis Using Magnetic Particle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65FBC5" w14:textId="6B9F831B" w:rsidR="009A2FA5" w:rsidRPr="009A2FA5" w:rsidRDefault="009A2FA5" w:rsidP="009A2FA5">
      <w:pPr>
        <w:outlineLvl w:val="0"/>
        <w:rPr>
          <w:rFonts w:eastAsia="Times New Roman" w:cstheme="minorHAnsi"/>
          <w:b/>
          <w:sz w:val="28"/>
          <w:szCs w:val="28"/>
        </w:rPr>
      </w:pPr>
      <w:r w:rsidRPr="009A2FA5">
        <w:rPr>
          <w:rFonts w:eastAsia="Times New Roman" w:cstheme="minorHAnsi"/>
          <w:b/>
          <w:sz w:val="28"/>
          <w:szCs w:val="28"/>
        </w:rPr>
        <w:t>Saumya Nigam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="00120E8C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A2FA5">
        <w:rPr>
          <w:rFonts w:eastAsia="Times New Roman" w:cstheme="minorHAnsi"/>
          <w:b/>
          <w:sz w:val="28"/>
          <w:szCs w:val="28"/>
        </w:rPr>
        <w:t>, Katie Uhl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="00120E8C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A2FA5">
        <w:rPr>
          <w:rFonts w:eastAsia="Times New Roman" w:cstheme="minorHAnsi"/>
          <w:b/>
          <w:sz w:val="28"/>
          <w:szCs w:val="28"/>
        </w:rPr>
        <w:t>, Manvir Bamrah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1,4,5</w:t>
      </w:r>
      <w:r w:rsidRPr="009A2FA5">
        <w:rPr>
          <w:rFonts w:eastAsia="Times New Roman" w:cstheme="minorHAnsi"/>
          <w:b/>
          <w:sz w:val="28"/>
          <w:szCs w:val="28"/>
        </w:rPr>
        <w:t>, Chris Lin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9A2FA5">
        <w:rPr>
          <w:rFonts w:eastAsia="Times New Roman" w:cstheme="minorHAnsi"/>
          <w:b/>
          <w:sz w:val="28"/>
          <w:szCs w:val="28"/>
        </w:rPr>
        <w:t>, Tara E. Jager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Cameron Lawson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Reda E. Girgis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Elizabeth Kenyon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A2FA5">
        <w:rPr>
          <w:rFonts w:eastAsia="Times New Roman" w:cstheme="minorHAnsi"/>
          <w:b/>
          <w:sz w:val="28"/>
          <w:szCs w:val="28"/>
        </w:rPr>
        <w:t>, Jinxing Li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8,9</w:t>
      </w:r>
      <w:r w:rsidRPr="009A2FA5">
        <w:rPr>
          <w:rFonts w:eastAsia="Times New Roman" w:cstheme="minorHAnsi"/>
          <w:b/>
          <w:sz w:val="28"/>
          <w:szCs w:val="28"/>
        </w:rPr>
        <w:t xml:space="preserve">, Xiaopeng </w:t>
      </w:r>
      <w:proofErr w:type="gramStart"/>
      <w:r w:rsidRPr="009A2FA5">
        <w:rPr>
          <w:rFonts w:eastAsia="Times New Roman" w:cstheme="minorHAnsi"/>
          <w:b/>
          <w:sz w:val="28"/>
          <w:szCs w:val="28"/>
        </w:rPr>
        <w:t>Li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3#</w:t>
      </w:r>
      <w:r w:rsidRPr="009A2FA5">
        <w:rPr>
          <w:rFonts w:eastAsia="Times New Roman" w:cstheme="minorHAnsi"/>
          <w:b/>
          <w:sz w:val="28"/>
          <w:szCs w:val="28"/>
        </w:rPr>
        <w:t>,</w:t>
      </w:r>
      <w:proofErr w:type="gramEnd"/>
      <w:r w:rsidRPr="009A2FA5">
        <w:rPr>
          <w:rFonts w:eastAsia="Times New Roman" w:cstheme="minorHAnsi"/>
          <w:b/>
          <w:sz w:val="28"/>
          <w:szCs w:val="28"/>
        </w:rPr>
        <w:t xml:space="preserve"> Ping Wang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1,2#</w:t>
      </w:r>
    </w:p>
    <w:p w14:paraId="2B7893A7" w14:textId="77777777" w:rsidR="009A2FA5" w:rsidRPr="009A2FA5" w:rsidRDefault="009A2FA5" w:rsidP="009A2FA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55F31D4" w14:textId="77777777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0074D6F" w14:textId="7834C59E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A2FA5">
        <w:rPr>
          <w:rFonts w:eastAsia="Times New Roman" w:cstheme="minorHAnsi"/>
          <w:bCs/>
          <w:sz w:val="28"/>
          <w:szCs w:val="28"/>
        </w:rPr>
        <w:t>Precision Health Program, Michigan State University</w:t>
      </w:r>
    </w:p>
    <w:p w14:paraId="233276BD" w14:textId="1B8E4914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A2FA5">
        <w:rPr>
          <w:rFonts w:eastAsia="Times New Roman" w:cstheme="minorHAnsi"/>
          <w:bCs/>
          <w:sz w:val="28"/>
          <w:szCs w:val="28"/>
        </w:rPr>
        <w:t>Department of Radiology, College of Human Medicine, Michigan State University</w:t>
      </w:r>
    </w:p>
    <w:p w14:paraId="6201FB36" w14:textId="3C964F92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A2FA5">
        <w:rPr>
          <w:rFonts w:eastAsia="Times New Roman" w:cstheme="minorHAnsi"/>
          <w:bCs/>
          <w:sz w:val="28"/>
          <w:szCs w:val="28"/>
        </w:rPr>
        <w:t>Department of Pediatrics and Human Development, Michigan State University</w:t>
      </w:r>
    </w:p>
    <w:p w14:paraId="010F3C8F" w14:textId="6D775C91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A2FA5">
        <w:rPr>
          <w:rFonts w:eastAsia="Times New Roman" w:cstheme="minorHAnsi"/>
          <w:bCs/>
          <w:sz w:val="28"/>
          <w:szCs w:val="28"/>
        </w:rPr>
        <w:t>Lyman Briggs College, Michigan State University</w:t>
      </w:r>
    </w:p>
    <w:p w14:paraId="4092E9AE" w14:textId="1727204A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A2FA5">
        <w:rPr>
          <w:rFonts w:eastAsia="Times New Roman" w:cstheme="minorHAnsi"/>
          <w:bCs/>
          <w:sz w:val="28"/>
          <w:szCs w:val="28"/>
        </w:rPr>
        <w:t>College of Social Science, Michigan State University</w:t>
      </w:r>
    </w:p>
    <w:p w14:paraId="5F1B86BC" w14:textId="530E62DD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9A2FA5">
        <w:rPr>
          <w:rFonts w:eastAsia="Times New Roman" w:cstheme="minorHAnsi"/>
          <w:bCs/>
          <w:sz w:val="28"/>
          <w:szCs w:val="28"/>
        </w:rPr>
        <w:t>Department of Chemistry, Hunter College</w:t>
      </w:r>
    </w:p>
    <w:p w14:paraId="3E0CCD63" w14:textId="69F3AA06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Cs/>
          <w:sz w:val="28"/>
          <w:szCs w:val="28"/>
        </w:rPr>
        <w:t>Corewell Health Medical Group</w:t>
      </w:r>
    </w:p>
    <w:p w14:paraId="0C3028CF" w14:textId="43CE9E0B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9A2FA5">
        <w:rPr>
          <w:rFonts w:eastAsia="Times New Roman" w:cstheme="minorHAnsi"/>
          <w:bCs/>
          <w:sz w:val="28"/>
          <w:szCs w:val="28"/>
        </w:rPr>
        <w:t>Institute for Quantitative Health Science and Engineering (IQ), Michigan State University</w:t>
      </w:r>
    </w:p>
    <w:p w14:paraId="2E9A3882" w14:textId="6891DB1E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9</w:t>
      </w:r>
      <w:r w:rsidRPr="009A2FA5">
        <w:rPr>
          <w:rFonts w:eastAsia="Times New Roman" w:cstheme="minorHAnsi"/>
          <w:bCs/>
          <w:sz w:val="28"/>
          <w:szCs w:val="28"/>
        </w:rPr>
        <w:t>Department of Biomedical Engineering, College of Engineering, Michigan State University</w:t>
      </w: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3CF291" w14:textId="788E40BF" w:rsidR="009A2FA5" w:rsidRPr="009A2FA5" w:rsidRDefault="00120E8C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="009A2FA5" w:rsidRPr="009A2FA5">
        <w:rPr>
          <w:rFonts w:eastAsia="Times New Roman" w:cstheme="minorHAnsi"/>
          <w:bCs/>
          <w:sz w:val="28"/>
          <w:szCs w:val="28"/>
        </w:rPr>
        <w:t>These author</w:t>
      </w:r>
      <w:r w:rsidR="009A2FA5">
        <w:rPr>
          <w:rFonts w:eastAsia="Times New Roman" w:cstheme="minorHAnsi"/>
          <w:bCs/>
          <w:sz w:val="28"/>
          <w:szCs w:val="28"/>
        </w:rPr>
        <w:t>s</w:t>
      </w:r>
      <w:r w:rsidR="009A2FA5" w:rsidRPr="009A2FA5">
        <w:rPr>
          <w:rFonts w:eastAsia="Times New Roman" w:cstheme="minorHAnsi"/>
          <w:bCs/>
          <w:sz w:val="28"/>
          <w:szCs w:val="28"/>
        </w:rPr>
        <w:t xml:space="preserve"> contributed equally </w:t>
      </w:r>
    </w:p>
    <w:p w14:paraId="1032A3FB" w14:textId="2EE707B8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#</w:t>
      </w:r>
      <w:r w:rsidRPr="009A2FA5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60F689" w14:textId="77777777" w:rsidR="009A2FA5" w:rsidRPr="009A2FA5" w:rsidRDefault="009A2FA5" w:rsidP="009A2FA5">
      <w:pPr>
        <w:outlineLvl w:val="0"/>
        <w:rPr>
          <w:rFonts w:eastAsia="Times New Roman" w:cstheme="minorHAnsi"/>
        </w:rPr>
      </w:pPr>
      <w:bookmarkStart w:id="0" w:name="_Hlk25233958"/>
      <w:r w:rsidRPr="009A2FA5">
        <w:rPr>
          <w:rFonts w:eastAsia="Times New Roman" w:cstheme="minorHAnsi"/>
        </w:rPr>
        <w:t xml:space="preserve">Ping Wang                                                wangpin4@msu.edu </w:t>
      </w:r>
    </w:p>
    <w:p w14:paraId="5196A52A" w14:textId="5CDE8AEF" w:rsidR="004E0C5A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>Xiaopeng Li                                               lixiao@msu.edu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3C89033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Saumya Nigam                                        nigamsau@msu.edu</w:t>
      </w:r>
    </w:p>
    <w:p w14:paraId="4050A5E8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lastRenderedPageBreak/>
        <w:t>Katie Uhl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uhlkatie@msu.edu</w:t>
      </w:r>
    </w:p>
    <w:p w14:paraId="70F983A7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 xml:space="preserve">Manvir </w:t>
      </w:r>
      <w:proofErr w:type="spellStart"/>
      <w:r w:rsidRPr="009A2FA5">
        <w:rPr>
          <w:rFonts w:ascii="Calibri" w:eastAsia="Calibri" w:hAnsi="Calibri" w:cs="Calibri"/>
          <w:color w:val="auto"/>
        </w:rPr>
        <w:t>Bamrah</w:t>
      </w:r>
      <w:proofErr w:type="spellEnd"/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bamrahma@msu.edu</w:t>
      </w:r>
    </w:p>
    <w:p w14:paraId="2F3C9DB9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Chris Lin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chrislin8269@gmail.com</w:t>
      </w:r>
    </w:p>
    <w:p w14:paraId="437B8604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Tara E. Jager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tara.jager@corewellhealth.org</w:t>
      </w:r>
    </w:p>
    <w:p w14:paraId="74D1300D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Cameron Lawson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Cameron.Lawson@corewellhealth.org</w:t>
      </w:r>
    </w:p>
    <w:p w14:paraId="182D5272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Reda E. Girgis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Reda.Girgis@corewellhealth.org</w:t>
      </w:r>
    </w:p>
    <w:p w14:paraId="1DC08C4C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Elizabeth Kenyon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kenyonel@msu.edu</w:t>
      </w:r>
    </w:p>
    <w:p w14:paraId="7ED311E1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Jinxing Li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jl@msu.edu</w:t>
      </w:r>
    </w:p>
    <w:p w14:paraId="7CB05FA3" w14:textId="77777777" w:rsidR="009A2FA5" w:rsidRPr="009A2FA5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 xml:space="preserve">Ping Wang                                                wangpin4@msu.edu </w:t>
      </w:r>
    </w:p>
    <w:p w14:paraId="1551F6A4" w14:textId="77777777" w:rsidR="009A2FA5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>Xiaopeng Li                                               lixiao@msu.edu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10E050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C749B0E" w:rsidR="005F1ADF" w:rsidRDefault="004344EC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55C0FF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="004344EC">
        <w:rPr>
          <w:rFonts w:eastAsia="Times New Roman" w:cstheme="minorHAnsi"/>
          <w:b/>
          <w:bCs/>
        </w:rP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7030A8D" w:rsidR="005F1ADF" w:rsidRPr="004344EC" w:rsidRDefault="009A2C33" w:rsidP="005F1ADF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="004344EC">
        <w:rPr>
          <w:rFonts w:eastAsia="Times New Roman" w:cstheme="minorHAnsi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25C5EA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963BC">
        <w:rPr>
          <w:rFonts w:cstheme="minorHAnsi"/>
          <w:bCs/>
          <w:sz w:val="22"/>
          <w:szCs w:val="22"/>
        </w:rPr>
        <w:t>19</w:t>
      </w:r>
    </w:p>
    <w:p w14:paraId="5AAC9C6C" w14:textId="3C175A4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963BC">
        <w:rPr>
          <w:rFonts w:cstheme="minorHAnsi"/>
          <w:bCs/>
          <w:sz w:val="22"/>
          <w:szCs w:val="22"/>
        </w:rPr>
        <w:t>3</w:t>
      </w:r>
      <w:r w:rsidR="00F736E6">
        <w:rPr>
          <w:rFonts w:cstheme="minorHAnsi"/>
          <w:bCs/>
          <w:sz w:val="22"/>
          <w:szCs w:val="22"/>
        </w:rPr>
        <w:t>1</w:t>
      </w:r>
      <w:r w:rsidR="00B963BC"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6F3E485" w14:textId="26810C3A" w:rsidR="007D61A8" w:rsidRPr="00120E8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20E8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D75084" w:rsidRPr="00120E8C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="007D61A8" w:rsidRPr="00120E8C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25928288" w14:textId="6A32D1D3" w:rsidR="007D61A8" w:rsidRPr="00F736E6" w:rsidRDefault="00B940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B940F0">
        <w:rPr>
          <w:rFonts w:cstheme="minorHAnsi"/>
        </w:rPr>
        <w:t>This study focuses on intratracheal intubation protocol as a critical delivery method for lung cell therapy, aiming to optimize cell transplantation and non-invasive tracking using magnetic particle imaging in pulmonary fibrosis.</w:t>
      </w:r>
      <w:r w:rsidR="00445DEF">
        <w:rPr>
          <w:rFonts w:cstheme="minorHAnsi"/>
        </w:rPr>
        <w:t xml:space="preserve"> </w:t>
      </w:r>
    </w:p>
    <w:p w14:paraId="0B96B236" w14:textId="164E634A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_Hlk194676695"/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bookmarkEnd w:id="1"/>
      <w:r>
        <w:rPr>
          <w:rFonts w:ascii="Calibri" w:hAnsi="Calibri" w:cs="Calibri"/>
          <w:i/>
          <w:iCs/>
          <w:color w:val="3333FF"/>
        </w:rPr>
        <w:t>2.3.1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3E505F8" w14:textId="1E26C2CF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422B370" w14:textId="5DD416E5" w:rsidR="00333FA4" w:rsidRPr="00F736E6" w:rsidRDefault="00B940F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B940F0">
        <w:rPr>
          <w:rFonts w:cstheme="minorHAnsi"/>
        </w:rPr>
        <w:t xml:space="preserve">Our protocol addresses the lack of non-invasive methods for </w:t>
      </w:r>
      <w:r w:rsidRPr="005153AD">
        <w:rPr>
          <w:rFonts w:cstheme="minorHAnsi"/>
          <w:i/>
          <w:iCs/>
        </w:rPr>
        <w:t>in vivo</w:t>
      </w:r>
      <w:r w:rsidRPr="00B940F0">
        <w:rPr>
          <w:rFonts w:cstheme="minorHAnsi"/>
        </w:rPr>
        <w:t xml:space="preserve"> tracking of cell therapy in pulmonary fibrosis by combining intratracheal instillation with magnetic particle imaging to monitor cell distribution.</w:t>
      </w:r>
      <w:r w:rsidR="00504F86">
        <w:rPr>
          <w:rFonts w:cstheme="minorHAnsi"/>
        </w:rPr>
        <w:t xml:space="preserve"> </w:t>
      </w:r>
    </w:p>
    <w:p w14:paraId="0C3C6D6D" w14:textId="1C1A4000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2.5.1</w:t>
      </w:r>
    </w:p>
    <w:p w14:paraId="77A190C9" w14:textId="77777777" w:rsidR="00F736E6" w:rsidRPr="00B07A3B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7A149A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7A149A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459A0CBB" w:rsidR="00333FA4" w:rsidRPr="00F736E6" w:rsidRDefault="00B940F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B940F0">
        <w:rPr>
          <w:rFonts w:cstheme="minorHAnsi"/>
        </w:rPr>
        <w:t>Our protocol offers precise, localized cell delivery via intratracheal instillation and superior tracking using magnetic particle imaging, providing high sensitivity, real-time imaging, with no background noise.</w:t>
      </w:r>
      <w:r w:rsidR="00504F86">
        <w:rPr>
          <w:rFonts w:cstheme="minorHAnsi"/>
        </w:rPr>
        <w:t xml:space="preserve"> </w:t>
      </w:r>
    </w:p>
    <w:p w14:paraId="4159D4BD" w14:textId="4C2A445F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4.1.1</w:t>
      </w:r>
    </w:p>
    <w:p w14:paraId="5154E81F" w14:textId="77777777" w:rsidR="00F736E6" w:rsidRPr="00D75084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889A13C" w14:textId="62545CFD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15F1F1BE" w14:textId="2C7F3A0A" w:rsidR="00D75084" w:rsidRPr="00F736E6" w:rsidRDefault="00270B8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70B84">
        <w:rPr>
          <w:rFonts w:cstheme="minorHAnsi"/>
        </w:rPr>
        <w:t>Our findings will improve diagnostic accuracy and enable development of targeted therapies for pulmonary diseases, including stem cell therapy, accelerating progress and innovation in lung imaging and related biomedical fields.</w:t>
      </w:r>
      <w:r w:rsidR="00504F86">
        <w:rPr>
          <w:rFonts w:cstheme="minorHAnsi"/>
        </w:rPr>
        <w:t xml:space="preserve"> </w:t>
      </w:r>
    </w:p>
    <w:p w14:paraId="6B297402" w14:textId="406D66AA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4.2.1</w:t>
      </w:r>
    </w:p>
    <w:p w14:paraId="61C55A63" w14:textId="77777777" w:rsidR="00F736E6" w:rsidRPr="00D75084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76440A5" w14:textId="320FF120" w:rsidR="00D75084" w:rsidRPr="00D75084" w:rsidRDefault="00D75084" w:rsidP="00F736E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9DED187" w14:textId="15ED3311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lastRenderedPageBreak/>
        <w:t>What research questions will your laboratory focus on in the future?</w:t>
      </w:r>
    </w:p>
    <w:p w14:paraId="13285F32" w14:textId="27E26C39" w:rsidR="00D75084" w:rsidRPr="00F736E6" w:rsidRDefault="00270B8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70B84">
        <w:rPr>
          <w:rFonts w:cstheme="minorHAnsi"/>
        </w:rPr>
        <w:t>Our laboratory will focus on augmenting stem cell-based therapies for lung fibrosis, enhancing non-invasive imaging techniques, while aiming to optimize cell delivery, and monitor therapeutic efficacy for pulmonary fibrosis.</w:t>
      </w:r>
      <w:r w:rsidR="00B22BD0">
        <w:rPr>
          <w:rFonts w:cstheme="minorHAnsi"/>
        </w:rPr>
        <w:t xml:space="preserve"> </w:t>
      </w:r>
    </w:p>
    <w:p w14:paraId="2D1788C6" w14:textId="737DD99E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3.3.1</w:t>
      </w:r>
    </w:p>
    <w:p w14:paraId="726F2627" w14:textId="77777777" w:rsidR="00F736E6" w:rsidRPr="00B07A3B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46D4196" w14:textId="64DB8C1D" w:rsidR="00FF25E5" w:rsidRPr="00C058AE" w:rsidRDefault="00A13CC3" w:rsidP="00F736E6">
      <w:pPr>
        <w:contextualSpacing/>
        <w:outlineLvl w:val="0"/>
        <w:rPr>
          <w:rFonts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6673D81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A2FA5" w:rsidRPr="009A2FA5">
        <w:rPr>
          <w:rFonts w:eastAsia="Times New Roman" w:cstheme="minorHAnsi"/>
        </w:rPr>
        <w:t xml:space="preserve">Michigan State University Institutional Animal Care and Use Committee (IACUC)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4EC6BD0" w14:textId="3EF8A774" w:rsidR="00F74A58" w:rsidRDefault="00F74A58" w:rsidP="00F74A5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74A58">
        <w:rPr>
          <w:rFonts w:cstheme="minorHAnsi"/>
          <w:b/>
          <w:bCs/>
        </w:rPr>
        <w:t>Intratracheal Instillation of Bleomycin and Nanoparticle-Labelled Human Airway Epithelial Cells in Mice</w:t>
      </w:r>
    </w:p>
    <w:p w14:paraId="314C5FBA" w14:textId="78050DB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70B84">
        <w:rPr>
          <w:rFonts w:cstheme="minorHAnsi"/>
        </w:rPr>
        <w:t>Saumya Nigam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AC1144B" w14:textId="5DD9BA4B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To begin, weigh </w:t>
      </w:r>
      <w:r w:rsidR="00120E8C">
        <w:t>a 12-week-old</w:t>
      </w:r>
      <w:r w:rsidRPr="00DC2C0A">
        <w:t xml:space="preserve"> </w:t>
      </w:r>
      <w:r w:rsidR="00120E8C">
        <w:t>male</w:t>
      </w:r>
      <w:r w:rsidR="00120E8C" w:rsidRPr="00120E8C">
        <w:t xml:space="preserve"> NOD</w:t>
      </w:r>
      <w:r w:rsidR="00120E8C">
        <w:t xml:space="preserve"> or </w:t>
      </w:r>
      <w:r w:rsidR="00120E8C" w:rsidRPr="00120E8C">
        <w:t>SCID</w:t>
      </w:r>
      <w:r w:rsidR="00120E8C">
        <w:t xml:space="preserve"> </w:t>
      </w:r>
      <w:r w:rsidR="00120E8C" w:rsidRPr="00120E8C">
        <w:rPr>
          <w:i/>
          <w:iCs/>
          <w:color w:val="EE0000"/>
        </w:rPr>
        <w:t>(</w:t>
      </w:r>
      <w:r w:rsidR="00120E8C">
        <w:rPr>
          <w:i/>
          <w:iCs/>
          <w:color w:val="EE0000"/>
        </w:rPr>
        <w:t>nor or skid</w:t>
      </w:r>
      <w:r w:rsidR="00120E8C" w:rsidRPr="00120E8C">
        <w:rPr>
          <w:i/>
          <w:iCs/>
          <w:color w:val="EE0000"/>
        </w:rPr>
        <w:t>)</w:t>
      </w:r>
      <w:r w:rsidR="00120E8C">
        <w:t xml:space="preserve"> </w:t>
      </w:r>
      <w:r w:rsidRPr="00DC2C0A">
        <w:t xml:space="preserve">mouse to calculate the required dose of bleomycin </w:t>
      </w:r>
      <w:r>
        <w:rPr>
          <w:b/>
        </w:rPr>
        <w:t>[1]</w:t>
      </w:r>
      <w:r w:rsidRPr="00DC2C0A">
        <w:t>.</w:t>
      </w:r>
    </w:p>
    <w:p w14:paraId="7C343A43" w14:textId="77777777" w:rsidR="00980CA3" w:rsidRPr="00DC2C0A" w:rsidRDefault="00980CA3" w:rsidP="00980CA3">
      <w:pPr>
        <w:rPr>
          <w:lang w:val="en-GB"/>
        </w:rPr>
      </w:pPr>
    </w:p>
    <w:p w14:paraId="7AAC254E" w14:textId="386B77F0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WIDE: Talent placing the mouse on a digital scale.</w:t>
      </w:r>
    </w:p>
    <w:p w14:paraId="3920230A" w14:textId="77777777" w:rsidR="00980CA3" w:rsidRPr="00DC2C0A" w:rsidRDefault="00980CA3" w:rsidP="00980CA3">
      <w:pPr>
        <w:rPr>
          <w:lang w:val="en-GB"/>
        </w:rPr>
      </w:pPr>
    </w:p>
    <w:p w14:paraId="20ECFA4C" w14:textId="0CD6CE91" w:rsidR="00980CA3" w:rsidRPr="00DC2C0A" w:rsidRDefault="00F736E6" w:rsidP="00980CA3">
      <w:pPr>
        <w:pStyle w:val="Narration"/>
        <w:numPr>
          <w:ilvl w:val="1"/>
          <w:numId w:val="3"/>
        </w:numPr>
      </w:pPr>
      <w:r>
        <w:t xml:space="preserve">Prepare the bleomycin solution using sterilized saline to a volume not exceeding 50 microliters in a 1.7-milliliter microcentrifuge tube </w:t>
      </w:r>
      <w:r w:rsidRPr="00F736E6">
        <w:rPr>
          <w:b/>
          <w:bCs/>
        </w:rPr>
        <w:t>[1]</w:t>
      </w:r>
      <w:r>
        <w:rPr>
          <w:b/>
          <w:bCs/>
        </w:rPr>
        <w:t xml:space="preserve"> </w:t>
      </w:r>
      <w:r>
        <w:t>and load it</w:t>
      </w:r>
      <w:r w:rsidR="0041409C" w:rsidRPr="00DC2C0A">
        <w:t xml:space="preserve"> into a pipette </w:t>
      </w:r>
      <w:r w:rsidR="0041409C">
        <w:rPr>
          <w:b/>
        </w:rPr>
        <w:t>[2]</w:t>
      </w:r>
      <w:r w:rsidR="0041409C" w:rsidRPr="00DC2C0A">
        <w:t xml:space="preserve">. </w:t>
      </w:r>
    </w:p>
    <w:p w14:paraId="3E4AE9E9" w14:textId="77777777" w:rsidR="00980CA3" w:rsidRPr="00DC2C0A" w:rsidRDefault="00980CA3" w:rsidP="00980CA3">
      <w:pPr>
        <w:rPr>
          <w:lang w:val="en-GB"/>
        </w:rPr>
      </w:pPr>
    </w:p>
    <w:p w14:paraId="5AFC613D" w14:textId="77777777" w:rsidR="00980CA3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pipetting sterilized saline and bleomycin into a microcentrifuge tube and mixing gently.</w:t>
      </w:r>
    </w:p>
    <w:p w14:paraId="3DBD55C7" w14:textId="6928717E" w:rsidR="0041409C" w:rsidRPr="00DC2C0A" w:rsidRDefault="0041409C" w:rsidP="0041409C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>
        <w:rPr>
          <w:lang w:val="en-GB"/>
        </w:rPr>
        <w:t>aspirati</w:t>
      </w:r>
      <w:r w:rsidRPr="00DC2C0A">
        <w:rPr>
          <w:lang w:val="en-GB"/>
        </w:rPr>
        <w:t>ng the bleomycin solution into a pipette.</w:t>
      </w:r>
    </w:p>
    <w:p w14:paraId="1F2B59F2" w14:textId="77777777" w:rsidR="00980CA3" w:rsidRPr="00DC2C0A" w:rsidRDefault="00980CA3" w:rsidP="00980CA3">
      <w:pPr>
        <w:rPr>
          <w:lang w:val="en-GB"/>
        </w:rPr>
      </w:pPr>
    </w:p>
    <w:p w14:paraId="5D266B42" w14:textId="08F82A4C" w:rsidR="00980CA3" w:rsidRPr="00DC2C0A" w:rsidRDefault="00E4688F" w:rsidP="00980CA3">
      <w:pPr>
        <w:pStyle w:val="Narration"/>
        <w:numPr>
          <w:ilvl w:val="1"/>
          <w:numId w:val="3"/>
        </w:numPr>
      </w:pPr>
      <w:r w:rsidRPr="00E4688F">
        <w:t>Preload a syringe with</w:t>
      </w:r>
      <w:r w:rsidR="00980CA3" w:rsidRPr="00DC2C0A">
        <w:t xml:space="preserve"> 200 microliters of air</w:t>
      </w:r>
      <w:r>
        <w:t xml:space="preserve"> to</w:t>
      </w:r>
      <w:r w:rsidR="00980CA3" w:rsidRPr="00DC2C0A">
        <w:t xml:space="preserve"> ensure the entire liquid volume is expelled into the trachea</w:t>
      </w:r>
      <w:r>
        <w:t xml:space="preserve"> while injecting</w:t>
      </w:r>
      <w:r w:rsidR="00980CA3" w:rsidRPr="00DC2C0A">
        <w:t xml:space="preserve"> </w:t>
      </w:r>
      <w:r w:rsidR="00980CA3">
        <w:rPr>
          <w:b/>
        </w:rPr>
        <w:t>[</w:t>
      </w:r>
      <w:r>
        <w:rPr>
          <w:b/>
        </w:rPr>
        <w:t>1</w:t>
      </w:r>
      <w:r w:rsidR="00980CA3">
        <w:rPr>
          <w:b/>
        </w:rPr>
        <w:t>]</w:t>
      </w:r>
      <w:r w:rsidR="00980CA3" w:rsidRPr="00DC2C0A">
        <w:t>.</w:t>
      </w:r>
    </w:p>
    <w:p w14:paraId="08D7ED19" w14:textId="6FF93F10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holding a syringe and</w:t>
      </w:r>
      <w:r w:rsidR="00E4688F">
        <w:rPr>
          <w:lang w:val="en-GB"/>
        </w:rPr>
        <w:t xml:space="preserve"> pulling air into it</w:t>
      </w:r>
      <w:r w:rsidRPr="00DC2C0A">
        <w:rPr>
          <w:lang w:val="en-GB"/>
        </w:rPr>
        <w:t>.</w:t>
      </w:r>
    </w:p>
    <w:p w14:paraId="5EAF845D" w14:textId="77777777" w:rsidR="00980CA3" w:rsidRDefault="00980CA3" w:rsidP="00980CA3">
      <w:pPr>
        <w:rPr>
          <w:lang w:val="en-GB"/>
        </w:rPr>
      </w:pPr>
    </w:p>
    <w:p w14:paraId="662084C6" w14:textId="77777777" w:rsidR="00251B1F" w:rsidRDefault="00251B1F" w:rsidP="00980CA3">
      <w:pPr>
        <w:rPr>
          <w:lang w:val="en-GB"/>
        </w:rPr>
      </w:pPr>
    </w:p>
    <w:p w14:paraId="7B6991C8" w14:textId="0F3E86D3" w:rsidR="00251B1F" w:rsidRPr="00DC2C0A" w:rsidRDefault="00251B1F" w:rsidP="00980CA3">
      <w:pPr>
        <w:rPr>
          <w:lang w:val="en-GB"/>
        </w:rPr>
      </w:pP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 xml:space="preserve">: </w:t>
      </w:r>
      <w:r>
        <w:rPr>
          <w:highlight w:val="green"/>
          <w:lang w:val="en-GB"/>
        </w:rPr>
        <w:t>Show step 2.4 after step 2.13</w:t>
      </w:r>
    </w:p>
    <w:p w14:paraId="0E75CB0A" w14:textId="2026ECBC" w:rsidR="00980CA3" w:rsidRPr="00DC2C0A" w:rsidRDefault="00251B1F" w:rsidP="00980CA3">
      <w:pPr>
        <w:pStyle w:val="Narration"/>
        <w:numPr>
          <w:ilvl w:val="1"/>
          <w:numId w:val="3"/>
        </w:numPr>
      </w:pPr>
      <w:r>
        <w:t>Now, o</w:t>
      </w:r>
      <w:r w:rsidR="00120E8C" w:rsidRPr="00120E8C">
        <w:t>btain nanoparticle-labelled human airway epithelial cells from lung explant samples of idiopathic pulmonary fibrosis patients undergoing lung transplantation</w:t>
      </w:r>
      <w:r w:rsidR="00120E8C">
        <w:t xml:space="preserve"> </w:t>
      </w:r>
      <w:r w:rsidR="00120E8C" w:rsidRPr="00120E8C">
        <w:rPr>
          <w:b/>
          <w:bCs/>
        </w:rPr>
        <w:t>[</w:t>
      </w:r>
      <w:r w:rsidR="00120E8C">
        <w:rPr>
          <w:b/>
          <w:bCs/>
        </w:rPr>
        <w:t>1</w:t>
      </w:r>
      <w:r w:rsidR="00120E8C" w:rsidRPr="00120E8C">
        <w:rPr>
          <w:b/>
          <w:bCs/>
        </w:rPr>
        <w:t>]</w:t>
      </w:r>
      <w:r w:rsidR="00120E8C">
        <w:t>.</w:t>
      </w:r>
      <w:r w:rsidR="00120E8C" w:rsidRPr="00120E8C">
        <w:t xml:space="preserve"> </w:t>
      </w:r>
      <w:r w:rsidRPr="00251B1F">
        <w:t>Calculate the volume of cell suspension required to obtain 50,000 cells in a final volume of 50 microliters for administration</w:t>
      </w:r>
      <w:r w:rsidRPr="00251B1F">
        <w:t xml:space="preserve"> </w:t>
      </w:r>
      <w:r w:rsidR="00980CA3">
        <w:rPr>
          <w:b/>
        </w:rPr>
        <w:t>[</w:t>
      </w:r>
      <w:r w:rsidR="0038607B">
        <w:rPr>
          <w:b/>
        </w:rPr>
        <w:t>2</w:t>
      </w:r>
      <w:r w:rsidR="00980CA3">
        <w:rPr>
          <w:b/>
        </w:rPr>
        <w:t>]</w:t>
      </w:r>
      <w:r w:rsidR="00980CA3" w:rsidRPr="00DC2C0A">
        <w:t>.</w:t>
      </w:r>
      <w:r>
        <w:t xml:space="preserve"> </w:t>
      </w:r>
      <w:r w:rsidRPr="00251B1F">
        <w:t>After 72 hours of bleomycin administration, anesthetize the mouse again</w:t>
      </w:r>
      <w:r>
        <w:t xml:space="preserve"> </w:t>
      </w:r>
      <w:r w:rsidRPr="00251B1F">
        <w:rPr>
          <w:b/>
          <w:bCs/>
        </w:rPr>
        <w:t>[</w:t>
      </w:r>
      <w:r>
        <w:rPr>
          <w:b/>
          <w:bCs/>
        </w:rPr>
        <w:t>3</w:t>
      </w:r>
      <w:r w:rsidRPr="00251B1F">
        <w:rPr>
          <w:b/>
          <w:bCs/>
        </w:rPr>
        <w:t>]</w:t>
      </w:r>
      <w:r w:rsidRPr="00251B1F">
        <w:t xml:space="preserve"> and repeat the intratracheal intubation procedure to administer the cell suspension</w:t>
      </w:r>
      <w:r w:rsidRPr="00251B1F">
        <w:t xml:space="preserve"> </w:t>
      </w:r>
      <w:r w:rsidRPr="00251B1F">
        <w:rPr>
          <w:b/>
          <w:bCs/>
        </w:rPr>
        <w:t>[</w:t>
      </w:r>
      <w:r>
        <w:rPr>
          <w:b/>
          <w:bCs/>
        </w:rPr>
        <w:t>4</w:t>
      </w:r>
      <w:r w:rsidRPr="00251B1F">
        <w:rPr>
          <w:b/>
          <w:bCs/>
        </w:rPr>
        <w:t>]</w:t>
      </w:r>
      <w:r>
        <w:t>.</w:t>
      </w:r>
      <w:r>
        <w:rPr>
          <w:b/>
          <w:bCs/>
        </w:rPr>
        <w:t xml:space="preserve"> </w:t>
      </w:r>
    </w:p>
    <w:p w14:paraId="57FAFDA5" w14:textId="3F00B757" w:rsidR="00980CA3" w:rsidRPr="00DC2C0A" w:rsidRDefault="00120E8C" w:rsidP="00120E8C">
      <w:pPr>
        <w:ind w:left="907"/>
        <w:rPr>
          <w:lang w:val="en-GB"/>
        </w:rPr>
      </w:pPr>
      <w:r w:rsidRPr="0038607B">
        <w:rPr>
          <w:i/>
          <w:iCs/>
          <w:color w:val="EE0000"/>
          <w:lang w:val="en-GB"/>
        </w:rPr>
        <w:t>Added shot: Reuse 2.2.</w:t>
      </w:r>
      <w:r w:rsidR="0038607B" w:rsidRPr="0038607B">
        <w:rPr>
          <w:i/>
          <w:iCs/>
          <w:color w:val="EE0000"/>
          <w:lang w:val="en-GB"/>
        </w:rPr>
        <w:t>1 and 2.2.</w:t>
      </w:r>
      <w:r w:rsidRPr="0038607B">
        <w:rPr>
          <w:i/>
          <w:iCs/>
          <w:color w:val="EE0000"/>
          <w:lang w:val="en-GB"/>
        </w:rPr>
        <w:t>2.</w:t>
      </w:r>
      <w:r w:rsidRPr="0038607B">
        <w:rPr>
          <w:color w:val="EE0000"/>
          <w:lang w:val="en-GB"/>
        </w:rPr>
        <w:t xml:space="preserve"> </w:t>
      </w: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>: We just need to</w:t>
      </w:r>
      <w:r w:rsidR="0038607B">
        <w:rPr>
          <w:highlight w:val="green"/>
          <w:lang w:val="en-GB"/>
        </w:rPr>
        <w:t xml:space="preserve"> </w:t>
      </w:r>
      <w:r w:rsidRPr="0038607B">
        <w:rPr>
          <w:highlight w:val="green"/>
          <w:lang w:val="en-GB"/>
        </w:rPr>
        <w:t>show some tube with cells or pipetting clear solution to a tube. Reuse 2.2.</w:t>
      </w:r>
      <w:r w:rsidR="0038607B">
        <w:rPr>
          <w:highlight w:val="green"/>
          <w:lang w:val="en-GB"/>
        </w:rPr>
        <w:t>1</w:t>
      </w:r>
      <w:r w:rsidR="0038607B" w:rsidRPr="0038607B">
        <w:rPr>
          <w:highlight w:val="green"/>
          <w:lang w:val="en-GB"/>
        </w:rPr>
        <w:t xml:space="preserve">, but if the tube is labelled ‘Bleomycin’, then try to blur that label or use a different take where the label </w:t>
      </w:r>
      <w:proofErr w:type="spellStart"/>
      <w:r w:rsidR="0038607B" w:rsidRPr="0038607B">
        <w:rPr>
          <w:highlight w:val="green"/>
          <w:lang w:val="en-GB"/>
        </w:rPr>
        <w:t>isnot</w:t>
      </w:r>
      <w:proofErr w:type="spellEnd"/>
      <w:r w:rsidR="0038607B" w:rsidRPr="0038607B">
        <w:rPr>
          <w:highlight w:val="green"/>
          <w:lang w:val="en-GB"/>
        </w:rPr>
        <w:t xml:space="preserve"> visible. This shot basically talks about pipetting cells. Contact </w:t>
      </w:r>
      <w:hyperlink r:id="rId8" w:history="1">
        <w:r w:rsidR="0038607B" w:rsidRPr="0038607B">
          <w:rPr>
            <w:rStyle w:val="Hyperlink"/>
            <w:highlight w:val="green"/>
            <w:lang w:val="en-GB"/>
          </w:rPr>
          <w:t>poornimag@jove.com</w:t>
        </w:r>
      </w:hyperlink>
      <w:r w:rsidR="0038607B" w:rsidRPr="0038607B">
        <w:rPr>
          <w:highlight w:val="green"/>
          <w:lang w:val="en-GB"/>
        </w:rPr>
        <w:t xml:space="preserve"> in case of doubts</w:t>
      </w:r>
    </w:p>
    <w:p w14:paraId="52E199ED" w14:textId="21B41157" w:rsidR="00980CA3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using a calculator </w:t>
      </w:r>
      <w:r w:rsidR="00E4688F">
        <w:rPr>
          <w:lang w:val="en-GB"/>
        </w:rPr>
        <w:t>and writing down the count in a notebook</w:t>
      </w:r>
      <w:r w:rsidRPr="00DC2C0A">
        <w:rPr>
          <w:lang w:val="en-GB"/>
        </w:rPr>
        <w:t>.</w:t>
      </w:r>
    </w:p>
    <w:p w14:paraId="19D48200" w14:textId="3DAD7B7E" w:rsidR="00251B1F" w:rsidRPr="00251B1F" w:rsidRDefault="00251B1F" w:rsidP="00251B1F">
      <w:pPr>
        <w:pStyle w:val="ShotDescription"/>
        <w:ind w:left="907" w:firstLine="0"/>
        <w:rPr>
          <w:color w:val="EE0000"/>
          <w:lang w:val="en-GB"/>
        </w:rPr>
      </w:pPr>
      <w:r w:rsidRPr="00251B1F">
        <w:rPr>
          <w:color w:val="EE0000"/>
          <w:lang w:val="en-GB"/>
        </w:rPr>
        <w:t>Added shot: Reuse 2.5.1</w:t>
      </w:r>
      <w:r>
        <w:rPr>
          <w:color w:val="EE0000"/>
          <w:lang w:val="en-GB"/>
        </w:rPr>
        <w:t xml:space="preserve"> Positioning the anesthetized animal</w:t>
      </w:r>
      <w:r w:rsidRPr="00251B1F">
        <w:rPr>
          <w:color w:val="EE0000"/>
          <w:lang w:val="en-GB"/>
        </w:rPr>
        <w:br/>
      </w:r>
      <w:r w:rsidRPr="00251B1F">
        <w:rPr>
          <w:color w:val="EE0000"/>
          <w:lang w:val="en-GB"/>
        </w:rPr>
        <w:lastRenderedPageBreak/>
        <w:t>Added shot: Reuse 2.10.2</w:t>
      </w:r>
      <w:r>
        <w:rPr>
          <w:color w:val="EE0000"/>
          <w:lang w:val="en-GB"/>
        </w:rPr>
        <w:t xml:space="preserve"> Administering the cell suspension into the animal</w:t>
      </w:r>
    </w:p>
    <w:p w14:paraId="4B15E4A3" w14:textId="77777777" w:rsidR="00980CA3" w:rsidRPr="00DC2C0A" w:rsidRDefault="00980CA3" w:rsidP="00980CA3">
      <w:pPr>
        <w:rPr>
          <w:lang w:val="en-GB"/>
        </w:rPr>
      </w:pPr>
    </w:p>
    <w:p w14:paraId="21F11DC1" w14:textId="2624630C" w:rsidR="00980CA3" w:rsidRPr="00DC2C0A" w:rsidRDefault="00E4688F" w:rsidP="00980CA3">
      <w:pPr>
        <w:pStyle w:val="Narration"/>
        <w:numPr>
          <w:ilvl w:val="1"/>
          <w:numId w:val="3"/>
        </w:numPr>
      </w:pPr>
      <w:r>
        <w:t>After anesthetizing the mouse, a</w:t>
      </w:r>
      <w:r w:rsidR="00980CA3" w:rsidRPr="00DC2C0A">
        <w:t xml:space="preserve">ssemble the </w:t>
      </w:r>
      <w:proofErr w:type="spellStart"/>
      <w:r w:rsidR="00980CA3" w:rsidRPr="00DC2C0A">
        <w:t>fiber</w:t>
      </w:r>
      <w:proofErr w:type="spellEnd"/>
      <w:r w:rsidR="00980CA3" w:rsidRPr="00DC2C0A">
        <w:t xml:space="preserve"> light intubation kit with the optical </w:t>
      </w:r>
      <w:proofErr w:type="spellStart"/>
      <w:r w:rsidR="00980CA3" w:rsidRPr="00DC2C0A">
        <w:t>fiber</w:t>
      </w:r>
      <w:proofErr w:type="spellEnd"/>
      <w:r w:rsidR="00980CA3" w:rsidRPr="00DC2C0A">
        <w:t xml:space="preserve"> probe threaded through the laryngoscope and catheter </w:t>
      </w:r>
      <w:r w:rsidR="00980CA3">
        <w:rPr>
          <w:b/>
        </w:rPr>
        <w:t>[1</w:t>
      </w:r>
      <w:r>
        <w:rPr>
          <w:b/>
        </w:rPr>
        <w:t>-TXT</w:t>
      </w:r>
      <w:r w:rsidR="00980CA3">
        <w:rPr>
          <w:b/>
        </w:rPr>
        <w:t>]</w:t>
      </w:r>
      <w:r w:rsidR="00980CA3" w:rsidRPr="00DC2C0A">
        <w:t>.</w:t>
      </w:r>
    </w:p>
    <w:p w14:paraId="3A0F351A" w14:textId="77777777" w:rsidR="00980CA3" w:rsidRPr="00DC2C0A" w:rsidRDefault="00980CA3" w:rsidP="00980CA3">
      <w:pPr>
        <w:rPr>
          <w:lang w:val="en-GB"/>
        </w:rPr>
      </w:pPr>
    </w:p>
    <w:p w14:paraId="747504ED" w14:textId="1E1F0DFB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assembling the </w:t>
      </w:r>
      <w:proofErr w:type="spellStart"/>
      <w:r w:rsidRPr="00DC2C0A">
        <w:rPr>
          <w:lang w:val="en-GB"/>
        </w:rPr>
        <w:t>fiber</w:t>
      </w:r>
      <w:proofErr w:type="spellEnd"/>
      <w:r w:rsidRPr="00DC2C0A">
        <w:rPr>
          <w:lang w:val="en-GB"/>
        </w:rPr>
        <w:t xml:space="preserve"> light intubation kit on a lab bench, showing the probe correctly aligned through the laryngoscope and catheter.</w:t>
      </w:r>
      <w:r w:rsidR="00E4688F">
        <w:rPr>
          <w:lang w:val="en-GB"/>
        </w:rPr>
        <w:t xml:space="preserve"> </w:t>
      </w:r>
      <w:r w:rsidR="00E4688F" w:rsidRPr="00E4688F">
        <w:rPr>
          <w:b/>
          <w:bCs/>
          <w:lang w:val="en-GB"/>
        </w:rPr>
        <w:t xml:space="preserve">TXT: </w:t>
      </w:r>
      <w:proofErr w:type="spellStart"/>
      <w:r w:rsidR="00E4688F" w:rsidRPr="00E4688F">
        <w:rPr>
          <w:b/>
          <w:bCs/>
          <w:lang w:val="en-GB"/>
        </w:rPr>
        <w:t>Anesthesia</w:t>
      </w:r>
      <w:proofErr w:type="spellEnd"/>
      <w:r w:rsidR="00E4688F" w:rsidRPr="00E4688F">
        <w:rPr>
          <w:b/>
          <w:bCs/>
          <w:lang w:val="en-GB"/>
        </w:rPr>
        <w:t xml:space="preserve">:  </w:t>
      </w:r>
      <w:r w:rsidR="0038607B" w:rsidRPr="00E4688F">
        <w:rPr>
          <w:b/>
          <w:bCs/>
          <w:lang w:val="en-GB"/>
        </w:rPr>
        <w:t>2.5 - 3%</w:t>
      </w:r>
      <w:r w:rsidR="0038607B">
        <w:rPr>
          <w:b/>
          <w:bCs/>
          <w:lang w:val="en-GB"/>
        </w:rPr>
        <w:t xml:space="preserve"> </w:t>
      </w:r>
      <w:r w:rsidR="00E4688F" w:rsidRPr="00E4688F">
        <w:rPr>
          <w:b/>
          <w:bCs/>
          <w:lang w:val="en-GB"/>
        </w:rPr>
        <w:t>Isoflurane</w:t>
      </w:r>
      <w:r w:rsidR="00E4688F" w:rsidRPr="00E4688F">
        <w:rPr>
          <w:lang w:val="en-GB"/>
        </w:rPr>
        <w:t xml:space="preserve"> </w:t>
      </w:r>
    </w:p>
    <w:p w14:paraId="484AFA2C" w14:textId="77777777" w:rsidR="00980CA3" w:rsidRPr="00DC2C0A" w:rsidRDefault="00980CA3" w:rsidP="00980CA3">
      <w:pPr>
        <w:rPr>
          <w:lang w:val="en-GB"/>
        </w:rPr>
      </w:pPr>
    </w:p>
    <w:p w14:paraId="7F6C5068" w14:textId="6F8D1506" w:rsidR="00980CA3" w:rsidRPr="00DC2C0A" w:rsidRDefault="00E4688F" w:rsidP="00980CA3">
      <w:pPr>
        <w:pStyle w:val="Narration"/>
        <w:numPr>
          <w:ilvl w:val="1"/>
          <w:numId w:val="3"/>
        </w:numPr>
      </w:pPr>
      <w:r>
        <w:t>To c</w:t>
      </w:r>
      <w:r w:rsidR="00980CA3" w:rsidRPr="00DC2C0A">
        <w:t>onfirm the mouse is anesthetized</w:t>
      </w:r>
      <w:r>
        <w:t>,</w:t>
      </w:r>
      <w:r w:rsidR="00980CA3" w:rsidRPr="00DC2C0A">
        <w:t xml:space="preserve"> check the pedal reflex through a toe pinch on a hind leg </w:t>
      </w:r>
      <w:r w:rsidR="00980CA3">
        <w:rPr>
          <w:b/>
        </w:rPr>
        <w:t>[1]</w:t>
      </w:r>
      <w:r w:rsidR="00980CA3" w:rsidRPr="00DC2C0A">
        <w:t xml:space="preserve"> </w:t>
      </w:r>
      <w:r>
        <w:t>and s</w:t>
      </w:r>
      <w:r w:rsidR="00980CA3" w:rsidRPr="00DC2C0A">
        <w:t xml:space="preserve">uspend the mouse by its incisors in the supine position on an angled rodent intubation stand </w:t>
      </w:r>
      <w:r w:rsidR="00980CA3">
        <w:rPr>
          <w:b/>
        </w:rPr>
        <w:t>[2]</w:t>
      </w:r>
      <w:r w:rsidR="00980CA3" w:rsidRPr="00DC2C0A">
        <w:t>.</w:t>
      </w:r>
    </w:p>
    <w:p w14:paraId="7955B198" w14:textId="77777777" w:rsidR="00980CA3" w:rsidRPr="00DC2C0A" w:rsidRDefault="00980CA3" w:rsidP="00980CA3">
      <w:pPr>
        <w:rPr>
          <w:lang w:val="en-GB"/>
        </w:rPr>
      </w:pPr>
    </w:p>
    <w:p w14:paraId="678B1252" w14:textId="33FC70C1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pinching the mouse’s toe with forceps and observing the absence of reflex.</w:t>
      </w:r>
    </w:p>
    <w:p w14:paraId="5D4AC89A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placing the anesthetized mouse in supine position with its incisors hooked on the intubation stand.</w:t>
      </w:r>
    </w:p>
    <w:p w14:paraId="18FE9C9B" w14:textId="77777777" w:rsidR="00980CA3" w:rsidRPr="00DC2C0A" w:rsidRDefault="00980CA3" w:rsidP="00980CA3">
      <w:pPr>
        <w:rPr>
          <w:lang w:val="en-GB"/>
        </w:rPr>
      </w:pPr>
    </w:p>
    <w:p w14:paraId="7ACAA5EB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Using blunt-ended forceps, grasp the tongue and gently move it upward and leftward to expose the larynx for clear visualization </w:t>
      </w:r>
      <w:r>
        <w:rPr>
          <w:b/>
        </w:rPr>
        <w:t>[1]</w:t>
      </w:r>
      <w:r w:rsidRPr="00DC2C0A">
        <w:t>.</w:t>
      </w:r>
    </w:p>
    <w:p w14:paraId="4B4C30BD" w14:textId="77777777" w:rsidR="00980CA3" w:rsidRPr="00DC2C0A" w:rsidRDefault="00980CA3" w:rsidP="00980CA3">
      <w:pPr>
        <w:rPr>
          <w:lang w:val="en-GB"/>
        </w:rPr>
      </w:pPr>
    </w:p>
    <w:p w14:paraId="44F6B2FA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carefully manipulating the mouse's tongue with blunt-ended forceps to reveal the larynx.</w:t>
      </w:r>
    </w:p>
    <w:p w14:paraId="473D0560" w14:textId="77777777" w:rsidR="00980CA3" w:rsidRPr="00DC2C0A" w:rsidRDefault="00980CA3" w:rsidP="00980CA3">
      <w:pPr>
        <w:rPr>
          <w:lang w:val="en-GB"/>
        </w:rPr>
      </w:pPr>
    </w:p>
    <w:p w14:paraId="0B040494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Turn on the </w:t>
      </w:r>
      <w:proofErr w:type="spellStart"/>
      <w:r w:rsidRPr="00DC2C0A">
        <w:t>fiber</w:t>
      </w:r>
      <w:proofErr w:type="spellEnd"/>
      <w:r w:rsidRPr="00DC2C0A">
        <w:t xml:space="preserve">-optic probe and guide it into the mouth to approach the trachea </w:t>
      </w:r>
      <w:r>
        <w:rPr>
          <w:b/>
        </w:rPr>
        <w:t>[1]</w:t>
      </w:r>
      <w:r w:rsidRPr="00DC2C0A">
        <w:t xml:space="preserve">. Use the magnifier of the laryngoscope to enhance visibility and identify the vocal cords at the tracheal opening </w:t>
      </w:r>
      <w:r>
        <w:rPr>
          <w:b/>
        </w:rPr>
        <w:t>[2]</w:t>
      </w:r>
      <w:r w:rsidRPr="00DC2C0A">
        <w:t>.</w:t>
      </w:r>
    </w:p>
    <w:p w14:paraId="343046EE" w14:textId="77777777" w:rsidR="00980CA3" w:rsidRPr="00DC2C0A" w:rsidRDefault="00980CA3" w:rsidP="00980CA3">
      <w:pPr>
        <w:rPr>
          <w:lang w:val="en-GB"/>
        </w:rPr>
      </w:pPr>
    </w:p>
    <w:p w14:paraId="3B1DF5E6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powering on the </w:t>
      </w:r>
      <w:proofErr w:type="spellStart"/>
      <w:r w:rsidRPr="00DC2C0A">
        <w:rPr>
          <w:lang w:val="en-GB"/>
        </w:rPr>
        <w:t>fiber</w:t>
      </w:r>
      <w:proofErr w:type="spellEnd"/>
      <w:r w:rsidRPr="00DC2C0A">
        <w:rPr>
          <w:lang w:val="en-GB"/>
        </w:rPr>
        <w:t>-optic probe and inserting it through the mouth.</w:t>
      </w:r>
    </w:p>
    <w:p w14:paraId="076F3F71" w14:textId="57CA63C4" w:rsidR="00980CA3" w:rsidRPr="00DC2C0A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operating</w:t>
      </w:r>
      <w:r w:rsidR="00980CA3" w:rsidRPr="00DC2C0A">
        <w:rPr>
          <w:lang w:val="en-GB"/>
        </w:rPr>
        <w:t xml:space="preserve"> the laryngoscope.</w:t>
      </w:r>
    </w:p>
    <w:p w14:paraId="51E17F15" w14:textId="77777777" w:rsidR="00980CA3" w:rsidRPr="00DC2C0A" w:rsidRDefault="00980CA3" w:rsidP="00980CA3">
      <w:pPr>
        <w:rPr>
          <w:lang w:val="en-GB"/>
        </w:rPr>
      </w:pPr>
    </w:p>
    <w:p w14:paraId="52D528D6" w14:textId="5AEDEEFF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Insert the catheter into the tracheal opening </w:t>
      </w:r>
      <w:r w:rsidR="00E4688F" w:rsidRPr="00E4688F">
        <w:rPr>
          <w:b/>
          <w:bCs/>
        </w:rPr>
        <w:t>[</w:t>
      </w:r>
      <w:r w:rsidR="00E4688F">
        <w:rPr>
          <w:b/>
          <w:bCs/>
        </w:rPr>
        <w:t>1</w:t>
      </w:r>
      <w:r w:rsidR="00E4688F" w:rsidRPr="00E4688F">
        <w:rPr>
          <w:b/>
          <w:bCs/>
        </w:rPr>
        <w:t>]</w:t>
      </w:r>
      <w:r w:rsidR="00E4688F">
        <w:t xml:space="preserve"> </w:t>
      </w:r>
      <w:r w:rsidRPr="00DC2C0A">
        <w:t xml:space="preserve">and gently remove the laryngoscope </w:t>
      </w:r>
      <w:r>
        <w:rPr>
          <w:b/>
        </w:rPr>
        <w:t>[</w:t>
      </w:r>
      <w:r w:rsidR="00E4688F">
        <w:rPr>
          <w:b/>
        </w:rPr>
        <w:t>2</w:t>
      </w:r>
      <w:r>
        <w:rPr>
          <w:b/>
        </w:rPr>
        <w:t>]</w:t>
      </w:r>
      <w:r w:rsidRPr="00DC2C0A">
        <w:t xml:space="preserve">. </w:t>
      </w:r>
      <w:r w:rsidR="00E4688F">
        <w:t>Then, p</w:t>
      </w:r>
      <w:r w:rsidRPr="00DC2C0A">
        <w:t>lace a 20</w:t>
      </w:r>
      <w:r w:rsidR="00E4688F">
        <w:t>-</w:t>
      </w:r>
      <w:r w:rsidRPr="00DC2C0A">
        <w:t xml:space="preserve">microliter droplet of saline at the upper end of the catheter </w:t>
      </w:r>
      <w:r>
        <w:rPr>
          <w:b/>
        </w:rPr>
        <w:t>[</w:t>
      </w:r>
      <w:r w:rsidR="00E4688F">
        <w:rPr>
          <w:b/>
        </w:rPr>
        <w:t>3</w:t>
      </w:r>
      <w:r>
        <w:rPr>
          <w:b/>
        </w:rPr>
        <w:t>]</w:t>
      </w:r>
      <w:r w:rsidRPr="00DC2C0A">
        <w:t>.</w:t>
      </w:r>
    </w:p>
    <w:p w14:paraId="568C7C46" w14:textId="77777777" w:rsidR="00980CA3" w:rsidRPr="00DC2C0A" w:rsidRDefault="00980CA3" w:rsidP="00980CA3">
      <w:pPr>
        <w:rPr>
          <w:lang w:val="en-GB"/>
        </w:rPr>
      </w:pPr>
    </w:p>
    <w:p w14:paraId="5E2D4942" w14:textId="77777777" w:rsidR="00E4688F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inserting the catheter </w:t>
      </w:r>
      <w:r w:rsidR="00E4688F">
        <w:rPr>
          <w:lang w:val="en-GB"/>
        </w:rPr>
        <w:t>into tracheal opening.</w:t>
      </w:r>
    </w:p>
    <w:p w14:paraId="66885DCC" w14:textId="263EA2DE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</w:t>
      </w:r>
      <w:r w:rsidR="00980CA3" w:rsidRPr="00DC2C0A">
        <w:rPr>
          <w:lang w:val="en-GB"/>
        </w:rPr>
        <w:t>smoothly detaching the laryngoscope.</w:t>
      </w:r>
    </w:p>
    <w:p w14:paraId="1883492F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adding a small droplet of saline to the catheter tip.</w:t>
      </w:r>
    </w:p>
    <w:p w14:paraId="7F9B3D07" w14:textId="77777777" w:rsidR="00980CA3" w:rsidRPr="00DC2C0A" w:rsidRDefault="00980CA3" w:rsidP="00980CA3">
      <w:pPr>
        <w:rPr>
          <w:lang w:val="en-GB"/>
        </w:rPr>
      </w:pPr>
    </w:p>
    <w:p w14:paraId="01813526" w14:textId="3C86E0D2" w:rsidR="00980CA3" w:rsidRPr="00DC2C0A" w:rsidRDefault="00E4688F" w:rsidP="00980CA3">
      <w:pPr>
        <w:pStyle w:val="Narration"/>
        <w:numPr>
          <w:ilvl w:val="1"/>
          <w:numId w:val="3"/>
        </w:numPr>
      </w:pPr>
      <w:r>
        <w:t>Now, a</w:t>
      </w:r>
      <w:r w:rsidR="00980CA3" w:rsidRPr="00DC2C0A">
        <w:t xml:space="preserve">ttach the syringe preloaded with 200 microliters of air and push the droplet into the trachea </w:t>
      </w:r>
      <w:r w:rsidR="00980CA3">
        <w:rPr>
          <w:b/>
        </w:rPr>
        <w:t>[1]</w:t>
      </w:r>
      <w:r w:rsidR="00980CA3" w:rsidRPr="00DC2C0A">
        <w:t xml:space="preserve">. Load the catheter with up to 50 microliters of </w:t>
      </w:r>
      <w:r w:rsidR="00251B1F">
        <w:t>bleomycin</w:t>
      </w:r>
      <w:r w:rsidR="00980CA3" w:rsidRPr="00DC2C0A">
        <w:t xml:space="preserve"> and </w:t>
      </w:r>
      <w:proofErr w:type="spellStart"/>
      <w:r w:rsidR="00980CA3" w:rsidRPr="00DC2C0A">
        <w:t>instill</w:t>
      </w:r>
      <w:proofErr w:type="spellEnd"/>
      <w:r w:rsidR="00980CA3" w:rsidRPr="00DC2C0A">
        <w:t xml:space="preserve"> it using the air-filled syringe </w:t>
      </w:r>
      <w:r w:rsidR="00980CA3">
        <w:rPr>
          <w:b/>
        </w:rPr>
        <w:t>[2]</w:t>
      </w:r>
      <w:r w:rsidR="00980CA3" w:rsidRPr="00DC2C0A">
        <w:t>.</w:t>
      </w:r>
    </w:p>
    <w:p w14:paraId="54E0B32B" w14:textId="77777777" w:rsidR="00980CA3" w:rsidRPr="00DC2C0A" w:rsidRDefault="00980CA3" w:rsidP="00980CA3">
      <w:pPr>
        <w:rPr>
          <w:lang w:val="en-GB"/>
        </w:rPr>
      </w:pPr>
    </w:p>
    <w:p w14:paraId="4B465396" w14:textId="3BA01A9E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connecting the air-loaded syringe and pushing the </w:t>
      </w:r>
      <w:r w:rsidR="00B963BC" w:rsidRPr="00DC2C0A">
        <w:t>droplet into the trachea</w:t>
      </w:r>
      <w:r w:rsidRPr="00DC2C0A">
        <w:rPr>
          <w:lang w:val="en-GB"/>
        </w:rPr>
        <w:t>.</w:t>
      </w:r>
    </w:p>
    <w:p w14:paraId="64017410" w14:textId="0D497162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instilling the </w:t>
      </w:r>
      <w:r w:rsidR="00251B1F">
        <w:rPr>
          <w:lang w:val="en-GB"/>
        </w:rPr>
        <w:t xml:space="preserve">bleomycin </w:t>
      </w:r>
      <w:r w:rsidRPr="00251B1F">
        <w:rPr>
          <w:strike/>
          <w:lang w:val="en-GB"/>
        </w:rPr>
        <w:t>cell suspension</w:t>
      </w:r>
      <w:r w:rsidRPr="00DC2C0A">
        <w:rPr>
          <w:lang w:val="en-GB"/>
        </w:rPr>
        <w:t xml:space="preserve"> using the same syringe.</w:t>
      </w:r>
    </w:p>
    <w:p w14:paraId="26CE6A19" w14:textId="77777777" w:rsidR="00980CA3" w:rsidRPr="00DC2C0A" w:rsidRDefault="00980CA3" w:rsidP="00980CA3">
      <w:pPr>
        <w:rPr>
          <w:lang w:val="en-GB"/>
        </w:rPr>
      </w:pPr>
    </w:p>
    <w:p w14:paraId="57C90437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Keep the catheter in place for 5 to 7 seconds to prevent backflow of the liquid from the trachea </w:t>
      </w:r>
      <w:r>
        <w:rPr>
          <w:b/>
        </w:rPr>
        <w:t>[1]</w:t>
      </w:r>
      <w:r w:rsidRPr="00DC2C0A">
        <w:t xml:space="preserve">. Then, gently remove the catheter </w:t>
      </w:r>
      <w:r>
        <w:rPr>
          <w:b/>
        </w:rPr>
        <w:t>[2]</w:t>
      </w:r>
      <w:r w:rsidRPr="00DC2C0A">
        <w:t>.</w:t>
      </w:r>
    </w:p>
    <w:p w14:paraId="55B3A897" w14:textId="77777777" w:rsidR="00980CA3" w:rsidRPr="00DC2C0A" w:rsidRDefault="00980CA3" w:rsidP="00980CA3">
      <w:pPr>
        <w:rPr>
          <w:lang w:val="en-GB"/>
        </w:rPr>
      </w:pPr>
    </w:p>
    <w:p w14:paraId="6857974C" w14:textId="26976178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Shot of </w:t>
      </w:r>
      <w:r w:rsidR="00980CA3" w:rsidRPr="00DC2C0A">
        <w:rPr>
          <w:lang w:val="en-GB"/>
        </w:rPr>
        <w:t>holding the catheter steady.</w:t>
      </w:r>
    </w:p>
    <w:p w14:paraId="035434C6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slowly and carefully withdrawing the catheter.</w:t>
      </w:r>
    </w:p>
    <w:p w14:paraId="50795490" w14:textId="77777777" w:rsidR="00980CA3" w:rsidRPr="00DC2C0A" w:rsidRDefault="00980CA3" w:rsidP="00980CA3">
      <w:pPr>
        <w:rPr>
          <w:lang w:val="en-GB"/>
        </w:rPr>
      </w:pPr>
    </w:p>
    <w:p w14:paraId="59AE00D7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Maintain the mouse on the intubation stand in the same position for at least 30 seconds </w:t>
      </w:r>
      <w:r>
        <w:rPr>
          <w:b/>
        </w:rPr>
        <w:t>[1]</w:t>
      </w:r>
      <w:r w:rsidRPr="00DC2C0A">
        <w:t>.</w:t>
      </w:r>
    </w:p>
    <w:p w14:paraId="03631180" w14:textId="77777777" w:rsidR="00980CA3" w:rsidRPr="00DC2C0A" w:rsidRDefault="00980CA3" w:rsidP="00980CA3">
      <w:pPr>
        <w:rPr>
          <w:lang w:val="en-GB"/>
        </w:rPr>
      </w:pPr>
    </w:p>
    <w:p w14:paraId="0AA3035E" w14:textId="3FD26999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Shot of </w:t>
      </w:r>
      <w:r w:rsidR="00980CA3" w:rsidRPr="00DC2C0A">
        <w:rPr>
          <w:lang w:val="en-GB"/>
        </w:rPr>
        <w:t>the mouse on the stand.</w:t>
      </w:r>
    </w:p>
    <w:p w14:paraId="2AC4D28A" w14:textId="77777777" w:rsidR="00980CA3" w:rsidRPr="00DC2C0A" w:rsidRDefault="00980CA3" w:rsidP="00980CA3">
      <w:pPr>
        <w:rPr>
          <w:lang w:val="en-GB"/>
        </w:rPr>
      </w:pPr>
    </w:p>
    <w:p w14:paraId="5BCDC41C" w14:textId="0E9BB047" w:rsidR="00980CA3" w:rsidRPr="00DC2C0A" w:rsidRDefault="00251B1F" w:rsidP="00980CA3">
      <w:pPr>
        <w:pStyle w:val="Narration"/>
        <w:numPr>
          <w:ilvl w:val="1"/>
          <w:numId w:val="3"/>
        </w:numPr>
      </w:pPr>
      <w:r>
        <w:t>Then, r</w:t>
      </w:r>
      <w:r w:rsidR="00980CA3" w:rsidRPr="00DC2C0A">
        <w:t xml:space="preserve">emove the mouse from the stand </w:t>
      </w:r>
      <w:r w:rsidR="00E4688F" w:rsidRPr="00E4688F">
        <w:rPr>
          <w:b/>
          <w:bCs/>
        </w:rPr>
        <w:t>[</w:t>
      </w:r>
      <w:r w:rsidR="00E4688F">
        <w:rPr>
          <w:b/>
          <w:bCs/>
        </w:rPr>
        <w:t>1</w:t>
      </w:r>
      <w:r w:rsidR="00E4688F" w:rsidRPr="00E4688F">
        <w:rPr>
          <w:b/>
          <w:bCs/>
        </w:rPr>
        <w:t>]</w:t>
      </w:r>
      <w:r w:rsidR="00E4688F">
        <w:t xml:space="preserve"> </w:t>
      </w:r>
      <w:r w:rsidR="00980CA3" w:rsidRPr="00DC2C0A">
        <w:t xml:space="preserve">and place it in a recovery cage positioned on a heating pad </w:t>
      </w:r>
      <w:r w:rsidR="00980CA3">
        <w:rPr>
          <w:b/>
        </w:rPr>
        <w:t>[</w:t>
      </w:r>
      <w:r w:rsidR="00E4688F">
        <w:rPr>
          <w:b/>
        </w:rPr>
        <w:t>2</w:t>
      </w:r>
      <w:r w:rsidR="00980CA3">
        <w:rPr>
          <w:b/>
        </w:rPr>
        <w:t>]</w:t>
      </w:r>
      <w:r w:rsidR="00980CA3" w:rsidRPr="00DC2C0A">
        <w:t xml:space="preserve">. Monitor the mouse continuously until it fully recovers from </w:t>
      </w:r>
      <w:proofErr w:type="spellStart"/>
      <w:r w:rsidR="00980CA3" w:rsidRPr="00DC2C0A">
        <w:t>anesthesia</w:t>
      </w:r>
      <w:proofErr w:type="spellEnd"/>
      <w:r w:rsidR="00980CA3" w:rsidRPr="00DC2C0A">
        <w:t xml:space="preserve"> </w:t>
      </w:r>
      <w:r w:rsidR="00980CA3">
        <w:rPr>
          <w:b/>
        </w:rPr>
        <w:t>[</w:t>
      </w:r>
      <w:r w:rsidR="00E4688F">
        <w:rPr>
          <w:b/>
        </w:rPr>
        <w:t>3</w:t>
      </w:r>
      <w:r w:rsidR="00980CA3">
        <w:rPr>
          <w:b/>
        </w:rPr>
        <w:t>]</w:t>
      </w:r>
      <w:r w:rsidR="00980CA3" w:rsidRPr="00DC2C0A">
        <w:t>.</w:t>
      </w:r>
      <w:r>
        <w:t xml:space="preserve"> </w:t>
      </w:r>
    </w:p>
    <w:p w14:paraId="7FE9470D" w14:textId="77777777" w:rsidR="00980CA3" w:rsidRPr="00DC2C0A" w:rsidRDefault="00980CA3" w:rsidP="00980CA3">
      <w:pPr>
        <w:rPr>
          <w:lang w:val="en-GB"/>
        </w:rPr>
      </w:pPr>
    </w:p>
    <w:p w14:paraId="0B1EEA85" w14:textId="77777777" w:rsidR="00E4688F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 w:rsidR="00E4688F">
        <w:rPr>
          <w:lang w:val="en-GB"/>
        </w:rPr>
        <w:t>remov</w:t>
      </w:r>
      <w:r w:rsidRPr="00DC2C0A">
        <w:rPr>
          <w:lang w:val="en-GB"/>
        </w:rPr>
        <w:t>ing the mouse from the stand</w:t>
      </w:r>
      <w:r w:rsidR="00E4688F">
        <w:rPr>
          <w:lang w:val="en-GB"/>
        </w:rPr>
        <w:t>.</w:t>
      </w:r>
    </w:p>
    <w:p w14:paraId="3357B89B" w14:textId="0A1A03C1" w:rsidR="00980CA3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placing the mouse in</w:t>
      </w:r>
      <w:r w:rsidR="00980CA3" w:rsidRPr="00DC2C0A">
        <w:rPr>
          <w:lang w:val="en-GB"/>
        </w:rPr>
        <w:t xml:space="preserve"> the recovery cage </w:t>
      </w:r>
      <w:r>
        <w:rPr>
          <w:lang w:val="en-GB"/>
        </w:rPr>
        <w:t xml:space="preserve">placed </w:t>
      </w:r>
      <w:r w:rsidR="00980CA3" w:rsidRPr="00DC2C0A">
        <w:rPr>
          <w:lang w:val="en-GB"/>
        </w:rPr>
        <w:t>on a heating pad.</w:t>
      </w:r>
    </w:p>
    <w:p w14:paraId="2AB29651" w14:textId="380C0430" w:rsidR="00E4688F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Shot of the mouse showing signs of recovery.</w:t>
      </w:r>
    </w:p>
    <w:p w14:paraId="1F71DAD6" w14:textId="77777777" w:rsidR="00980CA3" w:rsidRDefault="00980CA3" w:rsidP="00980CA3">
      <w:pPr>
        <w:rPr>
          <w:lang w:val="en-GB"/>
        </w:rPr>
      </w:pPr>
    </w:p>
    <w:p w14:paraId="7A6B7E07" w14:textId="4EC37A29" w:rsidR="00251B1F" w:rsidRPr="00DC2C0A" w:rsidRDefault="00251B1F" w:rsidP="00251B1F">
      <w:pPr>
        <w:rPr>
          <w:lang w:val="en-GB"/>
        </w:rPr>
      </w:pP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 xml:space="preserve">: </w:t>
      </w:r>
      <w:r>
        <w:rPr>
          <w:highlight w:val="green"/>
          <w:lang w:val="en-GB"/>
        </w:rPr>
        <w:t xml:space="preserve">Show step 2.4 </w:t>
      </w:r>
      <w:r>
        <w:rPr>
          <w:highlight w:val="green"/>
          <w:lang w:val="en-GB"/>
        </w:rPr>
        <w:t xml:space="preserve">here </w:t>
      </w:r>
      <w:r>
        <w:rPr>
          <w:highlight w:val="green"/>
          <w:lang w:val="en-GB"/>
        </w:rPr>
        <w:t>after step 2.13</w:t>
      </w:r>
    </w:p>
    <w:p w14:paraId="6DE4FCFC" w14:textId="77777777" w:rsidR="00980CA3" w:rsidRDefault="00980CA3" w:rsidP="00980CA3">
      <w:pPr>
        <w:rPr>
          <w:lang w:val="en-GB"/>
        </w:rPr>
      </w:pPr>
    </w:p>
    <w:p w14:paraId="04CA4710" w14:textId="77777777" w:rsidR="00980CA3" w:rsidRDefault="00980CA3" w:rsidP="00980CA3">
      <w:pPr>
        <w:rPr>
          <w:lang w:val="en-GB"/>
        </w:rPr>
      </w:pPr>
    </w:p>
    <w:p w14:paraId="0C034FFB" w14:textId="6DDDEE82" w:rsidR="00980CA3" w:rsidRPr="00D2246E" w:rsidRDefault="00D2246E" w:rsidP="00164489">
      <w:pPr>
        <w:pStyle w:val="ListParagraph"/>
        <w:numPr>
          <w:ilvl w:val="0"/>
          <w:numId w:val="3"/>
        </w:numPr>
        <w:rPr>
          <w:lang w:val="en-GB"/>
        </w:rPr>
      </w:pPr>
      <w:r w:rsidRPr="00D2246E">
        <w:rPr>
          <w:b/>
          <w:bCs/>
          <w:lang w:val="en-GB"/>
        </w:rPr>
        <w:t>Magnetic Particle Imaging for Tracking Nanoparticle-Labelled Cells in the Mouse</w:t>
      </w:r>
    </w:p>
    <w:p w14:paraId="4845A2EF" w14:textId="77777777" w:rsidR="00D2246E" w:rsidRPr="00D2246E" w:rsidRDefault="00D2246E" w:rsidP="00D2246E">
      <w:pPr>
        <w:pStyle w:val="ListParagraph"/>
        <w:ind w:left="360"/>
        <w:rPr>
          <w:lang w:val="en-GB"/>
        </w:rPr>
      </w:pPr>
    </w:p>
    <w:p w14:paraId="762002FB" w14:textId="3839AE6B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>Set up the</w:t>
      </w:r>
      <w:r w:rsidR="00E4688F">
        <w:t xml:space="preserve"> </w:t>
      </w:r>
      <w:r w:rsidRPr="00DC2C0A">
        <w:t xml:space="preserve">mouse bed in the magnetic particle imaging scanner </w:t>
      </w:r>
      <w:r w:rsidR="00E4688F">
        <w:t>after</w:t>
      </w:r>
      <w:r w:rsidRPr="00DC2C0A">
        <w:t xml:space="preserve"> passing the anesthesia line underneath the bed through the correct connectors </w:t>
      </w:r>
      <w:r>
        <w:rPr>
          <w:b/>
        </w:rPr>
        <w:t>[1]</w:t>
      </w:r>
      <w:r w:rsidRPr="00DC2C0A">
        <w:t>.</w:t>
      </w:r>
    </w:p>
    <w:p w14:paraId="451F5D3B" w14:textId="77777777" w:rsidR="00980CA3" w:rsidRPr="00DC2C0A" w:rsidRDefault="00980CA3" w:rsidP="00980CA3">
      <w:pPr>
        <w:rPr>
          <w:lang w:val="en-GB"/>
        </w:rPr>
      </w:pPr>
    </w:p>
    <w:p w14:paraId="5F48789F" w14:textId="4EB0F9BF" w:rsidR="00980CA3" w:rsidRPr="00DC2C0A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Extra close-up of the </w:t>
      </w:r>
      <w:r w:rsidR="00980CA3" w:rsidRPr="00DC2C0A">
        <w:rPr>
          <w:lang w:val="en-GB"/>
        </w:rPr>
        <w:t>mouse bed.</w:t>
      </w:r>
      <w:r w:rsidR="00E4688F">
        <w:rPr>
          <w:lang w:val="en-GB"/>
        </w:rPr>
        <w:t xml:space="preserve"> </w:t>
      </w:r>
      <w:r w:rsidRPr="00F736E6">
        <w:rPr>
          <w:b/>
          <w:bCs/>
          <w:i/>
          <w:iCs/>
          <w:color w:val="3333FF"/>
          <w:lang w:val="en-GB"/>
        </w:rPr>
        <w:t>Videographer</w:t>
      </w:r>
      <w:r>
        <w:rPr>
          <w:b/>
          <w:bCs/>
          <w:i/>
          <w:iCs/>
          <w:color w:val="3333FF"/>
          <w:lang w:val="en-GB"/>
        </w:rPr>
        <w:t>:</w:t>
      </w:r>
      <w:r w:rsidRPr="00F736E6">
        <w:rPr>
          <w:b/>
          <w:bCs/>
          <w:i/>
          <w:iCs/>
          <w:color w:val="3333FF"/>
          <w:lang w:val="en-GB"/>
        </w:rPr>
        <w:t xml:space="preserve"> Please </w:t>
      </w:r>
      <w:r>
        <w:rPr>
          <w:b/>
          <w:bCs/>
          <w:i/>
          <w:iCs/>
          <w:color w:val="3333FF"/>
          <w:lang w:val="en-GB"/>
        </w:rPr>
        <w:t>try</w:t>
      </w:r>
      <w:r w:rsidRPr="00F736E6">
        <w:rPr>
          <w:b/>
          <w:bCs/>
          <w:i/>
          <w:iCs/>
          <w:color w:val="3333FF"/>
          <w:lang w:val="en-GB"/>
        </w:rPr>
        <w:t xml:space="preserve"> that the instrument </w:t>
      </w:r>
      <w:r w:rsidRPr="00F736E6">
        <w:rPr>
          <w:b/>
          <w:bCs/>
          <w:i/>
          <w:iCs/>
          <w:color w:val="3333FF"/>
          <w:lang w:val="en-GB"/>
        </w:rPr>
        <w:lastRenderedPageBreak/>
        <w:t>manufacturer’s name is not in the frame</w:t>
      </w:r>
    </w:p>
    <w:p w14:paraId="7A4863F2" w14:textId="5F0E6DAF" w:rsidR="00980CA3" w:rsidRPr="00DC2C0A" w:rsidRDefault="00F736E6" w:rsidP="00980CA3">
      <w:pPr>
        <w:rPr>
          <w:lang w:val="en-GB"/>
        </w:rPr>
      </w:pPr>
      <w:r>
        <w:rPr>
          <w:lang w:val="en-GB"/>
        </w:rPr>
        <w:t xml:space="preserve"> </w:t>
      </w:r>
    </w:p>
    <w:p w14:paraId="19416A96" w14:textId="38F0A36A" w:rsidR="00980CA3" w:rsidRPr="00F736E6" w:rsidRDefault="00980CA3" w:rsidP="005E3258">
      <w:pPr>
        <w:pStyle w:val="Narration"/>
        <w:numPr>
          <w:ilvl w:val="1"/>
          <w:numId w:val="3"/>
        </w:numPr>
      </w:pPr>
      <w:r w:rsidRPr="00DC2C0A">
        <w:t xml:space="preserve">While the mouse is being sedated, prepare the magnetic particle imaging scanner for imaging </w:t>
      </w:r>
      <w:r w:rsidRPr="00F736E6">
        <w:rPr>
          <w:b/>
        </w:rPr>
        <w:t>[1]</w:t>
      </w:r>
      <w:r w:rsidRPr="00DC2C0A">
        <w:t xml:space="preserve">. </w:t>
      </w:r>
    </w:p>
    <w:p w14:paraId="7DA2A998" w14:textId="16BE2C35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 w:rsidR="00F736E6">
        <w:rPr>
          <w:lang w:val="en-GB"/>
        </w:rPr>
        <w:t>operating</w:t>
      </w:r>
      <w:r w:rsidR="00F74A58">
        <w:rPr>
          <w:lang w:val="en-GB"/>
        </w:rPr>
        <w:t>/turning on</w:t>
      </w:r>
      <w:r w:rsidRPr="00DC2C0A">
        <w:rPr>
          <w:lang w:val="en-GB"/>
        </w:rPr>
        <w:t xml:space="preserve"> the magnetic particle imaging scanner</w:t>
      </w:r>
      <w:r w:rsidR="00F736E6">
        <w:rPr>
          <w:lang w:val="en-GB"/>
        </w:rPr>
        <w:t xml:space="preserve"> system</w:t>
      </w:r>
      <w:r w:rsidRPr="00DC2C0A">
        <w:rPr>
          <w:lang w:val="en-GB"/>
        </w:rPr>
        <w:t>.</w:t>
      </w:r>
    </w:p>
    <w:p w14:paraId="74E8AA14" w14:textId="02B9E005" w:rsidR="00980CA3" w:rsidRDefault="00E133E1" w:rsidP="00980CA3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63190497" w14:textId="77777777" w:rsidR="009A2FA5" w:rsidRPr="00DC2C0A" w:rsidRDefault="009A2FA5" w:rsidP="00980CA3">
      <w:pPr>
        <w:rPr>
          <w:lang w:val="en-GB"/>
        </w:rPr>
      </w:pPr>
    </w:p>
    <w:p w14:paraId="1CD1A7B2" w14:textId="08D3E063" w:rsidR="00980CA3" w:rsidRPr="00DC2C0A" w:rsidRDefault="00B963BC" w:rsidP="00980CA3">
      <w:pPr>
        <w:pStyle w:val="Narration"/>
        <w:numPr>
          <w:ilvl w:val="1"/>
          <w:numId w:val="3"/>
        </w:numPr>
      </w:pPr>
      <w:r>
        <w:t>After c</w:t>
      </w:r>
      <w:r w:rsidR="00980CA3" w:rsidRPr="00DC2C0A">
        <w:t>onfirm</w:t>
      </w:r>
      <w:r>
        <w:t>ing</w:t>
      </w:r>
      <w:r w:rsidR="00980CA3" w:rsidRPr="00DC2C0A">
        <w:t xml:space="preserve"> adequate anesthesia with a toe pinch </w:t>
      </w:r>
      <w:r>
        <w:t>test</w:t>
      </w:r>
      <w:r w:rsidR="00980CA3" w:rsidRPr="00DC2C0A">
        <w:t xml:space="preserve"> </w:t>
      </w:r>
      <w:r w:rsidR="00980CA3">
        <w:rPr>
          <w:b/>
        </w:rPr>
        <w:t>[1</w:t>
      </w:r>
      <w:r w:rsidR="00F74A58">
        <w:rPr>
          <w:b/>
        </w:rPr>
        <w:t>-TXT</w:t>
      </w:r>
      <w:r w:rsidR="00980CA3">
        <w:rPr>
          <w:b/>
        </w:rPr>
        <w:t>]</w:t>
      </w:r>
      <w:r>
        <w:rPr>
          <w:b/>
        </w:rPr>
        <w:t>,</w:t>
      </w:r>
      <w:r w:rsidR="00980CA3" w:rsidRPr="00DC2C0A">
        <w:t xml:space="preserve"> </w:t>
      </w:r>
      <w:r>
        <w:t>c</w:t>
      </w:r>
      <w:r w:rsidR="00980CA3" w:rsidRPr="00DC2C0A">
        <w:t xml:space="preserve">arefully position the mouse on the magnetic particle imaging bed </w:t>
      </w:r>
      <w:r w:rsidR="00980CA3">
        <w:rPr>
          <w:b/>
        </w:rPr>
        <w:t>[2]</w:t>
      </w:r>
      <w:r w:rsidR="00980CA3" w:rsidRPr="00DC2C0A">
        <w:t>.</w:t>
      </w:r>
    </w:p>
    <w:p w14:paraId="321B16D4" w14:textId="77777777" w:rsidR="00980CA3" w:rsidRPr="00DC2C0A" w:rsidRDefault="00980CA3" w:rsidP="00980CA3">
      <w:pPr>
        <w:rPr>
          <w:lang w:val="en-GB"/>
        </w:rPr>
      </w:pPr>
    </w:p>
    <w:p w14:paraId="5447A193" w14:textId="260A6D49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gently pinching the mouse’s toe and </w:t>
      </w:r>
      <w:r w:rsidR="00B963BC">
        <w:rPr>
          <w:lang w:val="en-GB"/>
        </w:rPr>
        <w:t>mouse showing no</w:t>
      </w:r>
      <w:r w:rsidRPr="00DC2C0A">
        <w:rPr>
          <w:lang w:val="en-GB"/>
        </w:rPr>
        <w:t xml:space="preserve"> reflex.</w:t>
      </w:r>
      <w:r w:rsidR="00F74A58">
        <w:rPr>
          <w:lang w:val="en-GB"/>
        </w:rPr>
        <w:t xml:space="preserve"> </w:t>
      </w:r>
      <w:r w:rsidR="00F74A58" w:rsidRPr="00E4688F">
        <w:rPr>
          <w:b/>
          <w:bCs/>
          <w:lang w:val="en-GB"/>
        </w:rPr>
        <w:t xml:space="preserve">TXT: </w:t>
      </w:r>
      <w:proofErr w:type="spellStart"/>
      <w:r w:rsidR="00F74A58" w:rsidRPr="00E4688F">
        <w:rPr>
          <w:b/>
          <w:bCs/>
          <w:lang w:val="en-GB"/>
        </w:rPr>
        <w:t>Anesthesia</w:t>
      </w:r>
      <w:proofErr w:type="spellEnd"/>
      <w:r w:rsidR="00F74A58" w:rsidRPr="00E4688F">
        <w:rPr>
          <w:b/>
          <w:bCs/>
          <w:lang w:val="en-GB"/>
        </w:rPr>
        <w:t>: 2 - 2.5%</w:t>
      </w:r>
      <w:r w:rsidR="00F74A58">
        <w:rPr>
          <w:b/>
          <w:bCs/>
          <w:lang w:val="en-GB"/>
        </w:rPr>
        <w:t xml:space="preserve"> </w:t>
      </w:r>
      <w:r w:rsidR="00F74A58" w:rsidRPr="00E4688F">
        <w:rPr>
          <w:b/>
          <w:bCs/>
          <w:lang w:val="en-GB"/>
        </w:rPr>
        <w:t xml:space="preserve">Isoflurane </w:t>
      </w:r>
      <w:r w:rsidR="00F74A58">
        <w:rPr>
          <w:b/>
          <w:bCs/>
          <w:lang w:val="en-GB"/>
        </w:rPr>
        <w:t xml:space="preserve"> </w:t>
      </w:r>
    </w:p>
    <w:p w14:paraId="5B0E6715" w14:textId="355A944F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positioning the sedated mouse on the magnetic particle imaging bed.</w:t>
      </w:r>
    </w:p>
    <w:p w14:paraId="529572EF" w14:textId="77777777" w:rsidR="00980CA3" w:rsidRPr="00DC2C0A" w:rsidRDefault="00980CA3" w:rsidP="00980CA3">
      <w:pPr>
        <w:rPr>
          <w:lang w:val="en-GB"/>
        </w:rPr>
      </w:pPr>
    </w:p>
    <w:p w14:paraId="4A6720A7" w14:textId="6AAEC4B1" w:rsidR="00980CA3" w:rsidRPr="00DC2C0A" w:rsidRDefault="00B963BC" w:rsidP="00980CA3">
      <w:pPr>
        <w:pStyle w:val="Narration"/>
        <w:numPr>
          <w:ilvl w:val="1"/>
          <w:numId w:val="3"/>
        </w:numPr>
      </w:pPr>
      <w:r>
        <w:t>Now, p</w:t>
      </w:r>
      <w:r w:rsidR="00980CA3" w:rsidRPr="00DC2C0A">
        <w:t xml:space="preserve">ush the bed with the mouse into the scanner bore </w:t>
      </w:r>
      <w:r>
        <w:t>and c</w:t>
      </w:r>
      <w:r w:rsidR="00980CA3" w:rsidRPr="00DC2C0A">
        <w:t xml:space="preserve">lick on </w:t>
      </w:r>
      <w:r w:rsidR="00980CA3" w:rsidRPr="00F74A58">
        <w:rPr>
          <w:b/>
        </w:rPr>
        <w:t>Start Scan</w:t>
      </w:r>
      <w:r w:rsidR="00980CA3" w:rsidRPr="00DC2C0A">
        <w:t xml:space="preserve"> in the software interface to initiate imaging </w:t>
      </w:r>
      <w:r w:rsidR="00980CA3">
        <w:rPr>
          <w:b/>
        </w:rPr>
        <w:t>[</w:t>
      </w:r>
      <w:r w:rsidR="00F736E6">
        <w:rPr>
          <w:b/>
        </w:rPr>
        <w:t>1</w:t>
      </w:r>
      <w:r w:rsidR="00980CA3">
        <w:rPr>
          <w:b/>
        </w:rPr>
        <w:t>]</w:t>
      </w:r>
      <w:r w:rsidR="00980CA3" w:rsidRPr="00DC2C0A">
        <w:t>.</w:t>
      </w:r>
    </w:p>
    <w:p w14:paraId="715C7ABC" w14:textId="77777777" w:rsidR="00980CA3" w:rsidRPr="00DC2C0A" w:rsidRDefault="00980CA3" w:rsidP="00980CA3">
      <w:pPr>
        <w:rPr>
          <w:lang w:val="en-GB"/>
        </w:rPr>
      </w:pPr>
    </w:p>
    <w:p w14:paraId="03DD76DC" w14:textId="19C82384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inserting the magnetic particle imaging bed into the scanner bore</w:t>
      </w:r>
      <w:r w:rsidR="00F74A58">
        <w:rPr>
          <w:lang w:val="en-GB"/>
        </w:rPr>
        <w:t xml:space="preserve"> and initiating scan</w:t>
      </w:r>
      <w:r w:rsidRPr="00DC2C0A">
        <w:rPr>
          <w:lang w:val="en-GB"/>
        </w:rPr>
        <w:t>.</w:t>
      </w:r>
    </w:p>
    <w:p w14:paraId="56960E65" w14:textId="77777777" w:rsidR="00980CA3" w:rsidRPr="00DC2C0A" w:rsidRDefault="00980CA3" w:rsidP="00980CA3">
      <w:pPr>
        <w:rPr>
          <w:lang w:val="en-GB"/>
        </w:rPr>
      </w:pPr>
    </w:p>
    <w:p w14:paraId="55B3294F" w14:textId="4DCA2D2B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After the scan </w:t>
      </w:r>
      <w:r w:rsidR="00B963BC">
        <w:t>is completed</w:t>
      </w:r>
      <w:r w:rsidRPr="00DC2C0A">
        <w:t>, remove the mouse from the magnetic particle imaging bed</w:t>
      </w:r>
      <w:r w:rsidR="00B963BC">
        <w:t xml:space="preserve"> </w:t>
      </w:r>
      <w:r w:rsidR="00B963BC" w:rsidRPr="00B963BC">
        <w:rPr>
          <w:b/>
          <w:bCs/>
        </w:rPr>
        <w:t>[</w:t>
      </w:r>
      <w:r w:rsidR="00B963BC">
        <w:rPr>
          <w:b/>
          <w:bCs/>
        </w:rPr>
        <w:t>1</w:t>
      </w:r>
      <w:r w:rsidR="00B963BC" w:rsidRPr="00B963BC">
        <w:rPr>
          <w:b/>
          <w:bCs/>
        </w:rPr>
        <w:t>]</w:t>
      </w:r>
      <w:r w:rsidRPr="00DC2C0A">
        <w:t xml:space="preserve"> and place it into a recovery cage positioned on a heating pad </w:t>
      </w:r>
      <w:r>
        <w:rPr>
          <w:b/>
        </w:rPr>
        <w:t>[</w:t>
      </w:r>
      <w:r w:rsidR="00B963BC">
        <w:rPr>
          <w:b/>
        </w:rPr>
        <w:t>2</w:t>
      </w:r>
      <w:r>
        <w:rPr>
          <w:b/>
        </w:rPr>
        <w:t>]</w:t>
      </w:r>
      <w:r w:rsidRPr="00DC2C0A">
        <w:t xml:space="preserve">. </w:t>
      </w:r>
    </w:p>
    <w:p w14:paraId="554495C3" w14:textId="77777777" w:rsidR="00980CA3" w:rsidRPr="00DC2C0A" w:rsidRDefault="00980CA3" w:rsidP="00980CA3">
      <w:pPr>
        <w:rPr>
          <w:lang w:val="en-GB"/>
        </w:rPr>
      </w:pPr>
    </w:p>
    <w:p w14:paraId="6951D163" w14:textId="77777777" w:rsidR="00B963BC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gently lifting the mouse off the magnetic particle imaging bed</w:t>
      </w:r>
      <w:r w:rsidR="00B963BC">
        <w:rPr>
          <w:lang w:val="en-GB"/>
        </w:rPr>
        <w:t>.</w:t>
      </w:r>
    </w:p>
    <w:p w14:paraId="4332406B" w14:textId="48E37980" w:rsidR="00980CA3" w:rsidRPr="00DC2C0A" w:rsidRDefault="00B963BC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</w:t>
      </w:r>
      <w:r w:rsidR="00980CA3" w:rsidRPr="00DC2C0A">
        <w:rPr>
          <w:lang w:val="en-GB"/>
        </w:rPr>
        <w:t>placing</w:t>
      </w:r>
      <w:r w:rsidRPr="00DC2C0A">
        <w:rPr>
          <w:lang w:val="en-GB"/>
        </w:rPr>
        <w:t xml:space="preserve"> </w:t>
      </w:r>
      <w:r>
        <w:rPr>
          <w:lang w:val="en-GB"/>
        </w:rPr>
        <w:t>the mouse</w:t>
      </w:r>
      <w:r w:rsidR="00980CA3" w:rsidRPr="00DC2C0A">
        <w:rPr>
          <w:lang w:val="en-GB"/>
        </w:rPr>
        <w:t xml:space="preserve"> into the recovery cage.</w:t>
      </w:r>
    </w:p>
    <w:p w14:paraId="57FAE7E7" w14:textId="77777777" w:rsidR="00980CA3" w:rsidRPr="00DC2C0A" w:rsidRDefault="00980CA3" w:rsidP="00980CA3">
      <w:pPr>
        <w:rPr>
          <w:lang w:val="en-GB"/>
        </w:rPr>
      </w:pPr>
    </w:p>
    <w:p w14:paraId="4F9F708B" w14:textId="41AC2E2A" w:rsidR="00980CA3" w:rsidRPr="00DC2C0A" w:rsidRDefault="00B963BC" w:rsidP="00980CA3">
      <w:pPr>
        <w:pStyle w:val="Narration"/>
        <w:numPr>
          <w:ilvl w:val="1"/>
          <w:numId w:val="3"/>
        </w:numPr>
      </w:pPr>
      <w:r>
        <w:t xml:space="preserve">Finally, </w:t>
      </w:r>
      <w:proofErr w:type="spellStart"/>
      <w:r>
        <w:t>a</w:t>
      </w:r>
      <w:r w:rsidR="00980CA3" w:rsidRPr="00DC2C0A">
        <w:t>nalyze</w:t>
      </w:r>
      <w:proofErr w:type="spellEnd"/>
      <w:r w:rsidR="00980CA3" w:rsidRPr="00DC2C0A">
        <w:t xml:space="preserve"> the acquired images using image analysis software </w:t>
      </w:r>
      <w:r w:rsidR="00980CA3">
        <w:rPr>
          <w:b/>
        </w:rPr>
        <w:t>[1]</w:t>
      </w:r>
      <w:r w:rsidR="00980CA3" w:rsidRPr="00DC2C0A">
        <w:t>.</w:t>
      </w:r>
    </w:p>
    <w:p w14:paraId="32AD665B" w14:textId="77777777" w:rsidR="00980CA3" w:rsidRPr="00DC2C0A" w:rsidRDefault="00980CA3" w:rsidP="00980CA3">
      <w:pPr>
        <w:rPr>
          <w:lang w:val="en-GB"/>
        </w:rPr>
      </w:pPr>
    </w:p>
    <w:p w14:paraId="413C6D14" w14:textId="7F4C6207" w:rsidR="00980CA3" w:rsidRPr="00E80BD7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working at a computer looking at the acquired images</w:t>
      </w:r>
      <w:r w:rsidR="00980CA3" w:rsidRPr="00DC2C0A">
        <w:rPr>
          <w:lang w:val="en-GB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49A17E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BD2DA7" w14:textId="5A401972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The 2D magnetic particle imaging </w:t>
      </w:r>
      <w:r>
        <w:t xml:space="preserve">or </w:t>
      </w:r>
      <w:r w:rsidRPr="00293C2D">
        <w:t>MPI signal intensity increased proportionally with the concentration of the iron oxide tracer</w:t>
      </w:r>
      <w:r w:rsidR="00E65992">
        <w:t xml:space="preserve"> nanoparticle</w:t>
      </w:r>
      <w:r w:rsidRPr="00293C2D">
        <w:t xml:space="preserve"> </w:t>
      </w:r>
      <w:r w:rsidR="00E65992">
        <w:t xml:space="preserve">used for labelling </w:t>
      </w:r>
      <w:r w:rsidRPr="00293C2D">
        <w:t>across all tested cell counts</w:t>
      </w:r>
      <w:r>
        <w:t xml:space="preserve"> </w:t>
      </w:r>
      <w:r w:rsidRPr="00293C2D">
        <w:rPr>
          <w:b/>
        </w:rPr>
        <w:t>[1]</w:t>
      </w:r>
      <w:r w:rsidRPr="00293C2D">
        <w:t xml:space="preserve">, and the 250 micrograms per </w:t>
      </w:r>
      <w:proofErr w:type="spellStart"/>
      <w:r w:rsidRPr="00293C2D">
        <w:t>milliliter</w:t>
      </w:r>
      <w:proofErr w:type="spellEnd"/>
      <w:r w:rsidR="00E65992">
        <w:t xml:space="preserve"> concentration</w:t>
      </w:r>
      <w:r w:rsidRPr="00293C2D">
        <w:t xml:space="preserve"> was selected as the optimal </w:t>
      </w:r>
      <w:proofErr w:type="spellStart"/>
      <w:r w:rsidRPr="00293C2D">
        <w:t>labeling</w:t>
      </w:r>
      <w:proofErr w:type="spellEnd"/>
      <w:r w:rsidRPr="00293C2D">
        <w:t xml:space="preserve"> concentration </w:t>
      </w:r>
      <w:r w:rsidRPr="00293C2D">
        <w:rPr>
          <w:b/>
        </w:rPr>
        <w:t>[2]</w:t>
      </w:r>
      <w:r w:rsidRPr="00293C2D">
        <w:t>.</w:t>
      </w:r>
    </w:p>
    <w:p w14:paraId="5741B4DC" w14:textId="77777777" w:rsidR="009A2FA5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1A. </w:t>
      </w:r>
    </w:p>
    <w:p w14:paraId="4CB52A6B" w14:textId="51EF12A3" w:rsidR="009A2FA5" w:rsidRPr="009A2FA5" w:rsidRDefault="009A2FA5" w:rsidP="008A2020">
      <w:pPr>
        <w:pStyle w:val="ShotDescription"/>
        <w:numPr>
          <w:ilvl w:val="2"/>
          <w:numId w:val="3"/>
        </w:numPr>
        <w:rPr>
          <w:lang w:val="en-GB"/>
        </w:rPr>
      </w:pPr>
      <w:r w:rsidRPr="009A2FA5">
        <w:rPr>
          <w:lang w:val="en-GB"/>
        </w:rPr>
        <w:t xml:space="preserve">LAB MEDIA: Figure 1A. </w:t>
      </w:r>
      <w:r w:rsidRPr="009A2FA5">
        <w:rPr>
          <w:i/>
          <w:iCs/>
          <w:color w:val="0000FF"/>
          <w:lang w:val="en-GB"/>
        </w:rPr>
        <w:t xml:space="preserve">Video editor: Highlight the blue bars labelled “250 µg/mL” across all cell counts </w:t>
      </w:r>
    </w:p>
    <w:p w14:paraId="5D29210A" w14:textId="77777777" w:rsidR="009A2FA5" w:rsidRPr="00293C2D" w:rsidRDefault="009A2FA5" w:rsidP="009A2FA5">
      <w:pPr>
        <w:rPr>
          <w:lang w:val="en-GB"/>
        </w:rPr>
      </w:pPr>
    </w:p>
    <w:p w14:paraId="0DE55221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Fluorescence microscopy confirmed successful in vitro </w:t>
      </w:r>
      <w:proofErr w:type="spellStart"/>
      <w:r w:rsidRPr="00293C2D">
        <w:t>labeling</w:t>
      </w:r>
      <w:proofErr w:type="spellEnd"/>
      <w:r w:rsidRPr="00293C2D">
        <w:t xml:space="preserve"> of cells, showing red Dextran signals in the cytoplasm and blue DAPI-stained nuclei </w:t>
      </w:r>
      <w:r w:rsidRPr="00293C2D">
        <w:rPr>
          <w:b/>
        </w:rPr>
        <w:t>[1]</w:t>
      </w:r>
      <w:r w:rsidRPr="00293C2D">
        <w:t>.</w:t>
      </w:r>
    </w:p>
    <w:p w14:paraId="318C7922" w14:textId="2FBE0116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1B. </w:t>
      </w:r>
      <w:r w:rsidRPr="00E133E1">
        <w:rPr>
          <w:i/>
          <w:iCs/>
          <w:color w:val="0000FF"/>
          <w:lang w:val="en-GB"/>
        </w:rPr>
        <w:t xml:space="preserve">Video editor: Highlight the </w:t>
      </w:r>
      <w:proofErr w:type="gramStart"/>
      <w:r w:rsidR="00E133E1" w:rsidRPr="00E133E1">
        <w:rPr>
          <w:i/>
          <w:iCs/>
          <w:color w:val="0000FF"/>
          <w:lang w:val="en-GB"/>
        </w:rPr>
        <w:t>fluorescing coloured</w:t>
      </w:r>
      <w:proofErr w:type="gramEnd"/>
      <w:r w:rsidR="00E133E1" w:rsidRPr="00E133E1">
        <w:rPr>
          <w:i/>
          <w:iCs/>
          <w:color w:val="0000FF"/>
          <w:lang w:val="en-GB"/>
        </w:rPr>
        <w:t xml:space="preserve"> structures</w:t>
      </w:r>
    </w:p>
    <w:p w14:paraId="750FC937" w14:textId="77777777" w:rsidR="009A2FA5" w:rsidRPr="00293C2D" w:rsidRDefault="009A2FA5" w:rsidP="009A2FA5">
      <w:pPr>
        <w:rPr>
          <w:lang w:val="en-GB"/>
        </w:rPr>
      </w:pPr>
    </w:p>
    <w:p w14:paraId="79A74833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Signal intensities in 2D MPI images increased with the number of </w:t>
      </w:r>
      <w:proofErr w:type="spellStart"/>
      <w:r w:rsidRPr="00293C2D">
        <w:t>labeled</w:t>
      </w:r>
      <w:proofErr w:type="spellEnd"/>
      <w:r w:rsidRPr="00293C2D">
        <w:t xml:space="preserve"> cells, confirming a positive correlation between signal and cell count </w:t>
      </w:r>
      <w:r w:rsidRPr="00293C2D">
        <w:rPr>
          <w:b/>
        </w:rPr>
        <w:t>[1]</w:t>
      </w:r>
      <w:r w:rsidRPr="00293C2D">
        <w:t xml:space="preserve">, and 50,000 cells were chosen for transplantation based on this trend </w:t>
      </w:r>
      <w:r w:rsidRPr="00293C2D">
        <w:rPr>
          <w:b/>
        </w:rPr>
        <w:t>[2]</w:t>
      </w:r>
      <w:r w:rsidRPr="00293C2D">
        <w:t>.</w:t>
      </w:r>
    </w:p>
    <w:p w14:paraId="2189CB3C" w14:textId="76D825F5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1C. </w:t>
      </w:r>
      <w:r w:rsidRPr="00E133E1">
        <w:rPr>
          <w:i/>
          <w:iCs/>
          <w:color w:val="0000FF"/>
          <w:lang w:val="en-GB"/>
        </w:rPr>
        <w:t xml:space="preserve">Video editor: </w:t>
      </w:r>
      <w:r w:rsidR="00E133E1">
        <w:rPr>
          <w:i/>
          <w:iCs/>
          <w:color w:val="0000FF"/>
          <w:lang w:val="en-GB"/>
        </w:rPr>
        <w:t>Sequentially highlight the images from</w:t>
      </w:r>
      <w:r w:rsidRPr="00E133E1">
        <w:rPr>
          <w:i/>
          <w:iCs/>
          <w:color w:val="0000FF"/>
          <w:lang w:val="en-GB"/>
        </w:rPr>
        <w:t xml:space="preserve"> “10k” to “60k”</w:t>
      </w:r>
    </w:p>
    <w:p w14:paraId="3E467644" w14:textId="5D352309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1C. </w:t>
      </w:r>
      <w:r w:rsidRPr="00E133E1">
        <w:rPr>
          <w:i/>
          <w:iCs/>
          <w:color w:val="0000FF"/>
          <w:lang w:val="en-GB"/>
        </w:rPr>
        <w:t>Video editor: Highlight the “50k” image</w:t>
      </w:r>
    </w:p>
    <w:p w14:paraId="3033F4C2" w14:textId="77777777" w:rsidR="009A2FA5" w:rsidRPr="00293C2D" w:rsidRDefault="009A2FA5" w:rsidP="009A2FA5">
      <w:pPr>
        <w:rPr>
          <w:lang w:val="en-GB"/>
        </w:rPr>
      </w:pPr>
    </w:p>
    <w:p w14:paraId="54417916" w14:textId="171B4EBD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The empty-bed control image showed no background MPI signal, confirming specificity of the scanner to </w:t>
      </w:r>
      <w:proofErr w:type="spellStart"/>
      <w:r w:rsidRPr="00293C2D">
        <w:t>labeled</w:t>
      </w:r>
      <w:proofErr w:type="spellEnd"/>
      <w:r w:rsidRPr="00293C2D">
        <w:t xml:space="preserve"> cells </w:t>
      </w:r>
      <w:r w:rsidRPr="00293C2D">
        <w:rPr>
          <w:b/>
        </w:rPr>
        <w:t>[1]</w:t>
      </w:r>
      <w:r w:rsidR="00E65992">
        <w:rPr>
          <w:b/>
        </w:rPr>
        <w:t xml:space="preserve">. </w:t>
      </w:r>
      <w:r w:rsidR="00E65992" w:rsidRPr="00E65992">
        <w:rPr>
          <w:bCs/>
        </w:rPr>
        <w:t>The four observed signals correspond to fiducial markers used as controls</w:t>
      </w:r>
      <w:r w:rsidR="00E65992" w:rsidRPr="00E65992">
        <w:rPr>
          <w:bCs/>
        </w:rPr>
        <w:t xml:space="preserve"> </w:t>
      </w:r>
      <w:r w:rsidR="00E65992">
        <w:rPr>
          <w:b/>
        </w:rPr>
        <w:t>[2]</w:t>
      </w:r>
      <w:r w:rsidRPr="00293C2D">
        <w:t>.</w:t>
      </w:r>
    </w:p>
    <w:p w14:paraId="1D056F5E" w14:textId="6506B0A0" w:rsidR="009A2FA5" w:rsidRDefault="009A2FA5" w:rsidP="0015678F">
      <w:pPr>
        <w:pStyle w:val="ShotDescription"/>
        <w:numPr>
          <w:ilvl w:val="2"/>
          <w:numId w:val="3"/>
        </w:numPr>
        <w:rPr>
          <w:lang w:val="en-GB"/>
        </w:rPr>
      </w:pPr>
      <w:r w:rsidRPr="00E133E1">
        <w:rPr>
          <w:lang w:val="en-GB"/>
        </w:rPr>
        <w:t xml:space="preserve">LAB MEDIA: Figure 3A. </w:t>
      </w:r>
    </w:p>
    <w:p w14:paraId="598D911C" w14:textId="732930CB" w:rsidR="003308AB" w:rsidRDefault="003308AB" w:rsidP="0015678F">
      <w:pPr>
        <w:pStyle w:val="ShotDescription"/>
        <w:numPr>
          <w:ilvl w:val="2"/>
          <w:numId w:val="3"/>
        </w:numPr>
        <w:rPr>
          <w:lang w:val="en-GB"/>
        </w:rPr>
      </w:pPr>
      <w:r w:rsidRPr="00E133E1">
        <w:rPr>
          <w:lang w:val="en-GB"/>
        </w:rPr>
        <w:t>LAB MEDIA: Figure 3A.</w:t>
      </w:r>
      <w:r>
        <w:rPr>
          <w:lang w:val="en-GB"/>
        </w:rPr>
        <w:t xml:space="preserve"> </w:t>
      </w:r>
      <w:r w:rsidRPr="003308AB">
        <w:rPr>
          <w:i/>
          <w:iCs/>
          <w:color w:val="3333FF"/>
          <w:lang w:val="en-GB"/>
        </w:rPr>
        <w:t>Highlight the 3 blue dots on top and one blue dot at the bottom</w:t>
      </w:r>
    </w:p>
    <w:p w14:paraId="04FA1F88" w14:textId="77777777" w:rsidR="00E133E1" w:rsidRPr="00E133E1" w:rsidRDefault="00E133E1" w:rsidP="00E133E1">
      <w:pPr>
        <w:pStyle w:val="ShotDescription"/>
        <w:ind w:firstLine="0"/>
        <w:rPr>
          <w:lang w:val="en-GB"/>
        </w:rPr>
      </w:pPr>
    </w:p>
    <w:p w14:paraId="748E3666" w14:textId="2FC8700D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Successful transplantation of </w:t>
      </w:r>
      <w:proofErr w:type="spellStart"/>
      <w:r w:rsidRPr="00293C2D">
        <w:t>labeled</w:t>
      </w:r>
      <w:proofErr w:type="spellEnd"/>
      <w:r w:rsidRPr="00293C2D">
        <w:t xml:space="preserve"> cells into the lungs produced a distinct butterfly-shaped MPI signal with visible distribution in both lungs, validating effective intratracheal delivery </w:t>
      </w:r>
      <w:r w:rsidRPr="00293C2D">
        <w:rPr>
          <w:b/>
        </w:rPr>
        <w:t>[2]</w:t>
      </w:r>
      <w:r w:rsidRPr="00293C2D">
        <w:t>.</w:t>
      </w:r>
    </w:p>
    <w:p w14:paraId="0EC9CB50" w14:textId="4B8AC8F4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3B. </w:t>
      </w:r>
      <w:r w:rsidRPr="00E133E1">
        <w:rPr>
          <w:i/>
          <w:iCs/>
          <w:color w:val="0000FF"/>
          <w:lang w:val="en-GB"/>
        </w:rPr>
        <w:t xml:space="preserve">Video editor: Highlight the symmetrical yellow signal </w:t>
      </w:r>
    </w:p>
    <w:p w14:paraId="51DAAE6C" w14:textId="77777777" w:rsidR="00E133E1" w:rsidRDefault="00E133E1" w:rsidP="00E133E1">
      <w:pPr>
        <w:pStyle w:val="Narration"/>
        <w:ind w:firstLine="0"/>
      </w:pPr>
    </w:p>
    <w:p w14:paraId="1E8C4831" w14:textId="264C22AB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lastRenderedPageBreak/>
        <w:t xml:space="preserve">Incomplete cell instillation led to signal appearing in both lungs and neck region, indicating leakage due to premature catheter removal </w:t>
      </w:r>
      <w:r w:rsidRPr="00293C2D">
        <w:rPr>
          <w:b/>
        </w:rPr>
        <w:t>[1]</w:t>
      </w:r>
      <w:r w:rsidRPr="00293C2D">
        <w:t>.</w:t>
      </w:r>
    </w:p>
    <w:p w14:paraId="06BA3D19" w14:textId="343AD278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3C. </w:t>
      </w:r>
      <w:r w:rsidRPr="00E133E1">
        <w:rPr>
          <w:i/>
          <w:iCs/>
          <w:color w:val="0000FF"/>
          <w:lang w:val="en-GB"/>
        </w:rPr>
        <w:t>Video editor: Highlight both the bright yellow signal</w:t>
      </w:r>
      <w:r w:rsidR="00E133E1">
        <w:rPr>
          <w:i/>
          <w:iCs/>
          <w:color w:val="0000FF"/>
          <w:lang w:val="en-GB"/>
        </w:rPr>
        <w:t>s</w:t>
      </w:r>
    </w:p>
    <w:p w14:paraId="31C68B86" w14:textId="77777777" w:rsidR="009A2FA5" w:rsidRPr="00293C2D" w:rsidRDefault="009A2FA5" w:rsidP="009A2FA5">
      <w:pPr>
        <w:rPr>
          <w:lang w:val="en-GB"/>
        </w:rPr>
      </w:pPr>
    </w:p>
    <w:p w14:paraId="28E36A4C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Misplacement of the catheter into the </w:t>
      </w:r>
      <w:proofErr w:type="spellStart"/>
      <w:r w:rsidRPr="00293C2D">
        <w:t>esophagus</w:t>
      </w:r>
      <w:proofErr w:type="spellEnd"/>
      <w:r w:rsidRPr="00293C2D">
        <w:t xml:space="preserve"> instead of the trachea caused the MPI signal to appear lower in the abdomen, indicating deposition of cells in the stomach </w:t>
      </w:r>
      <w:r w:rsidRPr="00293C2D">
        <w:rPr>
          <w:b/>
        </w:rPr>
        <w:t>[1]</w:t>
      </w:r>
      <w:r w:rsidRPr="00293C2D">
        <w:t>.</w:t>
      </w:r>
    </w:p>
    <w:p w14:paraId="3771BE8D" w14:textId="77777777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3D. </w:t>
      </w:r>
      <w:r w:rsidRPr="00E133E1">
        <w:rPr>
          <w:i/>
          <w:iCs/>
          <w:color w:val="0000FF"/>
          <w:lang w:val="en-GB"/>
        </w:rPr>
        <w:t>Video editor: Circle the bright yellow signal in the lower part of the image, below the lung area</w:t>
      </w:r>
    </w:p>
    <w:p w14:paraId="21A7F201" w14:textId="77777777" w:rsidR="009A2FA5" w:rsidRPr="00293C2D" w:rsidRDefault="009A2FA5" w:rsidP="009A2FA5">
      <w:pPr>
        <w:rPr>
          <w:lang w:val="en-GB"/>
        </w:rPr>
      </w:pPr>
    </w:p>
    <w:p w14:paraId="42FBCE7B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After 14 days, ex vivo imaging of the excised lungs revealed the retained presence of </w:t>
      </w:r>
      <w:proofErr w:type="spellStart"/>
      <w:r w:rsidRPr="00293C2D">
        <w:t>labeled</w:t>
      </w:r>
      <w:proofErr w:type="spellEnd"/>
      <w:r w:rsidRPr="00293C2D">
        <w:t xml:space="preserve"> cells, confirming transplant persistence </w:t>
      </w:r>
      <w:r w:rsidRPr="00293C2D">
        <w:rPr>
          <w:b/>
        </w:rPr>
        <w:t>[1]</w:t>
      </w:r>
      <w:r w:rsidRPr="00293C2D">
        <w:t>.</w:t>
      </w:r>
    </w:p>
    <w:p w14:paraId="00E4DD89" w14:textId="1C397C1D" w:rsidR="00AD3B41" w:rsidRPr="00D2246E" w:rsidRDefault="009A2FA5" w:rsidP="00E133E1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293C2D">
        <w:rPr>
          <w:lang w:val="en-GB"/>
        </w:rPr>
        <w:t xml:space="preserve">LAB MEDIA: Figure 3E. </w:t>
      </w:r>
      <w:r w:rsidRPr="00E133E1">
        <w:rPr>
          <w:i/>
          <w:iCs/>
          <w:color w:val="0000FF"/>
          <w:lang w:val="en-GB"/>
        </w:rPr>
        <w:t xml:space="preserve">Video editor: Zoom in on the bright yellow signal </w:t>
      </w:r>
      <w:r w:rsidR="003308AB">
        <w:rPr>
          <w:i/>
          <w:iCs/>
          <w:color w:val="0000FF"/>
          <w:lang w:val="en-GB"/>
        </w:rPr>
        <w:t xml:space="preserve">in the middle on right panel </w:t>
      </w:r>
      <w:r w:rsidR="00E133E1">
        <w:rPr>
          <w:i/>
          <w:iCs/>
          <w:color w:val="0000FF"/>
          <w:lang w:val="en-GB"/>
        </w:rPr>
        <w:t xml:space="preserve">and </w:t>
      </w:r>
      <w:r w:rsidRPr="00E133E1">
        <w:rPr>
          <w:i/>
          <w:iCs/>
          <w:color w:val="0000FF"/>
          <w:lang w:val="en-GB"/>
        </w:rPr>
        <w:t xml:space="preserve">the lung tissue </w:t>
      </w:r>
      <w:proofErr w:type="gramStart"/>
      <w:r w:rsidRPr="00E133E1">
        <w:rPr>
          <w:i/>
          <w:iCs/>
          <w:color w:val="0000FF"/>
          <w:lang w:val="en-GB"/>
        </w:rPr>
        <w:t xml:space="preserve">a </w:t>
      </w:r>
      <w:r w:rsidR="00E133E1">
        <w:rPr>
          <w:i/>
          <w:iCs/>
          <w:color w:val="0000FF"/>
          <w:lang w:val="en-GB"/>
        </w:rPr>
        <w:t>the</w:t>
      </w:r>
      <w:proofErr w:type="gramEnd"/>
      <w:r w:rsidR="00E133E1">
        <w:rPr>
          <w:i/>
          <w:iCs/>
          <w:color w:val="0000FF"/>
          <w:lang w:val="en-GB"/>
        </w:rPr>
        <w:t xml:space="preserve"> </w:t>
      </w:r>
      <w:r w:rsidRPr="00E133E1">
        <w:rPr>
          <w:i/>
          <w:iCs/>
          <w:color w:val="0000FF"/>
          <w:lang w:val="en-GB"/>
        </w:rPr>
        <w:t>white platform</w:t>
      </w:r>
      <w:r w:rsidR="00E133E1">
        <w:rPr>
          <w:i/>
          <w:iCs/>
          <w:color w:val="0000FF"/>
          <w:lang w:val="en-GB"/>
        </w:rPr>
        <w:t xml:space="preserve"> towards the left</w:t>
      </w:r>
    </w:p>
    <w:p w14:paraId="30630A31" w14:textId="77777777" w:rsidR="00D2246E" w:rsidRDefault="00D2246E" w:rsidP="00D2246E">
      <w:pPr>
        <w:pStyle w:val="ShotDescription"/>
        <w:ind w:left="907" w:firstLine="0"/>
        <w:rPr>
          <w:lang w:val="en-GB"/>
        </w:rPr>
      </w:pPr>
    </w:p>
    <w:p w14:paraId="0D1FB21B" w14:textId="77777777" w:rsidR="00D2246E" w:rsidRDefault="00D2246E" w:rsidP="00D2246E">
      <w:pPr>
        <w:pStyle w:val="ShotDescription"/>
        <w:ind w:left="907" w:firstLine="0"/>
        <w:rPr>
          <w:lang w:val="en-GB"/>
        </w:rPr>
      </w:pPr>
    </w:p>
    <w:p w14:paraId="22580B8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Intratracheal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https://www.merriam-webster.com/dictionary/intratracheal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ɪn.trəˈtreɪ.ki.əl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in·truh·tray·kee·uhl</w:t>
      </w:r>
      <w:proofErr w:type="spellEnd"/>
    </w:p>
    <w:p w14:paraId="26BFE83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Instillation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https://www.merriam-webster.com/dictionary/instillation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ɪn.stəˈleɪ.ʃən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in·stuh·lay·shuhn</w:t>
      </w:r>
      <w:proofErr w:type="spellEnd"/>
    </w:p>
    <w:p w14:paraId="2B3CE84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Bleomycin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https://www.merriam-webster.com/dictionary/bleomycin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bli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oʊˈmaɪ.sɪn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blee·oh·my·sin</w:t>
      </w:r>
      <w:proofErr w:type="spellEnd"/>
    </w:p>
    <w:p w14:paraId="5AA74175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Nanoparticle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næ.noʊˈpɑːr.tɪ.kəl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nan·oh·par·tuh·kuhl</w:t>
      </w:r>
      <w:proofErr w:type="spellEnd"/>
    </w:p>
    <w:p w14:paraId="5D870DA7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/ˌep.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əˈθi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li.əl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ep·uh·thee·lee·uhl</w:t>
      </w:r>
      <w:proofErr w:type="spellEnd"/>
    </w:p>
    <w:p w14:paraId="2123ABF1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maɪ.kroʊˈsɛn.trə.fjuːdʒ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70880215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Pipette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paɪˈpɛt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py·pet</w:t>
      </w:r>
      <w:proofErr w:type="spellEnd"/>
    </w:p>
    <w:p w14:paraId="2CC4CF0C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Aspirating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æs.pəˌreɪt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as·puh·rayt</w:t>
      </w:r>
      <w:proofErr w:type="spellEnd"/>
    </w:p>
    <w:p w14:paraId="1547DD19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Syringe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https://www.merriam-webster.com/dictionary/syringe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səˈrɪndʒ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suh·rinj</w:t>
      </w:r>
      <w:proofErr w:type="spellEnd"/>
    </w:p>
    <w:p w14:paraId="00F9C47A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Trachea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https://www.merriam-webster.com/dictionary/trachea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treɪ.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ki.ə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tray·kee·uh</w:t>
      </w:r>
      <w:proofErr w:type="spellEnd"/>
    </w:p>
    <w:p w14:paraId="08F33F3C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Idiopathic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https://www.merriam-webster.com/dictionary/idiopathic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ɪ.di.oʊˈpæθ.ɪk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id·ee·oh·path·ik</w:t>
      </w:r>
      <w:proofErr w:type="spellEnd"/>
    </w:p>
    <w:p w14:paraId="76CD9C23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Pulmonary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https://www.merriam-webster.com/dictionary/pulmonary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pʊl.məˌner.i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puul·muh·nair·ee</w:t>
      </w:r>
      <w:proofErr w:type="spellEnd"/>
    </w:p>
    <w:p w14:paraId="48EBF106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Fibrosis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https://www.merriam-webster.com/dictionary/fibrosis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faɪˈbroʊ.sɪs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fy·broh·suhs</w:t>
      </w:r>
      <w:proofErr w:type="spellEnd"/>
    </w:p>
    <w:p w14:paraId="1E8A509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Transplantation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https://www.merriam-webster.com/dictionary/transplantation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træns.plænˈteɪ.ʃən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trans·plan·tay·shuhn</w:t>
      </w:r>
      <w:proofErr w:type="spellEnd"/>
    </w:p>
    <w:p w14:paraId="3B438448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Anesthetize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əˈnes.θəˌtaɪz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uh·nes·thuh·tyze</w:t>
      </w:r>
      <w:proofErr w:type="spellEnd"/>
    </w:p>
    <w:p w14:paraId="2836918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Intubation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https://www.merriam-webster.com/dictionary/intubation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ɪn.tu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beɪ.ʃən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in·too·bay·shuhn</w:t>
      </w:r>
      <w:proofErr w:type="spellEnd"/>
    </w:p>
    <w:p w14:paraId="507AAE6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Laryngoscope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https://www.merriam-webster.com/dictionary/laryngoscope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ləˈrɪŋ.ɡoʊˌskoʊp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luh·ring·goh·skohp</w:t>
      </w:r>
      <w:proofErr w:type="spellEnd"/>
    </w:p>
    <w:p w14:paraId="0D82947F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Catheter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kæθ.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ə.t̬ɚ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kath·uh·ter</w:t>
      </w:r>
      <w:proofErr w:type="spellEnd"/>
    </w:p>
    <w:p w14:paraId="65877A2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Incisors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https://www.merriam-webster.com/dictionary/incisor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ɪnˈsaɪ.zɚ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in·sy·zer</w:t>
      </w:r>
      <w:proofErr w:type="spellEnd"/>
    </w:p>
    <w:p w14:paraId="1965A527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Supine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paɪn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soo·pyne</w:t>
      </w:r>
      <w:proofErr w:type="spellEnd"/>
    </w:p>
    <w:p w14:paraId="6B7D761F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Larynx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https://www.merriam-webster.com/dictionary/larynx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ler.ɪŋks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lair·ingks</w:t>
      </w:r>
      <w:proofErr w:type="spellEnd"/>
    </w:p>
    <w:p w14:paraId="472982D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</w:p>
    <w:p w14:paraId="1E8E3F0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5214310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Dextran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https://www.merriam-webster.com/dictionary/dextran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dɛks.træn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deks·tran</w:t>
      </w:r>
      <w:proofErr w:type="spellEnd"/>
    </w:p>
    <w:p w14:paraId="6BAAAD31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Cytoplasm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https://www.merriam-webster.com/dictionary/cytoplasm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saɪ.t̬oʊˌplæz.əm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sy·toh·plaz·uhm</w:t>
      </w:r>
      <w:proofErr w:type="spellEnd"/>
    </w:p>
    <w:p w14:paraId="0DC3191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https://www.merriam-webster.com/dictionary/nucleus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.aɪ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noo·klee·eye</w:t>
      </w:r>
      <w:proofErr w:type="spellEnd"/>
    </w:p>
    <w:p w14:paraId="10A6CE4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Fiducial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https://www.merriam-webster.com/dictionary/fiducial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fɪˈdu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ʃi.əl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fih·doo·shee·uhl</w:t>
      </w:r>
      <w:proofErr w:type="spellEnd"/>
    </w:p>
    <w:p w14:paraId="6A44D089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Esophagus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https://www.merriam-webster.com/dictionary/esophagus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ɪˈsɑ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fə.ɡəs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uh·saa·fuh·guhs</w:t>
      </w:r>
      <w:proofErr w:type="spellEnd"/>
    </w:p>
    <w:p w14:paraId="716349B4" w14:textId="77777777" w:rsidR="00D2246E" w:rsidRPr="00495959" w:rsidRDefault="00D2246E" w:rsidP="00D2246E">
      <w:pPr>
        <w:pStyle w:val="ShotDescription"/>
        <w:ind w:left="907" w:firstLine="0"/>
        <w:rPr>
          <w:rFonts w:eastAsia="Times New Roman" w:cstheme="minorHAnsi"/>
          <w:sz w:val="52"/>
        </w:rPr>
      </w:pPr>
    </w:p>
    <w:sectPr w:rsidR="00D2246E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0D8EE" w14:textId="77777777" w:rsidR="003F7426" w:rsidRDefault="003F7426">
      <w:r>
        <w:separator/>
      </w:r>
    </w:p>
    <w:p w14:paraId="3AFEEAB1" w14:textId="77777777" w:rsidR="003F7426" w:rsidRDefault="003F7426"/>
  </w:endnote>
  <w:endnote w:type="continuationSeparator" w:id="0">
    <w:p w14:paraId="6C1D4A06" w14:textId="77777777" w:rsidR="003F7426" w:rsidRDefault="003F7426">
      <w:r>
        <w:continuationSeparator/>
      </w:r>
    </w:p>
    <w:p w14:paraId="3AADB174" w14:textId="77777777" w:rsidR="003F7426" w:rsidRDefault="003F74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2FF65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20E8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736E6">
      <w:rPr>
        <w:rFonts w:cstheme="minorHAnsi"/>
      </w:rPr>
      <w:t xml:space="preserve">         Ju</w:t>
    </w:r>
    <w:r w:rsidR="0025339F">
      <w:rPr>
        <w:rFonts w:cstheme="minorHAnsi"/>
      </w:rPr>
      <w:t>ly</w:t>
    </w:r>
    <w:r w:rsidR="00F736E6">
      <w:rPr>
        <w:rFonts w:cstheme="minorHAnsi"/>
      </w:rPr>
      <w:t xml:space="preserve"> </w:t>
    </w:r>
    <w:r w:rsidR="0025339F">
      <w:rPr>
        <w:rFonts w:cstheme="minorHAnsi"/>
      </w:rPr>
      <w:t>18</w:t>
    </w:r>
    <w:r w:rsidR="00F736E6">
      <w:rPr>
        <w:rFonts w:cstheme="minorHAnsi"/>
      </w:rPr>
      <w:t>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EAF53" w14:textId="77777777" w:rsidR="003F7426" w:rsidRDefault="003F7426">
      <w:r>
        <w:separator/>
      </w:r>
    </w:p>
    <w:p w14:paraId="6FD8D499" w14:textId="77777777" w:rsidR="003F7426" w:rsidRDefault="003F7426"/>
  </w:footnote>
  <w:footnote w:type="continuationSeparator" w:id="0">
    <w:p w14:paraId="5AF542B3" w14:textId="77777777" w:rsidR="003F7426" w:rsidRDefault="003F7426">
      <w:r>
        <w:continuationSeparator/>
      </w:r>
    </w:p>
    <w:p w14:paraId="0E0CA5AC" w14:textId="77777777" w:rsidR="003F7426" w:rsidRDefault="003F74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2408B8" w:rsidR="00336C61" w:rsidRPr="006D3AC7" w:rsidRDefault="00336C61" w:rsidP="00F736E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F736E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B2C61"/>
    <w:multiLevelType w:val="multilevel"/>
    <w:tmpl w:val="60E46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66609413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4A95"/>
    <w:rsid w:val="0007117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3AF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006"/>
    <w:rsid w:val="001115D1"/>
    <w:rsid w:val="00113F3E"/>
    <w:rsid w:val="0011473F"/>
    <w:rsid w:val="00120E8C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3024"/>
    <w:rsid w:val="001B5C46"/>
    <w:rsid w:val="001C3C85"/>
    <w:rsid w:val="001C5DB5"/>
    <w:rsid w:val="001C7BBC"/>
    <w:rsid w:val="001D621E"/>
    <w:rsid w:val="001D66A5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1B1F"/>
    <w:rsid w:val="0025310D"/>
    <w:rsid w:val="0025339F"/>
    <w:rsid w:val="002544F1"/>
    <w:rsid w:val="002553AE"/>
    <w:rsid w:val="002617AD"/>
    <w:rsid w:val="00262B58"/>
    <w:rsid w:val="00264483"/>
    <w:rsid w:val="00264B3C"/>
    <w:rsid w:val="00265C44"/>
    <w:rsid w:val="00265EAD"/>
    <w:rsid w:val="00265F76"/>
    <w:rsid w:val="00270B8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321"/>
    <w:rsid w:val="003176C4"/>
    <w:rsid w:val="00320715"/>
    <w:rsid w:val="00322C71"/>
    <w:rsid w:val="00324139"/>
    <w:rsid w:val="00330494"/>
    <w:rsid w:val="003308AB"/>
    <w:rsid w:val="00330F1B"/>
    <w:rsid w:val="003326AD"/>
    <w:rsid w:val="00333FA4"/>
    <w:rsid w:val="003355A8"/>
    <w:rsid w:val="00336C61"/>
    <w:rsid w:val="003374BD"/>
    <w:rsid w:val="0034182F"/>
    <w:rsid w:val="00341991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07B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E4E"/>
    <w:rsid w:val="003E2BC9"/>
    <w:rsid w:val="003F4B52"/>
    <w:rsid w:val="003F7426"/>
    <w:rsid w:val="004018D8"/>
    <w:rsid w:val="004034B6"/>
    <w:rsid w:val="004114EA"/>
    <w:rsid w:val="0041409C"/>
    <w:rsid w:val="00414B4F"/>
    <w:rsid w:val="00420A1E"/>
    <w:rsid w:val="00421271"/>
    <w:rsid w:val="004232DB"/>
    <w:rsid w:val="00426350"/>
    <w:rsid w:val="004344EC"/>
    <w:rsid w:val="00440FFA"/>
    <w:rsid w:val="004425EC"/>
    <w:rsid w:val="00443E8B"/>
    <w:rsid w:val="00445DEF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D7E"/>
    <w:rsid w:val="004F0D52"/>
    <w:rsid w:val="004F664D"/>
    <w:rsid w:val="00504F86"/>
    <w:rsid w:val="0051075A"/>
    <w:rsid w:val="00511F52"/>
    <w:rsid w:val="00513853"/>
    <w:rsid w:val="005153AD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5238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0B8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0E0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749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487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79E3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0CA3"/>
    <w:rsid w:val="00985868"/>
    <w:rsid w:val="00985F44"/>
    <w:rsid w:val="00985FE6"/>
    <w:rsid w:val="00987081"/>
    <w:rsid w:val="00992857"/>
    <w:rsid w:val="00997611"/>
    <w:rsid w:val="009A0E7C"/>
    <w:rsid w:val="009A2C33"/>
    <w:rsid w:val="009A2FA5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2E81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BD0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0F0"/>
    <w:rsid w:val="00B963BC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B039A"/>
    <w:rsid w:val="00CB0B79"/>
    <w:rsid w:val="00CB5DE5"/>
    <w:rsid w:val="00CB6DC7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31"/>
    <w:rsid w:val="00CF6830"/>
    <w:rsid w:val="00CF771C"/>
    <w:rsid w:val="00D00EF4"/>
    <w:rsid w:val="00D103FE"/>
    <w:rsid w:val="00D10BFA"/>
    <w:rsid w:val="00D10F00"/>
    <w:rsid w:val="00D13549"/>
    <w:rsid w:val="00D150D8"/>
    <w:rsid w:val="00D20AB4"/>
    <w:rsid w:val="00D2246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F5C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416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4EFB"/>
    <w:rsid w:val="00E072C2"/>
    <w:rsid w:val="00E133E1"/>
    <w:rsid w:val="00E24673"/>
    <w:rsid w:val="00E24898"/>
    <w:rsid w:val="00E27EF5"/>
    <w:rsid w:val="00E355EE"/>
    <w:rsid w:val="00E35FB3"/>
    <w:rsid w:val="00E44C46"/>
    <w:rsid w:val="00E4688F"/>
    <w:rsid w:val="00E52377"/>
    <w:rsid w:val="00E54FC3"/>
    <w:rsid w:val="00E55496"/>
    <w:rsid w:val="00E65758"/>
    <w:rsid w:val="00E65992"/>
    <w:rsid w:val="00E662CA"/>
    <w:rsid w:val="00E66975"/>
    <w:rsid w:val="00E8076C"/>
    <w:rsid w:val="00E86E4B"/>
    <w:rsid w:val="00E87DA4"/>
    <w:rsid w:val="00E95A99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C7698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8CB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6E6"/>
    <w:rsid w:val="00F73BB8"/>
    <w:rsid w:val="00F74A58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1CF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0CA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0CA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0CA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0CA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0CA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0CA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pithelial" TargetMode="External"/><Relationship Id="rId18" Type="http://schemas.openxmlformats.org/officeDocument/2006/relationships/hyperlink" Target="https://www.merriam-webster.com/dictionary/trachea" TargetMode="External"/><Relationship Id="rId26" Type="http://schemas.openxmlformats.org/officeDocument/2006/relationships/hyperlink" Target="https://www.merriam-webster.com/dictionary/catheter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fibrosis" TargetMode="External"/><Relationship Id="rId34" Type="http://schemas.openxmlformats.org/officeDocument/2006/relationships/hyperlink" Target="https://www.merriam-webster.com/dictionary/nucleus" TargetMode="External"/><Relationship Id="rId7" Type="http://schemas.openxmlformats.org/officeDocument/2006/relationships/hyperlink" Target="https://review.jove.com/files_upload.php?src=208855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spirate" TargetMode="External"/><Relationship Id="rId20" Type="http://schemas.openxmlformats.org/officeDocument/2006/relationships/hyperlink" Target="https://www.merriam-webster.com/dictionary/pulmonary" TargetMode="External"/><Relationship Id="rId29" Type="http://schemas.openxmlformats.org/officeDocument/2006/relationships/hyperlink" Target="https://www.merriam-webster.com/dictionary/larynx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bleomycin" TargetMode="External"/><Relationship Id="rId24" Type="http://schemas.openxmlformats.org/officeDocument/2006/relationships/hyperlink" Target="https://www.merriam-webster.com/dictionary/intubation" TargetMode="External"/><Relationship Id="rId32" Type="http://schemas.openxmlformats.org/officeDocument/2006/relationships/hyperlink" Target="https://www.merriam-webster.com/dictionary/dextra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ipette" TargetMode="External"/><Relationship Id="rId23" Type="http://schemas.openxmlformats.org/officeDocument/2006/relationships/hyperlink" Target="https://www.merriam-webster.com/dictionary/anesthetize" TargetMode="External"/><Relationship Id="rId28" Type="http://schemas.openxmlformats.org/officeDocument/2006/relationships/hyperlink" Target="https://www.merriam-webster.com/dictionary/supine" TargetMode="External"/><Relationship Id="rId36" Type="http://schemas.openxmlformats.org/officeDocument/2006/relationships/hyperlink" Target="https://www.merriam-webster.com/dictionary/esophagus" TargetMode="External"/><Relationship Id="rId10" Type="http://schemas.openxmlformats.org/officeDocument/2006/relationships/hyperlink" Target="https://www.merriam-webster.com/dictionary/instillation" TargetMode="External"/><Relationship Id="rId19" Type="http://schemas.openxmlformats.org/officeDocument/2006/relationships/hyperlink" Target="https://www.merriam-webster.com/dictionary/idiopathic" TargetMode="External"/><Relationship Id="rId31" Type="http://schemas.openxmlformats.org/officeDocument/2006/relationships/hyperlink" Target="https://www.merriam-webster.com/dictionary/microscop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intratracheal" TargetMode="External"/><Relationship Id="rId14" Type="http://schemas.openxmlformats.org/officeDocument/2006/relationships/hyperlink" Target="https://www.merriam-webster.com/dictionary/microcentrifuge" TargetMode="External"/><Relationship Id="rId22" Type="http://schemas.openxmlformats.org/officeDocument/2006/relationships/hyperlink" Target="https://www.merriam-webster.com/dictionary/transplantation" TargetMode="External"/><Relationship Id="rId27" Type="http://schemas.openxmlformats.org/officeDocument/2006/relationships/hyperlink" Target="https://www.merriam-webster.com/dictionary/incisor" TargetMode="External"/><Relationship Id="rId30" Type="http://schemas.openxmlformats.org/officeDocument/2006/relationships/hyperlink" Target="https://www.merriam-webster.com/dictionary/fluorescence" TargetMode="External"/><Relationship Id="rId35" Type="http://schemas.openxmlformats.org/officeDocument/2006/relationships/hyperlink" Target="https://www.merriam-webster.com/dictionary/fiducial" TargetMode="External"/><Relationship Id="rId8" Type="http://schemas.openxmlformats.org/officeDocument/2006/relationships/hyperlink" Target="mailto:poornimag@jove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nanoparticle" TargetMode="External"/><Relationship Id="rId17" Type="http://schemas.openxmlformats.org/officeDocument/2006/relationships/hyperlink" Target="https://www.merriam-webster.com/dictionary/syringe" TargetMode="External"/><Relationship Id="rId25" Type="http://schemas.openxmlformats.org/officeDocument/2006/relationships/hyperlink" Target="https://www.merriam-webster.com/dictionary/laryngoscope" TargetMode="External"/><Relationship Id="rId33" Type="http://schemas.openxmlformats.org/officeDocument/2006/relationships/hyperlink" Target="https://www.merriam-webster.com/dictionary/cytoplasm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2872</Words>
  <Characters>16463</Characters>
  <Application>Microsoft Office Word</Application>
  <DocSecurity>0</DocSecurity>
  <Lines>444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2026-04-20T03:05:00Z</dcterms:created>
  <dcterms:modified xsi:type="dcterms:W3CDTF">2026-04-20T03:05:00Z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