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8643F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C5108">
        <w:rPr>
          <w:rFonts w:eastAsia="Times New Roman" w:cstheme="minorHAnsi"/>
          <w:b/>
        </w:rPr>
        <w:t>68464</w:t>
      </w:r>
    </w:p>
    <w:p w14:paraId="2F6924E5" w14:textId="730D510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C5108">
        <w:rPr>
          <w:rFonts w:eastAsia="Times New Roman" w:cstheme="minorHAnsi"/>
          <w:b/>
        </w:rPr>
        <w:t>Poornima G</w:t>
      </w:r>
    </w:p>
    <w:p w14:paraId="6FB9233B" w14:textId="06A00F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C5108" w:rsidRPr="00C636F2">
          <w:rPr>
            <w:rStyle w:val="Hyperlink"/>
            <w:rFonts w:eastAsia="Times New Roman" w:cstheme="minorHAnsi"/>
            <w:b/>
          </w:rPr>
          <w:t>https://review.jove.com/account/file-uploader?src=20881568</w:t>
        </w:r>
      </w:hyperlink>
      <w:r w:rsidR="005C510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9302A1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C5108" w:rsidRPr="005C5108">
        <w:rPr>
          <w:rStyle w:val="ArticleTitle"/>
          <w:rFonts w:cstheme="minorHAnsi"/>
        </w:rPr>
        <w:t xml:space="preserve">Modeling Persistent </w:t>
      </w:r>
      <w:r w:rsidR="005C5108" w:rsidRPr="005C5108">
        <w:rPr>
          <w:rStyle w:val="ArticleTitle"/>
          <w:rFonts w:cstheme="minorHAnsi"/>
          <w:i/>
          <w:iCs/>
        </w:rPr>
        <w:t xml:space="preserve">Pseudomonas </w:t>
      </w:r>
      <w:proofErr w:type="gramStart"/>
      <w:r w:rsidR="005C5108" w:rsidRPr="005C5108">
        <w:rPr>
          <w:rStyle w:val="ArticleTitle"/>
          <w:rFonts w:cstheme="minorHAnsi"/>
          <w:i/>
          <w:iCs/>
        </w:rPr>
        <w:t>aeruginosa</w:t>
      </w:r>
      <w:proofErr w:type="gramEnd"/>
      <w:r w:rsidR="005C5108" w:rsidRPr="005C5108">
        <w:rPr>
          <w:rStyle w:val="ArticleTitle"/>
          <w:rFonts w:cstheme="minorHAnsi"/>
        </w:rPr>
        <w:t xml:space="preserve"> Infection in Wounded Zebrafish Larvae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A4055D" w14:textId="77777777" w:rsidR="005C5108" w:rsidRPr="005C5108" w:rsidRDefault="005C5108" w:rsidP="005C510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C5108">
        <w:rPr>
          <w:rFonts w:eastAsia="Times New Roman" w:cstheme="minorHAnsi"/>
          <w:b/>
          <w:sz w:val="28"/>
          <w:szCs w:val="28"/>
        </w:rPr>
        <w:t>Nilly Flore, Blanc-</w:t>
      </w:r>
      <w:proofErr w:type="spellStart"/>
      <w:r w:rsidRPr="005C5108">
        <w:rPr>
          <w:rFonts w:eastAsia="Times New Roman" w:cstheme="minorHAnsi"/>
          <w:b/>
          <w:sz w:val="28"/>
          <w:szCs w:val="28"/>
        </w:rPr>
        <w:t>Potard</w:t>
      </w:r>
      <w:proofErr w:type="spellEnd"/>
      <w:r w:rsidRPr="005C5108">
        <w:rPr>
          <w:rFonts w:eastAsia="Times New Roman" w:cstheme="minorHAnsi"/>
          <w:b/>
          <w:sz w:val="28"/>
          <w:szCs w:val="28"/>
        </w:rPr>
        <w:t xml:space="preserve"> Anne-Béatrice</w:t>
      </w:r>
    </w:p>
    <w:p w14:paraId="786EA676" w14:textId="77777777" w:rsidR="005C5108" w:rsidRPr="005C5108" w:rsidRDefault="005C5108" w:rsidP="005C510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47F4E95D" w:rsidR="00D6314B" w:rsidRPr="005C5108" w:rsidRDefault="005C5108" w:rsidP="005C5108">
      <w:pPr>
        <w:outlineLvl w:val="0"/>
        <w:rPr>
          <w:rFonts w:eastAsia="Times New Roman" w:cstheme="minorHAnsi"/>
          <w:bCs/>
          <w:sz w:val="28"/>
          <w:szCs w:val="28"/>
        </w:rPr>
      </w:pPr>
      <w:r w:rsidRPr="005C5108">
        <w:rPr>
          <w:rFonts w:eastAsia="Times New Roman" w:cstheme="minorHAnsi"/>
          <w:bCs/>
          <w:sz w:val="28"/>
          <w:szCs w:val="28"/>
        </w:rPr>
        <w:t>Laboratory of Pathogens and Host Immunity (LPHI), CNRS, Inserm, Université de Montpellier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C68AC18" w:rsidR="004E0C5A" w:rsidRDefault="005C5108" w:rsidP="004E0C5A">
      <w:pPr>
        <w:outlineLvl w:val="0"/>
        <w:rPr>
          <w:rFonts w:eastAsia="Times New Roman" w:cstheme="minorHAnsi"/>
        </w:rPr>
      </w:pPr>
      <w:bookmarkStart w:id="0" w:name="_Hlk25233958"/>
      <w:r w:rsidRPr="005C5108">
        <w:rPr>
          <w:rFonts w:eastAsia="Times New Roman" w:cstheme="minorHAnsi"/>
        </w:rPr>
        <w:t>Nilly Flore</w:t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  <w:t>flore.nilly@umontpellier.fr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13695933" w:rsidR="003B5E26" w:rsidRPr="00295EFE" w:rsidRDefault="005C5108" w:rsidP="009A0E7C">
      <w:pPr>
        <w:outlineLvl w:val="0"/>
        <w:rPr>
          <w:rFonts w:cstheme="minorHAnsi"/>
          <w:bCs/>
          <w:sz w:val="22"/>
          <w:szCs w:val="22"/>
          <w:lang w:val="fr-FR"/>
        </w:rPr>
      </w:pPr>
      <w:r w:rsidRPr="00295EFE">
        <w:rPr>
          <w:lang w:val="fr-FR"/>
        </w:rPr>
        <w:t>Blanc-Potard Anne-Béatrice</w:t>
      </w:r>
      <w:r w:rsidRPr="00295EFE">
        <w:rPr>
          <w:lang w:val="fr-FR"/>
        </w:rPr>
        <w:tab/>
      </w:r>
      <w:r w:rsidRPr="00295EFE">
        <w:rPr>
          <w:lang w:val="fr-FR"/>
        </w:rPr>
        <w:tab/>
        <w:t>anne.blanc-potard@umontpellier.fr</w:t>
      </w:r>
    </w:p>
    <w:p w14:paraId="58E9E7C9" w14:textId="77777777" w:rsidR="005C5108" w:rsidRDefault="005C5108" w:rsidP="005C5108">
      <w:pPr>
        <w:outlineLvl w:val="0"/>
        <w:rPr>
          <w:rFonts w:eastAsia="Times New Roman" w:cstheme="minorHAnsi"/>
        </w:rPr>
      </w:pPr>
      <w:r w:rsidRPr="005C5108">
        <w:rPr>
          <w:rFonts w:eastAsia="Times New Roman" w:cstheme="minorHAnsi"/>
        </w:rPr>
        <w:t>Nilly Flore</w:t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</w:r>
      <w:r w:rsidRPr="005C5108">
        <w:rPr>
          <w:rFonts w:eastAsia="Times New Roman" w:cstheme="minorHAnsi"/>
        </w:rPr>
        <w:tab/>
        <w:t>flore.nilly@umontpellier.fr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AA1092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52602">
        <w:rPr>
          <w:rFonts w:eastAsia="Times New Roman" w:cstheme="minorHAnsi"/>
          <w:b/>
          <w:bCs/>
        </w:rPr>
        <w:t xml:space="preserve">YES 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6352CCFD" w:rsidR="005F1ADF" w:rsidRPr="00037828" w:rsidRDefault="00C52602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2068BB97" w:rsidR="005F1ADF" w:rsidRPr="00B07A3B" w:rsidRDefault="00AA55DF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OLYMPUS SZX7 </w:t>
      </w:r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3BD56EE9" w:rsidR="005F1ADF" w:rsidRPr="007C78F2" w:rsidRDefault="00342F36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7C78F2">
        <w:rPr>
          <w:rFonts w:eastAsia="Times New Roman" w:cstheme="minorHAnsi"/>
          <w:b/>
          <w:color w:val="auto"/>
        </w:rPr>
        <w:fldChar w:fldCharType="begin">
          <w:ffData>
            <w:name w:val="Text3"/>
            <w:enabled/>
            <w:calcOnExit w:val="0"/>
            <w:textInput>
              <w:default w:val="2.2.1 - 2.3.1 - 2.3.2 - 2.3.3"/>
            </w:textInput>
          </w:ffData>
        </w:fldChar>
      </w:r>
      <w:bookmarkStart w:id="1" w:name="Text3"/>
      <w:r w:rsidRPr="007C78F2">
        <w:rPr>
          <w:rFonts w:eastAsia="Times New Roman" w:cstheme="minorHAnsi"/>
          <w:b/>
          <w:color w:val="auto"/>
        </w:rPr>
        <w:instrText xml:space="preserve"> FORMTEXT </w:instrText>
      </w:r>
      <w:r w:rsidRPr="007C78F2">
        <w:rPr>
          <w:rFonts w:eastAsia="Times New Roman" w:cstheme="minorHAnsi"/>
          <w:b/>
          <w:color w:val="auto"/>
        </w:rPr>
      </w:r>
      <w:r w:rsidRPr="007C78F2">
        <w:rPr>
          <w:rFonts w:eastAsia="Times New Roman" w:cstheme="minorHAnsi"/>
          <w:b/>
          <w:color w:val="auto"/>
        </w:rPr>
        <w:fldChar w:fldCharType="separate"/>
      </w:r>
      <w:r w:rsidRPr="007C78F2">
        <w:rPr>
          <w:rFonts w:eastAsia="Times New Roman" w:cstheme="minorHAnsi"/>
          <w:b/>
          <w:noProof/>
          <w:color w:val="auto"/>
        </w:rPr>
        <w:t>2.2.1 - 2.3.1 - 2.3.2 - 2.3.3</w:t>
      </w:r>
      <w:r w:rsidRPr="007C78F2">
        <w:rPr>
          <w:rFonts w:eastAsia="Times New Roman" w:cstheme="minorHAnsi"/>
          <w:b/>
          <w:color w:val="auto"/>
        </w:rPr>
        <w:fldChar w:fldCharType="end"/>
      </w:r>
      <w:bookmarkEnd w:id="1"/>
    </w:p>
    <w:p w14:paraId="7A014130" w14:textId="77777777" w:rsidR="00226F94" w:rsidRPr="00226F94" w:rsidRDefault="00226F94" w:rsidP="00226F94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226F94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DA0FBC8" w14:textId="77777777" w:rsidR="00226F94" w:rsidRPr="00D7547B" w:rsidRDefault="00226F94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830E17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42F3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13BB17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42F36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B3EA62F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384489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7B94E60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Shots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384489">
        <w:rPr>
          <w:rFonts w:cstheme="minorHAnsi"/>
          <w:bCs/>
          <w:sz w:val="22"/>
          <w:szCs w:val="22"/>
        </w:rPr>
        <w:t>3</w:t>
      </w:r>
      <w:r w:rsidR="00226F94">
        <w:rPr>
          <w:rFonts w:cstheme="minorHAnsi"/>
          <w:bCs/>
          <w:sz w:val="22"/>
          <w:szCs w:val="22"/>
        </w:rPr>
        <w:t>0</w:t>
      </w:r>
      <w:proofErr w:type="gramEnd"/>
      <w:r w:rsidRPr="00B07A3B">
        <w:rPr>
          <w:rFonts w:cstheme="minorHAnsi"/>
          <w:b/>
          <w:sz w:val="22"/>
          <w:szCs w:val="22"/>
        </w:rPr>
        <w:t xml:space="preserve"> </w:t>
      </w:r>
      <w:r w:rsidR="00533903" w:rsidRPr="00533903">
        <w:rPr>
          <w:rFonts w:cstheme="minorHAnsi"/>
          <w:bCs/>
          <w:sz w:val="22"/>
          <w:szCs w:val="22"/>
        </w:rPr>
        <w:t>(4 Scope)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1C6580B" w:rsidR="007D61A8" w:rsidRDefault="00342F3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C78F2">
        <w:rPr>
          <w:rStyle w:val="AuthorName"/>
          <w:rFonts w:asciiTheme="minorHAnsi" w:eastAsia="Times" w:hAnsiTheme="minorHAnsi" w:cstheme="minorHAnsi"/>
        </w:rPr>
        <w:t>Flore Nilly</w:t>
      </w:r>
      <w:r w:rsidR="00927B12" w:rsidRPr="007C78F2">
        <w:rPr>
          <w:rStyle w:val="AuthorName"/>
          <w:rFonts w:asciiTheme="minorHAnsi" w:eastAsia="Times" w:hAnsiTheme="minorHAnsi" w:cstheme="minorHAnsi"/>
        </w:rPr>
        <w:t>:</w:t>
      </w:r>
      <w:r w:rsidR="005A33C6" w:rsidRPr="007C78F2">
        <w:rPr>
          <w:rFonts w:cstheme="minorHAnsi"/>
        </w:rPr>
        <w:t xml:space="preserve"> </w:t>
      </w:r>
      <w:r w:rsidR="007C78F2" w:rsidRPr="007C78F2">
        <w:rPr>
          <w:rFonts w:cstheme="minorHAnsi"/>
        </w:rPr>
        <w:t xml:space="preserve">Chronic infections </w:t>
      </w:r>
      <w:r w:rsidR="007C78F2">
        <w:rPr>
          <w:rFonts w:cstheme="minorHAnsi"/>
        </w:rPr>
        <w:t xml:space="preserve">caused by the bacterium </w:t>
      </w:r>
      <w:r w:rsidR="007C78F2" w:rsidRPr="007C78F2">
        <w:rPr>
          <w:rFonts w:eastAsia="Times New Roman" w:cstheme="minorHAnsi"/>
          <w:i/>
          <w:iCs/>
          <w:lang w:eastAsia="fr-FR"/>
        </w:rPr>
        <w:t>Pseudomonas aeruginosa</w:t>
      </w:r>
      <w:r w:rsidR="007C78F2" w:rsidRPr="007C78F2">
        <w:rPr>
          <w:rFonts w:eastAsia="Times New Roman" w:cstheme="minorHAnsi"/>
          <w:lang w:eastAsia="fr-FR"/>
        </w:rPr>
        <w:t xml:space="preserve"> </w:t>
      </w:r>
      <w:r w:rsidR="007C78F2" w:rsidRPr="007C78F2">
        <w:rPr>
          <w:rFonts w:cstheme="minorHAnsi"/>
        </w:rPr>
        <w:t xml:space="preserve">are tolerant to antibiotics </w:t>
      </w:r>
      <w:r w:rsidR="007C78F2">
        <w:rPr>
          <w:rFonts w:cstheme="minorHAnsi"/>
        </w:rPr>
        <w:t>and very difficult to treat</w:t>
      </w:r>
      <w:r w:rsidR="007C78F2" w:rsidRPr="007C78F2">
        <w:rPr>
          <w:rFonts w:cstheme="minorHAnsi"/>
        </w:rPr>
        <w:t xml:space="preserve">. </w:t>
      </w:r>
      <w:r w:rsidR="007C78F2" w:rsidRPr="007C78F2">
        <w:rPr>
          <w:rFonts w:eastAsia="Times New Roman" w:cstheme="minorHAnsi"/>
          <w:lang w:eastAsia="fr-FR"/>
        </w:rPr>
        <w:t xml:space="preserve">Our objective </w:t>
      </w:r>
      <w:r w:rsidR="007C78F2">
        <w:rPr>
          <w:rFonts w:eastAsia="Times New Roman" w:cstheme="minorHAnsi"/>
          <w:lang w:eastAsia="fr-FR"/>
        </w:rPr>
        <w:t>i</w:t>
      </w:r>
      <w:r w:rsidR="007C78F2" w:rsidRPr="007C78F2">
        <w:rPr>
          <w:rFonts w:eastAsia="Times New Roman" w:cstheme="minorHAnsi"/>
          <w:lang w:eastAsia="fr-FR"/>
        </w:rPr>
        <w:t>s</w:t>
      </w:r>
      <w:r w:rsidRPr="007C78F2">
        <w:rPr>
          <w:rFonts w:eastAsia="Times New Roman" w:cstheme="minorHAnsi"/>
          <w:lang w:eastAsia="fr-FR"/>
        </w:rPr>
        <w:t xml:space="preserve"> </w:t>
      </w:r>
      <w:r w:rsidR="007C78F2" w:rsidRPr="007C78F2">
        <w:rPr>
          <w:rFonts w:eastAsia="Times New Roman" w:cstheme="minorHAnsi"/>
          <w:lang w:eastAsia="fr-FR"/>
        </w:rPr>
        <w:t>to develop</w:t>
      </w:r>
      <w:r w:rsidRPr="007C78F2">
        <w:rPr>
          <w:rFonts w:eastAsia="Times New Roman" w:cstheme="minorHAnsi"/>
          <w:lang w:eastAsia="fr-FR"/>
        </w:rPr>
        <w:t xml:space="preserve"> an in vivo model </w:t>
      </w:r>
      <w:r w:rsidR="007C78F2">
        <w:rPr>
          <w:rFonts w:eastAsia="Times New Roman" w:cstheme="minorHAnsi"/>
          <w:lang w:eastAsia="fr-FR"/>
        </w:rPr>
        <w:t xml:space="preserve">that will </w:t>
      </w:r>
      <w:r w:rsidRPr="007C78F2">
        <w:rPr>
          <w:rFonts w:eastAsia="Times New Roman" w:cstheme="minorHAnsi"/>
          <w:lang w:eastAsia="fr-FR"/>
        </w:rPr>
        <w:t>accelerate the discovery of eff</w:t>
      </w:r>
      <w:r w:rsidR="007C78F2" w:rsidRPr="007C78F2">
        <w:rPr>
          <w:rFonts w:eastAsia="Times New Roman" w:cstheme="minorHAnsi"/>
          <w:lang w:eastAsia="fr-FR"/>
        </w:rPr>
        <w:t>icient</w:t>
      </w:r>
      <w:r w:rsidRPr="007C78F2">
        <w:rPr>
          <w:rFonts w:eastAsia="Times New Roman" w:cstheme="minorHAnsi"/>
          <w:lang w:eastAsia="fr-FR"/>
        </w:rPr>
        <w:t xml:space="preserve"> therapies</w:t>
      </w:r>
      <w:r w:rsidR="00355618">
        <w:rPr>
          <w:rFonts w:eastAsia="Times New Roman" w:cstheme="minorHAnsi"/>
          <w:lang w:eastAsia="fr-FR"/>
        </w:rPr>
        <w:t>.</w:t>
      </w:r>
    </w:p>
    <w:p w14:paraId="1EAD8A66" w14:textId="001096C9" w:rsidR="00226F94" w:rsidRPr="00E666BA" w:rsidRDefault="00226F94" w:rsidP="00226F9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63AA7DEB" w14:textId="77777777" w:rsidR="00226F94" w:rsidRPr="007C78F2" w:rsidRDefault="00226F94" w:rsidP="00226F9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A9EB9DD" w:rsidR="00D75084" w:rsidRDefault="00EF631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C78F2">
        <w:rPr>
          <w:rStyle w:val="AuthorName"/>
          <w:rFonts w:asciiTheme="minorHAnsi" w:eastAsia="Times" w:hAnsiTheme="minorHAnsi" w:cstheme="minorHAnsi"/>
        </w:rPr>
        <w:t>Flore Nilly</w:t>
      </w:r>
      <w:r w:rsidR="00D75084" w:rsidRPr="007C78F2">
        <w:rPr>
          <w:rFonts w:eastAsia="Times New Roman" w:cstheme="minorHAnsi"/>
          <w:b/>
          <w:bCs/>
          <w:u w:val="single"/>
        </w:rPr>
        <w:t>:</w:t>
      </w:r>
      <w:r w:rsidR="00D75084" w:rsidRPr="007C78F2">
        <w:rPr>
          <w:rFonts w:eastAsia="Times New Roman" w:cstheme="minorHAnsi"/>
        </w:rPr>
        <w:t xml:space="preserve"> </w:t>
      </w:r>
      <w:r w:rsidR="007C78F2" w:rsidRPr="007C78F2">
        <w:rPr>
          <w:rFonts w:eastAsia="Times New Roman" w:cstheme="minorHAnsi"/>
        </w:rPr>
        <w:t xml:space="preserve">Antibacterial </w:t>
      </w:r>
      <w:r w:rsidR="007C78F2" w:rsidRPr="007C78F2">
        <w:rPr>
          <w:rFonts w:eastAsia="Times New Roman" w:cstheme="minorHAnsi"/>
          <w:lang w:eastAsia="fr-FR"/>
        </w:rPr>
        <w:t>drug</w:t>
      </w:r>
      <w:r w:rsidR="009E2228">
        <w:rPr>
          <w:rFonts w:eastAsia="Times New Roman" w:cstheme="minorHAnsi"/>
          <w:lang w:eastAsia="fr-FR"/>
        </w:rPr>
        <w:t>s</w:t>
      </w:r>
      <w:r w:rsidR="007C78F2" w:rsidRPr="007C78F2">
        <w:rPr>
          <w:rFonts w:eastAsia="Times New Roman" w:cstheme="minorHAnsi"/>
          <w:lang w:eastAsia="fr-FR"/>
        </w:rPr>
        <w:t xml:space="preserve"> </w:t>
      </w:r>
      <w:r w:rsidR="009E2228">
        <w:rPr>
          <w:rFonts w:eastAsia="Times New Roman" w:cstheme="minorHAnsi"/>
          <w:lang w:eastAsia="fr-FR"/>
        </w:rPr>
        <w:t xml:space="preserve">are </w:t>
      </w:r>
      <w:r w:rsidR="007C78F2" w:rsidRPr="007C78F2">
        <w:rPr>
          <w:rFonts w:eastAsia="Times New Roman" w:cstheme="minorHAnsi"/>
          <w:lang w:eastAsia="fr-FR"/>
        </w:rPr>
        <w:t xml:space="preserve">mostly </w:t>
      </w:r>
      <w:r w:rsidR="009E2228">
        <w:rPr>
          <w:rFonts w:eastAsia="Times New Roman" w:cstheme="minorHAnsi"/>
          <w:lang w:eastAsia="fr-FR"/>
        </w:rPr>
        <w:t>screened in vitro</w:t>
      </w:r>
      <w:r w:rsidR="00E666BA">
        <w:rPr>
          <w:rFonts w:eastAsia="Times New Roman" w:cstheme="minorHAnsi"/>
          <w:lang w:eastAsia="fr-FR"/>
        </w:rPr>
        <w:t xml:space="preserve"> and testing </w:t>
      </w:r>
      <w:r w:rsidR="009E2228">
        <w:rPr>
          <w:rFonts w:eastAsia="Times New Roman" w:cstheme="minorHAnsi"/>
          <w:lang w:eastAsia="fr-FR"/>
        </w:rPr>
        <w:t xml:space="preserve">drugs in </w:t>
      </w:r>
      <w:r w:rsidRPr="007C78F2">
        <w:rPr>
          <w:rFonts w:eastAsia="Times New Roman" w:cstheme="minorHAnsi"/>
          <w:lang w:eastAsia="fr-FR"/>
        </w:rPr>
        <w:t>chronic</w:t>
      </w:r>
      <w:r w:rsidR="009E2228">
        <w:rPr>
          <w:rFonts w:eastAsia="Times New Roman" w:cstheme="minorHAnsi"/>
          <w:lang w:eastAsia="fr-FR"/>
        </w:rPr>
        <w:t>ally infected</w:t>
      </w:r>
      <w:r w:rsidR="00355618">
        <w:rPr>
          <w:rFonts w:eastAsia="Times New Roman" w:cstheme="minorHAnsi"/>
          <w:lang w:eastAsia="fr-FR"/>
        </w:rPr>
        <w:t xml:space="preserve"> </w:t>
      </w:r>
      <w:r w:rsidRPr="007C78F2">
        <w:rPr>
          <w:rFonts w:eastAsia="Times New Roman" w:cstheme="minorHAnsi"/>
          <w:lang w:eastAsia="fr-FR"/>
        </w:rPr>
        <w:t xml:space="preserve">mice is </w:t>
      </w:r>
      <w:r w:rsidR="009E2228">
        <w:rPr>
          <w:rFonts w:eastAsia="Times New Roman" w:cstheme="minorHAnsi"/>
          <w:lang w:eastAsia="fr-FR"/>
        </w:rPr>
        <w:t xml:space="preserve">a </w:t>
      </w:r>
      <w:r w:rsidRPr="007C78F2">
        <w:rPr>
          <w:rFonts w:eastAsia="Times New Roman" w:cstheme="minorHAnsi"/>
          <w:lang w:eastAsia="fr-FR"/>
        </w:rPr>
        <w:t>complex</w:t>
      </w:r>
      <w:r w:rsidR="009E2228">
        <w:rPr>
          <w:rFonts w:eastAsia="Times New Roman" w:cstheme="minorHAnsi"/>
          <w:lang w:eastAsia="fr-FR"/>
        </w:rPr>
        <w:t xml:space="preserve"> challenge</w:t>
      </w:r>
      <w:r w:rsidRPr="007C78F2">
        <w:rPr>
          <w:rFonts w:eastAsia="Times New Roman" w:cstheme="minorHAnsi"/>
          <w:lang w:eastAsia="fr-FR"/>
        </w:rPr>
        <w:t xml:space="preserve">. </w:t>
      </w:r>
      <w:r w:rsidR="007C78F2">
        <w:rPr>
          <w:rFonts w:eastAsia="Times New Roman" w:cstheme="minorHAnsi"/>
          <w:lang w:eastAsia="fr-FR"/>
        </w:rPr>
        <w:t xml:space="preserve">To fill the gap </w:t>
      </w:r>
      <w:r w:rsidR="009E2228">
        <w:rPr>
          <w:rFonts w:eastAsia="Times New Roman" w:cstheme="minorHAnsi"/>
          <w:lang w:eastAsia="fr-FR"/>
        </w:rPr>
        <w:t>between</w:t>
      </w:r>
      <w:r w:rsidR="007C78F2" w:rsidRPr="007C78F2">
        <w:rPr>
          <w:rFonts w:eastAsia="Times New Roman" w:cstheme="minorHAnsi"/>
          <w:lang w:eastAsia="fr-FR"/>
        </w:rPr>
        <w:t xml:space="preserve"> these </w:t>
      </w:r>
      <w:r w:rsidR="00355618">
        <w:rPr>
          <w:rFonts w:eastAsia="Times New Roman" w:cstheme="minorHAnsi"/>
          <w:lang w:eastAsia="fr-FR"/>
        </w:rPr>
        <w:t xml:space="preserve">two </w:t>
      </w:r>
      <w:r w:rsidR="009E2228">
        <w:rPr>
          <w:rFonts w:eastAsia="Times New Roman" w:cstheme="minorHAnsi"/>
          <w:lang w:eastAsia="fr-FR"/>
        </w:rPr>
        <w:t>approaches</w:t>
      </w:r>
      <w:r w:rsidR="007C78F2">
        <w:rPr>
          <w:rFonts w:eastAsia="Times New Roman" w:cstheme="minorHAnsi"/>
          <w:lang w:eastAsia="fr-FR"/>
        </w:rPr>
        <w:t xml:space="preserve">, we propose </w:t>
      </w:r>
      <w:r w:rsidR="00E666BA">
        <w:rPr>
          <w:rFonts w:eastAsia="Times New Roman" w:cstheme="minorHAnsi"/>
          <w:lang w:eastAsia="fr-FR"/>
        </w:rPr>
        <w:t>an alternative pre-clinical model using</w:t>
      </w:r>
      <w:r w:rsidR="009E2228">
        <w:rPr>
          <w:rFonts w:eastAsia="Times New Roman" w:cstheme="minorHAnsi"/>
          <w:lang w:eastAsia="fr-FR"/>
        </w:rPr>
        <w:t xml:space="preserve"> </w:t>
      </w:r>
      <w:r w:rsidR="003156D0">
        <w:rPr>
          <w:rFonts w:eastAsia="Times New Roman" w:cstheme="minorHAnsi"/>
          <w:lang w:eastAsia="fr-FR"/>
        </w:rPr>
        <w:t xml:space="preserve">wounded </w:t>
      </w:r>
      <w:r w:rsidR="007C78F2">
        <w:rPr>
          <w:rFonts w:eastAsia="Times New Roman" w:cstheme="minorHAnsi"/>
          <w:lang w:eastAsia="fr-FR"/>
        </w:rPr>
        <w:t>zebrafish</w:t>
      </w:r>
      <w:r w:rsidR="00E666BA">
        <w:rPr>
          <w:rFonts w:eastAsia="Times New Roman" w:cstheme="minorHAnsi"/>
          <w:lang w:eastAsia="fr-FR"/>
        </w:rPr>
        <w:t xml:space="preserve"> larvae</w:t>
      </w:r>
      <w:r w:rsidRPr="007C78F2">
        <w:rPr>
          <w:rFonts w:eastAsia="Times New Roman" w:cstheme="minorHAnsi"/>
          <w:lang w:eastAsia="fr-FR"/>
        </w:rPr>
        <w:t>.</w:t>
      </w:r>
    </w:p>
    <w:p w14:paraId="3AE75932" w14:textId="173EC504" w:rsidR="00226F94" w:rsidRPr="00E666BA" w:rsidRDefault="00226F94" w:rsidP="00226F9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LAB MEDIA: Figure 1</w:t>
      </w:r>
    </w:p>
    <w:p w14:paraId="322E7265" w14:textId="77777777" w:rsidR="00226F94" w:rsidRPr="007C78F2" w:rsidRDefault="00226F94" w:rsidP="00226F9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0FB9B17F" w:rsidR="00333FA4" w:rsidRDefault="00EF631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55618">
        <w:rPr>
          <w:rStyle w:val="AuthorName"/>
          <w:rFonts w:asciiTheme="minorHAnsi" w:eastAsia="Times" w:hAnsiTheme="minorHAnsi" w:cstheme="minorHAnsi"/>
        </w:rPr>
        <w:t>Flore Nilly</w:t>
      </w:r>
      <w:r w:rsidR="00333FA4" w:rsidRPr="00355618">
        <w:rPr>
          <w:rFonts w:eastAsia="Times New Roman" w:cstheme="minorHAnsi"/>
          <w:b/>
          <w:bCs/>
          <w:u w:val="single"/>
        </w:rPr>
        <w:t>:</w:t>
      </w:r>
      <w:r w:rsidR="00333FA4" w:rsidRPr="00355618">
        <w:rPr>
          <w:rFonts w:eastAsia="Times New Roman" w:cstheme="minorHAnsi"/>
        </w:rPr>
        <w:t xml:space="preserve"> </w:t>
      </w:r>
      <w:r w:rsidR="00355618">
        <w:rPr>
          <w:rFonts w:eastAsia="Times New Roman" w:cstheme="minorHAnsi"/>
        </w:rPr>
        <w:t>Our model of persistent infection in zebrafish</w:t>
      </w:r>
      <w:r w:rsidR="003156D0">
        <w:rPr>
          <w:rFonts w:eastAsia="Times New Roman" w:cstheme="minorHAnsi"/>
        </w:rPr>
        <w:t xml:space="preserve">, based on the use of clinical strains, </w:t>
      </w:r>
      <w:r w:rsidR="00355618">
        <w:rPr>
          <w:rFonts w:eastAsia="Times New Roman" w:cstheme="minorHAnsi"/>
        </w:rPr>
        <w:t xml:space="preserve">reproduces antibiotic tolerance. </w:t>
      </w:r>
      <w:r w:rsidR="00355618" w:rsidRPr="00355618">
        <w:rPr>
          <w:rFonts w:eastAsia="Times New Roman" w:cstheme="minorHAnsi"/>
          <w:lang w:eastAsia="fr-FR"/>
        </w:rPr>
        <w:t xml:space="preserve">Whereas </w:t>
      </w:r>
      <w:proofErr w:type="gramStart"/>
      <w:r w:rsidR="00355618" w:rsidRPr="00355618">
        <w:rPr>
          <w:rFonts w:eastAsia="Times New Roman" w:cstheme="minorHAnsi"/>
          <w:lang w:eastAsia="fr-FR"/>
        </w:rPr>
        <w:t>m</w:t>
      </w:r>
      <w:r w:rsidRPr="00355618">
        <w:rPr>
          <w:rFonts w:eastAsia="Times New Roman" w:cstheme="minorHAnsi"/>
          <w:lang w:eastAsia="fr-FR"/>
        </w:rPr>
        <w:t>icroinjection</w:t>
      </w:r>
      <w:r w:rsidR="00355618" w:rsidRPr="00355618">
        <w:rPr>
          <w:rFonts w:eastAsia="Times New Roman" w:cstheme="minorHAnsi"/>
          <w:lang w:eastAsia="fr-FR"/>
        </w:rPr>
        <w:t xml:space="preserve"> is</w:t>
      </w:r>
      <w:proofErr w:type="gramEnd"/>
      <w:r w:rsidR="00355618" w:rsidRPr="00355618">
        <w:rPr>
          <w:rFonts w:eastAsia="Times New Roman" w:cstheme="minorHAnsi"/>
          <w:lang w:eastAsia="fr-FR"/>
        </w:rPr>
        <w:t xml:space="preserve"> commonly used to infect zebrafish larvae, </w:t>
      </w:r>
      <w:r w:rsidRPr="00355618">
        <w:rPr>
          <w:rFonts w:eastAsia="Times New Roman" w:cstheme="minorHAnsi"/>
          <w:lang w:eastAsia="fr-FR"/>
        </w:rPr>
        <w:t xml:space="preserve">our wounding method </w:t>
      </w:r>
      <w:r w:rsidR="00355618">
        <w:rPr>
          <w:rFonts w:eastAsia="Times New Roman" w:cstheme="minorHAnsi"/>
          <w:lang w:eastAsia="fr-FR"/>
        </w:rPr>
        <w:t xml:space="preserve">reflects a natural infection mode and </w:t>
      </w:r>
      <w:r w:rsidRPr="00355618">
        <w:rPr>
          <w:rFonts w:eastAsia="Times New Roman" w:cstheme="minorHAnsi"/>
          <w:lang w:eastAsia="fr-FR"/>
        </w:rPr>
        <w:t>is well-suited for screening of therapeutic compounds.</w:t>
      </w:r>
      <w:r w:rsidR="00355618">
        <w:rPr>
          <w:rFonts w:eastAsia="Times New Roman" w:cstheme="minorHAnsi"/>
          <w:lang w:eastAsia="fr-FR"/>
        </w:rPr>
        <w:t xml:space="preserve"> </w:t>
      </w:r>
    </w:p>
    <w:p w14:paraId="76EA4F76" w14:textId="77777777" w:rsidR="00226F94" w:rsidRPr="00E666BA" w:rsidRDefault="00226F94" w:rsidP="00226F9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03F8B2A6" w14:textId="77777777" w:rsidR="00226F94" w:rsidRPr="00355618" w:rsidRDefault="00226F94" w:rsidP="00226F9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0C7D9B7" w:rsidR="00FF25E5" w:rsidRPr="00226F94" w:rsidRDefault="00EF6317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666BA">
        <w:rPr>
          <w:rStyle w:val="AuthorName"/>
          <w:rFonts w:asciiTheme="minorHAnsi" w:eastAsia="Times" w:hAnsiTheme="minorHAnsi" w:cstheme="minorHAnsi"/>
        </w:rPr>
        <w:t>Flore Nilly</w:t>
      </w:r>
      <w:r w:rsidR="00AD5A94" w:rsidRPr="00E666BA">
        <w:rPr>
          <w:rFonts w:eastAsia="Times New Roman" w:cstheme="minorHAnsi"/>
          <w:b/>
          <w:bCs/>
        </w:rPr>
        <w:t>,</w:t>
      </w:r>
      <w:r w:rsidRPr="00E666BA">
        <w:rPr>
          <w:rFonts w:eastAsia="Times New Roman" w:cstheme="minorHAnsi"/>
          <w:b/>
          <w:bCs/>
        </w:rPr>
        <w:t xml:space="preserve"> CNRS</w:t>
      </w:r>
      <w:r w:rsidR="00E666BA" w:rsidRPr="00E666BA">
        <w:rPr>
          <w:rFonts w:eastAsia="Times New Roman" w:cstheme="minorHAnsi"/>
          <w:b/>
          <w:bCs/>
        </w:rPr>
        <w:t xml:space="preserve"> </w:t>
      </w:r>
      <w:r w:rsidR="00226F94" w:rsidRPr="00E666BA">
        <w:rPr>
          <w:rFonts w:eastAsia="Times New Roman" w:cstheme="minorHAnsi"/>
          <w:b/>
          <w:bCs/>
        </w:rPr>
        <w:t>engineer</w:t>
      </w:r>
      <w:r w:rsidR="00AA2236" w:rsidRPr="00E666BA">
        <w:rPr>
          <w:rFonts w:cstheme="minorHAnsi"/>
        </w:rPr>
        <w:t xml:space="preserve">: </w:t>
      </w:r>
      <w:r w:rsidRPr="00E666BA">
        <w:rPr>
          <w:rFonts w:eastAsiaTheme="minorHAnsi" w:cstheme="minorBidi"/>
          <w:color w:val="auto"/>
        </w:rPr>
        <w:t xml:space="preserve">I see research as a space for sharing. Publishing a </w:t>
      </w:r>
      <w:proofErr w:type="spellStart"/>
      <w:r w:rsidRPr="00E666BA">
        <w:rPr>
          <w:rFonts w:eastAsiaTheme="minorHAnsi" w:cstheme="minorBidi"/>
          <w:color w:val="auto"/>
        </w:rPr>
        <w:t>JoVE</w:t>
      </w:r>
      <w:proofErr w:type="spellEnd"/>
      <w:r w:rsidRPr="00E666BA">
        <w:rPr>
          <w:rFonts w:eastAsiaTheme="minorHAnsi" w:cstheme="minorBidi"/>
          <w:color w:val="auto"/>
        </w:rPr>
        <w:t xml:space="preserve"> video offers clarity and precision rarely achieved with written protocols, enhancing reproducibility and accessibility. This visibility </w:t>
      </w:r>
      <w:r w:rsidR="00E666BA" w:rsidRPr="00E666BA">
        <w:rPr>
          <w:rFonts w:eastAsiaTheme="minorHAnsi" w:cstheme="minorBidi"/>
          <w:color w:val="auto"/>
        </w:rPr>
        <w:t>will strengthen</w:t>
      </w:r>
      <w:r w:rsidRPr="00E666BA">
        <w:rPr>
          <w:rFonts w:eastAsiaTheme="minorHAnsi" w:cstheme="minorBidi"/>
          <w:color w:val="auto"/>
        </w:rPr>
        <w:t xml:space="preserve"> the impact of our work and supports knowledge transfer within the scientific community.</w:t>
      </w:r>
    </w:p>
    <w:p w14:paraId="11F6D831" w14:textId="0104826C" w:rsidR="00226F94" w:rsidRPr="00E666BA" w:rsidRDefault="00226F94" w:rsidP="00226F9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4.1.1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08FB6FAB" w14:textId="10EF5B0C" w:rsidR="00FF25E5" w:rsidRPr="007C78F2" w:rsidRDefault="00FF25E5" w:rsidP="00AB4C09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</w:rPr>
      </w:pPr>
      <w:r w:rsidRPr="007C78F2">
        <w:rPr>
          <w:rFonts w:eastAsia="Times New Roman" w:cstheme="minorHAnsi"/>
        </w:rPr>
        <w:t xml:space="preserve">This research has been approved by the </w:t>
      </w:r>
      <w:r w:rsidR="00AB4C09" w:rsidRPr="007C78F2">
        <w:rPr>
          <w:rFonts w:eastAsia="Times New Roman" w:cstheme="minorHAnsi"/>
        </w:rPr>
        <w:t xml:space="preserve">Direction Sanitaire et </w:t>
      </w:r>
      <w:proofErr w:type="spellStart"/>
      <w:r w:rsidR="00AB4C09" w:rsidRPr="007C78F2">
        <w:rPr>
          <w:rFonts w:eastAsia="Times New Roman" w:cstheme="minorHAnsi"/>
        </w:rPr>
        <w:t>Vétérinaire</w:t>
      </w:r>
      <w:proofErr w:type="spellEnd"/>
      <w:r w:rsidR="00AB4C09" w:rsidRPr="007C78F2">
        <w:rPr>
          <w:rFonts w:eastAsia="Times New Roman" w:cstheme="minorHAnsi"/>
        </w:rPr>
        <w:t xml:space="preserve"> de </w:t>
      </w:r>
      <w:proofErr w:type="spellStart"/>
      <w:r w:rsidR="00AB4C09" w:rsidRPr="007C78F2">
        <w:rPr>
          <w:rFonts w:eastAsia="Times New Roman" w:cstheme="minorHAnsi"/>
        </w:rPr>
        <w:t>l’Hérault</w:t>
      </w:r>
      <w:proofErr w:type="spellEnd"/>
      <w:r w:rsidR="00AB4C09" w:rsidRPr="007C78F2">
        <w:rPr>
          <w:rFonts w:eastAsia="Times New Roman" w:cstheme="minorHAnsi"/>
        </w:rPr>
        <w:t xml:space="preserve"> and the </w:t>
      </w:r>
      <w:proofErr w:type="spellStart"/>
      <w:r w:rsidR="00AB4C09" w:rsidRPr="007C78F2">
        <w:rPr>
          <w:rFonts w:eastAsia="Times New Roman" w:cstheme="minorHAnsi"/>
        </w:rPr>
        <w:t>Comité</w:t>
      </w:r>
      <w:proofErr w:type="spellEnd"/>
      <w:r w:rsidR="00AB4C09" w:rsidRPr="007C78F2">
        <w:rPr>
          <w:rFonts w:eastAsia="Times New Roman" w:cstheme="minorHAnsi"/>
        </w:rPr>
        <w:t xml:space="preserve"> </w:t>
      </w:r>
      <w:proofErr w:type="spellStart"/>
      <w:r w:rsidR="00AB4C09" w:rsidRPr="007C78F2">
        <w:rPr>
          <w:rFonts w:eastAsia="Times New Roman" w:cstheme="minorHAnsi"/>
        </w:rPr>
        <w:t>d’Ethique</w:t>
      </w:r>
      <w:proofErr w:type="spellEnd"/>
      <w:r w:rsidR="00AB4C09" w:rsidRPr="007C78F2">
        <w:rPr>
          <w:rFonts w:eastAsia="Times New Roman" w:cstheme="minorHAnsi"/>
        </w:rPr>
        <w:t xml:space="preserve"> pour </w:t>
      </w:r>
      <w:proofErr w:type="spellStart"/>
      <w:r w:rsidR="00AB4C09" w:rsidRPr="007C78F2">
        <w:rPr>
          <w:rFonts w:eastAsia="Times New Roman" w:cstheme="minorHAnsi"/>
        </w:rPr>
        <w:t>l’utilisation</w:t>
      </w:r>
      <w:proofErr w:type="spellEnd"/>
      <w:r w:rsidR="00AB4C09" w:rsidRPr="007C78F2">
        <w:rPr>
          <w:rFonts w:eastAsia="Times New Roman" w:cstheme="minorHAnsi"/>
        </w:rPr>
        <w:t xml:space="preserve"> </w:t>
      </w:r>
      <w:proofErr w:type="spellStart"/>
      <w:r w:rsidR="00AB4C09" w:rsidRPr="007C78F2">
        <w:rPr>
          <w:rFonts w:eastAsia="Times New Roman" w:cstheme="minorHAnsi"/>
        </w:rPr>
        <w:t>d’animaux</w:t>
      </w:r>
      <w:proofErr w:type="spellEnd"/>
      <w:r w:rsidR="00AB4C09" w:rsidRPr="007C78F2">
        <w:rPr>
          <w:rFonts w:eastAsia="Times New Roman" w:cstheme="minorHAnsi"/>
        </w:rPr>
        <w:t xml:space="preserve"> à des fins </w:t>
      </w:r>
      <w:proofErr w:type="spellStart"/>
      <w:r w:rsidR="00AB4C09" w:rsidRPr="007C78F2">
        <w:rPr>
          <w:rFonts w:eastAsia="Times New Roman" w:cstheme="minorHAnsi"/>
        </w:rPr>
        <w:t>scientifiques</w:t>
      </w:r>
      <w:proofErr w:type="spellEnd"/>
      <w:r w:rsidR="00AB4C09" w:rsidRPr="007C78F2">
        <w:rPr>
          <w:rFonts w:eastAsia="Times New Roman" w:cstheme="minorHAnsi"/>
        </w:rPr>
        <w:t xml:space="preserve"> </w:t>
      </w:r>
      <w:r w:rsidRPr="007C78F2"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7373FC8" w:rsidR="00CE10F2" w:rsidRDefault="00AB4C0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B4C09">
        <w:rPr>
          <w:rFonts w:cstheme="minorHAnsi"/>
          <w:b/>
          <w:bCs/>
        </w:rPr>
        <w:t>Embryo Injury and Infection of Wounded Embryos</w:t>
      </w:r>
    </w:p>
    <w:p w14:paraId="314C5FBA" w14:textId="33963FE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F6317">
        <w:rPr>
          <w:rFonts w:cstheme="minorHAnsi"/>
        </w:rPr>
        <w:t>Flore Nilly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21270EA" w14:textId="7AC46038" w:rsidR="005C5108" w:rsidRDefault="005C5108" w:rsidP="005C5108">
      <w:pPr>
        <w:pStyle w:val="Narration"/>
        <w:numPr>
          <w:ilvl w:val="1"/>
          <w:numId w:val="3"/>
        </w:numPr>
      </w:pPr>
      <w:r>
        <w:rPr>
          <w:rFonts w:cstheme="minorHAnsi"/>
        </w:rPr>
        <w:t>To begin, p</w:t>
      </w:r>
      <w:r>
        <w:t xml:space="preserve">lace 25-gauge needles on top of two chopsticks to facilitate handling </w:t>
      </w:r>
      <w:r>
        <w:rPr>
          <w:b/>
        </w:rPr>
        <w:t>[1]</w:t>
      </w:r>
      <w:r>
        <w:t>.</w:t>
      </w:r>
    </w:p>
    <w:p w14:paraId="088280DA" w14:textId="12889F35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WIDE: Talent aligning and securing 25-gauge needles across the tops of two parallel chopsticks on a workstation. </w:t>
      </w:r>
      <w:r w:rsidRPr="005C5108">
        <w:rPr>
          <w:b/>
          <w:bCs/>
        </w:rPr>
        <w:t>TXT: Anesthetize embryos with 0.02% Tricaine</w:t>
      </w:r>
    </w:p>
    <w:p w14:paraId="1195D562" w14:textId="77777777" w:rsidR="005C5108" w:rsidRDefault="005C5108" w:rsidP="005C5108"/>
    <w:p w14:paraId="3C27CE31" w14:textId="77777777" w:rsidR="005C5108" w:rsidRDefault="005C5108" w:rsidP="005C5108">
      <w:pPr>
        <w:pStyle w:val="Narration"/>
        <w:numPr>
          <w:ilvl w:val="1"/>
          <w:numId w:val="3"/>
        </w:numPr>
      </w:pPr>
      <w:r>
        <w:t xml:space="preserve">Using a stereo microscope, identify and remove embryos that show abnormal development or are non-viable </w:t>
      </w:r>
      <w:r>
        <w:rPr>
          <w:b/>
        </w:rPr>
        <w:t>[1]</w:t>
      </w:r>
      <w:r>
        <w:t xml:space="preserve">. Move the dish in a circular motion to gather the remaining embryos at the center </w:t>
      </w:r>
      <w:r>
        <w:rPr>
          <w:b/>
        </w:rPr>
        <w:t>[2]</w:t>
      </w:r>
      <w:r>
        <w:t>.</w:t>
      </w:r>
    </w:p>
    <w:p w14:paraId="5E1E137A" w14:textId="7557CC0C" w:rsidR="005C5108" w:rsidRDefault="00533903" w:rsidP="005C5108">
      <w:pPr>
        <w:pStyle w:val="ShotDescription"/>
        <w:numPr>
          <w:ilvl w:val="2"/>
          <w:numId w:val="3"/>
        </w:numPr>
      </w:pPr>
      <w:r>
        <w:t>SCOPE</w:t>
      </w:r>
      <w:proofErr w:type="gramStart"/>
      <w:r>
        <w:t xml:space="preserve">: </w:t>
      </w:r>
      <w:r w:rsidR="005C5108">
        <w:t xml:space="preserve"> removing</w:t>
      </w:r>
      <w:proofErr w:type="gramEnd"/>
      <w:r w:rsidR="005C5108">
        <w:t xml:space="preserve"> non-viable</w:t>
      </w:r>
      <w:r w:rsidR="00E666BA">
        <w:t xml:space="preserve"> </w:t>
      </w:r>
      <w:r w:rsidR="005C5108">
        <w:t>embryos with fine tools.</w:t>
      </w:r>
    </w:p>
    <w:p w14:paraId="42DE1BD1" w14:textId="619F06D3" w:rsidR="005C5108" w:rsidRDefault="005C5108" w:rsidP="005C5108">
      <w:pPr>
        <w:pStyle w:val="ShotDescription"/>
        <w:numPr>
          <w:ilvl w:val="2"/>
          <w:numId w:val="3"/>
        </w:numPr>
      </w:pPr>
      <w:r>
        <w:t>Talent gently rotating the petri dish in a circular motion.</w:t>
      </w:r>
    </w:p>
    <w:p w14:paraId="5DDDFB5D" w14:textId="77777777" w:rsidR="005C5108" w:rsidRDefault="005C5108" w:rsidP="005C5108"/>
    <w:p w14:paraId="280101D8" w14:textId="2C2A8873" w:rsidR="005C5108" w:rsidRDefault="005C5108" w:rsidP="005C5108">
      <w:pPr>
        <w:pStyle w:val="Narration"/>
        <w:numPr>
          <w:ilvl w:val="1"/>
          <w:numId w:val="3"/>
        </w:numPr>
      </w:pPr>
      <w:r>
        <w:t xml:space="preserve">Now, use two vertically oriented needles to isolate each embryo, positioning the left needle at the tail to keep the body straight </w:t>
      </w:r>
      <w:r>
        <w:rPr>
          <w:b/>
        </w:rPr>
        <w:t>[1]</w:t>
      </w:r>
      <w:r>
        <w:t xml:space="preserve">. With the right needle, make a single cut at the edge of the notochord to remove the fin </w:t>
      </w:r>
      <w:r>
        <w:rPr>
          <w:b/>
        </w:rPr>
        <w:t>[2]</w:t>
      </w:r>
      <w:r>
        <w:t xml:space="preserve">. Complete each cut swiftly, ensuring all embryos are immersed in bacterial solution within 10 minutes </w:t>
      </w:r>
      <w:r>
        <w:rPr>
          <w:b/>
        </w:rPr>
        <w:t>[3]</w:t>
      </w:r>
      <w:r>
        <w:t>.</w:t>
      </w:r>
    </w:p>
    <w:p w14:paraId="49B073E4" w14:textId="6771BDD8" w:rsidR="005C5108" w:rsidRDefault="00533903" w:rsidP="005C5108">
      <w:pPr>
        <w:pStyle w:val="ShotDescription"/>
        <w:numPr>
          <w:ilvl w:val="2"/>
          <w:numId w:val="3"/>
        </w:numPr>
      </w:pPr>
      <w:r>
        <w:t>SCOPE:</w:t>
      </w:r>
      <w:r w:rsidR="005C5108">
        <w:t xml:space="preserve"> positioning needles in vertical orientation to isolate an embryo, aligning the left needle at the tail.</w:t>
      </w:r>
    </w:p>
    <w:p w14:paraId="35B8F7D4" w14:textId="67F97F59" w:rsidR="005C5108" w:rsidRDefault="00533903" w:rsidP="005C5108">
      <w:pPr>
        <w:pStyle w:val="ShotDescription"/>
        <w:numPr>
          <w:ilvl w:val="2"/>
          <w:numId w:val="3"/>
        </w:numPr>
      </w:pPr>
      <w:r>
        <w:t>SCOPE:</w:t>
      </w:r>
      <w:r w:rsidR="005C5108">
        <w:t xml:space="preserve"> making a single precise cut at the notochord edge using the right needle.</w:t>
      </w:r>
    </w:p>
    <w:p w14:paraId="61F99FAA" w14:textId="5D310352" w:rsidR="005C5108" w:rsidRDefault="00533903" w:rsidP="005C5108">
      <w:pPr>
        <w:pStyle w:val="ShotDescription"/>
        <w:numPr>
          <w:ilvl w:val="2"/>
          <w:numId w:val="3"/>
        </w:numPr>
      </w:pPr>
      <w:r>
        <w:t>SCOPE:</w:t>
      </w:r>
      <w:r>
        <w:t xml:space="preserve"> Shot of </w:t>
      </w:r>
      <w:r w:rsidR="005C5108">
        <w:t>the fully cut embryos immersed in the solution.</w:t>
      </w:r>
    </w:p>
    <w:p w14:paraId="406F23B6" w14:textId="77777777" w:rsidR="005C5108" w:rsidRDefault="005C5108" w:rsidP="005C5108"/>
    <w:p w14:paraId="02B9C6A0" w14:textId="636F5958" w:rsidR="005C5108" w:rsidRDefault="005C5108" w:rsidP="005C5108">
      <w:pPr>
        <w:pStyle w:val="Narration"/>
        <w:numPr>
          <w:ilvl w:val="1"/>
          <w:numId w:val="3"/>
        </w:numPr>
      </w:pPr>
      <w:r>
        <w:t xml:space="preserve">For the infection procedure, vortex the </w:t>
      </w:r>
      <w:r w:rsidRPr="005C5108">
        <w:rPr>
          <w:i/>
          <w:iCs/>
        </w:rPr>
        <w:t>Pseudomonas aeruginosa</w:t>
      </w:r>
      <w:r>
        <w:t xml:space="preserve"> solution under a type 2 biological safety cabinet </w:t>
      </w:r>
      <w:r w:rsidRPr="005C5108">
        <w:rPr>
          <w:b/>
          <w:bCs/>
        </w:rPr>
        <w:t>[</w:t>
      </w:r>
      <w:r>
        <w:rPr>
          <w:b/>
          <w:bCs/>
        </w:rPr>
        <w:t>1</w:t>
      </w:r>
      <w:r w:rsidRPr="005C5108">
        <w:rPr>
          <w:b/>
          <w:bCs/>
        </w:rPr>
        <w:t>]</w:t>
      </w:r>
      <w:r>
        <w:t xml:space="preserve"> and add it at approximately 1 × 10⁷ colony-forming units per milliliter to a 6-well plate </w:t>
      </w:r>
      <w:r>
        <w:rPr>
          <w:b/>
        </w:rPr>
        <w:t>[2]</w:t>
      </w:r>
      <w:r>
        <w:t>.</w:t>
      </w:r>
    </w:p>
    <w:p w14:paraId="20ED2AB8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vortexing a tube containing </w:t>
      </w:r>
      <w:r w:rsidRPr="005C5108">
        <w:rPr>
          <w:i/>
          <w:iCs/>
        </w:rPr>
        <w:t>P. aeruginosa</w:t>
      </w:r>
      <w:r>
        <w:t xml:space="preserve"> solution.</w:t>
      </w:r>
    </w:p>
    <w:p w14:paraId="2C05A2DF" w14:textId="4E339ADE" w:rsidR="005C5108" w:rsidRDefault="005C5108" w:rsidP="005C5108">
      <w:pPr>
        <w:pStyle w:val="ShotDescription"/>
        <w:numPr>
          <w:ilvl w:val="2"/>
          <w:numId w:val="3"/>
        </w:numPr>
      </w:pPr>
      <w:r>
        <w:t>Talent transferring the solution to a 6-well plate inside a biosafety cabinet.</w:t>
      </w:r>
    </w:p>
    <w:p w14:paraId="6F460813" w14:textId="77777777" w:rsidR="005C5108" w:rsidRDefault="005C5108" w:rsidP="005C5108"/>
    <w:p w14:paraId="6CB0A12F" w14:textId="0A83E862" w:rsidR="005C5108" w:rsidRDefault="005C5108" w:rsidP="005C5108">
      <w:pPr>
        <w:pStyle w:val="Narration"/>
        <w:numPr>
          <w:ilvl w:val="1"/>
          <w:numId w:val="3"/>
        </w:numPr>
      </w:pPr>
      <w:r>
        <w:t xml:space="preserve">Use a disposable glass Pasteur pipette to collect the wounded embryos </w:t>
      </w:r>
      <w:r w:rsidRPr="005C5108">
        <w:rPr>
          <w:b/>
          <w:bCs/>
        </w:rPr>
        <w:t>[</w:t>
      </w:r>
      <w:r>
        <w:rPr>
          <w:b/>
          <w:bCs/>
        </w:rPr>
        <w:t>1</w:t>
      </w:r>
      <w:r w:rsidRPr="005C5108">
        <w:rPr>
          <w:b/>
          <w:bCs/>
        </w:rPr>
        <w:t>]</w:t>
      </w:r>
      <w:r>
        <w:t xml:space="preserve"> and transfer them into the bacterial solution </w:t>
      </w:r>
      <w:r>
        <w:rPr>
          <w:b/>
        </w:rPr>
        <w:t>[2]</w:t>
      </w:r>
      <w:r>
        <w:t xml:space="preserve">. Incubate the 6-well plate at 28 degrees Celsius for 1.5 hours </w:t>
      </w:r>
      <w:r>
        <w:rPr>
          <w:b/>
        </w:rPr>
        <w:t>[3]</w:t>
      </w:r>
      <w:r>
        <w:t>.</w:t>
      </w:r>
    </w:p>
    <w:p w14:paraId="66E81D2F" w14:textId="3DC311E8" w:rsidR="005C5108" w:rsidRDefault="005C5108" w:rsidP="005C5108">
      <w:pPr>
        <w:pStyle w:val="ShotDescription"/>
        <w:numPr>
          <w:ilvl w:val="2"/>
          <w:numId w:val="3"/>
        </w:numPr>
      </w:pPr>
      <w:r>
        <w:lastRenderedPageBreak/>
        <w:t>Talent picking up injured embryos using a glass Pasteur pipette.</w:t>
      </w:r>
    </w:p>
    <w:p w14:paraId="4F2471A6" w14:textId="43FC367C" w:rsidR="005C5108" w:rsidRDefault="005C5108" w:rsidP="005C5108">
      <w:pPr>
        <w:pStyle w:val="ShotDescription"/>
        <w:numPr>
          <w:ilvl w:val="2"/>
          <w:numId w:val="3"/>
        </w:numPr>
      </w:pPr>
      <w:r>
        <w:t>Talent adding the picked embryos into the wells containing bacterial solution.</w:t>
      </w:r>
    </w:p>
    <w:p w14:paraId="4428C499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placing the 6-well plate into an incubator set to 28 degrees Celsius.</w:t>
      </w:r>
    </w:p>
    <w:p w14:paraId="6B0AEC82" w14:textId="77777777" w:rsidR="005C5108" w:rsidRDefault="005C5108" w:rsidP="005C5108"/>
    <w:p w14:paraId="1D2029A5" w14:textId="32E34D80" w:rsidR="005C5108" w:rsidRDefault="005C5108" w:rsidP="005C5108">
      <w:pPr>
        <w:pStyle w:val="Narration"/>
        <w:numPr>
          <w:ilvl w:val="1"/>
          <w:numId w:val="3"/>
        </w:numPr>
      </w:pPr>
      <w:r>
        <w:t xml:space="preserve">After incubation, retrieve the infected embryos and place them under the microbiological safety for washing </w:t>
      </w:r>
      <w:r>
        <w:rPr>
          <w:b/>
        </w:rPr>
        <w:t>[1]</w:t>
      </w:r>
      <w:r>
        <w:t>.</w:t>
      </w:r>
    </w:p>
    <w:p w14:paraId="75EA6080" w14:textId="563D8400" w:rsidR="005C5108" w:rsidRDefault="005C5108" w:rsidP="005C5108">
      <w:pPr>
        <w:pStyle w:val="ShotDescription"/>
        <w:numPr>
          <w:ilvl w:val="2"/>
          <w:numId w:val="3"/>
        </w:numPr>
      </w:pPr>
      <w:r>
        <w:t>Talent placing the dish under a safety cabinet.</w:t>
      </w:r>
    </w:p>
    <w:p w14:paraId="3B850C3B" w14:textId="77777777" w:rsidR="005C5108" w:rsidRDefault="005C5108" w:rsidP="005C5108"/>
    <w:p w14:paraId="7A33057A" w14:textId="20B5EDC5" w:rsidR="005C5108" w:rsidRDefault="005C5108" w:rsidP="005C5108">
      <w:pPr>
        <w:pStyle w:val="Narration"/>
        <w:numPr>
          <w:ilvl w:val="1"/>
          <w:numId w:val="3"/>
        </w:numPr>
      </w:pPr>
      <w:r>
        <w:t xml:space="preserve">Now, transfer the embryos with a glass pipette into 10 milliliters of fish water without methylene blue, minimizing the transferred volume </w:t>
      </w:r>
      <w:r w:rsidRPr="005C5108">
        <w:rPr>
          <w:b/>
          <w:bCs/>
        </w:rPr>
        <w:t>[</w:t>
      </w:r>
      <w:r>
        <w:rPr>
          <w:b/>
          <w:bCs/>
        </w:rPr>
        <w:t>1</w:t>
      </w:r>
      <w:r w:rsidRPr="005C5108">
        <w:rPr>
          <w:b/>
          <w:bCs/>
        </w:rPr>
        <w:t>]</w:t>
      </w:r>
      <w:r>
        <w:t xml:space="preserve"> and incubate for 30 minutes at room temperature </w:t>
      </w:r>
      <w:r>
        <w:rPr>
          <w:b/>
        </w:rPr>
        <w:t>[2]</w:t>
      </w:r>
      <w:r>
        <w:t>.</w:t>
      </w:r>
    </w:p>
    <w:p w14:paraId="27F22A54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transferring embryos using a glass pipette into a container with 10 milliliters of clean fish water.</w:t>
      </w:r>
    </w:p>
    <w:p w14:paraId="1266158E" w14:textId="5A56F402" w:rsidR="005C5108" w:rsidRDefault="005C5108" w:rsidP="005C5108">
      <w:pPr>
        <w:pStyle w:val="ShotDescription"/>
        <w:numPr>
          <w:ilvl w:val="2"/>
          <w:numId w:val="3"/>
        </w:numPr>
      </w:pPr>
      <w:r>
        <w:t>Talent setting the dish aside for incubation.</w:t>
      </w:r>
    </w:p>
    <w:p w14:paraId="7155A25A" w14:textId="77777777" w:rsidR="005C5108" w:rsidRDefault="005C5108" w:rsidP="005C5108"/>
    <w:p w14:paraId="7D42589E" w14:textId="75318107" w:rsidR="005C5108" w:rsidRDefault="005C5108" w:rsidP="005C5108">
      <w:pPr>
        <w:pStyle w:val="Narration"/>
        <w:numPr>
          <w:ilvl w:val="1"/>
          <w:numId w:val="3"/>
        </w:numPr>
      </w:pPr>
      <w:r>
        <w:t xml:space="preserve">Then, transfer the embryos again with a glass pipette into 4 milliliters of fish water without methylene blue and incubate briefly </w:t>
      </w:r>
      <w:r>
        <w:rPr>
          <w:b/>
        </w:rPr>
        <w:t>[1]</w:t>
      </w:r>
      <w:r>
        <w:t>.</w:t>
      </w:r>
    </w:p>
    <w:p w14:paraId="754EA466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performing a second transfer of embryos into fresh fish water using a pipette.</w:t>
      </w:r>
    </w:p>
    <w:p w14:paraId="6505D8C2" w14:textId="77777777" w:rsidR="005C5108" w:rsidRDefault="005C5108" w:rsidP="005C5108"/>
    <w:p w14:paraId="2C59867C" w14:textId="6A00306C" w:rsidR="005C5108" w:rsidRDefault="005C5108" w:rsidP="005C5108">
      <w:pPr>
        <w:pStyle w:val="Narration"/>
        <w:numPr>
          <w:ilvl w:val="1"/>
          <w:numId w:val="3"/>
        </w:numPr>
      </w:pPr>
      <w:r>
        <w:t>Next, with the pipette, transfer</w:t>
      </w:r>
      <w:r w:rsidR="00226F94">
        <w:t xml:space="preserve"> </w:t>
      </w:r>
      <w:r>
        <w:t xml:space="preserve">infected embryos individually into a </w:t>
      </w:r>
      <w:r w:rsidR="003156D0">
        <w:t>24</w:t>
      </w:r>
      <w:r>
        <w:t xml:space="preserve">-well plate, adding 1 milliliter of fish water without methylene blue to each well </w:t>
      </w:r>
      <w:r>
        <w:rPr>
          <w:b/>
        </w:rPr>
        <w:t>[1]</w:t>
      </w:r>
      <w:r>
        <w:t xml:space="preserve">. Place the multi-well plate inside a plastic box and transfer it into an incubator set at 28 degrees Celsius </w:t>
      </w:r>
      <w:r>
        <w:rPr>
          <w:b/>
        </w:rPr>
        <w:t>[</w:t>
      </w:r>
      <w:r w:rsidR="00226F94">
        <w:rPr>
          <w:b/>
        </w:rPr>
        <w:t>2</w:t>
      </w:r>
      <w:r>
        <w:rPr>
          <w:b/>
        </w:rPr>
        <w:t>]</w:t>
      </w:r>
      <w:r>
        <w:t>.</w:t>
      </w:r>
    </w:p>
    <w:p w14:paraId="01890E21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pipetting individual embryos into separate wells of a multi-well plate containing 1 milliliter of fish water each.</w:t>
      </w:r>
    </w:p>
    <w:p w14:paraId="569D28C6" w14:textId="10DC8C43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placing the plate in </w:t>
      </w:r>
      <w:r w:rsidR="003156D0">
        <w:t>the incubator</w:t>
      </w:r>
      <w:r>
        <w:t>.</w:t>
      </w:r>
    </w:p>
    <w:p w14:paraId="64FD55A5" w14:textId="77777777" w:rsidR="005C5108" w:rsidRDefault="005C5108" w:rsidP="005C5108"/>
    <w:p w14:paraId="65CB7796" w14:textId="77777777" w:rsidR="005C5108" w:rsidRDefault="005C5108" w:rsidP="005C5108"/>
    <w:p w14:paraId="49B7A283" w14:textId="77777777" w:rsidR="005C5108" w:rsidRDefault="005C5108" w:rsidP="005C5108"/>
    <w:p w14:paraId="24E26072" w14:textId="77777777" w:rsidR="005C5108" w:rsidRDefault="005C5108" w:rsidP="005C5108"/>
    <w:p w14:paraId="0E80B755" w14:textId="704E4D9C" w:rsidR="005C5108" w:rsidRDefault="00AB4C09" w:rsidP="00AB4C09">
      <w:pPr>
        <w:pStyle w:val="ListParagraph"/>
        <w:numPr>
          <w:ilvl w:val="0"/>
          <w:numId w:val="3"/>
        </w:numPr>
      </w:pPr>
      <w:r w:rsidRPr="00AB4C09">
        <w:rPr>
          <w:b/>
          <w:bCs/>
        </w:rPr>
        <w:t xml:space="preserve">Counting Bacterial Burden in Infected Embryos </w:t>
      </w:r>
    </w:p>
    <w:p w14:paraId="1B9ABBA0" w14:textId="77777777" w:rsidR="005C5108" w:rsidRDefault="005C5108" w:rsidP="005C5108"/>
    <w:p w14:paraId="1A1CA42C" w14:textId="74CEA0B9" w:rsidR="005C5108" w:rsidRDefault="005C5108" w:rsidP="005C5108">
      <w:pPr>
        <w:pStyle w:val="Narration"/>
        <w:numPr>
          <w:ilvl w:val="1"/>
          <w:numId w:val="3"/>
        </w:numPr>
      </w:pPr>
      <w:r>
        <w:t xml:space="preserve">Prepare 1.5-milliliter microcentrifuge tubes with 95 microliters of 1X PBS for each infected larva </w:t>
      </w:r>
      <w:r>
        <w:rPr>
          <w:b/>
        </w:rPr>
        <w:t>[1]</w:t>
      </w:r>
      <w:r>
        <w:t>.</w:t>
      </w:r>
    </w:p>
    <w:p w14:paraId="57D2E48E" w14:textId="63DA9CE4" w:rsidR="005C5108" w:rsidRDefault="005C5108" w:rsidP="005C5108">
      <w:pPr>
        <w:pStyle w:val="ShotDescription"/>
        <w:numPr>
          <w:ilvl w:val="2"/>
          <w:numId w:val="3"/>
        </w:numPr>
      </w:pPr>
      <w:r>
        <w:t>Talent adding PBS to multiple 1.5 milliliter microcentrifuge tubes.</w:t>
      </w:r>
    </w:p>
    <w:p w14:paraId="5096FABF" w14:textId="77777777" w:rsidR="005C5108" w:rsidRDefault="005C5108" w:rsidP="005C5108"/>
    <w:p w14:paraId="4B1E3F16" w14:textId="77777777" w:rsidR="005C5108" w:rsidRDefault="005C5108" w:rsidP="005C5108">
      <w:pPr>
        <w:pStyle w:val="Narration"/>
        <w:numPr>
          <w:ilvl w:val="1"/>
          <w:numId w:val="3"/>
        </w:numPr>
      </w:pPr>
      <w:r>
        <w:lastRenderedPageBreak/>
        <w:t xml:space="preserve">Transfer the larvae into a 6-well plate containing 4 milliliters of fish water without </w:t>
      </w:r>
      <w:proofErr w:type="gramStart"/>
      <w:r>
        <w:t>methylene blue</w:t>
      </w:r>
      <w:proofErr w:type="gramEnd"/>
      <w:r>
        <w:t xml:space="preserve"> to wash and remove planktonic bacteria </w:t>
      </w:r>
      <w:r>
        <w:rPr>
          <w:b/>
        </w:rPr>
        <w:t>[1]</w:t>
      </w:r>
      <w:r>
        <w:t>.</w:t>
      </w:r>
    </w:p>
    <w:p w14:paraId="626716B1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pipette to move larvae into the wells filled with clean fish water.</w:t>
      </w:r>
    </w:p>
    <w:p w14:paraId="27DE6D21" w14:textId="77777777" w:rsidR="005C5108" w:rsidRDefault="005C5108" w:rsidP="005C5108"/>
    <w:p w14:paraId="1B0D42E3" w14:textId="23A569CD" w:rsidR="005C5108" w:rsidRDefault="005C5108" w:rsidP="005C5108">
      <w:pPr>
        <w:pStyle w:val="Narration"/>
        <w:numPr>
          <w:ilvl w:val="1"/>
          <w:numId w:val="3"/>
        </w:numPr>
      </w:pPr>
      <w:r>
        <w:t xml:space="preserve">Place each washed embryo into a microcentrifuge tube with PBS, transferring as little liquid as possible </w:t>
      </w:r>
      <w:r>
        <w:rPr>
          <w:b/>
        </w:rPr>
        <w:t>[1]</w:t>
      </w:r>
      <w:r>
        <w:t>.</w:t>
      </w:r>
    </w:p>
    <w:p w14:paraId="66CBC545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gently transferring each larva into a separate microcentrifuge tube using minimal liquid.</w:t>
      </w:r>
    </w:p>
    <w:p w14:paraId="325BDADC" w14:textId="77777777" w:rsidR="005C5108" w:rsidRDefault="005C5108" w:rsidP="005C5108"/>
    <w:p w14:paraId="08E7E7E4" w14:textId="77B64379" w:rsidR="005C5108" w:rsidRDefault="005C5108" w:rsidP="005C5108">
      <w:pPr>
        <w:pStyle w:val="Narration"/>
        <w:numPr>
          <w:ilvl w:val="1"/>
          <w:numId w:val="3"/>
        </w:numPr>
      </w:pPr>
      <w:r>
        <w:t xml:space="preserve">Now, use a pestle to crush each embryo against the side of the microcentrifuge tube, leaving the pestle inside the tube afterward </w:t>
      </w:r>
      <w:r>
        <w:rPr>
          <w:b/>
        </w:rPr>
        <w:t>[1]</w:t>
      </w:r>
      <w:r>
        <w:t>.</w:t>
      </w:r>
    </w:p>
    <w:p w14:paraId="43B7D19F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pressing a plastic pestle against the side of each microcentrifuge tube to crush individual embryos, then leaving the pestle inside.</w:t>
      </w:r>
    </w:p>
    <w:p w14:paraId="7DF198A6" w14:textId="77777777" w:rsidR="005C5108" w:rsidRDefault="005C5108" w:rsidP="005C5108"/>
    <w:p w14:paraId="387A1AFB" w14:textId="48F702F8" w:rsidR="005C5108" w:rsidRDefault="005C5108" w:rsidP="005C5108">
      <w:pPr>
        <w:pStyle w:val="Narration"/>
        <w:numPr>
          <w:ilvl w:val="1"/>
          <w:numId w:val="3"/>
        </w:numPr>
      </w:pPr>
      <w:r>
        <w:t xml:space="preserve">Then, lift the pestle and add 100 microliters of 2 percent PBS-Triton to rinse residual bacteria from the pestle, achieving a final concentration of 1 percent </w:t>
      </w:r>
      <w:r>
        <w:rPr>
          <w:b/>
        </w:rPr>
        <w:t>[1]</w:t>
      </w:r>
      <w:r>
        <w:t xml:space="preserve">. Vortex the tube </w:t>
      </w:r>
      <w:r w:rsidRPr="005C5108">
        <w:rPr>
          <w:b/>
          <w:bCs/>
        </w:rPr>
        <w:t>[</w:t>
      </w:r>
      <w:r>
        <w:rPr>
          <w:b/>
          <w:bCs/>
        </w:rPr>
        <w:t>2</w:t>
      </w:r>
      <w:r w:rsidRPr="005C5108">
        <w:rPr>
          <w:b/>
          <w:bCs/>
        </w:rPr>
        <w:t>]</w:t>
      </w:r>
      <w:r>
        <w:t xml:space="preserve"> and incubate for 10 minutes </w:t>
      </w:r>
      <w:r>
        <w:rPr>
          <w:b/>
        </w:rPr>
        <w:t>[3]</w:t>
      </w:r>
      <w:r>
        <w:t>.</w:t>
      </w:r>
    </w:p>
    <w:p w14:paraId="3F69E0A2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pipetting 100 microliters of PBS-Triton 2 percent into each tube while holding the pestle above.</w:t>
      </w:r>
    </w:p>
    <w:p w14:paraId="6E85A2C9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placing the tube on a vortex mixer.</w:t>
      </w:r>
    </w:p>
    <w:p w14:paraId="5BDB6B56" w14:textId="51CEEE9A" w:rsidR="005C5108" w:rsidRDefault="005C5108" w:rsidP="005C5108">
      <w:pPr>
        <w:pStyle w:val="ShotDescription"/>
        <w:numPr>
          <w:ilvl w:val="2"/>
          <w:numId w:val="3"/>
        </w:numPr>
      </w:pPr>
      <w:r>
        <w:t>Talent placing the tube aside to incubate.</w:t>
      </w:r>
    </w:p>
    <w:p w14:paraId="0BB19CD6" w14:textId="77777777" w:rsidR="005C5108" w:rsidRDefault="005C5108" w:rsidP="005C5108"/>
    <w:p w14:paraId="37DA6202" w14:textId="54AEBAF4" w:rsidR="005C5108" w:rsidRDefault="005C5108" w:rsidP="005C5108">
      <w:pPr>
        <w:pStyle w:val="Narration"/>
        <w:numPr>
          <w:ilvl w:val="1"/>
          <w:numId w:val="3"/>
        </w:numPr>
      </w:pPr>
      <w:r>
        <w:t xml:space="preserve">Next, dispense three 10 microliter drops of undiluted lysate from each embryo onto LB agar plates </w:t>
      </w:r>
      <w:r>
        <w:rPr>
          <w:b/>
        </w:rPr>
        <w:t>[1]</w:t>
      </w:r>
      <w:r>
        <w:t xml:space="preserve">. Use a multichannel pipette to serially diluent each lysate in a 96-well plate up to a 10⁻³ dilution </w:t>
      </w:r>
      <w:r>
        <w:rPr>
          <w:b/>
        </w:rPr>
        <w:t>[2]</w:t>
      </w:r>
      <w:r>
        <w:t xml:space="preserve">. Finally, dispense three 10 microliter drops of 10⁻¹, 10⁻², and 10⁻³ dilutions next to the undiluted spots </w:t>
      </w:r>
      <w:r w:rsidRPr="005C5108">
        <w:rPr>
          <w:b/>
          <w:bCs/>
        </w:rPr>
        <w:t>[</w:t>
      </w:r>
      <w:r>
        <w:rPr>
          <w:b/>
          <w:bCs/>
        </w:rPr>
        <w:t>3</w:t>
      </w:r>
      <w:r w:rsidRPr="005C5108">
        <w:rPr>
          <w:b/>
          <w:bCs/>
        </w:rPr>
        <w:t>]</w:t>
      </w:r>
      <w:r>
        <w:t xml:space="preserve"> and incubate overnight at 37 degrees Celsius </w:t>
      </w:r>
      <w:r>
        <w:rPr>
          <w:b/>
        </w:rPr>
        <w:t>[4</w:t>
      </w:r>
      <w:r w:rsidR="00384489">
        <w:rPr>
          <w:b/>
        </w:rPr>
        <w:t>-TXT</w:t>
      </w:r>
      <w:r>
        <w:rPr>
          <w:b/>
        </w:rPr>
        <w:t>]</w:t>
      </w:r>
      <w:r>
        <w:t>.</w:t>
      </w:r>
    </w:p>
    <w:p w14:paraId="4FEEBD45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spotting three drops of undiluted embryo lysate on an LB agar plate.</w:t>
      </w:r>
    </w:p>
    <w:p w14:paraId="14DFD20A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using a multichannel pipette to perform serial dilutions in a 96-well plate.</w:t>
      </w:r>
    </w:p>
    <w:p w14:paraId="674E6381" w14:textId="77777777" w:rsidR="005C5108" w:rsidRDefault="005C5108" w:rsidP="005C5108">
      <w:pPr>
        <w:pStyle w:val="ShotDescription"/>
        <w:numPr>
          <w:ilvl w:val="2"/>
          <w:numId w:val="3"/>
        </w:numPr>
      </w:pPr>
      <w:r>
        <w:t>Talent pipetting and spotting the diluted lysates beside the undiluted ones.</w:t>
      </w:r>
    </w:p>
    <w:p w14:paraId="69899888" w14:textId="1CF00F85" w:rsidR="005C5108" w:rsidRDefault="005C5108" w:rsidP="005C5108">
      <w:pPr>
        <w:pStyle w:val="ShotDescription"/>
        <w:numPr>
          <w:ilvl w:val="2"/>
          <w:numId w:val="3"/>
        </w:numPr>
      </w:pPr>
      <w:r>
        <w:t>Talent placing the plate into a 37 degrees Celsius incubator.</w:t>
      </w:r>
      <w:r w:rsidR="00384489">
        <w:t xml:space="preserve"> </w:t>
      </w:r>
      <w:r w:rsidR="00384489" w:rsidRPr="00384489">
        <w:rPr>
          <w:b/>
          <w:bCs/>
        </w:rPr>
        <w:t>TXT: Count the fluorescent colonies for each dilution; Calculate CFU/infected embryo</w:t>
      </w:r>
    </w:p>
    <w:p w14:paraId="5EAD7D82" w14:textId="77777777" w:rsidR="005C5108" w:rsidRDefault="005C5108" w:rsidP="005C5108"/>
    <w:p w14:paraId="09689C4F" w14:textId="40902C7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F456170" w14:textId="6362DACE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All four cystic fibrosis </w:t>
      </w:r>
      <w:r w:rsidR="000358BD" w:rsidRPr="00226F94">
        <w:rPr>
          <w:rFonts w:cstheme="minorHAnsi"/>
          <w:bCs/>
          <w:i/>
        </w:rPr>
        <w:t>Pseudomonas aeruginosa</w:t>
      </w:r>
      <w:r w:rsidR="000358BD">
        <w:rPr>
          <w:rFonts w:cstheme="minorHAnsi"/>
          <w:bCs/>
        </w:rPr>
        <w:t xml:space="preserve"> </w:t>
      </w:r>
      <w:r w:rsidRPr="00384489">
        <w:rPr>
          <w:rFonts w:cstheme="minorHAnsi"/>
          <w:bCs/>
        </w:rPr>
        <w:t>isolates</w:t>
      </w:r>
      <w:r w:rsidR="000358BD">
        <w:rPr>
          <w:rFonts w:cstheme="minorHAnsi"/>
          <w:bCs/>
        </w:rPr>
        <w:t xml:space="preserve"> </w:t>
      </w:r>
      <w:r w:rsidRPr="00384489">
        <w:rPr>
          <w:rFonts w:cstheme="minorHAnsi"/>
          <w:bCs/>
        </w:rPr>
        <w:t xml:space="preserve">were significantly less virulent in the injured embryo model </w:t>
      </w:r>
      <w:r w:rsidR="00226F94" w:rsidRPr="00384489">
        <w:rPr>
          <w:rFonts w:cstheme="minorHAnsi"/>
          <w:b/>
          <w:bCs/>
        </w:rPr>
        <w:t>[1]</w:t>
      </w:r>
      <w:r w:rsidR="00226F94">
        <w:rPr>
          <w:rFonts w:cstheme="minorHAnsi"/>
          <w:b/>
          <w:bCs/>
        </w:rPr>
        <w:t xml:space="preserve"> </w:t>
      </w:r>
      <w:r w:rsidRPr="00384489">
        <w:rPr>
          <w:rFonts w:cstheme="minorHAnsi"/>
          <w:bCs/>
        </w:rPr>
        <w:t xml:space="preserve">compared to the PAO1 reference strain </w:t>
      </w:r>
      <w:r w:rsidRPr="00384489">
        <w:rPr>
          <w:rFonts w:cstheme="minorHAnsi"/>
          <w:b/>
          <w:bCs/>
        </w:rPr>
        <w:t>[</w:t>
      </w:r>
      <w:r w:rsidR="00226F94">
        <w:rPr>
          <w:rFonts w:cstheme="minorHAnsi"/>
          <w:b/>
          <w:bCs/>
        </w:rPr>
        <w:t>2</w:t>
      </w:r>
      <w:r w:rsidRPr="00384489">
        <w:rPr>
          <w:rFonts w:cstheme="minorHAnsi"/>
          <w:b/>
          <w:bCs/>
        </w:rPr>
        <w:t>]</w:t>
      </w:r>
      <w:r w:rsidRPr="00384489">
        <w:rPr>
          <w:rFonts w:cstheme="minorHAnsi"/>
          <w:bCs/>
        </w:rPr>
        <w:t>.</w:t>
      </w:r>
    </w:p>
    <w:p w14:paraId="274C5FBE" w14:textId="12FBA669" w:rsidR="00384489" w:rsidRDefault="00384489" w:rsidP="003844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3A and 3B. </w:t>
      </w:r>
      <w:r w:rsidRPr="00384489">
        <w:rPr>
          <w:rFonts w:cstheme="minorHAnsi"/>
          <w:bCs/>
          <w:i/>
          <w:iCs/>
          <w:color w:val="3333FF"/>
        </w:rPr>
        <w:t>Video editor: Highlight the lines for A6520, B6513, C6490</w:t>
      </w:r>
      <w:r>
        <w:rPr>
          <w:rFonts w:cstheme="minorHAnsi"/>
          <w:bCs/>
          <w:i/>
          <w:iCs/>
          <w:color w:val="3333FF"/>
        </w:rPr>
        <w:t xml:space="preserve"> </w:t>
      </w:r>
      <w:r w:rsidRPr="00384489">
        <w:rPr>
          <w:rFonts w:cstheme="minorHAnsi"/>
          <w:bCs/>
          <w:i/>
          <w:iCs/>
          <w:color w:val="3333FF"/>
        </w:rPr>
        <w:t xml:space="preserve">in A and RP73 </w:t>
      </w:r>
      <w:r>
        <w:rPr>
          <w:rFonts w:cstheme="minorHAnsi"/>
          <w:bCs/>
          <w:i/>
          <w:iCs/>
          <w:color w:val="3333FF"/>
        </w:rPr>
        <w:t>in</w:t>
      </w:r>
      <w:r w:rsidRPr="00384489">
        <w:rPr>
          <w:rFonts w:cstheme="minorHAnsi"/>
          <w:bCs/>
          <w:i/>
          <w:iCs/>
          <w:color w:val="3333FF"/>
        </w:rPr>
        <w:t xml:space="preserve"> B</w:t>
      </w:r>
    </w:p>
    <w:p w14:paraId="02544A4C" w14:textId="6DB4A2A1" w:rsidR="00384489" w:rsidRDefault="00384489" w:rsidP="003844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3A and 3B. </w:t>
      </w:r>
      <w:r w:rsidRPr="00384489">
        <w:rPr>
          <w:rFonts w:cstheme="minorHAnsi"/>
          <w:bCs/>
          <w:i/>
          <w:iCs/>
          <w:color w:val="3333FF"/>
        </w:rPr>
        <w:t xml:space="preserve">Video editor: Highlight the lines for </w:t>
      </w:r>
      <w:r>
        <w:rPr>
          <w:rFonts w:cstheme="minorHAnsi"/>
          <w:bCs/>
          <w:i/>
          <w:iCs/>
          <w:color w:val="3333FF"/>
        </w:rPr>
        <w:t xml:space="preserve">PAO1 </w:t>
      </w:r>
      <w:r w:rsidRPr="00384489">
        <w:rPr>
          <w:rFonts w:cstheme="minorHAnsi"/>
          <w:bCs/>
          <w:i/>
          <w:iCs/>
          <w:color w:val="3333FF"/>
        </w:rPr>
        <w:t>in A and B</w:t>
      </w:r>
    </w:p>
    <w:p w14:paraId="7CFF09A2" w14:textId="76B2EA06" w:rsidR="00384489" w:rsidRPr="00384489" w:rsidRDefault="00384489" w:rsidP="00384489">
      <w:pPr>
        <w:pStyle w:val="ListParagraph"/>
        <w:spacing w:before="120"/>
        <w:ind w:left="1627"/>
        <w:outlineLvl w:val="0"/>
        <w:rPr>
          <w:rFonts w:cstheme="minorHAnsi"/>
          <w:bCs/>
        </w:rPr>
      </w:pPr>
    </w:p>
    <w:p w14:paraId="239F7713" w14:textId="62A8E7F2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In embryos infected with </w:t>
      </w:r>
      <w:r w:rsidR="000358BD">
        <w:rPr>
          <w:rFonts w:cstheme="minorHAnsi"/>
          <w:bCs/>
        </w:rPr>
        <w:t xml:space="preserve">two </w:t>
      </w:r>
      <w:r w:rsidRPr="00384489">
        <w:rPr>
          <w:rFonts w:cstheme="minorHAnsi"/>
          <w:bCs/>
        </w:rPr>
        <w:t xml:space="preserve">isolates, the bacterial load was markedly reduced over 3 days, indicating bacterial elimination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3F13924F" w14:textId="097993F2" w:rsidR="0038448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3C. </w:t>
      </w:r>
      <w:r w:rsidRPr="00384489">
        <w:rPr>
          <w:rFonts w:cstheme="minorHAnsi"/>
          <w:bCs/>
          <w:i/>
          <w:iCs/>
          <w:color w:val="3333FF"/>
        </w:rPr>
        <w:t xml:space="preserve">Video editor: Highlight the A6520 and C6490 box plots at </w:t>
      </w:r>
      <w:r w:rsidR="00AB4C09" w:rsidRPr="00AB4C09">
        <w:rPr>
          <w:rFonts w:cstheme="minorHAnsi"/>
          <w:bCs/>
          <w:i/>
          <w:iCs/>
          <w:color w:val="3333FF"/>
        </w:rPr>
        <w:t xml:space="preserve">67 </w:t>
      </w:r>
      <w:proofErr w:type="gramStart"/>
      <w:r w:rsidR="00AB4C09" w:rsidRPr="00AB4C09">
        <w:rPr>
          <w:rFonts w:cstheme="minorHAnsi"/>
          <w:bCs/>
          <w:i/>
          <w:iCs/>
          <w:color w:val="3333FF"/>
        </w:rPr>
        <w:t>mark</w:t>
      </w:r>
      <w:proofErr w:type="gramEnd"/>
      <w:r w:rsidR="00AB4C09" w:rsidRPr="00AB4C09">
        <w:rPr>
          <w:rFonts w:cstheme="minorHAnsi"/>
          <w:bCs/>
          <w:i/>
          <w:iCs/>
          <w:color w:val="3333FF"/>
        </w:rPr>
        <w:t xml:space="preserve"> on X-axis</w:t>
      </w:r>
      <w:r w:rsidRPr="00384489">
        <w:rPr>
          <w:rFonts w:cstheme="minorHAnsi"/>
          <w:bCs/>
        </w:rPr>
        <w:t>.</w:t>
      </w:r>
    </w:p>
    <w:p w14:paraId="6CE0BF68" w14:textId="77777777" w:rsidR="00384489" w:rsidRPr="00384489" w:rsidRDefault="00384489" w:rsidP="00AB4C09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051BE967" w14:textId="0300EA6B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In contrast, </w:t>
      </w:r>
      <w:r w:rsidR="000358BD">
        <w:rPr>
          <w:rFonts w:cstheme="minorHAnsi"/>
          <w:bCs/>
        </w:rPr>
        <w:t xml:space="preserve">the two other </w:t>
      </w:r>
      <w:r w:rsidRPr="00384489">
        <w:rPr>
          <w:rFonts w:cstheme="minorHAnsi"/>
          <w:bCs/>
        </w:rPr>
        <w:t>isolates</w:t>
      </w:r>
      <w:r w:rsidR="000358BD">
        <w:rPr>
          <w:rFonts w:cstheme="minorHAnsi"/>
          <w:bCs/>
        </w:rPr>
        <w:t>,</w:t>
      </w:r>
      <w:r w:rsidRPr="00384489">
        <w:rPr>
          <w:rFonts w:cstheme="minorHAnsi"/>
          <w:bCs/>
        </w:rPr>
        <w:t xml:space="preserve"> B6513</w:t>
      </w:r>
      <w:r w:rsidR="000358BD">
        <w:rPr>
          <w:rFonts w:cstheme="minorHAnsi"/>
          <w:bCs/>
        </w:rPr>
        <w:t xml:space="preserve"> </w:t>
      </w:r>
      <w:r w:rsidR="000358BD" w:rsidRPr="00AB4C09">
        <w:rPr>
          <w:rFonts w:cstheme="minorHAnsi"/>
          <w:bCs/>
          <w:i/>
          <w:iCs/>
          <w:color w:val="FF0000"/>
        </w:rPr>
        <w:t>(</w:t>
      </w:r>
      <w:r w:rsidR="000358BD">
        <w:rPr>
          <w:rFonts w:cstheme="minorHAnsi"/>
          <w:bCs/>
          <w:i/>
          <w:iCs/>
          <w:color w:val="FF0000"/>
        </w:rPr>
        <w:t>B-</w:t>
      </w:r>
      <w:proofErr w:type="gramStart"/>
      <w:r w:rsidR="000358BD">
        <w:rPr>
          <w:rFonts w:cstheme="minorHAnsi"/>
          <w:bCs/>
          <w:i/>
          <w:iCs/>
          <w:color w:val="FF0000"/>
        </w:rPr>
        <w:t>sixty five</w:t>
      </w:r>
      <w:proofErr w:type="gramEnd"/>
      <w:r w:rsidR="000358BD">
        <w:rPr>
          <w:rFonts w:cstheme="minorHAnsi"/>
          <w:bCs/>
          <w:i/>
          <w:iCs/>
          <w:color w:val="FF0000"/>
        </w:rPr>
        <w:t>-thirteen</w:t>
      </w:r>
      <w:r w:rsidR="000358BD" w:rsidRPr="00AB4C09">
        <w:rPr>
          <w:rFonts w:cstheme="minorHAnsi"/>
          <w:bCs/>
          <w:i/>
          <w:iCs/>
          <w:color w:val="FF0000"/>
        </w:rPr>
        <w:t>)</w:t>
      </w:r>
      <w:r w:rsidRPr="00384489">
        <w:rPr>
          <w:rFonts w:cstheme="minorHAnsi"/>
          <w:bCs/>
        </w:rPr>
        <w:t xml:space="preserve"> and RP73</w:t>
      </w:r>
      <w:r w:rsidR="000358BD">
        <w:rPr>
          <w:rFonts w:cstheme="minorHAnsi"/>
          <w:bCs/>
        </w:rPr>
        <w:t xml:space="preserve"> </w:t>
      </w:r>
      <w:r w:rsidR="000358BD" w:rsidRPr="00AB4C09">
        <w:rPr>
          <w:rFonts w:cstheme="minorHAnsi"/>
          <w:bCs/>
          <w:i/>
          <w:iCs/>
          <w:color w:val="FF0000"/>
        </w:rPr>
        <w:t>(</w:t>
      </w:r>
      <w:r w:rsidR="000358BD">
        <w:rPr>
          <w:rFonts w:cstheme="minorHAnsi"/>
          <w:bCs/>
          <w:i/>
          <w:iCs/>
          <w:color w:val="FF0000"/>
        </w:rPr>
        <w:t>R-P-</w:t>
      </w:r>
      <w:proofErr w:type="gramStart"/>
      <w:r w:rsidR="000358BD">
        <w:rPr>
          <w:rFonts w:cstheme="minorHAnsi"/>
          <w:bCs/>
          <w:i/>
          <w:iCs/>
          <w:color w:val="FF0000"/>
        </w:rPr>
        <w:t>seventy three</w:t>
      </w:r>
      <w:proofErr w:type="gramEnd"/>
      <w:r w:rsidR="000358BD" w:rsidRPr="00AB4C09">
        <w:rPr>
          <w:rFonts w:cstheme="minorHAnsi"/>
          <w:bCs/>
          <w:i/>
          <w:iCs/>
          <w:color w:val="FF0000"/>
        </w:rPr>
        <w:t>)</w:t>
      </w:r>
      <w:r w:rsidR="000358BD">
        <w:rPr>
          <w:rFonts w:cstheme="minorHAnsi"/>
          <w:bCs/>
        </w:rPr>
        <w:t>,</w:t>
      </w:r>
      <w:r w:rsidRPr="00384489">
        <w:rPr>
          <w:rFonts w:cstheme="minorHAnsi"/>
          <w:bCs/>
        </w:rPr>
        <w:t xml:space="preserve"> maintained a relatively stable bacterial load from 18 to 65 hours post-infection following an initial drop, suggesting persistence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166DED59" w14:textId="6BDDA573" w:rsidR="0038448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  <w:color w:val="auto"/>
        </w:rPr>
      </w:pPr>
      <w:r w:rsidRPr="00384489">
        <w:rPr>
          <w:rFonts w:cstheme="minorHAnsi"/>
          <w:bCs/>
        </w:rPr>
        <w:t xml:space="preserve">LAB MEDIA: Figure 3C. </w:t>
      </w:r>
      <w:r w:rsidRPr="00384489">
        <w:rPr>
          <w:rFonts w:cstheme="minorHAnsi"/>
          <w:bCs/>
          <w:i/>
          <w:iCs/>
          <w:color w:val="3333FF"/>
        </w:rPr>
        <w:t>Video editor: Highlight the B6513 and RP73 box plots.</w:t>
      </w:r>
    </w:p>
    <w:p w14:paraId="1237383E" w14:textId="77777777" w:rsidR="00384489" w:rsidRPr="00384489" w:rsidRDefault="00384489" w:rsidP="00AB4C09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6B754BE2" w14:textId="77777777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A short 30-minute treatment with tobramycin at 1.5 hours post-infection drastically reduced bacterial load in embryos infected with isolate B6513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58513BB5" w14:textId="02DBB029" w:rsidR="0038448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4A. </w:t>
      </w:r>
      <w:r w:rsidRPr="00384489">
        <w:rPr>
          <w:rFonts w:cstheme="minorHAnsi"/>
          <w:bCs/>
          <w:i/>
          <w:iCs/>
          <w:color w:val="3333FF"/>
        </w:rPr>
        <w:t xml:space="preserve">Video editor: Highlight the green-colored box plot for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r w:rsidRPr="00384489">
        <w:rPr>
          <w:rFonts w:cstheme="minorHAnsi"/>
          <w:bCs/>
          <w:i/>
          <w:iCs/>
          <w:color w:val="3333FF"/>
        </w:rPr>
        <w:t>1.5</w:t>
      </w:r>
      <w:r w:rsidRPr="00384489">
        <w:rPr>
          <w:rFonts w:cstheme="minorHAnsi"/>
          <w:bCs/>
        </w:rPr>
        <w:t>.</w:t>
      </w:r>
    </w:p>
    <w:p w14:paraId="3F6C7E19" w14:textId="77777777" w:rsidR="00384489" w:rsidRPr="00384489" w:rsidRDefault="00384489" w:rsidP="00AB4C09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402E5BC6" w14:textId="77777777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Tobramycin had no significant effect on bacterial load when administered at </w:t>
      </w:r>
      <w:proofErr w:type="gramStart"/>
      <w:r w:rsidRPr="00384489">
        <w:rPr>
          <w:rFonts w:cstheme="minorHAnsi"/>
          <w:bCs/>
        </w:rPr>
        <w:t>24 or 48 hours</w:t>
      </w:r>
      <w:proofErr w:type="gramEnd"/>
      <w:r w:rsidRPr="00384489">
        <w:rPr>
          <w:rFonts w:cstheme="minorHAnsi"/>
          <w:bCs/>
        </w:rPr>
        <w:t xml:space="preserve"> post-infection, demonstrating resistance during persistent infection stages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4CD7F0C3" w14:textId="5DCAE848" w:rsidR="0038448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4A. </w:t>
      </w:r>
      <w:r w:rsidRPr="00384489">
        <w:rPr>
          <w:rFonts w:cstheme="minorHAnsi"/>
          <w:bCs/>
          <w:i/>
          <w:iCs/>
          <w:color w:val="3333FF"/>
        </w:rPr>
        <w:t xml:space="preserve">Video editor: Highlight the blue and red box plots at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r w:rsidRPr="00384489">
        <w:rPr>
          <w:rFonts w:cstheme="minorHAnsi"/>
          <w:bCs/>
          <w:i/>
          <w:iCs/>
          <w:color w:val="3333FF"/>
        </w:rPr>
        <w:t xml:space="preserve">24 and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proofErr w:type="gramStart"/>
      <w:r w:rsidRPr="00384489">
        <w:rPr>
          <w:rFonts w:cstheme="minorHAnsi"/>
          <w:bCs/>
          <w:i/>
          <w:iCs/>
          <w:color w:val="3333FF"/>
        </w:rPr>
        <w:t>48</w:t>
      </w:r>
      <w:r w:rsidRPr="00384489">
        <w:rPr>
          <w:rFonts w:cstheme="minorHAnsi"/>
          <w:bCs/>
          <w:color w:val="3333FF"/>
        </w:rPr>
        <w:t xml:space="preserve"> </w:t>
      </w:r>
      <w:r w:rsidRPr="00384489">
        <w:rPr>
          <w:rFonts w:cstheme="minorHAnsi"/>
          <w:bCs/>
        </w:rPr>
        <w:t>.</w:t>
      </w:r>
      <w:proofErr w:type="gramEnd"/>
    </w:p>
    <w:p w14:paraId="133C4DB2" w14:textId="77777777" w:rsidR="00384489" w:rsidRPr="00384489" w:rsidRDefault="00384489" w:rsidP="00AB4C09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0B7D6BE0" w14:textId="5E59ABC6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>Ofloxacin treatment at 1.5 hours post-infection significantly reduced bacterial load</w:t>
      </w:r>
      <w:r w:rsidR="00AB4C09">
        <w:rPr>
          <w:rFonts w:cstheme="minorHAnsi"/>
          <w:bCs/>
        </w:rPr>
        <w:t xml:space="preserve"> in </w:t>
      </w:r>
      <w:r w:rsidR="00AB4C09" w:rsidRPr="00384489">
        <w:rPr>
          <w:rFonts w:cstheme="minorHAnsi"/>
          <w:bCs/>
        </w:rPr>
        <w:t>B6513</w:t>
      </w:r>
      <w:r w:rsidRPr="00384489">
        <w:rPr>
          <w:rFonts w:cstheme="minorHAnsi"/>
          <w:bCs/>
        </w:rPr>
        <w:t xml:space="preserve">, indicating early-stage effectiveness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03AD1B3C" w14:textId="7F514C83" w:rsidR="00AB4C0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4B. </w:t>
      </w:r>
      <w:r w:rsidR="00AB4C09" w:rsidRPr="00384489">
        <w:rPr>
          <w:rFonts w:cstheme="minorHAnsi"/>
          <w:bCs/>
          <w:i/>
          <w:iCs/>
          <w:color w:val="3333FF"/>
        </w:rPr>
        <w:t xml:space="preserve">Video editor: Highlight the green-colored box plot for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r w:rsidR="00AB4C09" w:rsidRPr="00384489">
        <w:rPr>
          <w:rFonts w:cstheme="minorHAnsi"/>
          <w:bCs/>
          <w:i/>
          <w:iCs/>
          <w:color w:val="3333FF"/>
        </w:rPr>
        <w:t>1.5</w:t>
      </w:r>
      <w:r w:rsidR="00AB4C09" w:rsidRPr="00384489">
        <w:rPr>
          <w:rFonts w:cstheme="minorHAnsi"/>
          <w:bCs/>
        </w:rPr>
        <w:t>.</w:t>
      </w:r>
    </w:p>
    <w:p w14:paraId="4CAE86CE" w14:textId="6CF137A5" w:rsidR="00384489" w:rsidRPr="00384489" w:rsidRDefault="00384489" w:rsidP="00AB4C09">
      <w:pPr>
        <w:pStyle w:val="ListParagraph"/>
        <w:spacing w:before="120"/>
        <w:ind w:left="1627"/>
        <w:outlineLvl w:val="0"/>
        <w:rPr>
          <w:rFonts w:cstheme="minorHAnsi"/>
          <w:bCs/>
        </w:rPr>
      </w:pPr>
    </w:p>
    <w:p w14:paraId="5E766BFE" w14:textId="77777777" w:rsidR="00384489" w:rsidRPr="00384489" w:rsidRDefault="00384489" w:rsidP="00AB4C09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0019E357" w14:textId="77777777" w:rsidR="00384489" w:rsidRPr="00384489" w:rsidRDefault="00384489" w:rsidP="003844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Unlike tobramycin, ofloxacin retained partial efficacy at </w:t>
      </w:r>
      <w:proofErr w:type="gramStart"/>
      <w:r w:rsidRPr="00384489">
        <w:rPr>
          <w:rFonts w:cstheme="minorHAnsi"/>
          <w:bCs/>
        </w:rPr>
        <w:t>24 and 48 hours</w:t>
      </w:r>
      <w:proofErr w:type="gramEnd"/>
      <w:r w:rsidRPr="00384489">
        <w:rPr>
          <w:rFonts w:cstheme="minorHAnsi"/>
          <w:bCs/>
        </w:rPr>
        <w:t xml:space="preserve"> post-infection, reducing bacterial load during persistent stages </w:t>
      </w:r>
      <w:r w:rsidRPr="00384489">
        <w:rPr>
          <w:rFonts w:cstheme="minorHAnsi"/>
          <w:b/>
          <w:bCs/>
        </w:rPr>
        <w:t>[1]</w:t>
      </w:r>
      <w:r w:rsidRPr="00384489">
        <w:rPr>
          <w:rFonts w:cstheme="minorHAnsi"/>
          <w:bCs/>
        </w:rPr>
        <w:t>.</w:t>
      </w:r>
    </w:p>
    <w:p w14:paraId="5575A360" w14:textId="401F0AAF" w:rsidR="00384489" w:rsidRPr="00384489" w:rsidRDefault="00384489" w:rsidP="00AB4C0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384489">
        <w:rPr>
          <w:rFonts w:cstheme="minorHAnsi"/>
          <w:bCs/>
        </w:rPr>
        <w:t xml:space="preserve">LAB MEDIA: Figure 4B. </w:t>
      </w:r>
      <w:r w:rsidR="00AB4C09" w:rsidRPr="00384489">
        <w:rPr>
          <w:rFonts w:cstheme="minorHAnsi"/>
          <w:bCs/>
          <w:i/>
          <w:iCs/>
          <w:color w:val="3333FF"/>
        </w:rPr>
        <w:t xml:space="preserve">Video editor: Highlight the blue and red box plots at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r w:rsidR="00AB4C09" w:rsidRPr="00384489">
        <w:rPr>
          <w:rFonts w:cstheme="minorHAnsi"/>
          <w:bCs/>
          <w:i/>
          <w:iCs/>
          <w:color w:val="3333FF"/>
        </w:rPr>
        <w:t xml:space="preserve">24 and </w:t>
      </w:r>
      <w:r w:rsidR="00AB4C09" w:rsidRPr="00AB4C09">
        <w:rPr>
          <w:rFonts w:cstheme="minorHAnsi"/>
          <w:bCs/>
          <w:i/>
          <w:iCs/>
          <w:color w:val="3333FF"/>
        </w:rPr>
        <w:t>+</w:t>
      </w:r>
      <w:proofErr w:type="gramStart"/>
      <w:r w:rsidR="00AB4C09" w:rsidRPr="00384489">
        <w:rPr>
          <w:rFonts w:cstheme="minorHAnsi"/>
          <w:bCs/>
          <w:i/>
          <w:iCs/>
          <w:color w:val="3333FF"/>
        </w:rPr>
        <w:t>48</w:t>
      </w:r>
      <w:r w:rsidR="00AB4C09" w:rsidRPr="00384489">
        <w:rPr>
          <w:rFonts w:cstheme="minorHAnsi"/>
          <w:bCs/>
          <w:color w:val="3333FF"/>
        </w:rPr>
        <w:t xml:space="preserve"> </w:t>
      </w:r>
      <w:r w:rsidRPr="00384489">
        <w:rPr>
          <w:rFonts w:cstheme="minorHAnsi"/>
          <w:bCs/>
        </w:rPr>
        <w:t>.</w:t>
      </w:r>
      <w:proofErr w:type="gramEnd"/>
    </w:p>
    <w:sectPr w:rsidR="00384489" w:rsidRPr="0038448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31F8" w14:textId="77777777" w:rsidR="00C53138" w:rsidRDefault="00C53138">
      <w:r>
        <w:separator/>
      </w:r>
    </w:p>
    <w:p w14:paraId="0D83D8F4" w14:textId="77777777" w:rsidR="00C53138" w:rsidRDefault="00C53138"/>
  </w:endnote>
  <w:endnote w:type="continuationSeparator" w:id="0">
    <w:p w14:paraId="68534DD3" w14:textId="77777777" w:rsidR="00C53138" w:rsidRDefault="00C53138">
      <w:r>
        <w:continuationSeparator/>
      </w:r>
    </w:p>
    <w:p w14:paraId="5EDD8DF6" w14:textId="77777777" w:rsidR="00C53138" w:rsidRDefault="00C53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6EFB9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26F9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26F94">
      <w:rPr>
        <w:rFonts w:cstheme="minorHAnsi"/>
      </w:rPr>
      <w:t xml:space="preserve">                  May </w:t>
    </w:r>
    <w:r w:rsidR="00226F94">
      <w:rPr>
        <w:rFonts w:cstheme="minorHAnsi"/>
      </w:rPr>
      <w:t>27</w:t>
    </w:r>
    <w:r w:rsidR="00226F94">
      <w:rPr>
        <w:rFonts w:cstheme="minorHAnsi"/>
      </w:rPr>
      <w:t xml:space="preserve">, </w:t>
    </w:r>
    <w:proofErr w:type="gramStart"/>
    <w:r w:rsidR="00226F9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0358B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0358BD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AE78" w14:textId="77777777" w:rsidR="00C53138" w:rsidRDefault="00C53138">
      <w:r>
        <w:separator/>
      </w:r>
    </w:p>
    <w:p w14:paraId="07982403" w14:textId="77777777" w:rsidR="00C53138" w:rsidRDefault="00C53138"/>
  </w:footnote>
  <w:footnote w:type="continuationSeparator" w:id="0">
    <w:p w14:paraId="09AF262B" w14:textId="77777777" w:rsidR="00C53138" w:rsidRDefault="00C53138">
      <w:r>
        <w:continuationSeparator/>
      </w:r>
    </w:p>
    <w:p w14:paraId="1F57EF5A" w14:textId="77777777" w:rsidR="00C53138" w:rsidRDefault="00C531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FC12018" w:rsidR="00336C61" w:rsidRPr="006D3AC7" w:rsidRDefault="00336C61" w:rsidP="00226F9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226F9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83884">
    <w:abstractNumId w:val="32"/>
  </w:num>
  <w:num w:numId="2" w16cid:durableId="483162717">
    <w:abstractNumId w:val="34"/>
  </w:num>
  <w:num w:numId="3" w16cid:durableId="789787035">
    <w:abstractNumId w:val="33"/>
  </w:num>
  <w:num w:numId="4" w16cid:durableId="1735808127">
    <w:abstractNumId w:val="26"/>
  </w:num>
  <w:num w:numId="5" w16cid:durableId="1877231670">
    <w:abstractNumId w:val="13"/>
  </w:num>
  <w:num w:numId="6" w16cid:durableId="1542398689">
    <w:abstractNumId w:val="29"/>
  </w:num>
  <w:num w:numId="7" w16cid:durableId="203715923">
    <w:abstractNumId w:val="36"/>
  </w:num>
  <w:num w:numId="8" w16cid:durableId="938375000">
    <w:abstractNumId w:val="11"/>
  </w:num>
  <w:num w:numId="9" w16cid:durableId="808018363">
    <w:abstractNumId w:val="16"/>
  </w:num>
  <w:num w:numId="10" w16cid:durableId="337656093">
    <w:abstractNumId w:val="23"/>
  </w:num>
  <w:num w:numId="11" w16cid:durableId="1099789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47591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44494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3628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64958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9559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9607529">
    <w:abstractNumId w:val="31"/>
  </w:num>
  <w:num w:numId="18" w16cid:durableId="1568342202">
    <w:abstractNumId w:val="27"/>
  </w:num>
  <w:num w:numId="19" w16cid:durableId="667709771">
    <w:abstractNumId w:val="25"/>
  </w:num>
  <w:num w:numId="20" w16cid:durableId="371658041">
    <w:abstractNumId w:val="19"/>
  </w:num>
  <w:num w:numId="21" w16cid:durableId="1424187482">
    <w:abstractNumId w:val="18"/>
  </w:num>
  <w:num w:numId="22" w16cid:durableId="1103112801">
    <w:abstractNumId w:val="10"/>
  </w:num>
  <w:num w:numId="23" w16cid:durableId="986200267">
    <w:abstractNumId w:val="15"/>
  </w:num>
  <w:num w:numId="24" w16cid:durableId="61105700">
    <w:abstractNumId w:val="30"/>
  </w:num>
  <w:num w:numId="25" w16cid:durableId="416942409">
    <w:abstractNumId w:val="12"/>
  </w:num>
  <w:num w:numId="26" w16cid:durableId="1481310925">
    <w:abstractNumId w:val="24"/>
  </w:num>
  <w:num w:numId="27" w16cid:durableId="390466870">
    <w:abstractNumId w:val="21"/>
  </w:num>
  <w:num w:numId="28" w16cid:durableId="1542211149">
    <w:abstractNumId w:val="9"/>
  </w:num>
  <w:num w:numId="29" w16cid:durableId="768283176">
    <w:abstractNumId w:val="7"/>
  </w:num>
  <w:num w:numId="30" w16cid:durableId="1900479722">
    <w:abstractNumId w:val="6"/>
  </w:num>
  <w:num w:numId="31" w16cid:durableId="1963345876">
    <w:abstractNumId w:val="5"/>
  </w:num>
  <w:num w:numId="32" w16cid:durableId="78526156">
    <w:abstractNumId w:val="4"/>
  </w:num>
  <w:num w:numId="33" w16cid:durableId="895776934">
    <w:abstractNumId w:val="8"/>
  </w:num>
  <w:num w:numId="34" w16cid:durableId="550969383">
    <w:abstractNumId w:val="3"/>
  </w:num>
  <w:num w:numId="35" w16cid:durableId="292834039">
    <w:abstractNumId w:val="2"/>
  </w:num>
  <w:num w:numId="36" w16cid:durableId="1301306964">
    <w:abstractNumId w:val="1"/>
  </w:num>
  <w:num w:numId="37" w16cid:durableId="1099713216">
    <w:abstractNumId w:val="0"/>
  </w:num>
  <w:num w:numId="38" w16cid:durableId="1435058682">
    <w:abstractNumId w:val="14"/>
  </w:num>
  <w:num w:numId="39" w16cid:durableId="1188371033">
    <w:abstractNumId w:val="35"/>
  </w:num>
  <w:num w:numId="40" w16cid:durableId="1960410794">
    <w:abstractNumId w:val="20"/>
  </w:num>
  <w:num w:numId="41" w16cid:durableId="788470935">
    <w:abstractNumId w:val="22"/>
  </w:num>
  <w:num w:numId="42" w16cid:durableId="1359164947">
    <w:abstractNumId w:val="28"/>
  </w:num>
  <w:num w:numId="43" w16cid:durableId="160052144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8BD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7183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26F94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EFE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6D0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2F36"/>
    <w:rsid w:val="0034684D"/>
    <w:rsid w:val="00347FE0"/>
    <w:rsid w:val="003513A5"/>
    <w:rsid w:val="00355618"/>
    <w:rsid w:val="00355D9B"/>
    <w:rsid w:val="00357FB7"/>
    <w:rsid w:val="00363153"/>
    <w:rsid w:val="00364249"/>
    <w:rsid w:val="003672FC"/>
    <w:rsid w:val="003754A7"/>
    <w:rsid w:val="00384489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3903"/>
    <w:rsid w:val="00534B83"/>
    <w:rsid w:val="005363E2"/>
    <w:rsid w:val="00536D89"/>
    <w:rsid w:val="00544E06"/>
    <w:rsid w:val="005463CB"/>
    <w:rsid w:val="005474D4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108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6AA3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31D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78F2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3BF4"/>
    <w:rsid w:val="00854994"/>
    <w:rsid w:val="00860BC3"/>
    <w:rsid w:val="00863630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2228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55DF"/>
    <w:rsid w:val="00AB3338"/>
    <w:rsid w:val="00AB4C09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2602"/>
    <w:rsid w:val="00C53138"/>
    <w:rsid w:val="00C602B2"/>
    <w:rsid w:val="00C630AF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DB4"/>
    <w:rsid w:val="00D103FE"/>
    <w:rsid w:val="00D10BFA"/>
    <w:rsid w:val="00D10F00"/>
    <w:rsid w:val="00D13549"/>
    <w:rsid w:val="00D150D8"/>
    <w:rsid w:val="00D24813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A41"/>
    <w:rsid w:val="00D87F73"/>
    <w:rsid w:val="00D95C4C"/>
    <w:rsid w:val="00DA117F"/>
    <w:rsid w:val="00DA17FB"/>
    <w:rsid w:val="00DB16A4"/>
    <w:rsid w:val="00DB3580"/>
    <w:rsid w:val="00DB7EBA"/>
    <w:rsid w:val="00DC058D"/>
    <w:rsid w:val="00DC0CB1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666B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6317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6D8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C510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C510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C51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C51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C51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C51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15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1760</Words>
  <Characters>9860</Characters>
  <Application>Microsoft Office Word</Application>
  <DocSecurity>0</DocSecurity>
  <Lines>252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2025-05-26T14:10:00Z</cp:lastPrinted>
  <dcterms:created xsi:type="dcterms:W3CDTF">2025-05-27T06:16:00Z</dcterms:created>
  <dcterms:modified xsi:type="dcterms:W3CDTF">2025-05-27T06:16:00Z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