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8041FD" w:rsidRDefault="008041FD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68459</w:t>
      </w:r>
    </w:p>
    <w:p w14:paraId="2F6924E5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https://review.jove.com/account/file-uploader?src=20880043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30BC7CCC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Single-Port Robotic-Assisted </w:t>
      </w:r>
      <w:proofErr w:type="spellStart"/>
      <w:r>
        <w:rPr>
          <w:rStyle w:val="ArticleTitle"/>
          <w:rFonts w:cstheme="minorHAnsi"/>
        </w:rPr>
        <w:t>Transaxillary</w:t>
      </w:r>
      <w:proofErr w:type="spellEnd"/>
      <w:r>
        <w:rPr>
          <w:rStyle w:val="ArticleTitle"/>
          <w:rFonts w:cstheme="minorHAnsi"/>
        </w:rPr>
        <w:t xml:space="preserve"> Breast-Conserving Surgery: A Prospective, Single-arm, Non-randomized Phase </w:t>
      </w:r>
      <w:proofErr w:type="spellStart"/>
      <w:r>
        <w:rPr>
          <w:rStyle w:val="ArticleTitle"/>
          <w:rFonts w:cstheme="minorHAnsi"/>
        </w:rPr>
        <w:t>IIa</w:t>
      </w:r>
      <w:proofErr w:type="spellEnd"/>
      <w:r>
        <w:rPr>
          <w:rStyle w:val="ArticleTitle"/>
          <w:rFonts w:cstheme="minorHAnsi"/>
        </w:rPr>
        <w:t xml:space="preserve"> Clinical Trial</w:t>
      </w:r>
    </w:p>
    <w:p w14:paraId="4A0C5B67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1E30A820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571B4839" w14:textId="77777777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 w14:textId="77777777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Fan Yu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Gang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"/>
      <w:proofErr w:type="spellStart"/>
      <w:r>
        <w:rPr>
          <w:rFonts w:eastAsia="Times New Roman" w:cstheme="minorHAnsi"/>
          <w:b/>
          <w:sz w:val="28"/>
          <w:szCs w:val="28"/>
        </w:rPr>
        <w:t>Lingji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>, Fu Luo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>, Yan Xu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.</w:t>
      </w:r>
    </w:p>
    <w:p w14:paraId="2332DFFD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1BC4540" w:rsidR="008041F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Department of Breast and Thyroid Surgery, </w:t>
      </w:r>
      <w:proofErr w:type="spellStart"/>
      <w:r>
        <w:rPr>
          <w:rFonts w:eastAsia="SimSun" w:cstheme="minorHAnsi" w:hint="eastAsia"/>
          <w:bCs/>
          <w:sz w:val="28"/>
          <w:szCs w:val="28"/>
          <w:lang w:eastAsia="zh-CN"/>
        </w:rPr>
        <w:t>Daping</w:t>
      </w:r>
      <w:proofErr w:type="spellEnd"/>
      <w:r>
        <w:rPr>
          <w:rFonts w:eastAsia="SimSun" w:cstheme="minorHAnsi" w:hint="eastAsia"/>
          <w:bCs/>
          <w:sz w:val="28"/>
          <w:szCs w:val="28"/>
          <w:lang w:eastAsia="zh-CN"/>
        </w:rPr>
        <w:t xml:space="preserve"> Hospital</w:t>
      </w:r>
    </w:p>
    <w:p w14:paraId="1C50197B" w14:textId="77777777" w:rsidR="008041FD" w:rsidRDefault="008041FD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4015BE4" w14:textId="77777777" w:rsidR="008041F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1CAC64B1" w14:textId="77777777" w:rsidR="008041F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74A3CDA1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8041FD" w:rsidRDefault="008041F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8041FD" w:rsidRDefault="008041FD">
      <w:pPr>
        <w:outlineLvl w:val="0"/>
        <w:rPr>
          <w:rFonts w:eastAsia="Times New Roman" w:cstheme="minorHAnsi"/>
        </w:rPr>
      </w:pPr>
    </w:p>
    <w:p w14:paraId="74288581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8041FD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70FFA58B" w14:textId="77777777" w:rsidR="008041FD" w:rsidRDefault="008041FD">
      <w:pPr>
        <w:outlineLvl w:val="0"/>
        <w:rPr>
          <w:rFonts w:eastAsia="Times New Roman" w:cstheme="minorHAnsi"/>
        </w:rPr>
      </w:pPr>
    </w:p>
    <w:p w14:paraId="1B4B2D7A" w14:textId="77777777" w:rsidR="008041FD" w:rsidRDefault="008041FD">
      <w:pPr>
        <w:outlineLvl w:val="0"/>
        <w:rPr>
          <w:rFonts w:eastAsia="Times New Roman" w:cstheme="minorHAnsi"/>
        </w:rPr>
      </w:pPr>
    </w:p>
    <w:bookmarkEnd w:id="1"/>
    <w:p w14:paraId="055B8CA7" w14:textId="77777777" w:rsidR="008041F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12ED0C3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Fan Yu                               whisper@tmmu.edu.cn</w:t>
      </w:r>
    </w:p>
    <w:p w14:paraId="5C0BA1B4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Gang Zhang                      ky2014ky@</w:t>
      </w:r>
      <w:bookmarkStart w:id="2" w:name="OLE_LINK13"/>
      <w:r>
        <w:rPr>
          <w:rFonts w:ascii="Calibri" w:eastAsia="SimSun" w:hAnsi="Calibri" w:cs="Calibri"/>
          <w:iCs w:val="0"/>
          <w:color w:val="auto"/>
          <w:lang w:eastAsia="zh-CN"/>
        </w:rPr>
        <w:t>tmmu.edu.c</w:t>
      </w:r>
      <w:bookmarkEnd w:id="2"/>
      <w:r>
        <w:rPr>
          <w:rFonts w:ascii="Calibri" w:eastAsia="SimSun" w:hAnsi="Calibri" w:cs="Calibri"/>
          <w:iCs w:val="0"/>
          <w:color w:val="auto"/>
          <w:lang w:eastAsia="zh-CN"/>
        </w:rPr>
        <w:t>n</w:t>
      </w:r>
    </w:p>
    <w:p w14:paraId="45476090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/>
        </w:rPr>
        <w:t>Lingji</w:t>
      </w:r>
      <w:proofErr w:type="spellEnd"/>
      <w:r>
        <w:rPr>
          <w:rFonts w:ascii="Calibri" w:eastAsia="SimSun" w:hAnsi="Calibri" w:cs="Calibri"/>
          <w:iCs w:val="0"/>
          <w:color w:val="auto"/>
          <w:lang w:eastAsia="zh-CN"/>
        </w:rPr>
        <w:t xml:space="preserve"> Guo                         glj19@tmmu.edu.cn </w:t>
      </w:r>
    </w:p>
    <w:p w14:paraId="12916965" w14:textId="77777777" w:rsidR="008041FD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Fu Luo                               luofu@tmmu.edu.cn</w:t>
      </w:r>
    </w:p>
    <w:p w14:paraId="3C55C3A1" w14:textId="77777777" w:rsidR="008041FD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6F84F159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8041FD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8041FD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8041FD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8041FD" w:rsidRDefault="008041FD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FEA6F4E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26743A">
        <w:rPr>
          <w:rFonts w:eastAsia="Times New Roman" w:cstheme="minorHAnsi"/>
          <w:b/>
          <w:bCs/>
        </w:rPr>
        <w:t xml:space="preserve">No </w:t>
      </w:r>
      <w:r w:rsidR="0026743A">
        <w:rPr>
          <w:rFonts w:eastAsia="Times New Roman" w:cstheme="minorHAnsi"/>
        </w:rPr>
        <w:t xml:space="preserve">  </w:t>
      </w:r>
    </w:p>
    <w:p w14:paraId="4B20EAF0" w14:textId="77777777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</w:p>
    <w:p w14:paraId="3073BEE2" w14:textId="77777777" w:rsidR="008041FD" w:rsidRDefault="008041FD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8041FD" w:rsidRDefault="008041FD">
      <w:pPr>
        <w:spacing w:before="120"/>
        <w:rPr>
          <w:rFonts w:eastAsia="Times New Roman" w:cstheme="minorHAnsi"/>
          <w:b/>
        </w:rPr>
      </w:pPr>
    </w:p>
    <w:p w14:paraId="603B59C8" w14:textId="77777777" w:rsidR="008041FD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2025/09</w:t>
      </w:r>
    </w:p>
    <w:p w14:paraId="12FBC75A" w14:textId="77777777" w:rsidR="008041FD" w:rsidRDefault="008041FD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8041FD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interview video files,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67386C8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AA7BBC5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2F5C5E6" w14:textId="77777777" w:rsidR="008041F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07</w:t>
      </w:r>
      <w:proofErr w:type="gramEnd"/>
    </w:p>
    <w:p w14:paraId="5AAC9C6C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08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8041FD" w:rsidRDefault="008041FD">
      <w:pPr>
        <w:rPr>
          <w:rFonts w:cstheme="minorHAnsi"/>
          <w:b/>
        </w:rPr>
      </w:pPr>
    </w:p>
    <w:p w14:paraId="65488333" w14:textId="77777777" w:rsidR="008041FD" w:rsidRDefault="008041FD">
      <w:pPr>
        <w:rPr>
          <w:rFonts w:eastAsia="Times New Roman" w:cstheme="minorHAnsi"/>
          <w:b/>
        </w:rPr>
      </w:pPr>
    </w:p>
    <w:p w14:paraId="16F3E485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4AA54C4D" w:rsidR="008041FD" w:rsidRPr="005C6A84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YanXu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hint="eastAsia"/>
        </w:rPr>
        <w:t xml:space="preserve">The focus of </w:t>
      </w:r>
      <w:r w:rsidR="0026743A">
        <w:t xml:space="preserve">our </w:t>
      </w:r>
      <w:r w:rsidR="005C6A84">
        <w:t>study</w:t>
      </w:r>
      <w:r>
        <w:rPr>
          <w:rFonts w:hint="eastAsia"/>
        </w:rPr>
        <w:t xml:space="preserve"> is the application of single-port robotic technology in breast cancer surgery. Its aim is to address the effectiveness and safety of the novel single-port robotic technology in breast-conserving surgery for breast cancer.</w:t>
      </w:r>
    </w:p>
    <w:p w14:paraId="34059F57" w14:textId="2B84BD86" w:rsidR="005C6A84" w:rsidRDefault="005C6A84" w:rsidP="005C6A8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8041FD" w:rsidRDefault="008041FD">
      <w:pPr>
        <w:rPr>
          <w:rFonts w:eastAsia="Times New Roman" w:cstheme="minorHAnsi"/>
          <w:b/>
          <w:bCs/>
        </w:rPr>
      </w:pPr>
    </w:p>
    <w:p w14:paraId="793DF302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3D0BD0B" w:rsidR="008041FD" w:rsidRPr="00D9529D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he</w:t>
      </w:r>
      <w:proofErr w:type="gramEnd"/>
      <w:r w:rsidR="005C6A84"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challenge</w:t>
      </w:r>
      <w:proofErr w:type="gramEnd"/>
      <w:r w:rsidR="005C6A84"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is to</w:t>
      </w:r>
      <w:r>
        <w:rPr>
          <w:rFonts w:eastAsia="Times New Roman" w:cstheme="minorHAnsi" w:hint="eastAsia"/>
        </w:rPr>
        <w:t xml:space="preserve"> improve the recognition rate of tumor boundaries, reduce the positive rate of surgical margins, and lower the incidence of reoperation</w:t>
      </w:r>
      <w:r>
        <w:rPr>
          <w:rFonts w:eastAsia="SimSun" w:cstheme="minorHAnsi" w:hint="eastAsia"/>
          <w:lang w:eastAsia="zh-CN"/>
        </w:rPr>
        <w:t>.</w:t>
      </w:r>
    </w:p>
    <w:p w14:paraId="60151550" w14:textId="3574B068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</w:t>
      </w:r>
      <w:r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.1</w:t>
      </w:r>
    </w:p>
    <w:p w14:paraId="7D53E431" w14:textId="77777777" w:rsidR="008041FD" w:rsidRDefault="008041FD">
      <w:pPr>
        <w:rPr>
          <w:rFonts w:eastAsia="Times New Roman" w:cstheme="minorHAnsi"/>
          <w:b/>
          <w:bCs/>
        </w:rPr>
      </w:pPr>
    </w:p>
    <w:p w14:paraId="650FC038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454D7A" w:rsidR="008041FD" w:rsidRDefault="00000000" w:rsidP="00D9529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We performed the</w:t>
      </w:r>
      <w:r>
        <w:rPr>
          <w:rFonts w:eastAsia="Times New Roman" w:cstheme="minorHAnsi" w:hint="eastAsia"/>
        </w:rPr>
        <w:t xml:space="preserve"> first successful application of single-port robotics in breast-conserving surgery for breast cancer </w:t>
      </w:r>
      <w:r>
        <w:rPr>
          <w:rFonts w:eastAsia="SimSun" w:cstheme="minorHAnsi" w:hint="eastAsia"/>
          <w:lang w:eastAsia="zh-CN"/>
        </w:rPr>
        <w:t>in China</w:t>
      </w:r>
      <w:r>
        <w:rPr>
          <w:rFonts w:eastAsia="Times New Roman" w:cstheme="minorHAnsi" w:hint="eastAsia"/>
        </w:rPr>
        <w:t>.</w:t>
      </w:r>
    </w:p>
    <w:p w14:paraId="103C13BB" w14:textId="2FC95C76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</w:t>
      </w:r>
      <w:r w:rsidR="00496E5D">
        <w:rPr>
          <w:rFonts w:ascii="Calibri" w:hAnsi="Calibri" w:cs="Calibri"/>
          <w:i/>
          <w:color w:val="3333FF"/>
        </w:rPr>
        <w:t>4</w:t>
      </w:r>
      <w:r>
        <w:rPr>
          <w:rFonts w:ascii="Calibri" w:hAnsi="Calibri" w:cs="Calibri"/>
          <w:i/>
          <w:color w:val="3333FF"/>
        </w:rPr>
        <w:t>.1</w:t>
      </w:r>
    </w:p>
    <w:p w14:paraId="539B9D0E" w14:textId="77777777" w:rsidR="008041FD" w:rsidRDefault="008041FD">
      <w:pPr>
        <w:rPr>
          <w:rFonts w:eastAsia="Times New Roman" w:cstheme="minorHAnsi"/>
        </w:rPr>
      </w:pPr>
    </w:p>
    <w:p w14:paraId="13285F32" w14:textId="5AAC9075" w:rsidR="008041FD" w:rsidRDefault="00000000" w:rsidP="00D952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D8C7EE1" w14:textId="77777777" w:rsidR="008041FD" w:rsidRDefault="008041FD">
      <w:pPr>
        <w:spacing w:before="120"/>
        <w:rPr>
          <w:rFonts w:cstheme="minorHAnsi"/>
        </w:rPr>
      </w:pPr>
    </w:p>
    <w:p w14:paraId="1665FD06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</w:t>
      </w:r>
      <w:commentRangeStart w:id="4"/>
      <w:r>
        <w:rPr>
          <w:rFonts w:eastAsia="Times New Roman" w:cstheme="minorHAnsi"/>
        </w:rPr>
        <w:t>Army Medical Center</w:t>
      </w:r>
      <w:commentRangeEnd w:id="4"/>
      <w:r w:rsidR="00496E5D">
        <w:rPr>
          <w:rStyle w:val="CommentReference"/>
          <w:lang w:val="zh-CN" w:eastAsia="zh-CN"/>
        </w:rPr>
        <w:commentReference w:id="4"/>
      </w:r>
    </w:p>
    <w:p w14:paraId="66D538A0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8041F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8041FD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Transaxillary</w:t>
      </w:r>
      <w:proofErr w:type="spellEnd"/>
      <w:r>
        <w:rPr>
          <w:rFonts w:cstheme="minorHAnsi"/>
          <w:b/>
          <w:bCs/>
        </w:rPr>
        <w:t xml:space="preserve"> Breast-Conserving Surgery with Single-Port Robotic-Assistance</w:t>
      </w:r>
    </w:p>
    <w:p w14:paraId="753B71A2" w14:textId="77777777" w:rsidR="008041FD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5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5"/>
      <w:r w:rsidR="00496E5D">
        <w:rPr>
          <w:rStyle w:val="CommentReference"/>
          <w:lang w:val="zh-CN" w:eastAsia="zh-CN"/>
        </w:rPr>
        <w:commentReference w:id="5"/>
      </w:r>
    </w:p>
    <w:p w14:paraId="4F7CE61A" w14:textId="77777777" w:rsidR="008041FD" w:rsidRDefault="008041F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4B387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use the single-port robotic camera to establish visualization of the surgical area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1809611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0:28-</w:t>
      </w:r>
      <w:proofErr w:type="gramStart"/>
      <w:r>
        <w:rPr>
          <w:rFonts w:cstheme="minorHAnsi" w:hint="eastAsia"/>
        </w:rPr>
        <w:t>1</w:t>
      </w:r>
      <w:r>
        <w:rPr>
          <w:rFonts w:cstheme="minorHAnsi"/>
        </w:rPr>
        <w:t>0</w:t>
      </w:r>
      <w:r>
        <w:rPr>
          <w:rFonts w:cstheme="minorHAnsi" w:hint="eastAsia"/>
        </w:rPr>
        <w:t>:</w:t>
      </w:r>
      <w:r>
        <w:rPr>
          <w:rFonts w:cstheme="minorHAnsi"/>
        </w:rPr>
        <w:t>40</w:t>
      </w:r>
      <w:r>
        <w:rPr>
          <w:rFonts w:cstheme="minorHAnsi" w:hint="eastAsia"/>
        </w:rPr>
        <w:t>;</w:t>
      </w:r>
      <w:proofErr w:type="gramEnd"/>
    </w:p>
    <w:p w14:paraId="20E16C6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Guide the instruments along the lateral border of the pectoralis major muscle to access the retro-pectoral tissue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F203978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05</w:t>
      </w:r>
      <w:r>
        <w:rPr>
          <w:rFonts w:cstheme="minorHAnsi" w:hint="eastAsia"/>
        </w:rPr>
        <w:t>:</w:t>
      </w:r>
      <w:r>
        <w:rPr>
          <w:rFonts w:cstheme="minorHAnsi"/>
        </w:rPr>
        <w:t>00-05:10 and 07:10</w:t>
      </w:r>
      <w:r>
        <w:rPr>
          <w:rFonts w:cstheme="minorHAnsi" w:hint="eastAsia"/>
        </w:rPr>
        <w:t>-07:</w:t>
      </w:r>
      <w:r>
        <w:rPr>
          <w:rFonts w:cstheme="minorHAnsi"/>
        </w:rPr>
        <w:t>15</w:t>
      </w:r>
    </w:p>
    <w:p w14:paraId="24E1AFB7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Using gentle palpation, confirm the boundaries of the dissection zone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Then,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extend the retromammary dissection by 1 to 2 centimeters beyond the target area and mark the boundaries using ten syringe needle markers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 </w:t>
      </w:r>
    </w:p>
    <w:p w14:paraId="3196187F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2:55-13:05</w:t>
      </w:r>
    </w:p>
    <w:p w14:paraId="06F04C6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13:05-13:20</w:t>
      </w:r>
    </w:p>
    <w:p w14:paraId="184A21FD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Next, deploy the single-port robotic monopolar scissors and bipolar forceps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41D8AB9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 w:hint="eastAsia"/>
        </w:rPr>
        <w:t>17:31-1</w:t>
      </w:r>
      <w:r>
        <w:rPr>
          <w:rFonts w:cstheme="minorHAnsi"/>
        </w:rPr>
        <w:t>7:45</w:t>
      </w:r>
    </w:p>
    <w:p w14:paraId="249C007C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Enter the resection zone through the superficial fascial layer and perform a vertical lateral resection from the superior to the inferior direction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0896F2D1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5:</w:t>
      </w:r>
      <w:r>
        <w:rPr>
          <w:rFonts w:cstheme="minorHAnsi"/>
        </w:rPr>
        <w:t>35</w:t>
      </w:r>
      <w:r>
        <w:rPr>
          <w:rFonts w:cstheme="minorHAnsi" w:hint="eastAsia"/>
        </w:rPr>
        <w:t>-1</w:t>
      </w:r>
      <w:r>
        <w:rPr>
          <w:rFonts w:cstheme="minorHAnsi"/>
        </w:rPr>
        <w:t>6</w:t>
      </w:r>
      <w:r>
        <w:rPr>
          <w:rFonts w:cstheme="minorHAnsi" w:hint="eastAsia"/>
        </w:rPr>
        <w:t>:</w:t>
      </w:r>
      <w:r>
        <w:rPr>
          <w:rFonts w:cstheme="minorHAnsi"/>
        </w:rPr>
        <w:t>45</w:t>
      </w:r>
    </w:p>
    <w:p w14:paraId="150090B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continue resecting bilaterally to achieve complete cylindrical gland removal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BFAF884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1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10</w:t>
      </w:r>
      <w:r>
        <w:rPr>
          <w:rFonts w:cstheme="minorHAnsi" w:hint="eastAsia"/>
        </w:rPr>
        <w:t>-</w:t>
      </w:r>
      <w:r>
        <w:rPr>
          <w:rFonts w:cstheme="minorHAnsi"/>
        </w:rPr>
        <w:t>15</w:t>
      </w:r>
      <w:r>
        <w:rPr>
          <w:rFonts w:cstheme="minorHAnsi" w:hint="eastAsia"/>
        </w:rPr>
        <w:t>:</w:t>
      </w:r>
      <w:r>
        <w:rPr>
          <w:rFonts w:cstheme="minorHAnsi"/>
        </w:rPr>
        <w:t>2</w:t>
      </w:r>
      <w:r>
        <w:rPr>
          <w:rFonts w:cstheme="minorHAnsi" w:hint="eastAsia"/>
        </w:rPr>
        <w:t>0</w:t>
      </w:r>
    </w:p>
    <w:p w14:paraId="6998296E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Finally, deactivate and withdraw all robotic components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24C6B47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3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35</w:t>
      </w:r>
      <w:r>
        <w:rPr>
          <w:rFonts w:cstheme="minorHAnsi" w:hint="eastAsia"/>
        </w:rPr>
        <w:t>-35:45</w:t>
      </w:r>
    </w:p>
    <w:p w14:paraId="65F3933D" w14:textId="77777777" w:rsidR="008041FD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8041FD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E2A6895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operative time across six patients was 232 minutes, ranging from 180 minutes to 295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the mean intraoperative blood loss was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0B02B99A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showing “operative time”</w:t>
      </w:r>
      <w:r>
        <w:rPr>
          <w:lang w:val="en-IN" w:eastAsia="en-IN"/>
        </w:rPr>
        <w:t>.</w:t>
      </w:r>
    </w:p>
    <w:p w14:paraId="7589B95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“blood loss”.</w:t>
      </w:r>
    </w:p>
    <w:p w14:paraId="73EAB328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3F98393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average postoperative drainage volume was 250 milliliters, with values ranging from 100 milliliters to 470 milliliters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D7F189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“drainage volume</w:t>
      </w:r>
      <w:r>
        <w:rPr>
          <w:lang w:val="en-IN" w:eastAsia="en-IN"/>
        </w:rPr>
        <w:t>”.</w:t>
      </w:r>
    </w:p>
    <w:p w14:paraId="2B800FF3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6C8FCF21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hospital stay was 10 days, ranging from 8 days to 16 days, with the longest stay linked to postoperative breast hematoma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40A1ED2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“time of hospital stay”.</w:t>
      </w:r>
    </w:p>
    <w:p w14:paraId="7F3382AC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5ED73AA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Postoperative cosmetic outcomes demonstrated progressive improvement, with improved BREAST-Q </w:t>
      </w:r>
      <w:r>
        <w:rPr>
          <w:i/>
          <w:iCs/>
          <w:color w:val="EE0000"/>
          <w:lang w:eastAsia="en-IN"/>
        </w:rPr>
        <w:t>(breast-Q)</w:t>
      </w:r>
      <w:r>
        <w:rPr>
          <w:lang w:eastAsia="en-IN"/>
        </w:rPr>
        <w:t xml:space="preserve"> scores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1F21760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>Video editor: Highlight second column of images “</w:t>
      </w:r>
      <w:proofErr w:type="gramStart"/>
      <w:r>
        <w:rPr>
          <w:i/>
          <w:iCs/>
          <w:color w:val="3333FF"/>
          <w:lang w:val="en-IN" w:eastAsia="en-IN"/>
        </w:rPr>
        <w:t>B,D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F,H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J,L</w:t>
      </w:r>
      <w:proofErr w:type="gramEnd"/>
      <w:r>
        <w:rPr>
          <w:i/>
          <w:iCs/>
          <w:color w:val="3333FF"/>
          <w:lang w:val="en-IN" w:eastAsia="en-IN"/>
        </w:rPr>
        <w:t>”</w:t>
      </w:r>
      <w:r>
        <w:rPr>
          <w:lang w:val="en-IN" w:eastAsia="en-IN"/>
        </w:rPr>
        <w:t>.</w:t>
      </w:r>
    </w:p>
    <w:p w14:paraId="48A0A66A" w14:textId="77777777" w:rsidR="008041FD" w:rsidRDefault="008041FD">
      <w:pPr>
        <w:pStyle w:val="Narration"/>
        <w:ind w:firstLine="0"/>
        <w:rPr>
          <w:lang w:eastAsia="en-IN"/>
        </w:rPr>
      </w:pPr>
    </w:p>
    <w:p w14:paraId="65277127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52CC2E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radiation adverse effects, focusing on the mean score</w:t>
      </w:r>
      <w:r>
        <w:rPr>
          <w:lang w:val="en-IN" w:eastAsia="en-IN"/>
        </w:rPr>
        <w:t>.</w:t>
      </w:r>
    </w:p>
    <w:p w14:paraId="4FD4BAFA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113DFAAD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Early postoperative pain management achieved target Visual Analogue Scale scores, starting at 4 on day 1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remaining less than 2 in later stages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1C681C3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“1-day”</w:t>
      </w:r>
      <w:r>
        <w:rPr>
          <w:lang w:val="en-IN" w:eastAsia="en-IN"/>
        </w:rPr>
        <w:t>.</w:t>
      </w:r>
    </w:p>
    <w:p w14:paraId="172A9634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“3-day and 7-day”</w:t>
      </w:r>
    </w:p>
    <w:sectPr w:rsidR="008041FD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9-02T10:16:00Z" w:initials="PG">
    <w:p w14:paraId="0F31D459" w14:textId="77777777" w:rsidR="00496E5D" w:rsidRDefault="00496E5D" w:rsidP="00496E5D">
      <w:pPr>
        <w:pStyle w:val="CommentText"/>
        <w:jc w:val="righ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Should this be changed to Daping Hospital?</w:t>
      </w:r>
    </w:p>
  </w:comment>
  <w:comment w:id="5" w:author="Poornima  G" w:date="2025-09-02T10:17:00Z" w:initials="PG">
    <w:p w14:paraId="0905B550" w14:textId="77777777" w:rsidR="00496E5D" w:rsidRDefault="00496E5D" w:rsidP="00496E5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31D459" w15:done="0"/>
  <w15:commentEx w15:paraId="0905B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9C093E" w16cex:dateUtc="2025-09-02T04:46:00Z"/>
  <w16cex:commentExtensible w16cex:durableId="32E5DEA9" w16cex:dateUtc="2025-09-02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31D459" w16cid:durableId="069C093E"/>
  <w16cid:commentId w16cid:paraId="0905B550" w16cid:durableId="32E5D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A45" w14:textId="77777777" w:rsidR="008818D1" w:rsidRDefault="008818D1">
      <w:r>
        <w:separator/>
      </w:r>
    </w:p>
  </w:endnote>
  <w:endnote w:type="continuationSeparator" w:id="0">
    <w:p w14:paraId="15C2EE7A" w14:textId="77777777" w:rsidR="008818D1" w:rsidRDefault="008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8041F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041FD" w:rsidRDefault="008041FD">
    <w:pPr>
      <w:pStyle w:val="Footer"/>
      <w:ind w:right="360"/>
    </w:pPr>
  </w:p>
  <w:p w14:paraId="1151463A" w14:textId="77777777" w:rsidR="008041FD" w:rsidRDefault="00804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3844B6" w:rsidR="008041FD" w:rsidRDefault="00000000" w:rsidP="00496E5D">
    <w:pPr>
      <w:pStyle w:val="Footer"/>
      <w:tabs>
        <w:tab w:val="clear" w:pos="8640"/>
        <w:tab w:val="left" w:pos="49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96E5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496E5D">
      <w:rPr>
        <w:rFonts w:cstheme="minorHAnsi"/>
        <w:lang w:val="en-IN"/>
      </w:rPr>
      <w:t xml:space="preserve">September 02, </w:t>
    </w:r>
    <w:proofErr w:type="gramStart"/>
    <w:r w:rsidR="00496E5D">
      <w:rPr>
        <w:rFonts w:cstheme="minorHAnsi"/>
        <w:lang w:val="en-IN"/>
      </w:rPr>
      <w:t>2025</w:t>
    </w:r>
    <w:proofErr w:type="gramEnd"/>
    <w:r w:rsidR="00496E5D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345B" w14:textId="77777777" w:rsidR="008818D1" w:rsidRDefault="008818D1">
      <w:r>
        <w:separator/>
      </w:r>
    </w:p>
  </w:footnote>
  <w:footnote w:type="continuationSeparator" w:id="0">
    <w:p w14:paraId="48420E54" w14:textId="77777777" w:rsidR="008818D1" w:rsidRDefault="0088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4CF2CD" w:rsidR="008041FD" w:rsidRDefault="00000000" w:rsidP="00496E5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BA00F46" wp14:editId="6676A3F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6" w:name="_Hlk161771130"/>
    <w:r w:rsidR="00496E5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8041FD" w:rsidRDefault="00804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937373">
    <w:abstractNumId w:val="3"/>
  </w:num>
  <w:num w:numId="2" w16cid:durableId="1054164295">
    <w:abstractNumId w:val="2"/>
  </w:num>
  <w:num w:numId="3" w16cid:durableId="2038121410">
    <w:abstractNumId w:val="1"/>
  </w:num>
  <w:num w:numId="4" w16cid:durableId="18768507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2AB4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43A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96E5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A8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1FD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B88"/>
    <w:rsid w:val="0088113B"/>
    <w:rsid w:val="008818D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29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A37204"/>
    <w:rsid w:val="19940C3D"/>
    <w:rsid w:val="239A50A8"/>
    <w:rsid w:val="401E77FD"/>
    <w:rsid w:val="487268DF"/>
    <w:rsid w:val="59DC6EC6"/>
    <w:rsid w:val="61E810F3"/>
    <w:rsid w:val="65501489"/>
    <w:rsid w:val="6F992D1A"/>
    <w:rsid w:val="73D43285"/>
    <w:rsid w:val="77640DC4"/>
    <w:rsid w:val="7AAC726C"/>
    <w:rsid w:val="7C484810"/>
    <w:rsid w:val="7E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F8BAC"/>
  <w14:defaultImageDpi w14:val="330"/>
  <w15:docId w15:val="{C441FD86-3580-45B7-897A-852D9756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26743A"/>
    <w:rPr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004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E141FF" w:rsidRDefault="00000000">
          <w:pPr>
            <w:pStyle w:val="FA3B8336382D449FA0A5B8AA3E36D9A2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AB4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4DC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74CF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3222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41FF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D42545D3E612540A099E35CCBECFED5">
    <w:name w:val="ED42545D3E612540A099E35CCBECFED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">
    <w:name w:val="337E7D2A29BC2847BE253001CC37ACE9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">
    <w:name w:val="BA64A02CAC3F764D974B102CCBE080C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">
    <w:name w:val="CC26871413AF9243AF4034C5BA7F3A3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">
    <w:name w:val="B01347F9C431734082D700ADBD60CE5C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">
    <w:name w:val="203FAB2D6D7C490DBE3BCCE371794D1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">
    <w:name w:val="03EE3379A1BA445699EF6C14FCB2397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">
    <w:name w:val="CF9F3A2530826D419E54CEF60DEF39E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">
    <w:name w:val="FA4302C47376B64EB37F5EF54228B8F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">
    <w:name w:val="47D8E4CF72CC01468E7AA31A2CAAE05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">
    <w:name w:val="E8A37383A177F94A9426E4124A0D1F6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">
    <w:name w:val="C58687ABA6B85E46980DA5895C64F3E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">
    <w:name w:val="237DE9C4808C493F8DB9A918A729B5C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">
    <w:name w:val="1ACF53D3930F4D08AA4ABE6964A754B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">
    <w:name w:val="48E3176420874747B75BE7F0DA763C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">
    <w:name w:val="DC73D6CB02494B16B23B4DF65A32265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">
    <w:name w:val="1568C5218DBC45DDAB9E28A2682A40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">
    <w:name w:val="FA3B8336382D449FA0A5B8AA3E36D9A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">
    <w:name w:val="88FE67F0035D4E5B89056B72FD6616C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5">
    <w:name w:val="ED42545D3E612540A099E35CCBECFED5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5">
    <w:name w:val="59F47C69DF64844CB1DBB3B0466B7312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5">
    <w:name w:val="24102D881A7742DE9C00B7525536E0AE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5">
    <w:name w:val="BB048746D6BD81428909D024E42FBF3F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5">
    <w:name w:val="337E7D2A29BC2847BE253001CC37ACE9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3">
    <w:name w:val="824120FD0A884615B03397FA426C8D14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5">
    <w:name w:val="BA64A02CAC3F764D974B102CCBE080C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5">
    <w:name w:val="174FF9DDB326436CBBF209A4E846C45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5">
    <w:name w:val="CC26871413AF9243AF4034C5BA7F3A3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5">
    <w:name w:val="B01347F9C431734082D700ADBD60CE5C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5">
    <w:name w:val="03EE3379A1BA445699EF6C14FCB2397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5">
    <w:name w:val="8B43F7D2A7D2418FA8D6DC848A78EEC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5">
    <w:name w:val="7EFAB539D92D134BA74BF41D437B3227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5">
    <w:name w:val="1ACF53D3930F4D08AA4ABE6964A754B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5">
    <w:name w:val="48E3176420874747B75BE7F0DA763C2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5">
    <w:name w:val="046AF88CEBB94847BB1BF1F04F72D2C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5">
    <w:name w:val="DC73D6CB02494B16B23B4DF65A32265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5">
    <w:name w:val="1568C5218DBC45DDAB9E28A2682A401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5">
    <w:name w:val="FA3B8336382D449FA0A5B8AA3E36D9A2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5">
    <w:name w:val="88FE67F0035D4E5B89056B72FD6616C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1">
    <w:name w:val="ED42545D3E612540A099E35CCBECFED5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1">
    <w:name w:val="59F47C69DF64844CB1DBB3B0466B7312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1">
    <w:name w:val="BB048746D6BD81428909D024E42FBF3F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1">
    <w:name w:val="337E7D2A29BC2847BE253001CC37ACE9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1">
    <w:name w:val="BA64A02CAC3F764D974B102CCBE080C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1">
    <w:name w:val="174FF9DDB326436CBBF209A4E846C455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1">
    <w:name w:val="CC26871413AF9243AF4034C5BA7F3A3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1">
    <w:name w:val="B01347F9C431734082D700ADBD60CE5C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1">
    <w:name w:val="A81FA8D031154522A3945210687D811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1">
    <w:name w:val="203FAB2D6D7C490DBE3BCCE371794D1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1">
    <w:name w:val="03EE3379A1BA445699EF6C14FCB2397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1">
    <w:name w:val="8B43F7D2A7D2418FA8D6DC848A78EEC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1">
    <w:name w:val="CF9F3A2530826D419E54CEF60DEF39E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1">
    <w:name w:val="7EFAB539D92D134BA74BF41D437B3227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1">
    <w:name w:val="FA4302C47376B64EB37F5EF54228B8F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1">
    <w:name w:val="47D8E4CF72CC01468E7AA31A2CAAE05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1">
    <w:name w:val="E8A37383A177F94A9426E4124A0D1F6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1">
    <w:name w:val="C58687ABA6B85E46980DA5895C64F3E3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1">
    <w:name w:val="237DE9C4808C493F8DB9A918A729B5C4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1">
    <w:name w:val="1ACF53D3930F4D08AA4ABE6964A754B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1">
    <w:name w:val="48E3176420874747B75BE7F0DA763C2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1">
    <w:name w:val="046AF88CEBB94847BB1BF1F04F72D2C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1">
    <w:name w:val="DC73D6CB02494B16B23B4DF65A32265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1">
    <w:name w:val="1568C5218DBC45DDAB9E28A2682A401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1">
    <w:name w:val="FA3B8336382D449FA0A5B8AA3E36D9A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1">
    <w:name w:val="88FE67F0035D4E5B89056B72FD6616C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5123</Characters>
  <Application>Microsoft Office Word</Application>
  <DocSecurity>0</DocSecurity>
  <Lines>155</Lines>
  <Paragraphs>87</Paragraphs>
  <ScaleCrop>false</ScaleCrop>
  <Company>UC Irvine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2025-09-02T04:49:00Z</dcterms:created>
  <dcterms:modified xsi:type="dcterms:W3CDTF">2025-09-02T04:49:00Z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eyJoZGlkIjoiNGVhOTYwOGRjNTU2MzNhMjczZGRmMzkxODA2ZTdhMTUiLCJ1c2VySWQiOiI2ODA5OTk1NjUifQ==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A99F569D7A4F483995F4B246884CB022_13</vt:lpwstr>
  </property>
</Properties>
</file>