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033A8CA" w:rsidR="003C2D4B" w:rsidRDefault="00000000">
      <w:pPr>
        <w:rPr>
          <w:b/>
        </w:rPr>
      </w:pPr>
      <w:r>
        <w:rPr>
          <w:b/>
        </w:rPr>
        <w:t xml:space="preserve">Submission </w:t>
      </w:r>
      <w:proofErr w:type="gramStart"/>
      <w:r>
        <w:rPr>
          <w:b/>
        </w:rPr>
        <w:t>ID#:</w:t>
      </w:r>
      <w:proofErr w:type="gramEnd"/>
      <w:r>
        <w:rPr>
          <w:b/>
        </w:rPr>
        <w:t xml:space="preserve"> 68451</w:t>
      </w:r>
    </w:p>
    <w:p w14:paraId="00000002" w14:textId="77777777" w:rsidR="003C2D4B" w:rsidRDefault="00000000">
      <w:pPr>
        <w:rPr>
          <w:b/>
        </w:rPr>
      </w:pPr>
      <w:r>
        <w:rPr>
          <w:b/>
        </w:rPr>
        <w:t>Scriptwriter Name: Debopriya Sadhukhan</w:t>
      </w:r>
    </w:p>
    <w:p w14:paraId="00000003" w14:textId="77777777" w:rsidR="003C2D4B" w:rsidRDefault="00000000">
      <w:pPr>
        <w:rPr>
          <w:b/>
        </w:rPr>
      </w:pPr>
      <w:r>
        <w:rPr>
          <w:b/>
        </w:rPr>
        <w:t xml:space="preserve">Project Page Link: </w:t>
      </w:r>
      <w:hyperlink r:id="rId8">
        <w:r w:rsidR="003C2D4B">
          <w:rPr>
            <w:b/>
            <w:color w:val="0000FF"/>
            <w:u w:val="single"/>
          </w:rPr>
          <w:t>https://review.jove.com/account/file-uploader?src=20877603</w:t>
        </w:r>
      </w:hyperlink>
      <w:r>
        <w:rPr>
          <w:b/>
        </w:rPr>
        <w:t xml:space="preserve"> </w:t>
      </w:r>
    </w:p>
    <w:p w14:paraId="00000004" w14:textId="77777777" w:rsidR="003C2D4B" w:rsidRDefault="003C2D4B">
      <w:pPr>
        <w:rPr>
          <w:b/>
        </w:rPr>
      </w:pPr>
    </w:p>
    <w:p w14:paraId="00000005" w14:textId="77777777" w:rsidR="003C2D4B" w:rsidRDefault="00000000">
      <w:pPr>
        <w:rPr>
          <w:b/>
        </w:rPr>
      </w:pPr>
      <w:r>
        <w:rPr>
          <w:b/>
          <w:sz w:val="32"/>
          <w:szCs w:val="32"/>
        </w:rPr>
        <w:t>Title:</w:t>
      </w:r>
      <w:r>
        <w:rPr>
          <w:b/>
        </w:rPr>
        <w:t xml:space="preserve"> </w:t>
      </w:r>
      <w:r>
        <w:rPr>
          <w:b/>
          <w:color w:val="000000"/>
          <w:sz w:val="32"/>
          <w:szCs w:val="32"/>
        </w:rPr>
        <w:t>Murine Nasal Lavage Fluid Collection Without Blood Contamination</w:t>
      </w:r>
    </w:p>
    <w:p w14:paraId="00000006" w14:textId="77777777" w:rsidR="003C2D4B" w:rsidRDefault="003C2D4B">
      <w:pPr>
        <w:rPr>
          <w:b/>
        </w:rPr>
      </w:pPr>
    </w:p>
    <w:p w14:paraId="332289D1" w14:textId="77777777" w:rsidR="00950DCB" w:rsidRDefault="00950DCB">
      <w:pPr>
        <w:rPr>
          <w:b/>
          <w:sz w:val="28"/>
          <w:szCs w:val="28"/>
        </w:rPr>
      </w:pPr>
    </w:p>
    <w:p w14:paraId="00000007" w14:textId="0ADF49E5" w:rsidR="003C2D4B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Authors and Affiliations: </w:t>
      </w:r>
    </w:p>
    <w:p w14:paraId="00000008" w14:textId="77777777" w:rsidR="003C2D4B" w:rsidRDefault="003C2D4B">
      <w:pPr>
        <w:rPr>
          <w:b/>
          <w:sz w:val="28"/>
          <w:szCs w:val="28"/>
        </w:rPr>
      </w:pPr>
    </w:p>
    <w:p w14:paraId="00000009" w14:textId="77777777" w:rsidR="003C2D4B" w:rsidRPr="00950DCB" w:rsidRDefault="00000000">
      <w:pPr>
        <w:rPr>
          <w:b/>
          <w:bCs/>
          <w:sz w:val="28"/>
          <w:szCs w:val="28"/>
        </w:rPr>
      </w:pPr>
      <w:r w:rsidRPr="00950DCB">
        <w:rPr>
          <w:b/>
          <w:bCs/>
          <w:sz w:val="28"/>
          <w:szCs w:val="28"/>
        </w:rPr>
        <w:t>Ijaz Ahmad</w:t>
      </w:r>
      <w:r w:rsidRPr="00950DCB">
        <w:rPr>
          <w:b/>
          <w:bCs/>
          <w:sz w:val="28"/>
          <w:szCs w:val="28"/>
          <w:vertAlign w:val="superscript"/>
        </w:rPr>
        <w:t>1</w:t>
      </w:r>
      <w:r w:rsidRPr="00950DCB">
        <w:rPr>
          <w:b/>
          <w:bCs/>
          <w:sz w:val="28"/>
          <w:szCs w:val="28"/>
        </w:rPr>
        <w:t>*, Fumitaka Sato</w:t>
      </w:r>
      <w:r w:rsidRPr="00950DCB">
        <w:rPr>
          <w:b/>
          <w:bCs/>
          <w:sz w:val="28"/>
          <w:szCs w:val="28"/>
          <w:vertAlign w:val="superscript"/>
        </w:rPr>
        <w:t>1</w:t>
      </w:r>
      <w:r w:rsidRPr="00950DCB">
        <w:rPr>
          <w:b/>
          <w:bCs/>
          <w:sz w:val="28"/>
          <w:szCs w:val="28"/>
        </w:rPr>
        <w:t>*, Ah-Mee Park</w:t>
      </w:r>
      <w:r w:rsidRPr="00950DCB">
        <w:rPr>
          <w:b/>
          <w:bCs/>
          <w:sz w:val="28"/>
          <w:szCs w:val="28"/>
          <w:vertAlign w:val="superscript"/>
        </w:rPr>
        <w:t>1,2</w:t>
      </w:r>
      <w:r w:rsidRPr="00950DCB">
        <w:rPr>
          <w:b/>
          <w:bCs/>
          <w:sz w:val="28"/>
          <w:szCs w:val="28"/>
        </w:rPr>
        <w:t xml:space="preserve">, Alfredo A. </w:t>
      </w:r>
      <w:proofErr w:type="spellStart"/>
      <w:r w:rsidRPr="00950DCB">
        <w:rPr>
          <w:b/>
          <w:bCs/>
          <w:sz w:val="28"/>
          <w:szCs w:val="28"/>
        </w:rPr>
        <w:t>Hinay</w:t>
      </w:r>
      <w:proofErr w:type="spellEnd"/>
      <w:r w:rsidRPr="00950DCB">
        <w:rPr>
          <w:b/>
          <w:bCs/>
          <w:sz w:val="28"/>
          <w:szCs w:val="28"/>
        </w:rPr>
        <w:t xml:space="preserve"> Jr.</w:t>
      </w:r>
      <w:r w:rsidRPr="00950DCB">
        <w:rPr>
          <w:b/>
          <w:bCs/>
          <w:sz w:val="28"/>
          <w:szCs w:val="28"/>
          <w:vertAlign w:val="superscript"/>
        </w:rPr>
        <w:t>1</w:t>
      </w:r>
      <w:r w:rsidRPr="00950DCB">
        <w:rPr>
          <w:b/>
          <w:bCs/>
          <w:sz w:val="28"/>
          <w:szCs w:val="28"/>
        </w:rPr>
        <w:t xml:space="preserve">, </w:t>
      </w:r>
      <w:proofErr w:type="spellStart"/>
      <w:r w:rsidRPr="00950DCB">
        <w:rPr>
          <w:b/>
          <w:bCs/>
          <w:sz w:val="28"/>
          <w:szCs w:val="28"/>
        </w:rPr>
        <w:t>Ikuo</w:t>
      </w:r>
      <w:proofErr w:type="spellEnd"/>
      <w:r w:rsidRPr="00950DCB">
        <w:rPr>
          <w:b/>
          <w:bCs/>
          <w:sz w:val="28"/>
          <w:szCs w:val="28"/>
        </w:rPr>
        <w:t xml:space="preserve"> Tsunoda</w:t>
      </w:r>
      <w:r w:rsidRPr="00950DCB">
        <w:rPr>
          <w:b/>
          <w:bCs/>
          <w:sz w:val="28"/>
          <w:szCs w:val="28"/>
          <w:vertAlign w:val="superscript"/>
        </w:rPr>
        <w:t>1</w:t>
      </w:r>
    </w:p>
    <w:p w14:paraId="0000000A" w14:textId="77777777" w:rsidR="003C2D4B" w:rsidRPr="00020567" w:rsidRDefault="003C2D4B">
      <w:pPr>
        <w:rPr>
          <w:sz w:val="28"/>
          <w:szCs w:val="28"/>
          <w:vertAlign w:val="superscript"/>
        </w:rPr>
      </w:pPr>
    </w:p>
    <w:p w14:paraId="0000000B" w14:textId="77777777" w:rsidR="003C2D4B" w:rsidRPr="00020567" w:rsidRDefault="00000000">
      <w:pPr>
        <w:rPr>
          <w:sz w:val="28"/>
          <w:szCs w:val="28"/>
        </w:rPr>
      </w:pPr>
      <w:r w:rsidRPr="00020567">
        <w:rPr>
          <w:sz w:val="28"/>
          <w:szCs w:val="28"/>
          <w:vertAlign w:val="superscript"/>
        </w:rPr>
        <w:t>1</w:t>
      </w:r>
      <w:r w:rsidRPr="00020567">
        <w:rPr>
          <w:sz w:val="28"/>
          <w:szCs w:val="28"/>
        </w:rPr>
        <w:t xml:space="preserve">Department of Microbiology, </w:t>
      </w:r>
      <w:proofErr w:type="spellStart"/>
      <w:r w:rsidRPr="00020567">
        <w:rPr>
          <w:sz w:val="28"/>
          <w:szCs w:val="28"/>
        </w:rPr>
        <w:t>Kindai</w:t>
      </w:r>
      <w:proofErr w:type="spellEnd"/>
      <w:r w:rsidRPr="00020567">
        <w:rPr>
          <w:sz w:val="28"/>
          <w:szCs w:val="28"/>
        </w:rPr>
        <w:t xml:space="preserve"> University Faculty of Medicine</w:t>
      </w:r>
    </w:p>
    <w:p w14:paraId="0000000C" w14:textId="77777777" w:rsidR="003C2D4B" w:rsidRPr="00020567" w:rsidRDefault="00000000">
      <w:pPr>
        <w:rPr>
          <w:sz w:val="28"/>
          <w:szCs w:val="28"/>
        </w:rPr>
      </w:pPr>
      <w:r w:rsidRPr="00020567">
        <w:rPr>
          <w:sz w:val="28"/>
          <w:szCs w:val="28"/>
          <w:vertAlign w:val="superscript"/>
        </w:rPr>
        <w:t>2</w:t>
      </w:r>
      <w:r w:rsidRPr="00020567">
        <w:rPr>
          <w:sz w:val="28"/>
          <w:szCs w:val="28"/>
        </w:rPr>
        <w:t xml:space="preserve">Department of Arts and Science, </w:t>
      </w:r>
      <w:proofErr w:type="spellStart"/>
      <w:r w:rsidRPr="00020567">
        <w:rPr>
          <w:sz w:val="28"/>
          <w:szCs w:val="28"/>
        </w:rPr>
        <w:t>Kindai</w:t>
      </w:r>
      <w:proofErr w:type="spellEnd"/>
      <w:r w:rsidRPr="00020567">
        <w:rPr>
          <w:sz w:val="28"/>
          <w:szCs w:val="28"/>
        </w:rPr>
        <w:t xml:space="preserve"> University Faculty of Medicine</w:t>
      </w:r>
    </w:p>
    <w:p w14:paraId="0000000D" w14:textId="77777777" w:rsidR="003C2D4B" w:rsidRDefault="003C2D4B"/>
    <w:p w14:paraId="0000000E" w14:textId="77777777" w:rsidR="003C2D4B" w:rsidRDefault="00000000">
      <w:r>
        <w:t>*These authors contributed equally</w:t>
      </w:r>
    </w:p>
    <w:p w14:paraId="0000000F" w14:textId="77777777" w:rsidR="003C2D4B" w:rsidRDefault="003C2D4B">
      <w:pPr>
        <w:rPr>
          <w:b/>
          <w:sz w:val="28"/>
          <w:szCs w:val="28"/>
        </w:rPr>
      </w:pPr>
    </w:p>
    <w:p w14:paraId="00000011" w14:textId="77777777" w:rsidR="003C2D4B" w:rsidRDefault="003C2D4B"/>
    <w:p w14:paraId="00000012" w14:textId="77777777" w:rsidR="003C2D4B" w:rsidRDefault="00000000">
      <w:pPr>
        <w:rPr>
          <w:b/>
        </w:rPr>
      </w:pPr>
      <w:r>
        <w:rPr>
          <w:b/>
        </w:rPr>
        <w:t xml:space="preserve">Corresponding Authors: </w:t>
      </w:r>
    </w:p>
    <w:p w14:paraId="00000014" w14:textId="77777777" w:rsidR="003C2D4B" w:rsidRDefault="00000000">
      <w:bookmarkStart w:id="0" w:name="_heading=h.75yr1rkqb5w4" w:colFirst="0" w:colLast="0"/>
      <w:bookmarkEnd w:id="0"/>
      <w:r>
        <w:t>Fumitaka Sato</w:t>
      </w:r>
      <w:r>
        <w:tab/>
      </w:r>
      <w:r>
        <w:tab/>
        <w:t>(</w:t>
      </w:r>
      <w:hyperlink r:id="rId9">
        <w:r w:rsidR="003C2D4B">
          <w:rPr>
            <w:color w:val="0000FF"/>
            <w:u w:val="single"/>
          </w:rPr>
          <w:t>fsato@med.kindai.ac.jp</w:t>
        </w:r>
      </w:hyperlink>
      <w:r>
        <w:t>)</w:t>
      </w:r>
    </w:p>
    <w:p w14:paraId="00000015" w14:textId="77777777" w:rsidR="003C2D4B" w:rsidRDefault="00000000">
      <w:proofErr w:type="spellStart"/>
      <w:r>
        <w:t>Ikuo</w:t>
      </w:r>
      <w:proofErr w:type="spellEnd"/>
      <w:r>
        <w:t xml:space="preserve"> Tsunoda</w:t>
      </w:r>
      <w:r>
        <w:tab/>
      </w:r>
      <w:r>
        <w:tab/>
        <w:t>(</w:t>
      </w:r>
      <w:hyperlink r:id="rId10">
        <w:r w:rsidR="003C2D4B">
          <w:rPr>
            <w:color w:val="0000FF"/>
            <w:u w:val="single"/>
          </w:rPr>
          <w:t>itsunoda@med.kindai.ac.jp</w:t>
        </w:r>
      </w:hyperlink>
      <w:r>
        <w:t>)</w:t>
      </w:r>
    </w:p>
    <w:p w14:paraId="00000016" w14:textId="77777777" w:rsidR="003C2D4B" w:rsidRDefault="003C2D4B"/>
    <w:p w14:paraId="51A0C45D" w14:textId="77777777" w:rsidR="00950DCB" w:rsidRDefault="00950DCB">
      <w:pPr>
        <w:rPr>
          <w:b/>
        </w:rPr>
      </w:pPr>
    </w:p>
    <w:p w14:paraId="00000017" w14:textId="2FC91E6B" w:rsidR="003C2D4B" w:rsidRDefault="00000000">
      <w:proofErr w:type="gramStart"/>
      <w:r>
        <w:rPr>
          <w:b/>
        </w:rPr>
        <w:t>Email Addresses</w:t>
      </w:r>
      <w:proofErr w:type="gramEnd"/>
      <w:r>
        <w:rPr>
          <w:b/>
        </w:rPr>
        <w:t xml:space="preserve"> for All Authors:</w:t>
      </w:r>
      <w:r>
        <w:t xml:space="preserve"> </w:t>
      </w:r>
    </w:p>
    <w:p w14:paraId="00000019" w14:textId="77777777" w:rsidR="003C2D4B" w:rsidRDefault="00000000">
      <w:r>
        <w:t>Ijaz Ahmad</w:t>
      </w:r>
      <w:r>
        <w:tab/>
      </w:r>
      <w:r>
        <w:tab/>
        <w:t>(</w:t>
      </w:r>
      <w:hyperlink r:id="rId11">
        <w:r w:rsidR="003C2D4B">
          <w:rPr>
            <w:color w:val="0000FF"/>
            <w:u w:val="single"/>
          </w:rPr>
          <w:t>ijazahmad383@gmail.com</w:t>
        </w:r>
      </w:hyperlink>
      <w:r>
        <w:t>)</w:t>
      </w:r>
    </w:p>
    <w:p w14:paraId="0000001A" w14:textId="77777777" w:rsidR="003C2D4B" w:rsidRDefault="00000000">
      <w:r>
        <w:t>Ah-Mee Park</w:t>
      </w:r>
      <w:r>
        <w:tab/>
      </w:r>
      <w:r>
        <w:tab/>
        <w:t>(</w:t>
      </w:r>
      <w:hyperlink r:id="rId12">
        <w:r w:rsidR="003C2D4B">
          <w:rPr>
            <w:color w:val="0000FF"/>
            <w:u w:val="single"/>
          </w:rPr>
          <w:t>ampk@med.kindai.ac.jp</w:t>
        </w:r>
      </w:hyperlink>
      <w:r>
        <w:t>)</w:t>
      </w:r>
    </w:p>
    <w:p w14:paraId="0000001B" w14:textId="77777777" w:rsidR="003C2D4B" w:rsidRDefault="00000000">
      <w:pPr>
        <w:rPr>
          <w:b/>
          <w:sz w:val="22"/>
          <w:szCs w:val="22"/>
        </w:rPr>
      </w:pPr>
      <w:r>
        <w:t xml:space="preserve">Alfredo A. </w:t>
      </w:r>
      <w:proofErr w:type="spellStart"/>
      <w:r>
        <w:t>Hinay</w:t>
      </w:r>
      <w:proofErr w:type="spellEnd"/>
      <w:r>
        <w:t xml:space="preserve"> Jr.</w:t>
      </w:r>
      <w:r>
        <w:tab/>
        <w:t>(</w:t>
      </w:r>
      <w:hyperlink r:id="rId13">
        <w:r w:rsidR="003C2D4B">
          <w:rPr>
            <w:color w:val="0000FF"/>
            <w:u w:val="single"/>
          </w:rPr>
          <w:t>ahinayjr@med.kindai.ac.jp</w:t>
        </w:r>
      </w:hyperlink>
      <w:r>
        <w:t>)</w:t>
      </w:r>
    </w:p>
    <w:p w14:paraId="0000001C" w14:textId="77777777" w:rsidR="003C2D4B" w:rsidRDefault="00000000">
      <w:r>
        <w:t>Fumitaka Sato</w:t>
      </w:r>
      <w:r>
        <w:tab/>
      </w:r>
      <w:r>
        <w:tab/>
        <w:t>(</w:t>
      </w:r>
      <w:hyperlink r:id="rId14">
        <w:r w:rsidR="003C2D4B">
          <w:rPr>
            <w:color w:val="0000FF"/>
            <w:u w:val="single"/>
          </w:rPr>
          <w:t>fsato@med.kindai.ac.jp</w:t>
        </w:r>
      </w:hyperlink>
      <w:r>
        <w:t>)</w:t>
      </w:r>
    </w:p>
    <w:p w14:paraId="0000001D" w14:textId="77777777" w:rsidR="003C2D4B" w:rsidRDefault="00000000">
      <w:pPr>
        <w:rPr>
          <w:b/>
          <w:sz w:val="22"/>
          <w:szCs w:val="22"/>
        </w:rPr>
      </w:pPr>
      <w:proofErr w:type="spellStart"/>
      <w:r>
        <w:t>Ikuo</w:t>
      </w:r>
      <w:proofErr w:type="spellEnd"/>
      <w:r>
        <w:t xml:space="preserve"> Tsunoda</w:t>
      </w:r>
      <w:r>
        <w:tab/>
      </w:r>
      <w:r>
        <w:tab/>
        <w:t>(</w:t>
      </w:r>
      <w:hyperlink r:id="rId15">
        <w:r w:rsidR="003C2D4B">
          <w:rPr>
            <w:color w:val="0000FF"/>
            <w:u w:val="single"/>
          </w:rPr>
          <w:t>itsunoda@med.kindai.ac.jp</w:t>
        </w:r>
      </w:hyperlink>
      <w:r>
        <w:t>)</w:t>
      </w:r>
    </w:p>
    <w:p w14:paraId="0000001E" w14:textId="77777777" w:rsidR="003C2D4B" w:rsidRDefault="00000000">
      <w:pPr>
        <w:rPr>
          <w:b/>
          <w:sz w:val="22"/>
          <w:szCs w:val="22"/>
        </w:rPr>
      </w:pPr>
      <w:r>
        <w:br w:type="page"/>
      </w:r>
    </w:p>
    <w:p w14:paraId="0000001F" w14:textId="77777777" w:rsidR="003C2D4B" w:rsidRDefault="00000000">
      <w:pPr>
        <w:pStyle w:val="Heading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Author Questionnaire</w:t>
      </w:r>
    </w:p>
    <w:p w14:paraId="00000020" w14:textId="77777777" w:rsidR="003C2D4B" w:rsidRDefault="00000000">
      <w:pPr>
        <w:spacing w:before="120"/>
        <w:ind w:left="216" w:hanging="216"/>
        <w:rPr>
          <w:b/>
        </w:rPr>
      </w:pPr>
      <w:r>
        <w:rPr>
          <w:b/>
        </w:rPr>
        <w:t>1. Microscopy</w:t>
      </w:r>
      <w:r>
        <w:t>: Does your protocol require the use of a dissecting or stereomicroscope for performing a complex dissection, microinjection technique, or something similar?</w:t>
      </w:r>
      <w:r>
        <w:rPr>
          <w:b/>
        </w:rPr>
        <w:t xml:space="preserve">  No</w:t>
      </w:r>
      <w:r>
        <w:t xml:space="preserve">  </w:t>
      </w:r>
    </w:p>
    <w:p w14:paraId="00000021" w14:textId="77777777" w:rsidR="003C2D4B" w:rsidRDefault="003C2D4B">
      <w:pPr>
        <w:spacing w:before="120"/>
        <w:ind w:left="720"/>
        <w:rPr>
          <w:b/>
          <w:color w:val="7F7F7F"/>
        </w:rPr>
      </w:pPr>
    </w:p>
    <w:p w14:paraId="00000022" w14:textId="77777777" w:rsidR="003C2D4B" w:rsidRDefault="003C2D4B">
      <w:pPr>
        <w:spacing w:before="120"/>
        <w:ind w:left="720"/>
        <w:rPr>
          <w:b/>
          <w:color w:val="7F7F7F"/>
        </w:rPr>
      </w:pPr>
    </w:p>
    <w:p w14:paraId="00000023" w14:textId="677CD5D5" w:rsidR="003C2D4B" w:rsidRDefault="00000000">
      <w:pPr>
        <w:spacing w:before="120"/>
        <w:ind w:left="216" w:hanging="216"/>
      </w:pPr>
      <w:r>
        <w:rPr>
          <w:b/>
        </w:rPr>
        <w:t xml:space="preserve">2. Software: </w:t>
      </w:r>
      <w:r>
        <w:t>Does the part of your protocol being filmed include step-by-step descriptions of software usage?</w:t>
      </w:r>
      <w:r>
        <w:rPr>
          <w:b/>
        </w:rPr>
        <w:t xml:space="preserve">  N</w:t>
      </w:r>
      <w:r w:rsidR="00EB5C2B">
        <w:rPr>
          <w:b/>
        </w:rPr>
        <w:t>o</w:t>
      </w:r>
    </w:p>
    <w:p w14:paraId="00000024" w14:textId="77777777" w:rsidR="003C2D4B" w:rsidRDefault="003C2D4B">
      <w:pPr>
        <w:spacing w:before="120"/>
        <w:rPr>
          <w:b/>
        </w:rPr>
      </w:pPr>
    </w:p>
    <w:p w14:paraId="00000025" w14:textId="77777777" w:rsidR="003C2D4B" w:rsidRDefault="00000000">
      <w:pPr>
        <w:spacing w:before="120"/>
        <w:rPr>
          <w:b/>
        </w:rPr>
      </w:pPr>
      <w:r>
        <w:rPr>
          <w:b/>
        </w:rPr>
        <w:t>3. Filming location:</w:t>
      </w:r>
      <w:r>
        <w:t xml:space="preserve"> Will the </w:t>
      </w:r>
      <w:proofErr w:type="gramStart"/>
      <w:r>
        <w:t>filming need to</w:t>
      </w:r>
      <w:proofErr w:type="gramEnd"/>
      <w:r>
        <w:t xml:space="preserve"> take place in multiple locations? </w:t>
      </w:r>
      <w:r>
        <w:rPr>
          <w:b/>
        </w:rPr>
        <w:t xml:space="preserve">  No</w:t>
      </w:r>
    </w:p>
    <w:p w14:paraId="00000026" w14:textId="77777777" w:rsidR="003C2D4B" w:rsidRDefault="003C2D4B"/>
    <w:p w14:paraId="00000027" w14:textId="77777777" w:rsidR="003C2D4B" w:rsidRDefault="003C2D4B"/>
    <w:p w14:paraId="00000028" w14:textId="77777777" w:rsidR="003C2D4B" w:rsidRDefault="003C2D4B">
      <w:pPr>
        <w:rPr>
          <w:b/>
          <w:sz w:val="22"/>
          <w:szCs w:val="22"/>
        </w:rPr>
      </w:pPr>
    </w:p>
    <w:p w14:paraId="00000029" w14:textId="77777777" w:rsidR="003C2D4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Current Protocol Length</w:t>
      </w:r>
    </w:p>
    <w:p w14:paraId="0000002A" w14:textId="77777777" w:rsidR="003C2D4B" w:rsidRDefault="00000000">
      <w:pPr>
        <w:rPr>
          <w:sz w:val="22"/>
          <w:szCs w:val="22"/>
        </w:rPr>
      </w:pPr>
      <w:r>
        <w:rPr>
          <w:sz w:val="22"/>
          <w:szCs w:val="22"/>
        </w:rPr>
        <w:t>Number of Steps</w:t>
      </w:r>
      <w:proofErr w:type="gramStart"/>
      <w:r>
        <w:rPr>
          <w:sz w:val="22"/>
          <w:szCs w:val="22"/>
        </w:rPr>
        <w:t>:  07</w:t>
      </w:r>
      <w:proofErr w:type="gramEnd"/>
    </w:p>
    <w:p w14:paraId="0000002B" w14:textId="77777777" w:rsidR="003C2D4B" w:rsidRDefault="00000000">
      <w:pPr>
        <w:rPr>
          <w:b/>
          <w:sz w:val="22"/>
          <w:szCs w:val="22"/>
        </w:rPr>
      </w:pPr>
      <w:r>
        <w:rPr>
          <w:sz w:val="22"/>
          <w:szCs w:val="22"/>
        </w:rPr>
        <w:t>Number of Shots:  20</w:t>
      </w:r>
      <w:r>
        <w:rPr>
          <w:b/>
          <w:sz w:val="22"/>
          <w:szCs w:val="22"/>
        </w:rPr>
        <w:t xml:space="preserve"> </w:t>
      </w:r>
      <w:r>
        <w:br w:type="page"/>
      </w:r>
    </w:p>
    <w:p w14:paraId="0000002C" w14:textId="77777777" w:rsidR="003C2D4B" w:rsidRDefault="00000000">
      <w:pPr>
        <w:pStyle w:val="Heading1"/>
      </w:pPr>
      <w:r>
        <w:lastRenderedPageBreak/>
        <w:t>Introduction</w:t>
      </w:r>
    </w:p>
    <w:p w14:paraId="0000002D" w14:textId="77777777" w:rsidR="003C2D4B" w:rsidRDefault="00000000" w:rsidP="009F00D5">
      <w:pPr>
        <w:spacing w:before="120"/>
        <w:rPr>
          <w:b/>
          <w:i/>
        </w:rPr>
      </w:pPr>
      <w:r>
        <w:rPr>
          <w:b/>
          <w:i/>
          <w:color w:val="0000FF"/>
        </w:rPr>
        <w:t>Videographer: Obtain headshots for all authors available at the filming location.</w:t>
      </w:r>
      <w:r>
        <w:rPr>
          <w:b/>
          <w:i/>
        </w:rPr>
        <w:t xml:space="preserve"> </w:t>
      </w:r>
    </w:p>
    <w:p w14:paraId="0000002F" w14:textId="77777777" w:rsidR="003C2D4B" w:rsidRDefault="003C2D4B" w:rsidP="009F00D5">
      <w:pPr>
        <w:spacing w:before="120"/>
        <w:rPr>
          <w:b/>
        </w:rPr>
      </w:pPr>
    </w:p>
    <w:p w14:paraId="00000031" w14:textId="500BFB95" w:rsidR="003C2D4B" w:rsidRDefault="00000000" w:rsidP="009F00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  <w:u w:val="single"/>
        </w:rPr>
        <w:t>Fumitaka Sato:</w:t>
      </w:r>
      <w:r>
        <w:rPr>
          <w:color w:val="000000"/>
        </w:rPr>
        <w:t xml:space="preserve"> Our research focuses on developing a method to collect nasal lavage fluid from mice in large volumes, addressing two main challenges: achieving high yield and preventing blood contamination</w:t>
      </w:r>
      <w:r w:rsidR="00203F8E">
        <w:rPr>
          <w:color w:val="000000"/>
        </w:rPr>
        <w:t xml:space="preserve"> </w:t>
      </w:r>
      <w:r w:rsidR="00203F8E" w:rsidRPr="00203F8E">
        <w:rPr>
          <w:b/>
          <w:bCs/>
          <w:color w:val="000000"/>
        </w:rPr>
        <w:t>[1]</w:t>
      </w:r>
      <w:r>
        <w:rPr>
          <w:color w:val="000000"/>
        </w:rPr>
        <w:t>.</w:t>
      </w:r>
    </w:p>
    <w:p w14:paraId="00000033" w14:textId="0783D318" w:rsidR="003C2D4B" w:rsidRPr="009F00D5" w:rsidRDefault="00000000" w:rsidP="009F0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>
        <w:rPr>
          <w:i/>
          <w:color w:val="3333CC"/>
        </w:rPr>
        <w:t>Suggested B-roll: 2.4.2.</w:t>
      </w:r>
      <w:r w:rsidR="009F00D5">
        <w:rPr>
          <w:i/>
          <w:color w:val="3333CC"/>
        </w:rPr>
        <w:t xml:space="preserve"> </w:t>
      </w:r>
      <w:r w:rsidR="009F00D5" w:rsidRPr="009F00D5">
        <w:rPr>
          <w:iCs/>
          <w:highlight w:val="green"/>
        </w:rPr>
        <w:t>Videographer’s Note: Use Take 1</w:t>
      </w:r>
    </w:p>
    <w:p w14:paraId="00000034" w14:textId="77777777" w:rsidR="003C2D4B" w:rsidRDefault="003C2D4B" w:rsidP="009F00D5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jc w:val="both"/>
        <w:rPr>
          <w:b/>
          <w:color w:val="000000"/>
          <w:u w:val="single"/>
        </w:rPr>
      </w:pPr>
    </w:p>
    <w:p w14:paraId="00000035" w14:textId="77777777" w:rsidR="003C2D4B" w:rsidRDefault="00000000" w:rsidP="009F00D5">
      <w:pPr>
        <w:spacing w:before="120"/>
        <w:rPr>
          <w:sz w:val="28"/>
          <w:szCs w:val="28"/>
        </w:rPr>
      </w:pPr>
      <w:r>
        <w:rPr>
          <w:color w:val="000000"/>
          <w:highlight w:val="white"/>
        </w:rPr>
        <w:t>What technologies are currently used to advance research in your field?</w:t>
      </w:r>
    </w:p>
    <w:p w14:paraId="00000037" w14:textId="4DB31640" w:rsidR="003C2D4B" w:rsidRPr="00203F8E" w:rsidRDefault="00000000" w:rsidP="00203F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  <w:u w:val="single"/>
        </w:rPr>
        <w:t>Ijaz Ahmad:</w:t>
      </w:r>
      <w:r>
        <w:rPr>
          <w:color w:val="000000"/>
        </w:rPr>
        <w:t xml:space="preserve"> There are two approaches to collecting nasal lavage fluid: the pharyngeal route, which yields larger volumes, and the tracheal route, which reduces blood contamination</w:t>
      </w:r>
      <w:r w:rsidR="00203F8E">
        <w:rPr>
          <w:color w:val="000000"/>
        </w:rPr>
        <w:t xml:space="preserve"> </w:t>
      </w:r>
      <w:r w:rsidR="00203F8E" w:rsidRPr="00203F8E">
        <w:rPr>
          <w:b/>
          <w:bCs/>
          <w:color w:val="000000"/>
        </w:rPr>
        <w:t>[1]</w:t>
      </w:r>
      <w:r>
        <w:rPr>
          <w:color w:val="000000"/>
        </w:rPr>
        <w:t>.</w:t>
      </w:r>
    </w:p>
    <w:p w14:paraId="00000038" w14:textId="11E1CCEE" w:rsidR="003C2D4B" w:rsidRDefault="00000000" w:rsidP="009F0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off-camera.</w:t>
      </w:r>
      <w:r w:rsidR="009F00D5">
        <w:rPr>
          <w:color w:val="000000"/>
        </w:rPr>
        <w:t xml:space="preserve"> </w:t>
      </w:r>
      <w:r w:rsidR="009F00D5" w:rsidRPr="009F00D5">
        <w:rPr>
          <w:iCs/>
          <w:highlight w:val="green"/>
        </w:rPr>
        <w:t>Videographer’s Note: Use Take 2</w:t>
      </w:r>
    </w:p>
    <w:p w14:paraId="0000003A" w14:textId="77777777" w:rsidR="003C2D4B" w:rsidRDefault="003C2D4B" w:rsidP="009F00D5">
      <w:pPr>
        <w:spacing w:before="120"/>
        <w:jc w:val="both"/>
      </w:pPr>
    </w:p>
    <w:p w14:paraId="0000003B" w14:textId="77777777" w:rsidR="003C2D4B" w:rsidRDefault="00000000" w:rsidP="009F00D5">
      <w:pPr>
        <w:spacing w:before="120"/>
        <w:rPr>
          <w:sz w:val="28"/>
          <w:szCs w:val="28"/>
        </w:rPr>
      </w:pPr>
      <w:r>
        <w:rPr>
          <w:color w:val="000000"/>
          <w:highlight w:val="white"/>
        </w:rPr>
        <w:t xml:space="preserve">What </w:t>
      </w:r>
      <w:proofErr w:type="gramStart"/>
      <w:r>
        <w:rPr>
          <w:color w:val="000000"/>
          <w:highlight w:val="white"/>
        </w:rPr>
        <w:t>advantage</w:t>
      </w:r>
      <w:proofErr w:type="gramEnd"/>
      <w:r>
        <w:rPr>
          <w:color w:val="000000"/>
          <w:highlight w:val="white"/>
        </w:rPr>
        <w:t xml:space="preserve"> does your protocol offer compared to other techniques?</w:t>
      </w:r>
    </w:p>
    <w:p w14:paraId="0000003D" w14:textId="251EF743" w:rsidR="003C2D4B" w:rsidRPr="00203F8E" w:rsidRDefault="00000000" w:rsidP="00203F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Alfredo </w:t>
      </w:r>
      <w:proofErr w:type="spellStart"/>
      <w:r>
        <w:rPr>
          <w:b/>
          <w:color w:val="000000"/>
          <w:u w:val="single"/>
        </w:rPr>
        <w:t>Hinay</w:t>
      </w:r>
      <w:proofErr w:type="spellEnd"/>
      <w:r>
        <w:rPr>
          <w:b/>
          <w:color w:val="000000"/>
          <w:u w:val="single"/>
        </w:rPr>
        <w:t>:</w:t>
      </w:r>
      <w:r>
        <w:rPr>
          <w:color w:val="000000"/>
        </w:rPr>
        <w:t xml:space="preserve"> Our method enables the collection of a large volume of nasal lavage fluid from the pharynx, while placing cotton balls in the rodent’s mouth helps minimize blood contamination. The approach is both simple and cost-effective</w:t>
      </w:r>
      <w:r w:rsidR="00BB02A8">
        <w:rPr>
          <w:color w:val="000000"/>
        </w:rPr>
        <w:t xml:space="preserve"> </w:t>
      </w:r>
      <w:r w:rsidR="00BB02A8" w:rsidRPr="00203F8E">
        <w:rPr>
          <w:b/>
          <w:bCs/>
          <w:color w:val="000000"/>
        </w:rPr>
        <w:t>[1]</w:t>
      </w:r>
      <w:r>
        <w:rPr>
          <w:color w:val="000000"/>
        </w:rPr>
        <w:t>.</w:t>
      </w:r>
    </w:p>
    <w:p w14:paraId="0000003F" w14:textId="770B869A" w:rsidR="003C2D4B" w:rsidRPr="009F00D5" w:rsidRDefault="00000000" w:rsidP="009F0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>
        <w:rPr>
          <w:i/>
          <w:color w:val="3333CC"/>
        </w:rPr>
        <w:t>Suggested B-roll: 2.3.1.</w:t>
      </w:r>
      <w:r w:rsidR="009F00D5">
        <w:rPr>
          <w:i/>
          <w:color w:val="3333CC"/>
        </w:rPr>
        <w:t xml:space="preserve"> </w:t>
      </w:r>
      <w:r w:rsidR="009F00D5" w:rsidRPr="009F00D5">
        <w:rPr>
          <w:iCs/>
          <w:highlight w:val="green"/>
        </w:rPr>
        <w:t>Videographer’s Note: Use Take 3</w:t>
      </w:r>
    </w:p>
    <w:p w14:paraId="00000041" w14:textId="77777777" w:rsidR="003C2D4B" w:rsidRDefault="003C2D4B" w:rsidP="009F00D5">
      <w:pPr>
        <w:spacing w:before="120"/>
        <w:jc w:val="both"/>
      </w:pPr>
    </w:p>
    <w:p w14:paraId="00000042" w14:textId="77777777" w:rsidR="003C2D4B" w:rsidRDefault="00000000" w:rsidP="009F00D5">
      <w:pPr>
        <w:spacing w:before="120"/>
      </w:pPr>
      <w:r>
        <w:rPr>
          <w:color w:val="000000"/>
          <w:highlight w:val="white"/>
        </w:rPr>
        <w:t>What are the most recent developments in your field of research?</w:t>
      </w:r>
    </w:p>
    <w:p w14:paraId="00000044" w14:textId="2436E3DC" w:rsidR="003C2D4B" w:rsidRPr="00203F8E" w:rsidRDefault="00000000" w:rsidP="00203F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  <w:u w:val="single"/>
        </w:rPr>
        <w:t>Ah-Mee Park:</w:t>
      </w:r>
      <w:r>
        <w:rPr>
          <w:color w:val="000000"/>
        </w:rPr>
        <w:t xml:space="preserve"> To detect blood contamination in the sample, we employed a forensic method, known as the luminol reaction. The luminol reaction is a simple and more sensitive method than other methods</w:t>
      </w:r>
      <w:r w:rsidR="00203F8E">
        <w:rPr>
          <w:color w:val="000000"/>
        </w:rPr>
        <w:t xml:space="preserve"> </w:t>
      </w:r>
      <w:r w:rsidR="00203F8E" w:rsidRPr="00203F8E">
        <w:rPr>
          <w:b/>
          <w:bCs/>
          <w:color w:val="000000"/>
        </w:rPr>
        <w:t>[1]</w:t>
      </w:r>
      <w:r>
        <w:rPr>
          <w:color w:val="000000"/>
        </w:rPr>
        <w:t>.</w:t>
      </w:r>
    </w:p>
    <w:p w14:paraId="00000046" w14:textId="270CB7B5" w:rsidR="003C2D4B" w:rsidRPr="009F00D5" w:rsidRDefault="00000000" w:rsidP="009F0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>
        <w:rPr>
          <w:i/>
          <w:color w:val="3333CC"/>
        </w:rPr>
        <w:t>Suggested B-roll: LAB MEDIA: Figure 2.</w:t>
      </w:r>
      <w:r w:rsidR="009F00D5">
        <w:rPr>
          <w:color w:val="000000"/>
        </w:rPr>
        <w:t xml:space="preserve"> </w:t>
      </w:r>
      <w:r w:rsidR="009F00D5" w:rsidRPr="009F00D5">
        <w:rPr>
          <w:iCs/>
          <w:highlight w:val="green"/>
        </w:rPr>
        <w:t>Videographer’s Note: Use Take 2</w:t>
      </w:r>
    </w:p>
    <w:p w14:paraId="00000047" w14:textId="77777777" w:rsidR="003C2D4B" w:rsidRDefault="003C2D4B" w:rsidP="009F00D5">
      <w:pPr>
        <w:spacing w:before="120"/>
        <w:jc w:val="both"/>
      </w:pPr>
    </w:p>
    <w:p w14:paraId="00000048" w14:textId="77777777" w:rsidR="003C2D4B" w:rsidRDefault="00000000" w:rsidP="009F00D5">
      <w:pPr>
        <w:spacing w:before="120"/>
      </w:pPr>
      <w:r>
        <w:rPr>
          <w:color w:val="000000"/>
          <w:highlight w:val="white"/>
        </w:rPr>
        <w:lastRenderedPageBreak/>
        <w:t>How will your findings advance research in your field?</w:t>
      </w:r>
    </w:p>
    <w:p w14:paraId="0000004A" w14:textId="1074FB88" w:rsidR="003C2D4B" w:rsidRPr="008C6AC1" w:rsidRDefault="00000000" w:rsidP="008C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proofErr w:type="spellStart"/>
      <w:r>
        <w:rPr>
          <w:b/>
          <w:color w:val="000000"/>
          <w:u w:val="single"/>
        </w:rPr>
        <w:t>Ikuo</w:t>
      </w:r>
      <w:proofErr w:type="spellEnd"/>
      <w:r>
        <w:rPr>
          <w:b/>
          <w:color w:val="000000"/>
          <w:u w:val="single"/>
        </w:rPr>
        <w:t xml:space="preserve"> Tsunoda: </w:t>
      </w:r>
      <w:r>
        <w:rPr>
          <w:color w:val="000000"/>
        </w:rPr>
        <w:t>The concentration of IgG in blood is much higher than that in nasal lavage fluid; our method, which avoids blood contamination, is crucial in immunological research. It is also suitable for analyzing other molecules, such as the microbiome, where blood contamination can compromise accuracy</w:t>
      </w:r>
      <w:r w:rsidR="00203F8E">
        <w:rPr>
          <w:color w:val="000000"/>
        </w:rPr>
        <w:t xml:space="preserve"> </w:t>
      </w:r>
      <w:r w:rsidR="00203F8E" w:rsidRPr="00203F8E">
        <w:rPr>
          <w:b/>
          <w:bCs/>
          <w:color w:val="000000"/>
        </w:rPr>
        <w:t>[1]</w:t>
      </w:r>
      <w:r>
        <w:rPr>
          <w:color w:val="000000"/>
        </w:rPr>
        <w:t>.</w:t>
      </w:r>
    </w:p>
    <w:p w14:paraId="0000004D" w14:textId="3C8626FE" w:rsidR="003C2D4B" w:rsidRPr="009F00D5" w:rsidRDefault="00000000" w:rsidP="009F0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>
        <w:rPr>
          <w:i/>
          <w:color w:val="3333CC"/>
        </w:rPr>
        <w:t>Suggested B-roll: LAB MEDIA: Figure 3.</w:t>
      </w:r>
      <w:r w:rsidR="009F00D5">
        <w:rPr>
          <w:i/>
          <w:color w:val="3333CC"/>
        </w:rPr>
        <w:t xml:space="preserve"> </w:t>
      </w:r>
      <w:r w:rsidR="009F00D5" w:rsidRPr="009F00D5">
        <w:rPr>
          <w:iCs/>
          <w:highlight w:val="green"/>
        </w:rPr>
        <w:t>Videographer’s Note: Use Take 2</w:t>
      </w:r>
    </w:p>
    <w:p w14:paraId="00000050" w14:textId="77777777" w:rsidR="003C2D4B" w:rsidRDefault="003C2D4B" w:rsidP="009F00D5">
      <w:pPr>
        <w:spacing w:before="120"/>
        <w:rPr>
          <w:b/>
        </w:rPr>
      </w:pPr>
    </w:p>
    <w:p w14:paraId="00000051" w14:textId="77777777" w:rsidR="003C2D4B" w:rsidRDefault="00000000" w:rsidP="009F00D5">
      <w:pPr>
        <w:spacing w:before="120"/>
        <w:rPr>
          <w:b/>
          <w:i/>
          <w:color w:val="0000FF"/>
        </w:rPr>
      </w:pPr>
      <w:r>
        <w:rPr>
          <w:b/>
          <w:i/>
          <w:color w:val="0000FF"/>
        </w:rPr>
        <w:t>Videographer: Obtain headshots for all authors available at the filming location.</w:t>
      </w:r>
    </w:p>
    <w:p w14:paraId="00000052" w14:textId="77777777" w:rsidR="003C2D4B" w:rsidRDefault="00000000">
      <w:pPr>
        <w:rPr>
          <w:b/>
        </w:rPr>
      </w:pPr>
      <w:r>
        <w:br w:type="page"/>
      </w:r>
      <w:r>
        <w:rPr>
          <w:b/>
        </w:rPr>
        <w:lastRenderedPageBreak/>
        <w:t xml:space="preserve">Testimonial Questions: </w:t>
      </w:r>
    </w:p>
    <w:p w14:paraId="00000053" w14:textId="77777777" w:rsidR="003C2D4B" w:rsidRDefault="003C2D4B">
      <w:pPr>
        <w:rPr>
          <w:b/>
        </w:rPr>
      </w:pPr>
    </w:p>
    <w:p w14:paraId="00000054" w14:textId="77777777" w:rsidR="003C2D4B" w:rsidRDefault="00000000">
      <w:pPr>
        <w:rPr>
          <w:b/>
          <w:i/>
          <w:color w:val="0000FF"/>
        </w:rPr>
      </w:pPr>
      <w:r>
        <w:rPr>
          <w:b/>
          <w:i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00000056" w14:textId="77777777" w:rsidR="003C2D4B" w:rsidRDefault="003C2D4B">
      <w:pPr>
        <w:spacing w:before="120"/>
      </w:pPr>
    </w:p>
    <w:p w14:paraId="00000057" w14:textId="77777777" w:rsidR="003C2D4B" w:rsidRDefault="00000000">
      <w:pPr>
        <w:spacing w:before="120"/>
      </w:pPr>
      <w:r>
        <w:rPr>
          <w:color w:val="000000"/>
          <w:highlight w:val="white"/>
        </w:rPr>
        <w:t xml:space="preserve">How do you think publishing with </w:t>
      </w:r>
      <w:proofErr w:type="spellStart"/>
      <w:r>
        <w:rPr>
          <w:color w:val="000000"/>
          <w:highlight w:val="white"/>
        </w:rPr>
        <w:t>JoVE</w:t>
      </w:r>
      <w:proofErr w:type="spellEnd"/>
      <w:r>
        <w:rPr>
          <w:color w:val="000000"/>
          <w:highlight w:val="white"/>
        </w:rPr>
        <w:t xml:space="preserve"> will enhance the visibility and impact of your </w:t>
      </w:r>
      <w:sdt>
        <w:sdtPr>
          <w:tag w:val="goog_rdk_1"/>
          <w:id w:val="112880438"/>
        </w:sdtPr>
        <w:sdtContent/>
      </w:sdt>
      <w:r>
        <w:rPr>
          <w:color w:val="000000"/>
          <w:highlight w:val="white"/>
        </w:rPr>
        <w:t>research?</w:t>
      </w:r>
    </w:p>
    <w:p w14:paraId="00000059" w14:textId="52E7943F" w:rsidR="003C2D4B" w:rsidRPr="00BB02A8" w:rsidRDefault="00000000" w:rsidP="00BB02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proofErr w:type="spellStart"/>
      <w:r>
        <w:rPr>
          <w:b/>
          <w:color w:val="000000"/>
          <w:u w:val="single"/>
        </w:rPr>
        <w:t>Ikuo</w:t>
      </w:r>
      <w:proofErr w:type="spellEnd"/>
      <w:r>
        <w:rPr>
          <w:b/>
          <w:color w:val="000000"/>
          <w:u w:val="single"/>
        </w:rPr>
        <w:t xml:space="preserve"> Tsunoda</w:t>
      </w:r>
      <w:r>
        <w:rPr>
          <w:b/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Professor and Chair, Department of Microbiology, </w:t>
      </w:r>
      <w:proofErr w:type="spellStart"/>
      <w:r>
        <w:rPr>
          <w:b/>
          <w:color w:val="000000"/>
        </w:rPr>
        <w:t>Kindai</w:t>
      </w:r>
      <w:proofErr w:type="spellEnd"/>
      <w:r>
        <w:rPr>
          <w:b/>
          <w:color w:val="000000"/>
        </w:rPr>
        <w:t xml:space="preserve"> University Faculty of Medicine</w:t>
      </w:r>
      <w:r>
        <w:rPr>
          <w:color w:val="000000"/>
        </w:rPr>
        <w:t>: (authors will present their testimonial statements live)</w:t>
      </w:r>
    </w:p>
    <w:p w14:paraId="0000005A" w14:textId="1BBD8C67" w:rsidR="003C2D4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INTERVIEW: Named Talent says the statement above in an interview-style shot, looking slightly off-camera.</w:t>
      </w:r>
      <w:r w:rsidR="00BB02A8">
        <w:rPr>
          <w:color w:val="000000"/>
        </w:rPr>
        <w:t xml:space="preserve"> </w:t>
      </w:r>
      <w:r w:rsidR="00BB02A8" w:rsidRPr="009F00D5">
        <w:rPr>
          <w:iCs/>
          <w:highlight w:val="green"/>
        </w:rPr>
        <w:t>Videographer’s Note: Use Take 2</w:t>
      </w:r>
    </w:p>
    <w:p w14:paraId="0000005C" w14:textId="77777777" w:rsidR="003C2D4B" w:rsidRDefault="003C2D4B">
      <w:pPr>
        <w:spacing w:before="120"/>
        <w:rPr>
          <w:highlight w:val="white"/>
        </w:rPr>
      </w:pPr>
    </w:p>
    <w:p w14:paraId="0000005D" w14:textId="77777777" w:rsidR="003C2D4B" w:rsidRDefault="00000000">
      <w:pPr>
        <w:spacing w:before="120"/>
      </w:pPr>
      <w:r>
        <w:rPr>
          <w:color w:val="000000"/>
          <w:highlight w:val="white"/>
        </w:rPr>
        <w:t xml:space="preserve">Can you share a specific success story or benefit you’ve experienced—or expect to experience—after using or publishing with </w:t>
      </w:r>
      <w:proofErr w:type="spellStart"/>
      <w:r>
        <w:rPr>
          <w:color w:val="000000"/>
          <w:highlight w:val="white"/>
        </w:rPr>
        <w:t>JoVE</w:t>
      </w:r>
      <w:proofErr w:type="spellEnd"/>
      <w:r>
        <w:rPr>
          <w:color w:val="000000"/>
          <w:highlight w:val="white"/>
        </w:rPr>
        <w:t>?</w:t>
      </w:r>
    </w:p>
    <w:p w14:paraId="0000005F" w14:textId="13D780B3" w:rsidR="003C2D4B" w:rsidRPr="00BB02A8" w:rsidRDefault="00000000" w:rsidP="00BB02A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  <w:u w:val="single"/>
        </w:rPr>
        <w:t>Fumitaka Sato</w:t>
      </w:r>
      <w:r>
        <w:rPr>
          <w:b/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Associate Professor, Department of Microbiology, </w:t>
      </w:r>
      <w:proofErr w:type="spellStart"/>
      <w:r>
        <w:rPr>
          <w:b/>
          <w:color w:val="000000"/>
        </w:rPr>
        <w:t>Kindai</w:t>
      </w:r>
      <w:proofErr w:type="spellEnd"/>
      <w:r>
        <w:rPr>
          <w:b/>
          <w:color w:val="000000"/>
        </w:rPr>
        <w:t xml:space="preserve"> University Faculty of Medicine</w:t>
      </w:r>
      <w:r>
        <w:rPr>
          <w:color w:val="000000"/>
        </w:rPr>
        <w:t>: (authors will present their testimonial statements live)</w:t>
      </w:r>
    </w:p>
    <w:p w14:paraId="00000060" w14:textId="6F0CDB2A" w:rsidR="003C2D4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INTERVIEW: Named Talent says the statement above in an interview-style shot, looking slightly off-camera. </w:t>
      </w:r>
      <w:r w:rsidR="00BB02A8" w:rsidRPr="009F00D5">
        <w:rPr>
          <w:iCs/>
          <w:highlight w:val="green"/>
        </w:rPr>
        <w:t>Videographer’s Note: Use Take 2</w:t>
      </w:r>
    </w:p>
    <w:p w14:paraId="00000061" w14:textId="771A49DD" w:rsidR="003C2D4B" w:rsidRDefault="00000000">
      <w:pPr>
        <w:spacing w:before="120"/>
      </w:pPr>
      <w:r>
        <w:br w:type="page"/>
      </w:r>
    </w:p>
    <w:p w14:paraId="00000062" w14:textId="77777777" w:rsidR="003C2D4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left="360"/>
        <w:rPr>
          <w:b/>
          <w:color w:val="000000"/>
        </w:rPr>
      </w:pPr>
      <w:r>
        <w:rPr>
          <w:b/>
          <w:color w:val="000000"/>
        </w:rPr>
        <w:lastRenderedPageBreak/>
        <w:t>Ethics Title Card</w:t>
      </w:r>
    </w:p>
    <w:p w14:paraId="00000063" w14:textId="77777777" w:rsidR="003C2D4B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left="360"/>
        <w:rPr>
          <w:b/>
          <w:i/>
          <w:color w:val="0000FF"/>
        </w:rPr>
      </w:pPr>
      <w:r>
        <w:rPr>
          <w:color w:val="000000"/>
        </w:rPr>
        <w:t xml:space="preserve">This research has been approved by the Institutional Animal Care and Use Committee (IACUC) of </w:t>
      </w:r>
      <w:proofErr w:type="spellStart"/>
      <w:r>
        <w:rPr>
          <w:color w:val="000000"/>
        </w:rPr>
        <w:t>Kindai</w:t>
      </w:r>
      <w:proofErr w:type="spellEnd"/>
      <w:r>
        <w:rPr>
          <w:color w:val="000000"/>
        </w:rPr>
        <w:t xml:space="preserve"> University Faculty of Medicine</w:t>
      </w:r>
    </w:p>
    <w:p w14:paraId="00000064" w14:textId="77777777" w:rsidR="003C2D4B" w:rsidRDefault="00000000">
      <w:pPr>
        <w:rPr>
          <w:b/>
        </w:rPr>
      </w:pPr>
      <w:r>
        <w:br w:type="page"/>
      </w:r>
    </w:p>
    <w:p w14:paraId="00000066" w14:textId="5FEB1EE2" w:rsidR="003C2D4B" w:rsidRDefault="00000000" w:rsidP="003E63A8">
      <w:pPr>
        <w:pStyle w:val="Heading1"/>
      </w:pPr>
      <w:r>
        <w:lastRenderedPageBreak/>
        <w:t xml:space="preserve">Protocol  </w:t>
      </w:r>
    </w:p>
    <w:p w14:paraId="00000067" w14:textId="77777777" w:rsidR="003C2D4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Nasal Lavage Fluid Collection</w:t>
      </w:r>
    </w:p>
    <w:p w14:paraId="00000068" w14:textId="77777777" w:rsidR="003C2D4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color w:val="000000"/>
        </w:rPr>
      </w:pPr>
      <w:r>
        <w:rPr>
          <w:b/>
          <w:color w:val="000000"/>
        </w:rPr>
        <w:t xml:space="preserve">Demonstrator: </w:t>
      </w:r>
      <w:r>
        <w:rPr>
          <w:color w:val="000000"/>
        </w:rPr>
        <w:t xml:space="preserve">Ijaz Ahmad </w:t>
      </w:r>
    </w:p>
    <w:p w14:paraId="00000069" w14:textId="77777777" w:rsidR="003C2D4B" w:rsidRDefault="003C2D4B">
      <w:pPr>
        <w:spacing w:before="120"/>
      </w:pPr>
    </w:p>
    <w:p w14:paraId="0000006A" w14:textId="77777777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To begin, place the euthanized mouse on its back on a surgical plate </w:t>
      </w:r>
      <w:r>
        <w:rPr>
          <w:b/>
          <w:color w:val="7030A0"/>
        </w:rPr>
        <w:t>[1-TXT]</w:t>
      </w:r>
      <w:r>
        <w:rPr>
          <w:color w:val="7030A0"/>
        </w:rPr>
        <w:t xml:space="preserve"> and fix all four limbs using pins </w:t>
      </w:r>
      <w:r>
        <w:rPr>
          <w:b/>
          <w:color w:val="7030A0"/>
        </w:rPr>
        <w:t>[2]</w:t>
      </w:r>
      <w:r>
        <w:rPr>
          <w:color w:val="7030A0"/>
        </w:rPr>
        <w:t xml:space="preserve">. Using a 1-milliliter syringe, collect blood from the heart </w:t>
      </w:r>
      <w:r>
        <w:rPr>
          <w:b/>
          <w:color w:val="7030A0"/>
        </w:rPr>
        <w:t>[3]</w:t>
      </w:r>
      <w:r>
        <w:rPr>
          <w:color w:val="7030A0"/>
        </w:rPr>
        <w:t>.</w:t>
      </w:r>
    </w:p>
    <w:p w14:paraId="0000006B" w14:textId="3EEE9535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WIDE: Talent positioning the mouse on its back on a surgical plate. </w:t>
      </w:r>
      <w:r>
        <w:rPr>
          <w:b/>
          <w:color w:val="000000"/>
        </w:rPr>
        <w:t>TXT: Euthanasia: 5% isoflurane</w:t>
      </w:r>
      <w:r w:rsidR="000E055E">
        <w:rPr>
          <w:b/>
          <w:color w:val="000000"/>
        </w:rPr>
        <w:t xml:space="preserve">. </w:t>
      </w:r>
      <w:r w:rsidR="000E055E" w:rsidRPr="009F00D5">
        <w:rPr>
          <w:iCs/>
          <w:highlight w:val="green"/>
        </w:rPr>
        <w:t xml:space="preserve">Videographer’s Note: </w:t>
      </w:r>
      <w:r w:rsidR="000E055E">
        <w:rPr>
          <w:iCs/>
          <w:highlight w:val="green"/>
        </w:rPr>
        <w:t>2.1.1-2.1.</w:t>
      </w:r>
      <w:r w:rsidR="002746CB">
        <w:rPr>
          <w:iCs/>
          <w:highlight w:val="green"/>
        </w:rPr>
        <w:t>2</w:t>
      </w:r>
      <w:r w:rsidR="000E055E">
        <w:rPr>
          <w:iCs/>
          <w:highlight w:val="green"/>
        </w:rPr>
        <w:t xml:space="preserve"> shot together. </w:t>
      </w:r>
      <w:r w:rsidR="000E055E" w:rsidRPr="009F00D5">
        <w:rPr>
          <w:iCs/>
          <w:highlight w:val="green"/>
        </w:rPr>
        <w:t xml:space="preserve">Use Take </w:t>
      </w:r>
      <w:r w:rsidR="000E055E" w:rsidRPr="000E055E">
        <w:rPr>
          <w:iCs/>
          <w:highlight w:val="green"/>
        </w:rPr>
        <w:t>1</w:t>
      </w:r>
    </w:p>
    <w:p w14:paraId="0000006C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pinning the limbs.</w:t>
      </w:r>
    </w:p>
    <w:p w14:paraId="0000006E" w14:textId="46C05B36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collecting cardiac blood with a 1 milliliter syringe.</w:t>
      </w:r>
      <w:r w:rsidR="002746CB">
        <w:rPr>
          <w:color w:val="000000"/>
        </w:rPr>
        <w:t xml:space="preserve"> </w:t>
      </w:r>
      <w:r w:rsidR="002746CB" w:rsidRPr="009F00D5">
        <w:rPr>
          <w:iCs/>
          <w:highlight w:val="green"/>
        </w:rPr>
        <w:t>Videographer’s Note:</w:t>
      </w:r>
      <w:r w:rsidR="002746CB">
        <w:rPr>
          <w:iCs/>
          <w:highlight w:val="green"/>
        </w:rPr>
        <w:t xml:space="preserve"> </w:t>
      </w:r>
      <w:r w:rsidR="002746CB" w:rsidRPr="009F00D5">
        <w:rPr>
          <w:iCs/>
          <w:highlight w:val="green"/>
        </w:rPr>
        <w:t xml:space="preserve">Use Take </w:t>
      </w:r>
      <w:r w:rsidR="002746CB" w:rsidRPr="000E055E">
        <w:rPr>
          <w:iCs/>
          <w:highlight w:val="green"/>
        </w:rPr>
        <w:t>1</w:t>
      </w:r>
    </w:p>
    <w:p w14:paraId="3AC41B0B" w14:textId="77777777" w:rsidR="00920EFC" w:rsidRDefault="00920EFC" w:rsidP="00920E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70" w14:textId="733655DD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Using scissors, open the abdominal cavity to expose the visceral organs and diaphragm </w:t>
      </w:r>
      <w:r>
        <w:rPr>
          <w:b/>
          <w:color w:val="7030A0"/>
        </w:rPr>
        <w:t>[1]</w:t>
      </w:r>
      <w:r>
        <w:rPr>
          <w:color w:val="7030A0"/>
        </w:rPr>
        <w:t xml:space="preserve">. Incise the diaphragm and ribs </w:t>
      </w:r>
      <w:r>
        <w:rPr>
          <w:b/>
          <w:color w:val="7030A0"/>
        </w:rPr>
        <w:t>[2]</w:t>
      </w:r>
      <w:r>
        <w:rPr>
          <w:color w:val="7030A0"/>
        </w:rPr>
        <w:t xml:space="preserve"> to reveal the right atrium </w:t>
      </w:r>
      <w:r>
        <w:rPr>
          <w:b/>
          <w:color w:val="7030A0"/>
        </w:rPr>
        <w:t>[3]</w:t>
      </w:r>
      <w:r>
        <w:rPr>
          <w:color w:val="7030A0"/>
        </w:rPr>
        <w:t xml:space="preserve">. Then, puncture the right atrium with scissors to drain </w:t>
      </w:r>
      <w:proofErr w:type="gramStart"/>
      <w:r>
        <w:rPr>
          <w:color w:val="7030A0"/>
        </w:rPr>
        <w:t>remaining</w:t>
      </w:r>
      <w:proofErr w:type="gramEnd"/>
      <w:r>
        <w:rPr>
          <w:color w:val="7030A0"/>
        </w:rPr>
        <w:t xml:space="preserve"> blood </w:t>
      </w:r>
      <w:r>
        <w:rPr>
          <w:b/>
          <w:color w:val="7030A0"/>
        </w:rPr>
        <w:t>[</w:t>
      </w:r>
      <w:r w:rsidR="00920EFC">
        <w:rPr>
          <w:b/>
          <w:color w:val="7030A0"/>
        </w:rPr>
        <w:t>4</w:t>
      </w:r>
      <w:r>
        <w:rPr>
          <w:b/>
          <w:color w:val="7030A0"/>
        </w:rPr>
        <w:t>]</w:t>
      </w:r>
      <w:r>
        <w:rPr>
          <w:color w:val="7030A0"/>
        </w:rPr>
        <w:t>.</w:t>
      </w:r>
    </w:p>
    <w:p w14:paraId="00000071" w14:textId="23DDBB9C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using scissors to open the abdominal cavity, exposing the visceral organs and diaphragm.</w:t>
      </w:r>
      <w:r w:rsidR="00920EFC">
        <w:rPr>
          <w:color w:val="000000"/>
        </w:rPr>
        <w:t xml:space="preserve"> </w:t>
      </w:r>
      <w:r w:rsidR="00920EFC" w:rsidRPr="009F00D5">
        <w:rPr>
          <w:iCs/>
          <w:highlight w:val="green"/>
        </w:rPr>
        <w:t xml:space="preserve">Videographer’s Note: Use Take </w:t>
      </w:r>
      <w:r w:rsidR="00920EFC" w:rsidRPr="000E055E">
        <w:rPr>
          <w:iCs/>
          <w:highlight w:val="green"/>
        </w:rPr>
        <w:t>1</w:t>
      </w:r>
    </w:p>
    <w:p w14:paraId="00000073" w14:textId="2F4E1078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incising the diaphragm and ribs.</w:t>
      </w:r>
      <w:r w:rsidR="00920EFC">
        <w:rPr>
          <w:color w:val="000000"/>
        </w:rPr>
        <w:t xml:space="preserve"> </w:t>
      </w:r>
      <w:r w:rsidR="00920EFC" w:rsidRPr="009F00D5">
        <w:rPr>
          <w:iCs/>
          <w:highlight w:val="green"/>
        </w:rPr>
        <w:t xml:space="preserve">Videographer’s Note: Use Take </w:t>
      </w:r>
      <w:r w:rsidR="00920EFC" w:rsidRPr="000E055E">
        <w:rPr>
          <w:iCs/>
          <w:highlight w:val="green"/>
        </w:rPr>
        <w:t>1</w:t>
      </w:r>
    </w:p>
    <w:p w14:paraId="00000075" w14:textId="6C9B0C7C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A shot of the exposed right atrium.</w:t>
      </w:r>
      <w:r w:rsidR="00920EFC">
        <w:rPr>
          <w:color w:val="000000"/>
        </w:rPr>
        <w:t xml:space="preserve"> </w:t>
      </w:r>
      <w:r w:rsidR="00920EFC" w:rsidRPr="009F00D5">
        <w:rPr>
          <w:iCs/>
          <w:highlight w:val="green"/>
        </w:rPr>
        <w:t xml:space="preserve">Videographer’s Note: Use Take </w:t>
      </w:r>
      <w:r w:rsidR="00920EFC" w:rsidRPr="000E055E">
        <w:rPr>
          <w:iCs/>
          <w:highlight w:val="green"/>
        </w:rPr>
        <w:t>1</w:t>
      </w:r>
      <w:r w:rsidR="00920EFC">
        <w:rPr>
          <w:iCs/>
        </w:rPr>
        <w:t xml:space="preserve"> </w:t>
      </w:r>
    </w:p>
    <w:p w14:paraId="00000077" w14:textId="55298E4F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puncturing the right atrium with scissors.</w:t>
      </w:r>
      <w:r w:rsidR="00920EFC">
        <w:rPr>
          <w:color w:val="000000"/>
        </w:rPr>
        <w:t xml:space="preserve"> </w:t>
      </w:r>
      <w:r w:rsidR="00920EFC" w:rsidRPr="009F00D5">
        <w:rPr>
          <w:iCs/>
          <w:highlight w:val="green"/>
        </w:rPr>
        <w:t xml:space="preserve">Videographer’s Note: Use Take </w:t>
      </w:r>
      <w:r w:rsidR="00920EFC" w:rsidRPr="000E055E">
        <w:rPr>
          <w:iCs/>
          <w:highlight w:val="green"/>
        </w:rPr>
        <w:t>1</w:t>
      </w:r>
    </w:p>
    <w:p w14:paraId="00000079" w14:textId="77777777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Place three cotton balls into the mouth of the animal while pulling the tongue forward </w:t>
      </w:r>
      <w:r>
        <w:rPr>
          <w:b/>
          <w:color w:val="7030A0"/>
        </w:rPr>
        <w:t>[1]</w:t>
      </w:r>
      <w:r>
        <w:rPr>
          <w:color w:val="7030A0"/>
        </w:rPr>
        <w:t xml:space="preserve">. Then, raise the head into a nose-up position and use scissors to separate the lower jaw to prevent blood contamination in the nasal lavage fluid </w:t>
      </w:r>
      <w:r>
        <w:rPr>
          <w:b/>
          <w:color w:val="7030A0"/>
        </w:rPr>
        <w:t>[2]</w:t>
      </w:r>
      <w:r>
        <w:rPr>
          <w:color w:val="7030A0"/>
        </w:rPr>
        <w:t xml:space="preserve">. Replace the cotton balls with fresh ones to avoid blood contamination </w:t>
      </w:r>
      <w:r>
        <w:rPr>
          <w:b/>
          <w:color w:val="7030A0"/>
        </w:rPr>
        <w:t>[3]</w:t>
      </w:r>
      <w:r>
        <w:rPr>
          <w:color w:val="7030A0"/>
        </w:rPr>
        <w:t>.</w:t>
      </w:r>
    </w:p>
    <w:p w14:paraId="0000007A" w14:textId="2A51B2D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inserting cotton balls into the mouth while pulling the tongue.</w:t>
      </w:r>
      <w:r w:rsidR="0094135D">
        <w:rPr>
          <w:color w:val="000000"/>
        </w:rPr>
        <w:t xml:space="preserve"> </w:t>
      </w:r>
      <w:r w:rsidR="0094135D" w:rsidRPr="009F00D5">
        <w:rPr>
          <w:iCs/>
          <w:highlight w:val="green"/>
        </w:rPr>
        <w:t xml:space="preserve">Videographer’s Note: </w:t>
      </w:r>
      <w:r w:rsidR="0094135D">
        <w:rPr>
          <w:iCs/>
          <w:highlight w:val="green"/>
        </w:rPr>
        <w:t xml:space="preserve">2.3.1-2.3.3 shot together. </w:t>
      </w:r>
      <w:r w:rsidR="0094135D" w:rsidRPr="009F00D5">
        <w:rPr>
          <w:iCs/>
          <w:highlight w:val="green"/>
        </w:rPr>
        <w:t xml:space="preserve">Use Take </w:t>
      </w:r>
      <w:r w:rsidR="0094135D" w:rsidRPr="000E055E">
        <w:rPr>
          <w:iCs/>
          <w:highlight w:val="green"/>
        </w:rPr>
        <w:t>1</w:t>
      </w:r>
    </w:p>
    <w:p w14:paraId="0000007B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raising the head and separating the lower jaw with scissors.</w:t>
      </w:r>
    </w:p>
    <w:p w14:paraId="0000007C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replacing used cotton balls with new ones.</w:t>
      </w:r>
    </w:p>
    <w:p w14:paraId="005DAA5A" w14:textId="77777777" w:rsidR="0094135D" w:rsidRDefault="0094135D" w:rsidP="009413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FF0000"/>
        </w:rPr>
      </w:pPr>
    </w:p>
    <w:p w14:paraId="0000007E" w14:textId="77777777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After bleeding has stopped, inject 200 microliters of sterile PBS into the choana </w:t>
      </w:r>
      <w:r>
        <w:rPr>
          <w:b/>
          <w:color w:val="7030A0"/>
        </w:rPr>
        <w:t>[1]</w:t>
      </w:r>
      <w:r>
        <w:rPr>
          <w:color w:val="7030A0"/>
        </w:rPr>
        <w:t xml:space="preserve"> and collect the nasal lavage fluid ejected from the nostrils into a 1.5-milliliter tube </w:t>
      </w:r>
      <w:r>
        <w:rPr>
          <w:b/>
          <w:color w:val="7030A0"/>
        </w:rPr>
        <w:t>[2-TXT]</w:t>
      </w:r>
      <w:r>
        <w:rPr>
          <w:color w:val="7030A0"/>
        </w:rPr>
        <w:t>.</w:t>
      </w:r>
    </w:p>
    <w:p w14:paraId="0000007F" w14:textId="0DAAFF23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>Talent injecting sterile PBS into the choana.</w:t>
      </w:r>
      <w:r w:rsidR="0094135D">
        <w:rPr>
          <w:color w:val="000000"/>
        </w:rPr>
        <w:t xml:space="preserve"> </w:t>
      </w:r>
      <w:r w:rsidR="0094135D" w:rsidRPr="009F00D5">
        <w:rPr>
          <w:iCs/>
          <w:highlight w:val="green"/>
        </w:rPr>
        <w:t xml:space="preserve">Videographer’s Note: </w:t>
      </w:r>
      <w:r w:rsidR="0094135D">
        <w:rPr>
          <w:iCs/>
          <w:highlight w:val="green"/>
        </w:rPr>
        <w:t xml:space="preserve">2.4.1-2.4.2 shot together. </w:t>
      </w:r>
      <w:r w:rsidR="0094135D" w:rsidRPr="009F00D5">
        <w:rPr>
          <w:iCs/>
          <w:highlight w:val="green"/>
        </w:rPr>
        <w:t xml:space="preserve">Use Take </w:t>
      </w:r>
      <w:r w:rsidR="0094135D" w:rsidRPr="000E055E">
        <w:rPr>
          <w:iCs/>
          <w:highlight w:val="green"/>
        </w:rPr>
        <w:t>1</w:t>
      </w:r>
    </w:p>
    <w:p w14:paraId="00000080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Talent collecting expelled nasal lavage fluid into a 1.5 milliliter tube. </w:t>
      </w:r>
      <w:r>
        <w:rPr>
          <w:b/>
          <w:color w:val="000000"/>
        </w:rPr>
        <w:t>TXT: Repeat this step</w:t>
      </w:r>
    </w:p>
    <w:p w14:paraId="00000082" w14:textId="77777777" w:rsidR="003C2D4B" w:rsidRDefault="003C2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b/>
          <w:color w:val="000000"/>
        </w:rPr>
      </w:pPr>
    </w:p>
    <w:p w14:paraId="00000083" w14:textId="77777777" w:rsidR="003C2D4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Detection of Blood Contamination by Luminol Chemiluminescence</w:t>
      </w:r>
    </w:p>
    <w:p w14:paraId="00000084" w14:textId="77777777" w:rsidR="003C2D4B" w:rsidRDefault="003C2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b/>
          <w:color w:val="000000"/>
        </w:rPr>
      </w:pPr>
    </w:p>
    <w:p w14:paraId="00000085" w14:textId="77777777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To prepare the stock solution for chemiluminescence detection, dissolve 1 milligram of luminol and 5 milligrams of sodium peroxide in 1 milliliter of sterile water inside a 1.5-milliliter tube </w:t>
      </w:r>
      <w:r>
        <w:rPr>
          <w:b/>
          <w:color w:val="7030A0"/>
        </w:rPr>
        <w:t>[1]</w:t>
      </w:r>
      <w:r>
        <w:rPr>
          <w:color w:val="7030A0"/>
        </w:rPr>
        <w:t xml:space="preserve">. Cover the tube with aluminum foil </w:t>
      </w:r>
      <w:r>
        <w:rPr>
          <w:b/>
          <w:color w:val="7030A0"/>
        </w:rPr>
        <w:t>[2]</w:t>
      </w:r>
      <w:r>
        <w:rPr>
          <w:color w:val="7030A0"/>
        </w:rPr>
        <w:t xml:space="preserve"> and store it at 4 degrees Celsius until use </w:t>
      </w:r>
      <w:r>
        <w:rPr>
          <w:b/>
          <w:color w:val="7030A0"/>
        </w:rPr>
        <w:t>[3]</w:t>
      </w:r>
      <w:r>
        <w:rPr>
          <w:color w:val="7030A0"/>
        </w:rPr>
        <w:t>.</w:t>
      </w:r>
    </w:p>
    <w:p w14:paraId="00000086" w14:textId="17172CCF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dissolving luminol and sodium peroxide in sterile water inside a 1.5 milliliter tube.</w:t>
      </w:r>
      <w:r w:rsidR="002746CB">
        <w:rPr>
          <w:color w:val="000000"/>
        </w:rPr>
        <w:t xml:space="preserve"> </w:t>
      </w:r>
      <w:r w:rsidR="002746CB" w:rsidRPr="009F00D5">
        <w:rPr>
          <w:iCs/>
          <w:highlight w:val="green"/>
        </w:rPr>
        <w:t xml:space="preserve">Videographer’s Note: </w:t>
      </w:r>
      <w:r w:rsidR="00C55017">
        <w:rPr>
          <w:iCs/>
          <w:highlight w:val="green"/>
        </w:rPr>
        <w:t>3</w:t>
      </w:r>
      <w:r w:rsidR="002746CB">
        <w:rPr>
          <w:iCs/>
          <w:highlight w:val="green"/>
        </w:rPr>
        <w:t xml:space="preserve">.1.1-3.1.2 shot together. </w:t>
      </w:r>
      <w:r w:rsidR="002746CB" w:rsidRPr="009F00D5">
        <w:rPr>
          <w:iCs/>
          <w:highlight w:val="green"/>
        </w:rPr>
        <w:t xml:space="preserve">Use Take </w:t>
      </w:r>
      <w:r w:rsidR="002746CB" w:rsidRPr="000E055E">
        <w:rPr>
          <w:iCs/>
          <w:highlight w:val="green"/>
        </w:rPr>
        <w:t>1</w:t>
      </w:r>
    </w:p>
    <w:p w14:paraId="00000088" w14:textId="7BCCA333" w:rsidR="003C2D4B" w:rsidRPr="00C55017" w:rsidRDefault="00000000" w:rsidP="00C5501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covering the tube with foil.</w:t>
      </w:r>
      <w:r w:rsidR="002746CB">
        <w:rPr>
          <w:color w:val="000000"/>
        </w:rPr>
        <w:t xml:space="preserve"> </w:t>
      </w:r>
    </w:p>
    <w:p w14:paraId="0000008A" w14:textId="48B0B393" w:rsidR="003C2D4B" w:rsidRDefault="00000000" w:rsidP="00C5501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placing the tube in a refrigerator.</w:t>
      </w:r>
      <w:r w:rsidR="00D74859">
        <w:rPr>
          <w:color w:val="000000"/>
        </w:rPr>
        <w:t xml:space="preserve"> </w:t>
      </w:r>
      <w:r w:rsidR="00D74859" w:rsidRPr="009F00D5">
        <w:rPr>
          <w:iCs/>
          <w:highlight w:val="green"/>
        </w:rPr>
        <w:t xml:space="preserve">Videographer’s Note: Use Take </w:t>
      </w:r>
      <w:r w:rsidR="00D74859" w:rsidRPr="000E055E">
        <w:rPr>
          <w:iCs/>
          <w:highlight w:val="green"/>
        </w:rPr>
        <w:t>1</w:t>
      </w:r>
    </w:p>
    <w:p w14:paraId="771675F8" w14:textId="77777777" w:rsidR="00C55017" w:rsidRPr="00C55017" w:rsidRDefault="00C55017" w:rsidP="00C550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8B" w14:textId="77777777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Next, prepare a working solution by diluting the stock solution ten-fold with deionized water </w:t>
      </w:r>
      <w:r>
        <w:rPr>
          <w:b/>
          <w:color w:val="7030A0"/>
        </w:rPr>
        <w:t>[1]</w:t>
      </w:r>
      <w:r>
        <w:rPr>
          <w:color w:val="7030A0"/>
        </w:rPr>
        <w:t xml:space="preserve">. Pipette 2 microliters of the nasal lavage fluid sample into wells of a 96-well plate </w:t>
      </w:r>
      <w:r>
        <w:rPr>
          <w:b/>
          <w:color w:val="7030A0"/>
        </w:rPr>
        <w:t>[2]</w:t>
      </w:r>
      <w:r>
        <w:rPr>
          <w:color w:val="7030A0"/>
        </w:rPr>
        <w:t>.</w:t>
      </w:r>
    </w:p>
    <w:p w14:paraId="0000008C" w14:textId="289A8FEE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diluting the stock solution with deionized water.</w:t>
      </w:r>
      <w:r w:rsidR="002B6F30">
        <w:rPr>
          <w:color w:val="000000"/>
        </w:rPr>
        <w:t xml:space="preserve"> </w:t>
      </w:r>
      <w:r w:rsidR="002B6F30" w:rsidRPr="009F00D5">
        <w:rPr>
          <w:iCs/>
          <w:highlight w:val="green"/>
        </w:rPr>
        <w:t xml:space="preserve">Videographer’s Note: Use Take </w:t>
      </w:r>
      <w:r w:rsidR="002B6F30" w:rsidRPr="000E055E">
        <w:rPr>
          <w:iCs/>
          <w:highlight w:val="green"/>
        </w:rPr>
        <w:t>1</w:t>
      </w:r>
    </w:p>
    <w:p w14:paraId="0000008E" w14:textId="3300C4C6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pipetting nasal lavage fluid into the wells of a 96-well plate.</w:t>
      </w:r>
      <w:r w:rsidR="002B6F30">
        <w:rPr>
          <w:color w:val="000000"/>
        </w:rPr>
        <w:t xml:space="preserve"> </w:t>
      </w:r>
      <w:r w:rsidR="002B6F30" w:rsidRPr="009F00D5">
        <w:rPr>
          <w:iCs/>
          <w:highlight w:val="green"/>
        </w:rPr>
        <w:t xml:space="preserve">Videographer’s Note: </w:t>
      </w:r>
      <w:r w:rsidR="002B6F30">
        <w:rPr>
          <w:iCs/>
          <w:highlight w:val="green"/>
        </w:rPr>
        <w:t>3.2.2-3.3.2 shot together</w:t>
      </w:r>
      <w:r w:rsidR="002B6F30" w:rsidRPr="002B6F30">
        <w:rPr>
          <w:iCs/>
          <w:highlight w:val="green"/>
        </w:rPr>
        <w:t>. Mis-slated as 3.2.2 at the beginning, but did tail slate to show 3.2.2 - 3.3.2</w:t>
      </w:r>
    </w:p>
    <w:p w14:paraId="365E1EDE" w14:textId="77777777" w:rsidR="002B6F30" w:rsidRDefault="002B6F30" w:rsidP="002B6F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8F" w14:textId="77777777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Add 100 microliters of the diluted luminol solution to each well </w:t>
      </w:r>
      <w:r>
        <w:rPr>
          <w:b/>
          <w:color w:val="7030A0"/>
        </w:rPr>
        <w:t>[1]</w:t>
      </w:r>
      <w:r>
        <w:rPr>
          <w:color w:val="7030A0"/>
        </w:rPr>
        <w:t xml:space="preserve"> and briefly shake the 96-well plate to mix the contents </w:t>
      </w:r>
      <w:r>
        <w:rPr>
          <w:b/>
          <w:color w:val="7030A0"/>
        </w:rPr>
        <w:t>[2]</w:t>
      </w:r>
      <w:r>
        <w:rPr>
          <w:color w:val="7030A0"/>
        </w:rPr>
        <w:t xml:space="preserve">. Directly observe the chemiluminescence reaction in the dark </w:t>
      </w:r>
      <w:r>
        <w:rPr>
          <w:b/>
          <w:color w:val="7030A0"/>
        </w:rPr>
        <w:t>[3-TXT]</w:t>
      </w:r>
      <w:r>
        <w:rPr>
          <w:color w:val="7030A0"/>
        </w:rPr>
        <w:t>.</w:t>
      </w:r>
    </w:p>
    <w:p w14:paraId="00000090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adding diluted luminol solution to the well.</w:t>
      </w:r>
    </w:p>
    <w:p w14:paraId="00000092" w14:textId="37019D1C" w:rsidR="003C2D4B" w:rsidRPr="002B6F30" w:rsidRDefault="00000000" w:rsidP="002B6F3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gently shaking the plate to mix contents.</w:t>
      </w:r>
      <w:r w:rsidRPr="002B6F30">
        <w:rPr>
          <w:color w:val="FF0000"/>
        </w:rPr>
        <w:t xml:space="preserve"> </w:t>
      </w:r>
      <w:r>
        <w:t xml:space="preserve"> </w:t>
      </w:r>
    </w:p>
    <w:p w14:paraId="00000093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Luminol-Reaction.mp4. </w:t>
      </w:r>
      <w:r>
        <w:rPr>
          <w:b/>
          <w:color w:val="000000"/>
        </w:rPr>
        <w:t>TXT: Semi-quantify the Hb concentration using a luminometer, if necessary</w:t>
      </w:r>
    </w:p>
    <w:p w14:paraId="00000094" w14:textId="77777777" w:rsidR="003C2D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  <w:r>
        <w:br w:type="page"/>
      </w:r>
    </w:p>
    <w:p w14:paraId="00000095" w14:textId="77777777" w:rsidR="003C2D4B" w:rsidRDefault="00000000">
      <w:pPr>
        <w:pStyle w:val="Heading1"/>
      </w:pPr>
      <w:r>
        <w:lastRenderedPageBreak/>
        <w:t>Results</w:t>
      </w:r>
    </w:p>
    <w:p w14:paraId="00000096" w14:textId="77777777" w:rsidR="003C2D4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 xml:space="preserve">Results </w:t>
      </w:r>
    </w:p>
    <w:p w14:paraId="00000097" w14:textId="77777777" w:rsidR="003C2D4B" w:rsidRDefault="003C2D4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0000098" w14:textId="77777777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This figure presents a comparison of immunoglobulin A concentrations across different sample types </w:t>
      </w:r>
      <w:r>
        <w:rPr>
          <w:b/>
          <w:color w:val="7030A0"/>
        </w:rPr>
        <w:t>[1]</w:t>
      </w:r>
      <w:r>
        <w:rPr>
          <w:color w:val="7030A0"/>
        </w:rPr>
        <w:t xml:space="preserve">. In nasal lavage fluid, the concentration of immunoglobulin A is lower in samples collected using the novel method compared to the conventional method </w:t>
      </w:r>
      <w:r>
        <w:rPr>
          <w:b/>
          <w:color w:val="7030A0"/>
        </w:rPr>
        <w:t>[2]</w:t>
      </w:r>
      <w:r>
        <w:rPr>
          <w:color w:val="7030A0"/>
        </w:rPr>
        <w:t xml:space="preserve">, whereas serum and bronchoalveolar lavage fluid samples show no substantial differences between the two methods </w:t>
      </w:r>
      <w:r>
        <w:rPr>
          <w:b/>
          <w:color w:val="7030A0"/>
        </w:rPr>
        <w:t>[3]</w:t>
      </w:r>
      <w:r>
        <w:rPr>
          <w:color w:val="7030A0"/>
        </w:rPr>
        <w:t xml:space="preserve">. This data suggests that the novel method reduces contamination in nasal samples, leading to more accurate immunoglobulin A measurements </w:t>
      </w:r>
      <w:r>
        <w:rPr>
          <w:b/>
          <w:color w:val="7030A0"/>
        </w:rPr>
        <w:t>[4]</w:t>
      </w:r>
      <w:r>
        <w:rPr>
          <w:color w:val="7030A0"/>
        </w:rPr>
        <w:t>.</w:t>
      </w:r>
    </w:p>
    <w:p w14:paraId="00000099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LAB MEDIA: Figure 3A.</w:t>
      </w:r>
    </w:p>
    <w:p w14:paraId="0000009A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3A. </w:t>
      </w:r>
      <w:r>
        <w:rPr>
          <w:i/>
          <w:color w:val="3333CC"/>
        </w:rPr>
        <w:t xml:space="preserve">Video Editor: Highlight the NLF bars and emphasize the black bar when the VO </w:t>
      </w:r>
      <w:proofErr w:type="gramStart"/>
      <w:r>
        <w:rPr>
          <w:i/>
          <w:color w:val="3333CC"/>
        </w:rPr>
        <w:t>says</w:t>
      </w:r>
      <w:proofErr w:type="gramEnd"/>
      <w:r>
        <w:rPr>
          <w:i/>
          <w:color w:val="3333CC"/>
        </w:rPr>
        <w:t xml:space="preserve"> “is lower in samples collected using the novel method” and emphasize the white bar when the VO says “the conventional method “.</w:t>
      </w:r>
    </w:p>
    <w:p w14:paraId="0000009B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3A. </w:t>
      </w:r>
      <w:r>
        <w:rPr>
          <w:i/>
          <w:color w:val="3333CC"/>
        </w:rPr>
        <w:t>Video Editor: Highlight the Serum and BALF bars (both black and white).</w:t>
      </w:r>
    </w:p>
    <w:p w14:paraId="0000009C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3A. </w:t>
      </w:r>
    </w:p>
    <w:p w14:paraId="1E80D095" w14:textId="77777777" w:rsidR="002B6F30" w:rsidRDefault="002B6F30" w:rsidP="002B6F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9D" w14:textId="77777777" w:rsidR="003C2D4B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7030A0"/>
        </w:rPr>
        <w:t xml:space="preserve">A similar pattern is observed for immunoglobulin G </w:t>
      </w:r>
      <w:r>
        <w:rPr>
          <w:b/>
          <w:color w:val="7030A0"/>
        </w:rPr>
        <w:t>[1]</w:t>
      </w:r>
      <w:r>
        <w:rPr>
          <w:color w:val="7030A0"/>
        </w:rPr>
        <w:t xml:space="preserve">, with significantly lower concentrations in nasal lavage fluid collected using the novel method </w:t>
      </w:r>
      <w:r>
        <w:rPr>
          <w:b/>
          <w:color w:val="7030A0"/>
        </w:rPr>
        <w:t>[2]</w:t>
      </w:r>
      <w:r>
        <w:rPr>
          <w:color w:val="7030A0"/>
        </w:rPr>
        <w:t xml:space="preserve"> compared to the conventional method </w:t>
      </w:r>
      <w:r>
        <w:rPr>
          <w:b/>
          <w:color w:val="7030A0"/>
        </w:rPr>
        <w:t>[3]</w:t>
      </w:r>
      <w:r>
        <w:rPr>
          <w:color w:val="7030A0"/>
        </w:rPr>
        <w:t xml:space="preserve">. In contrast, serum and bronchoalveolar lavage fluid samples again show no meaningful differences between the two methods </w:t>
      </w:r>
      <w:r>
        <w:rPr>
          <w:b/>
          <w:color w:val="7030A0"/>
        </w:rPr>
        <w:t>[4]</w:t>
      </w:r>
      <w:r>
        <w:rPr>
          <w:color w:val="7030A0"/>
        </w:rPr>
        <w:t xml:space="preserve">, suggesting that the novel approach consistently reduces contamination in nasal samples and improves the reliability of immunoglobulin G measurements </w:t>
      </w:r>
      <w:r>
        <w:rPr>
          <w:b/>
          <w:color w:val="7030A0"/>
        </w:rPr>
        <w:t>[5]</w:t>
      </w:r>
      <w:r>
        <w:rPr>
          <w:color w:val="7030A0"/>
        </w:rPr>
        <w:t>.</w:t>
      </w:r>
    </w:p>
    <w:p w14:paraId="0000009E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LAB MEDIA: Figure 3B.</w:t>
      </w:r>
    </w:p>
    <w:p w14:paraId="0000009F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3B. </w:t>
      </w:r>
      <w:r>
        <w:rPr>
          <w:i/>
          <w:color w:val="3333CC"/>
        </w:rPr>
        <w:t>Video Editor: Highlight the NLF bars and emphasize the black NLF bar.</w:t>
      </w:r>
    </w:p>
    <w:p w14:paraId="000000A0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3B. </w:t>
      </w:r>
      <w:r>
        <w:rPr>
          <w:i/>
          <w:color w:val="3333CC"/>
        </w:rPr>
        <w:t>Video Editor: Highlight the NLF bars and emphasize the white NLF bar.</w:t>
      </w:r>
    </w:p>
    <w:p w14:paraId="000000A1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3B. </w:t>
      </w:r>
      <w:r>
        <w:rPr>
          <w:i/>
          <w:color w:val="3333CC"/>
        </w:rPr>
        <w:t>Video Editor: Highlight the Serum and BALF bars (both black and white).</w:t>
      </w:r>
    </w:p>
    <w:p w14:paraId="000000A2" w14:textId="77777777" w:rsidR="003C2D4B" w:rsidRDefault="000000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LAB MEDIA: Figure 3B.</w:t>
      </w:r>
    </w:p>
    <w:p w14:paraId="000000A4" w14:textId="77777777" w:rsidR="003C2D4B" w:rsidRDefault="003C2D4B">
      <w:pPr>
        <w:rPr>
          <w:sz w:val="52"/>
          <w:szCs w:val="52"/>
        </w:rPr>
      </w:pPr>
    </w:p>
    <w:sectPr w:rsidR="003C2D4B">
      <w:headerReference w:type="default" r:id="rId16"/>
      <w:footerReference w:type="even" r:id="rId17"/>
      <w:footerReference w:type="default" r:id="rId18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D455" w14:textId="77777777" w:rsidR="00AA38F9" w:rsidRDefault="00AA38F9">
      <w:r>
        <w:separator/>
      </w:r>
    </w:p>
  </w:endnote>
  <w:endnote w:type="continuationSeparator" w:id="0">
    <w:p w14:paraId="49C96F84" w14:textId="77777777" w:rsidR="00AA38F9" w:rsidRDefault="00AA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7" w14:textId="77777777" w:rsidR="003C2D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A8" w14:textId="77777777" w:rsidR="003C2D4B" w:rsidRDefault="003C2D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A9" w14:textId="77777777" w:rsidR="003C2D4B" w:rsidRDefault="003C2D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6DCA69AA" w:rsidR="003C2D4B" w:rsidRDefault="006B67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 w:rsidRPr="000E236A">
      <w:rPr>
        <w:rFonts w:cstheme="minorHAnsi"/>
      </w:rPr>
      <w:sym w:font="Symbol" w:char="F0D3"/>
    </w:r>
    <w:r>
      <w:rPr>
        <w:color w:val="000000"/>
      </w:rPr>
      <w:t xml:space="preserve"> 2025, Journal of Visualized Experiments</w:t>
    </w:r>
    <w:r>
      <w:rPr>
        <w:color w:val="000000"/>
      </w:rPr>
      <w:tab/>
    </w:r>
    <w:r>
      <w:rPr>
        <w:color w:val="000000"/>
      </w:rPr>
      <w:tab/>
      <w:t xml:space="preserve">June 22, </w:t>
    </w:r>
    <w:proofErr w:type="gramStart"/>
    <w:r>
      <w:rPr>
        <w:color w:val="000000"/>
      </w:rPr>
      <w:t>2025</w:t>
    </w:r>
    <w:proofErr w:type="gramEnd"/>
    <w:r>
      <w:rPr>
        <w:color w:val="000000"/>
      </w:rPr>
      <w:t xml:space="preserve">          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056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2056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9766" w14:textId="77777777" w:rsidR="00AA38F9" w:rsidRDefault="00AA38F9">
      <w:r>
        <w:separator/>
      </w:r>
    </w:p>
  </w:footnote>
  <w:footnote w:type="continuationSeparator" w:id="0">
    <w:p w14:paraId="12A1A774" w14:textId="77777777" w:rsidR="00AA38F9" w:rsidRDefault="00AA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5" w14:textId="77777777" w:rsidR="003C2D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>
      <w:rPr>
        <w:b/>
        <w:color w:val="00B050"/>
        <w:sz w:val="32"/>
        <w:szCs w:val="32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75EE612" wp14:editId="0EAD2971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A6" w14:textId="77777777" w:rsidR="003C2D4B" w:rsidRDefault="003C2D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27E8"/>
    <w:multiLevelType w:val="multilevel"/>
    <w:tmpl w:val="5BBCA8E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48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wMjYyMjY1MTczsDBX0lEKTi0uzszPAykwrAUAaTo6UCwAAAA="/>
  </w:docVars>
  <w:rsids>
    <w:rsidRoot w:val="003C2D4B"/>
    <w:rsid w:val="00020567"/>
    <w:rsid w:val="00023E23"/>
    <w:rsid w:val="000E055E"/>
    <w:rsid w:val="00203F8E"/>
    <w:rsid w:val="00214842"/>
    <w:rsid w:val="002746CB"/>
    <w:rsid w:val="00291059"/>
    <w:rsid w:val="002977C0"/>
    <w:rsid w:val="002B6F30"/>
    <w:rsid w:val="00325745"/>
    <w:rsid w:val="003C2D4B"/>
    <w:rsid w:val="003C4699"/>
    <w:rsid w:val="003E63A8"/>
    <w:rsid w:val="005641A2"/>
    <w:rsid w:val="0058172A"/>
    <w:rsid w:val="006B67CC"/>
    <w:rsid w:val="008C6AC1"/>
    <w:rsid w:val="00920EFC"/>
    <w:rsid w:val="0094135D"/>
    <w:rsid w:val="00950DCB"/>
    <w:rsid w:val="00954FE3"/>
    <w:rsid w:val="009F00D5"/>
    <w:rsid w:val="00AA38F9"/>
    <w:rsid w:val="00BB02A8"/>
    <w:rsid w:val="00C520EC"/>
    <w:rsid w:val="00C55017"/>
    <w:rsid w:val="00C8798E"/>
    <w:rsid w:val="00D74859"/>
    <w:rsid w:val="00EB5C2B"/>
    <w:rsid w:val="00F55958"/>
    <w:rsid w:val="00F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CED10"/>
  <w15:docId w15:val="{3E619DBB-DBD2-46C2-8EB4-AB104DC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eastAsia="Times New Roman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B2AEC"/>
    <w:rPr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B2AE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B2AEC"/>
  </w:style>
  <w:style w:type="character" w:customStyle="1" w:styleId="ShotDescriptionChar">
    <w:name w:val="Shot Description Char"/>
    <w:basedOn w:val="DefaultParagraphFont"/>
    <w:link w:val="ShotDescription"/>
    <w:rsid w:val="002B2AE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B2AEC"/>
    <w:pPr>
      <w:widowControl w:val="0"/>
      <w:spacing w:before="120"/>
      <w:ind w:left="907" w:hanging="547"/>
      <w:contextualSpacing w:val="0"/>
      <w:jc w:val="both"/>
    </w:pPr>
  </w:style>
  <w:style w:type="paragraph" w:customStyle="1" w:styleId="TemplateShot">
    <w:name w:val="Template Shot"/>
    <w:basedOn w:val="ListParagraph"/>
    <w:qFormat/>
    <w:rsid w:val="002B2AEC"/>
    <w:pPr>
      <w:widowControl w:val="0"/>
      <w:spacing w:before="120"/>
      <w:ind w:left="1627" w:hanging="720"/>
      <w:contextualSpacing w:val="0"/>
      <w:jc w:val="both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77603" TargetMode="External"/><Relationship Id="rId13" Type="http://schemas.openxmlformats.org/officeDocument/2006/relationships/hyperlink" Target="mailto:ahinayjr@med.kindai.ac.j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pk@med.kindai.ac.j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jazahmad383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tsunoda@med.kindai.ac.jp" TargetMode="External"/><Relationship Id="rId10" Type="http://schemas.openxmlformats.org/officeDocument/2006/relationships/hyperlink" Target="mailto:itsunoda@med.kindai.ac.j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sato@med.kindai.ac.jp" TargetMode="External"/><Relationship Id="rId14" Type="http://schemas.openxmlformats.org/officeDocument/2006/relationships/hyperlink" Target="mailto:fsato@med.kindai.ac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5KqxVx/n+vnIasjeBBTZyB3lA==">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1560</Words>
  <Characters>8981</Characters>
  <Application>Microsoft Office Word</Application>
  <DocSecurity>0</DocSecurity>
  <Lines>212</Lines>
  <Paragraphs>96</Paragraphs>
  <ScaleCrop>false</ScaleCrop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Balamurugan  P</cp:lastModifiedBy>
  <cp:revision>29</cp:revision>
  <cp:lastPrinted>2025-07-01T06:02:00Z</cp:lastPrinted>
  <dcterms:created xsi:type="dcterms:W3CDTF">2025-06-16T13:35:00Z</dcterms:created>
  <dcterms:modified xsi:type="dcterms:W3CDTF">2025-07-01T06:02:00Z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