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A8AEE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625EA">
        <w:rPr>
          <w:rFonts w:eastAsia="Times New Roman" w:cstheme="minorHAnsi"/>
          <w:b/>
        </w:rPr>
        <w:t>68447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65A1BBF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625EA" w:rsidRPr="00C21C90">
          <w:rPr>
            <w:rStyle w:val="Hyperlink"/>
            <w:rFonts w:eastAsia="Times New Roman" w:cstheme="minorHAnsi"/>
            <w:b/>
          </w:rPr>
          <w:t>https://review.jove.com/account/file-uploader?src=20876383</w:t>
        </w:r>
      </w:hyperlink>
    </w:p>
    <w:p w14:paraId="5F6803C8" w14:textId="77777777" w:rsidR="006625EA" w:rsidRPr="00B07A3B" w:rsidRDefault="006625E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05F1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05E8D" w:rsidRPr="00705E8D">
        <w:rPr>
          <w:rStyle w:val="ArticleTitle"/>
          <w:rFonts w:cstheme="minorHAnsi"/>
        </w:rPr>
        <w:t>A Magnetic Resonance Imaging-</w:t>
      </w:r>
      <w:r w:rsidR="00705E8D">
        <w:rPr>
          <w:rStyle w:val="ArticleTitle"/>
          <w:rFonts w:cstheme="minorHAnsi"/>
        </w:rPr>
        <w:t>B</w:t>
      </w:r>
      <w:r w:rsidR="00705E8D" w:rsidRPr="00705E8D">
        <w:rPr>
          <w:rStyle w:val="ArticleTitle"/>
          <w:rFonts w:cstheme="minorHAnsi"/>
        </w:rPr>
        <w:t>ased Computational Protocol for Analysis of Plaque Morphology and Hemodynamics in Patients with Carotid Artery Stenosis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F68B42" w14:textId="77777777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05E8D">
        <w:rPr>
          <w:rFonts w:eastAsia="Times New Roman" w:cstheme="minorHAnsi"/>
          <w:b/>
          <w:sz w:val="28"/>
          <w:szCs w:val="28"/>
        </w:rPr>
        <w:t>Drew J. Braet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05E8D">
        <w:rPr>
          <w:rFonts w:eastAsia="Times New Roman" w:cstheme="minorHAnsi"/>
          <w:b/>
          <w:sz w:val="28"/>
          <w:szCs w:val="28"/>
        </w:rPr>
        <w:t>, Ismael Z. Assi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705E8D">
        <w:rPr>
          <w:rFonts w:eastAsia="Times New Roman" w:cstheme="minorHAnsi"/>
          <w:b/>
          <w:sz w:val="28"/>
          <w:szCs w:val="28"/>
        </w:rPr>
        <w:t>,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05E8D">
        <w:rPr>
          <w:rFonts w:eastAsia="Times New Roman" w:cstheme="minorHAnsi"/>
          <w:b/>
          <w:sz w:val="28"/>
          <w:szCs w:val="28"/>
        </w:rPr>
        <w:t>Vivek Dandu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5E8D">
        <w:rPr>
          <w:rFonts w:eastAsia="Times New Roman" w:cstheme="minorHAnsi"/>
          <w:b/>
          <w:sz w:val="28"/>
          <w:szCs w:val="28"/>
        </w:rPr>
        <w:t>, Meng Lu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>, Siddhant Ranjane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5E8D">
        <w:rPr>
          <w:rFonts w:eastAsia="Times New Roman" w:cstheme="minorHAnsi"/>
          <w:b/>
          <w:sz w:val="28"/>
          <w:szCs w:val="28"/>
        </w:rPr>
        <w:t>, Hsu-Lei Lee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>, Jacob Richardson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05E8D">
        <w:rPr>
          <w:rFonts w:eastAsia="Times New Roman" w:cstheme="minorHAnsi"/>
          <w:b/>
          <w:sz w:val="28"/>
          <w:szCs w:val="28"/>
        </w:rPr>
        <w:t>, Yibin Xie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>, C. Alberto Figueroa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A4958D7" w14:textId="77777777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E1FF4F" w14:textId="5DE5B1F9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05E8D">
        <w:rPr>
          <w:rFonts w:eastAsia="Times New Roman" w:cstheme="minorHAnsi"/>
          <w:b/>
          <w:sz w:val="28"/>
          <w:szCs w:val="28"/>
        </w:rPr>
        <w:t>Department of Surgery, University of Michigan</w:t>
      </w:r>
    </w:p>
    <w:p w14:paraId="1B0C2CF4" w14:textId="4FE98442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5E8D">
        <w:rPr>
          <w:rFonts w:eastAsia="Times New Roman" w:cstheme="minorHAnsi"/>
          <w:b/>
          <w:sz w:val="28"/>
          <w:szCs w:val="28"/>
        </w:rPr>
        <w:t>Department of Biomedical Engineering, University of Michigan</w:t>
      </w:r>
    </w:p>
    <w:p w14:paraId="3D254968" w14:textId="69262329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05E8D">
        <w:rPr>
          <w:rFonts w:eastAsia="Times New Roman" w:cstheme="minorHAnsi"/>
          <w:b/>
          <w:sz w:val="28"/>
          <w:szCs w:val="28"/>
        </w:rPr>
        <w:t>School of Medicine, University of Cincinnati</w:t>
      </w:r>
    </w:p>
    <w:p w14:paraId="5A7E0088" w14:textId="2AA44874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 xml:space="preserve">Department of Biomedical Sciences, Cedars Sinai Medical Center </w:t>
      </w:r>
    </w:p>
    <w:p w14:paraId="2EE754DF" w14:textId="1AE14D0D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05E8D">
        <w:rPr>
          <w:rFonts w:eastAsia="Times New Roman" w:cstheme="minorHAnsi"/>
          <w:b/>
          <w:sz w:val="28"/>
          <w:szCs w:val="28"/>
        </w:rPr>
        <w:t>Department of Radiology, University of Michigan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B7C4B07" w:rsidR="004E0C5A" w:rsidRPr="00705E8D" w:rsidRDefault="00705E8D" w:rsidP="00705E8D">
      <w:pPr>
        <w:rPr>
          <w:rFonts w:asciiTheme="majorHAnsi" w:hAnsiTheme="majorHAnsi" w:cstheme="majorHAnsi"/>
        </w:rPr>
      </w:pPr>
      <w:bookmarkStart w:id="0" w:name="_Hlk25233958"/>
      <w:r w:rsidRPr="00FA0031">
        <w:rPr>
          <w:rFonts w:asciiTheme="majorHAnsi" w:hAnsiTheme="majorHAnsi" w:cstheme="majorHAnsi"/>
        </w:rPr>
        <w:t>Drew J. Braet</w:t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  <w:t>djbraet@med.umich.edu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F3209F0" w14:textId="77777777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Drew J. Braet</w:t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  <w:t>djbraet@med.umich.edu</w:t>
      </w:r>
    </w:p>
    <w:p w14:paraId="63DD4083" w14:textId="1B181647" w:rsidR="00705E8D" w:rsidRPr="00FA0031" w:rsidRDefault="00705E8D" w:rsidP="00705E8D">
      <w:pPr>
        <w:rPr>
          <w:rFonts w:asciiTheme="majorHAnsi" w:hAnsiTheme="majorHAnsi" w:cstheme="majorHAnsi"/>
          <w:vertAlign w:val="superscript"/>
        </w:rPr>
      </w:pPr>
      <w:r w:rsidRPr="00FA0031">
        <w:rPr>
          <w:rFonts w:asciiTheme="majorHAnsi" w:hAnsiTheme="majorHAnsi" w:cstheme="majorHAnsi"/>
        </w:rPr>
        <w:t>Ismael Z. Assi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ismael@umich.edu</w:t>
      </w:r>
    </w:p>
    <w:p w14:paraId="3A00D0C9" w14:textId="210CCD45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Vivek Dandu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vdandu@umich.edu</w:t>
      </w:r>
    </w:p>
    <w:p w14:paraId="4C5677C6" w14:textId="57ADDBA4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Meng Lu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meng.lu@csmc.edu</w:t>
      </w:r>
    </w:p>
    <w:p w14:paraId="2C3DCF15" w14:textId="42FDEE4B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 xml:space="preserve">Siddhant </w:t>
      </w:r>
      <w:proofErr w:type="spellStart"/>
      <w:r w:rsidRPr="00FA0031">
        <w:rPr>
          <w:rFonts w:asciiTheme="majorHAnsi" w:hAnsiTheme="majorHAnsi" w:cstheme="majorHAnsi"/>
        </w:rPr>
        <w:t>Ranjane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sranjane@umich.edu</w:t>
      </w:r>
    </w:p>
    <w:p w14:paraId="5A3E1E89" w14:textId="1A1F0CE6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Hsu-Lei Lee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hsu-lei.lee@cshs.org</w:t>
      </w:r>
    </w:p>
    <w:p w14:paraId="1C2659AB" w14:textId="3DCAFA0E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Jacob Richardson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ricjacob@med.umich.edu</w:t>
      </w:r>
    </w:p>
    <w:p w14:paraId="064ABE2E" w14:textId="70E52C6C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Yibin Xie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yibin.xie@cshs.org</w:t>
      </w:r>
    </w:p>
    <w:p w14:paraId="7C6EA201" w14:textId="2F0FB210" w:rsidR="00705E8D" w:rsidRPr="00FA0031" w:rsidRDefault="00705E8D" w:rsidP="00705E8D">
      <w:pPr>
        <w:rPr>
          <w:rFonts w:asciiTheme="majorHAnsi" w:hAnsiTheme="majorHAnsi" w:cstheme="majorHAnsi"/>
          <w:vertAlign w:val="superscript"/>
        </w:rPr>
      </w:pPr>
      <w:r w:rsidRPr="00FA0031">
        <w:rPr>
          <w:rFonts w:asciiTheme="majorHAnsi" w:hAnsiTheme="majorHAnsi" w:cstheme="majorHAnsi"/>
        </w:rPr>
        <w:t>C. Alberto Figueroa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figueroc@med.umich.edu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7FD9F51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734E89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FD69117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4E8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3E79BA00" w14:textId="77777777" w:rsidR="00734E89" w:rsidRPr="00734E89" w:rsidRDefault="00734E89" w:rsidP="00734E89">
      <w:pPr>
        <w:spacing w:before="120"/>
        <w:ind w:left="720"/>
        <w:rPr>
          <w:rFonts w:asciiTheme="majorHAnsi" w:eastAsia="Times New Roman" w:hAnsiTheme="majorHAnsi" w:cstheme="majorHAnsi"/>
          <w:b/>
        </w:rPr>
      </w:pPr>
    </w:p>
    <w:p w14:paraId="4B20EAF0" w14:textId="53A80B6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734E89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0AB0EEF5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042783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042783" w:rsidRPr="00042783">
        <w:rPr>
          <w:rFonts w:cstheme="minorHAnsi"/>
          <w:highlight w:val="yellow"/>
        </w:rPr>
        <w:t>:</w:t>
      </w:r>
      <w:r w:rsidR="00042783" w:rsidRPr="00042783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042783" w:rsidRPr="0004278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https://review.jove.com/account/file-uploader?src=20876383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6B88009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734E89">
        <w:rPr>
          <w:rFonts w:ascii="Calibri" w:hAnsi="Calibri" w:cs="Calibri"/>
          <w:b/>
          <w:bCs/>
          <w:color w:val="222222"/>
        </w:rPr>
        <w:t>08/08/2025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EAD274B" w:rsidR="000A7C4F" w:rsidRDefault="000A7C4F" w:rsidP="00042783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746E7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A99F44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746E7">
        <w:rPr>
          <w:rFonts w:cstheme="minorHAnsi"/>
          <w:bCs/>
          <w:sz w:val="22"/>
          <w:szCs w:val="22"/>
        </w:rPr>
        <w:t>19</w:t>
      </w:r>
    </w:p>
    <w:p w14:paraId="5AAC9C6C" w14:textId="3EB7F73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746E7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0ABAB79E" w:rsidR="007D61A8" w:rsidRPr="00B07A3B" w:rsidRDefault="009205D0" w:rsidP="00731E5D">
      <w:pPr>
        <w:rPr>
          <w:rFonts w:cstheme="minorHAnsi"/>
          <w:b/>
        </w:rPr>
      </w:pPr>
      <w:r w:rsidRPr="009205D0">
        <w:rPr>
          <w:rFonts w:cstheme="minorHAnsi"/>
          <w:b/>
          <w:highlight w:val="yellow"/>
        </w:rPr>
        <w:t>AUTHORS: Please note that only 5 statements may be presented. All statements are restricted to 30 words and have been edited for brevity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4886295" w:rsidR="007D61A8" w:rsidRPr="000A1E83" w:rsidRDefault="00734E8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Drew Braet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Our research </w:t>
      </w:r>
      <w:r w:rsidR="009205D0">
        <w:rPr>
          <w:rFonts w:cstheme="minorHAnsi"/>
        </w:rPr>
        <w:t>assesses</w:t>
      </w:r>
      <w:r>
        <w:rPr>
          <w:rFonts w:cstheme="minorHAnsi"/>
        </w:rPr>
        <w:t xml:space="preserve"> physiologically-relevant risk factors for plaque embolism and stroke in patients with carotid artery stenosis. </w:t>
      </w:r>
      <w:r w:rsidR="009205D0">
        <w:rPr>
          <w:rFonts w:cstheme="minorHAnsi"/>
        </w:rPr>
        <w:t>W</w:t>
      </w:r>
      <w:r>
        <w:rPr>
          <w:rFonts w:cstheme="minorHAnsi"/>
        </w:rPr>
        <w:t xml:space="preserve">e look at how plaque </w:t>
      </w:r>
      <w:r w:rsidR="009205D0">
        <w:rPr>
          <w:rFonts w:cstheme="minorHAnsi"/>
        </w:rPr>
        <w:t xml:space="preserve">morphology </w:t>
      </w:r>
      <w:r>
        <w:rPr>
          <w:rFonts w:cstheme="minorHAnsi"/>
        </w:rPr>
        <w:t xml:space="preserve">and </w:t>
      </w:r>
      <w:r w:rsidR="009205D0">
        <w:rPr>
          <w:rFonts w:cstheme="minorHAnsi"/>
        </w:rPr>
        <w:t>its</w:t>
      </w:r>
      <w:r>
        <w:rPr>
          <w:rFonts w:cstheme="minorHAnsi"/>
        </w:rPr>
        <w:t xml:space="preserve"> hemodynamic environment differ amongst patients with carotid artery stenoses.</w:t>
      </w:r>
    </w:p>
    <w:p w14:paraId="5ACF6B29" w14:textId="3C1BF595" w:rsidR="000A1E83" w:rsidRPr="00B07A3B" w:rsidRDefault="000A1E83" w:rsidP="000A1E8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9205D0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5.7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FDA43C6" w:rsidR="007D61A8" w:rsidRPr="000A1E83" w:rsidRDefault="00734E8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34E89">
        <w:rPr>
          <w:rFonts w:ascii="Calibri" w:hAnsi="Calibri" w:cstheme="minorHAnsi"/>
          <w:b/>
          <w:iCs w:val="0"/>
          <w:color w:val="auto"/>
          <w:u w:val="single"/>
        </w:rPr>
        <w:t>Drew Braet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9205D0" w:rsidRPr="009205D0">
        <w:t xml:space="preserve"> </w:t>
      </w:r>
      <w:r w:rsidR="009205D0" w:rsidRPr="009205D0">
        <w:rPr>
          <w:rFonts w:eastAsia="Times New Roman" w:cstheme="minorHAnsi"/>
        </w:rPr>
        <w:t>Recent efforts aim to identify stroke predictors in asymptomatic carotid stenosis, focusing on patient-specific risk factors, imaging characteristics, and hemodynamic parameters linked to increased stroke risk.</w:t>
      </w:r>
    </w:p>
    <w:p w14:paraId="214EF672" w14:textId="24CC2294" w:rsidR="000A1E83" w:rsidRPr="00D75084" w:rsidRDefault="000A1E83" w:rsidP="000A1E8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9205D0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5.4.2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37C97B2" w:rsidR="00D75084" w:rsidRPr="000A1E83" w:rsidRDefault="00734E8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34E89">
        <w:rPr>
          <w:rFonts w:ascii="Calibri" w:hAnsi="Calibri" w:cstheme="minorHAnsi"/>
          <w:b/>
          <w:iCs w:val="0"/>
          <w:color w:val="auto"/>
          <w:u w:val="single"/>
        </w:rPr>
        <w:t>Drew Braet</w:t>
      </w:r>
      <w:r w:rsidR="000A1E83">
        <w:rPr>
          <w:rFonts w:ascii="Calibri" w:hAnsi="Calibri" w:cstheme="minorHAnsi"/>
          <w:b/>
          <w:iCs w:val="0"/>
          <w:color w:val="auto"/>
          <w:u w:val="single"/>
        </w:rPr>
        <w:t xml:space="preserve"> 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205D0" w:rsidRPr="009205D0">
        <w:rPr>
          <w:rFonts w:cstheme="minorHAnsi"/>
        </w:rPr>
        <w:t>Computational fluid dynamics enables non-invasive, patient-specific analysis of blood flow and is increasingly used alongside magnetic resonance imaging and photon-counting computed tomography angiography to assess carotid plaque structure and composition</w:t>
      </w:r>
      <w:r w:rsidR="0090069E">
        <w:rPr>
          <w:rFonts w:cstheme="minorHAnsi"/>
        </w:rPr>
        <w:t xml:space="preserve">. </w:t>
      </w:r>
    </w:p>
    <w:p w14:paraId="2C95ED39" w14:textId="26087C33" w:rsidR="000A1E83" w:rsidRPr="00D75084" w:rsidRDefault="000A1E83" w:rsidP="000A1E8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9205D0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2.2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07EE7A7" w:rsidR="00D75084" w:rsidRPr="000A1E83" w:rsidRDefault="00734E8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4E89">
        <w:rPr>
          <w:rFonts w:ascii="Calibri" w:hAnsi="Calibri" w:cstheme="minorHAnsi"/>
          <w:b/>
          <w:iCs w:val="0"/>
          <w:color w:val="auto"/>
          <w:u w:val="single"/>
        </w:rPr>
        <w:t>Drew Braet</w:t>
      </w:r>
      <w:r w:rsidR="000A1E83">
        <w:rPr>
          <w:rFonts w:ascii="Calibri" w:hAnsi="Calibri" w:cstheme="minorHAnsi"/>
          <w:b/>
          <w:iCs w:val="0"/>
          <w:color w:val="auto"/>
          <w:u w:val="single"/>
        </w:rPr>
        <w:t xml:space="preserve"> 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205D0" w:rsidRPr="009205D0">
        <w:rPr>
          <w:rFonts w:cstheme="minorHAnsi"/>
        </w:rPr>
        <w:t>Current magnetic resonance imaging is limited by long scan times, complex interpretation, and repositioning errors, while computational fluid dynamics suffers from limited patient-specific data and poor model tuning, reducing accuracy.</w:t>
      </w:r>
    </w:p>
    <w:p w14:paraId="4EF744CA" w14:textId="465750BF" w:rsidR="000A1E83" w:rsidRPr="00D75084" w:rsidRDefault="000A1E83" w:rsidP="000A1E8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20146C0" w:rsidR="007D61A8" w:rsidRPr="000A1E83" w:rsidRDefault="00734E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4E89">
        <w:rPr>
          <w:rFonts w:ascii="Calibri" w:hAnsi="Calibri" w:cstheme="minorHAnsi"/>
          <w:b/>
          <w:iCs w:val="0"/>
          <w:color w:val="auto"/>
          <w:u w:val="single"/>
        </w:rPr>
        <w:lastRenderedPageBreak/>
        <w:t>Drew Braet</w:t>
      </w:r>
      <w:r w:rsidR="000A1E83">
        <w:rPr>
          <w:rFonts w:ascii="Calibri" w:hAnsi="Calibri" w:cstheme="minorHAnsi"/>
          <w:b/>
          <w:iCs w:val="0"/>
          <w:color w:val="auto"/>
          <w:u w:val="single"/>
        </w:rPr>
        <w:t xml:space="preserve"> 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205D0" w:rsidRPr="009205D0">
        <w:rPr>
          <w:rFonts w:cstheme="minorHAnsi"/>
        </w:rPr>
        <w:t xml:space="preserve">Our group </w:t>
      </w:r>
      <w:r w:rsidR="009205D0">
        <w:rPr>
          <w:rFonts w:cstheme="minorHAnsi"/>
        </w:rPr>
        <w:t>demonstrated</w:t>
      </w:r>
      <w:r w:rsidR="009205D0" w:rsidRPr="009205D0">
        <w:rPr>
          <w:rFonts w:cstheme="minorHAnsi"/>
        </w:rPr>
        <w:t xml:space="preserve"> that patients with similar internal carotid artery narrowing exhibit distinct hemodynamic profiles, and that bilateral stenosis severity influences each side’s flow, underscoring complex cerebrovascular-hemodynamic interactions.</w:t>
      </w:r>
    </w:p>
    <w:p w14:paraId="797A51FB" w14:textId="2A7FB9F4" w:rsidR="000A1E83" w:rsidRPr="00B07A3B" w:rsidRDefault="000A1E83" w:rsidP="000A1E8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B.roll:</w:t>
      </w:r>
      <w:r w:rsidR="009205D0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5.3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7828EC93" w14:textId="77777777" w:rsidR="00137B7B" w:rsidRDefault="00137B7B" w:rsidP="00137B7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0C74958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042783">
        <w:rPr>
          <w:rFonts w:eastAsia="Times New Roman" w:cstheme="minorHAnsi"/>
        </w:rPr>
        <w:t xml:space="preserve">the </w:t>
      </w:r>
      <w:r w:rsidR="00042783" w:rsidRPr="00FA0031">
        <w:rPr>
          <w:rFonts w:asciiTheme="majorHAnsi" w:hAnsiTheme="majorHAnsi" w:cstheme="majorHAnsi"/>
        </w:rPr>
        <w:t xml:space="preserve">Institutional Review Board </w:t>
      </w:r>
      <w:r w:rsidR="00042783">
        <w:rPr>
          <w:rFonts w:asciiTheme="majorHAnsi" w:hAnsiTheme="majorHAnsi" w:cstheme="majorHAnsi"/>
        </w:rPr>
        <w:t>at</w:t>
      </w:r>
      <w:r w:rsidR="00042783" w:rsidRPr="00FA0031">
        <w:rPr>
          <w:rFonts w:asciiTheme="majorHAnsi" w:hAnsiTheme="majorHAnsi" w:cstheme="majorHAnsi"/>
        </w:rPr>
        <w:t xml:space="preserve"> the University of Michigan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036FFFA" w:rsidR="00CE10F2" w:rsidRDefault="00BE200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Pr="00BE200E">
        <w:rPr>
          <w:rFonts w:cstheme="minorHAnsi"/>
          <w:b/>
          <w:bCs/>
        </w:rPr>
        <w:t>eometric Modeling for Computational Fluid Dynamics in CRIMSON</w:t>
      </w:r>
    </w:p>
    <w:p w14:paraId="753B71A2" w14:textId="26F61392" w:rsidR="00D7547B" w:rsidRPr="000A1E83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34E89" w:rsidRPr="000A1E83">
        <w:rPr>
          <w:rFonts w:ascii="Calibri" w:hAnsi="Calibri" w:cstheme="minorHAnsi"/>
          <w:b/>
          <w:iCs w:val="0"/>
          <w:color w:val="auto"/>
        </w:rPr>
        <w:t>Drew Braet</w:t>
      </w:r>
    </w:p>
    <w:p w14:paraId="22279C31" w14:textId="77777777" w:rsidR="001E0433" w:rsidRPr="000A1E83" w:rsidRDefault="001E0433" w:rsidP="000A1E83">
      <w:pPr>
        <w:spacing w:before="120"/>
        <w:rPr>
          <w:rFonts w:cstheme="minorHAnsi"/>
          <w:b/>
          <w:bCs/>
        </w:rPr>
      </w:pPr>
    </w:p>
    <w:p w14:paraId="0E71A9B4" w14:textId="517DE260" w:rsidR="00042783" w:rsidRDefault="00042783" w:rsidP="00042783">
      <w:pPr>
        <w:pStyle w:val="Narration"/>
        <w:numPr>
          <w:ilvl w:val="1"/>
          <w:numId w:val="3"/>
        </w:numPr>
      </w:pPr>
      <w:r w:rsidRPr="003714BD">
        <w:t>To begin,</w:t>
      </w:r>
      <w:r>
        <w:t xml:space="preserve"> launch the CRIMSON </w:t>
      </w:r>
      <w:r w:rsidRPr="00042783">
        <w:rPr>
          <w:i/>
          <w:iCs/>
          <w:color w:val="EE0000"/>
        </w:rPr>
        <w:t>(</w:t>
      </w:r>
      <w:r>
        <w:rPr>
          <w:i/>
          <w:iCs/>
          <w:color w:val="EE0000"/>
        </w:rPr>
        <w:t>crimson)</w:t>
      </w:r>
      <w:r>
        <w:t xml:space="preserve"> software on a computer system </w:t>
      </w:r>
      <w:r>
        <w:rPr>
          <w:b/>
          <w:bCs/>
        </w:rPr>
        <w:t xml:space="preserve">[1]. </w:t>
      </w:r>
      <w:r w:rsidRPr="003714BD">
        <w:t xml:space="preserve"> </w:t>
      </w:r>
      <w:r>
        <w:t>I</w:t>
      </w:r>
      <w:r w:rsidRPr="003714BD">
        <w:t>mport de</w:t>
      </w:r>
      <w:r w:rsidRPr="003714BD">
        <w:noBreakHyphen/>
        <w:t xml:space="preserve">identified DICOM </w:t>
      </w:r>
      <w:r>
        <w:t xml:space="preserve"> </w:t>
      </w:r>
      <w:r w:rsidRPr="00042783">
        <w:rPr>
          <w:i/>
          <w:iCs/>
          <w:color w:val="EE0000"/>
        </w:rPr>
        <w:t xml:space="preserve">(die-com) </w:t>
      </w:r>
      <w:r w:rsidRPr="003714BD">
        <w:t>image data for patient</w:t>
      </w:r>
      <w:r w:rsidRPr="003714BD">
        <w:noBreakHyphen/>
        <w:t>specific anatomy into CRIMSON by using the import button in the data manager </w:t>
      </w:r>
      <w:r w:rsidRPr="003714BD">
        <w:rPr>
          <w:b/>
          <w:bCs/>
        </w:rPr>
        <w:t>[</w:t>
      </w:r>
      <w:r w:rsidR="006746E7"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  <w:r>
        <w:br/>
      </w:r>
      <w:r w:rsidRPr="00042783">
        <w:rPr>
          <w:b/>
          <w:bCs/>
          <w:color w:val="auto"/>
          <w:highlight w:val="yellow"/>
        </w:rPr>
        <w:t>Authors</w:t>
      </w:r>
      <w:r w:rsidRPr="00042783">
        <w:rPr>
          <w:color w:val="auto"/>
          <w:highlight w:val="yellow"/>
        </w:rPr>
        <w:t xml:space="preserve">: Please create screen capture videos of the shots </w:t>
      </w:r>
      <w:proofErr w:type="spellStart"/>
      <w:r w:rsidRPr="00042783">
        <w:rPr>
          <w:color w:val="auto"/>
          <w:highlight w:val="yellow"/>
        </w:rPr>
        <w:t>labeled</w:t>
      </w:r>
      <w:proofErr w:type="spellEnd"/>
      <w:r w:rsidRPr="00042783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Pr="00042783">
        <w:rPr>
          <w:rFonts w:eastAsia="Times New Roman" w:cstheme="minorHAnsi"/>
          <w:b/>
          <w:color w:val="auto"/>
          <w:highlight w:val="yellow"/>
        </w:rPr>
        <w:t xml:space="preserve"> </w:t>
      </w:r>
      <w:hyperlink r:id="rId12" w:history="1">
        <w:r w:rsidRPr="0004278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https://review.jove.com/account/file-uploader?src=20876383</w:t>
        </w:r>
      </w:hyperlink>
    </w:p>
    <w:p w14:paraId="398809A0" w14:textId="3D3A9E93" w:rsidR="00042783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714BD">
        <w:rPr>
          <w:lang w:val="en-IN"/>
        </w:rPr>
        <w:t xml:space="preserve">WIDE: </w:t>
      </w:r>
      <w:r>
        <w:rPr>
          <w:lang w:val="en-IN"/>
        </w:rPr>
        <w:t xml:space="preserve">Talent launching the CRIMSON software on the computer. </w:t>
      </w:r>
      <w:r>
        <w:rPr>
          <w:lang w:val="en-IN"/>
        </w:rPr>
        <w:br/>
      </w:r>
      <w:r w:rsidRPr="00042783">
        <w:rPr>
          <w:b/>
          <w:bCs/>
          <w:highlight w:val="yellow"/>
          <w:lang w:val="en-IN"/>
        </w:rPr>
        <w:t>AUTHORS</w:t>
      </w:r>
      <w:r w:rsidRPr="00042783">
        <w:rPr>
          <w:highlight w:val="yellow"/>
          <w:lang w:val="en-IN"/>
        </w:rPr>
        <w:t xml:space="preserve">: Please note that </w:t>
      </w:r>
      <w:proofErr w:type="spellStart"/>
      <w:r w:rsidRPr="00042783">
        <w:rPr>
          <w:highlight w:val="yellow"/>
          <w:lang w:val="en-IN"/>
        </w:rPr>
        <w:t>JoVE</w:t>
      </w:r>
      <w:proofErr w:type="spellEnd"/>
      <w:r w:rsidRPr="00042783">
        <w:rPr>
          <w:highlight w:val="yellow"/>
          <w:lang w:val="en-IN"/>
        </w:rPr>
        <w:t xml:space="preserve"> requires the opening shot to be a wide, non-screen capture. This shot was added specifically to meet that requirement</w:t>
      </w:r>
    </w:p>
    <w:p w14:paraId="32E6118C" w14:textId="3C481988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The import button on data manager is being clicked and DICOM images are being imported. </w:t>
      </w:r>
    </w:p>
    <w:p w14:paraId="3F3BFA35" w14:textId="29E1CE86" w:rsidR="00042783" w:rsidRDefault="00042783" w:rsidP="00042783">
      <w:pPr>
        <w:pStyle w:val="Narration"/>
        <w:numPr>
          <w:ilvl w:val="1"/>
          <w:numId w:val="3"/>
        </w:numPr>
      </w:pPr>
      <w:r w:rsidRPr="003714BD">
        <w:t xml:space="preserve">Using the </w:t>
      </w:r>
      <w:r w:rsidRPr="000A1E83">
        <w:rPr>
          <w:b/>
          <w:bCs/>
        </w:rPr>
        <w:t xml:space="preserve">Geometry </w:t>
      </w:r>
      <w:proofErr w:type="spellStart"/>
      <w:r w:rsidRPr="000A1E83">
        <w:rPr>
          <w:b/>
          <w:bCs/>
        </w:rPr>
        <w:t>Modeling</w:t>
      </w:r>
      <w:proofErr w:type="spellEnd"/>
      <w:r w:rsidRPr="003714BD">
        <w:t xml:space="preserve"> window, select </w:t>
      </w:r>
      <w:r w:rsidRPr="003714BD">
        <w:rPr>
          <w:b/>
          <w:bCs/>
        </w:rPr>
        <w:t>Vessel Path Editing</w:t>
      </w:r>
      <w:r w:rsidRPr="003714BD">
        <w:t xml:space="preserve"> and create a vessel tree containing the common carotid artery, external carotid artery, and internal carotid artery </w:t>
      </w:r>
      <w:r w:rsidRPr="003714BD">
        <w:rPr>
          <w:b/>
          <w:bCs/>
        </w:rPr>
        <w:t>[1]</w:t>
      </w:r>
      <w:r w:rsidRPr="003714BD">
        <w:t>.</w:t>
      </w:r>
      <w:r w:rsidRPr="00042783">
        <w:t xml:space="preserve"> </w:t>
      </w:r>
      <w:r w:rsidRPr="003714BD">
        <w:t xml:space="preserve">Using the </w:t>
      </w:r>
      <w:r w:rsidRPr="00042783">
        <w:rPr>
          <w:b/>
          <w:bCs/>
        </w:rPr>
        <w:t>Vessel Path Editing</w:t>
      </w:r>
      <w:r w:rsidRPr="003714BD">
        <w:t xml:space="preserve"> window, place </w:t>
      </w:r>
      <w:r w:rsidR="000A1E83" w:rsidRPr="003714BD">
        <w:t>centreline</w:t>
      </w:r>
      <w:r w:rsidRPr="003714BD">
        <w:t xml:space="preserve"> points along each vessel of interest </w:t>
      </w:r>
      <w:r w:rsidRPr="003714BD">
        <w:rPr>
          <w:b/>
          <w:bCs/>
        </w:rPr>
        <w:t>[</w:t>
      </w:r>
      <w:r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</w:p>
    <w:p w14:paraId="793EAC59" w14:textId="2D346767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The Geometry </w:t>
      </w:r>
      <w:proofErr w:type="spellStart"/>
      <w:r>
        <w:rPr>
          <w:lang w:val="en-IN"/>
        </w:rPr>
        <w:t>Modeling</w:t>
      </w:r>
      <w:proofErr w:type="spellEnd"/>
      <w:r>
        <w:rPr>
          <w:lang w:val="en-IN"/>
        </w:rPr>
        <w:t xml:space="preserve"> window is being seen, </w:t>
      </w:r>
      <w:r w:rsidRPr="003714BD">
        <w:rPr>
          <w:lang w:val="en-IN"/>
        </w:rPr>
        <w:t xml:space="preserve"> </w:t>
      </w:r>
      <w:r w:rsidRPr="003714BD">
        <w:rPr>
          <w:b/>
          <w:bCs/>
          <w:lang w:val="en-IN"/>
        </w:rPr>
        <w:t>Vessel Path Editing</w:t>
      </w:r>
      <w:r w:rsidRPr="003714BD">
        <w:rPr>
          <w:lang w:val="en-IN"/>
        </w:rPr>
        <w:t xml:space="preserve"> </w:t>
      </w:r>
      <w:r>
        <w:rPr>
          <w:lang w:val="en-IN"/>
        </w:rPr>
        <w:t>is being navigated to a</w:t>
      </w:r>
      <w:r w:rsidRPr="003714BD">
        <w:rPr>
          <w:lang w:val="en-IN"/>
        </w:rPr>
        <w:t>nd the vessel tree</w:t>
      </w:r>
      <w:r>
        <w:rPr>
          <w:lang w:val="en-IN"/>
        </w:rPr>
        <w:t xml:space="preserve"> is being created</w:t>
      </w:r>
      <w:r w:rsidRPr="003714BD">
        <w:rPr>
          <w:lang w:val="en-IN"/>
        </w:rPr>
        <w:t>.</w:t>
      </w:r>
    </w:p>
    <w:p w14:paraId="260F75E2" w14:textId="4A0E875F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Vessel Path editing window is being seen. </w:t>
      </w:r>
    </w:p>
    <w:p w14:paraId="3A2A22EA" w14:textId="5B3FE547" w:rsidR="00042783" w:rsidRDefault="00042783" w:rsidP="00042783">
      <w:pPr>
        <w:pStyle w:val="Narration"/>
        <w:numPr>
          <w:ilvl w:val="1"/>
          <w:numId w:val="3"/>
        </w:numPr>
      </w:pPr>
      <w:r>
        <w:t>B</w:t>
      </w:r>
      <w:r w:rsidRPr="003714BD">
        <w:t xml:space="preserve">egin the common carotid artery </w:t>
      </w:r>
      <w:r w:rsidR="000A1E83" w:rsidRPr="003714BD">
        <w:t>centreline</w:t>
      </w:r>
      <w:r w:rsidRPr="003714BD">
        <w:t xml:space="preserve"> at the level of </w:t>
      </w:r>
      <w:r>
        <w:t>C5</w:t>
      </w:r>
      <w:r w:rsidRPr="003714BD">
        <w:t xml:space="preserve"> where the PC</w:t>
      </w:r>
      <w:r w:rsidRPr="003714BD">
        <w:noBreakHyphen/>
        <w:t>MRI flow waveform was obtained </w:t>
      </w:r>
      <w:r w:rsidRPr="003714BD">
        <w:rPr>
          <w:b/>
          <w:bCs/>
        </w:rPr>
        <w:t>[1]</w:t>
      </w:r>
      <w:r w:rsidRPr="003714BD">
        <w:t>.</w:t>
      </w:r>
      <w:r w:rsidRPr="00042783">
        <w:t xml:space="preserve"> </w:t>
      </w:r>
      <w:r>
        <w:t>Place</w:t>
      </w:r>
      <w:r w:rsidRPr="003714BD">
        <w:t xml:space="preserve"> the internal carotid artery </w:t>
      </w:r>
      <w:r w:rsidR="000A1E83" w:rsidRPr="003714BD">
        <w:t>centreline</w:t>
      </w:r>
      <w:r w:rsidRPr="003714BD">
        <w:t xml:space="preserve"> so it ends one to two centimeters distal to the stenosis, matching the PC</w:t>
      </w:r>
      <w:r w:rsidRPr="003714BD">
        <w:noBreakHyphen/>
        <w:t>MRI waveform location </w:t>
      </w:r>
      <w:r w:rsidRPr="003714BD">
        <w:rPr>
          <w:b/>
          <w:bCs/>
        </w:rPr>
        <w:t>[</w:t>
      </w:r>
      <w:r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  <w:r w:rsidRPr="00042783">
        <w:t xml:space="preserve"> </w:t>
      </w:r>
      <w:r>
        <w:t>Then p</w:t>
      </w:r>
      <w:r w:rsidRPr="003714BD">
        <w:t xml:space="preserve">lace the external carotid artery </w:t>
      </w:r>
      <w:r w:rsidR="000A1E83" w:rsidRPr="003714BD">
        <w:t>centreline</w:t>
      </w:r>
      <w:r w:rsidRPr="003714BD">
        <w:t xml:space="preserve"> endpoint proximal to the first</w:t>
      </w:r>
      <w:r w:rsidRPr="003714BD">
        <w:noBreakHyphen/>
        <w:t>order branches, matching the PC</w:t>
      </w:r>
      <w:r w:rsidRPr="003714BD">
        <w:noBreakHyphen/>
        <w:t>MRI waveform acquisition location </w:t>
      </w:r>
      <w:r w:rsidRPr="003714BD">
        <w:rPr>
          <w:b/>
          <w:bCs/>
        </w:rPr>
        <w:t>[</w:t>
      </w:r>
      <w:r>
        <w:rPr>
          <w:b/>
          <w:bCs/>
        </w:rPr>
        <w:t>3</w:t>
      </w:r>
      <w:r w:rsidRPr="003714BD">
        <w:rPr>
          <w:b/>
          <w:bCs/>
        </w:rPr>
        <w:t>]</w:t>
      </w:r>
      <w:r w:rsidRPr="003714BD">
        <w:t>.</w:t>
      </w:r>
    </w:p>
    <w:p w14:paraId="7D8A2D3E" w14:textId="1EB32948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>T</w:t>
      </w:r>
      <w:r w:rsidRPr="003714BD">
        <w:rPr>
          <w:lang w:val="en-IN"/>
        </w:rPr>
        <w:t xml:space="preserve">he </w:t>
      </w:r>
      <w:r>
        <w:rPr>
          <w:lang w:val="en-IN"/>
        </w:rPr>
        <w:t>CCA</w:t>
      </w:r>
      <w:r w:rsidRPr="003714BD">
        <w:rPr>
          <w:lang w:val="en-IN"/>
        </w:rPr>
        <w:t xml:space="preserve"> </w:t>
      </w:r>
      <w:r w:rsidR="000A1E83" w:rsidRPr="003714BD">
        <w:rPr>
          <w:lang w:val="en-IN"/>
        </w:rPr>
        <w:t>centreline</w:t>
      </w:r>
      <w:r w:rsidRPr="003714BD">
        <w:rPr>
          <w:lang w:val="en-IN"/>
        </w:rPr>
        <w:t xml:space="preserve"> point</w:t>
      </w:r>
      <w:r>
        <w:rPr>
          <w:lang w:val="en-IN"/>
        </w:rPr>
        <w:t xml:space="preserve"> is being placed</w:t>
      </w:r>
      <w:r w:rsidRPr="003714BD">
        <w:rPr>
          <w:lang w:val="en-IN"/>
        </w:rPr>
        <w:t xml:space="preserve"> at the C</w:t>
      </w:r>
      <w:r w:rsidRPr="003714BD">
        <w:rPr>
          <w:lang w:val="en-IN"/>
        </w:rPr>
        <w:noBreakHyphen/>
        <w:t>5 level.</w:t>
      </w:r>
    </w:p>
    <w:p w14:paraId="667B84C4" w14:textId="66766F29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</w:t>
      </w:r>
      <w:r w:rsidRPr="003714BD">
        <w:rPr>
          <w:lang w:val="en-IN"/>
        </w:rPr>
        <w:t xml:space="preserve">endpoint of the ICA </w:t>
      </w:r>
      <w:r w:rsidR="000A1E83" w:rsidRPr="003714BD">
        <w:rPr>
          <w:lang w:val="en-IN"/>
        </w:rPr>
        <w:t>centreline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is being placed </w:t>
      </w:r>
      <w:r w:rsidRPr="003714BD">
        <w:rPr>
          <w:lang w:val="en-IN"/>
        </w:rPr>
        <w:t>just distal to the stenosis.</w:t>
      </w:r>
    </w:p>
    <w:p w14:paraId="65E73B83" w14:textId="3413505D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>T</w:t>
      </w:r>
      <w:r w:rsidRPr="003714BD">
        <w:rPr>
          <w:lang w:val="en-IN"/>
        </w:rPr>
        <w:t>he ECA endpoint</w:t>
      </w:r>
      <w:r>
        <w:rPr>
          <w:lang w:val="en-IN"/>
        </w:rPr>
        <w:t xml:space="preserve"> is being placed</w:t>
      </w:r>
      <w:r w:rsidRPr="003714BD">
        <w:rPr>
          <w:lang w:val="en-IN"/>
        </w:rPr>
        <w:t xml:space="preserve"> near the first</w:t>
      </w:r>
      <w:r w:rsidRPr="003714BD">
        <w:rPr>
          <w:lang w:val="en-IN"/>
        </w:rPr>
        <w:noBreakHyphen/>
        <w:t>order branches.</w:t>
      </w:r>
    </w:p>
    <w:p w14:paraId="72E30A92" w14:textId="0966D9C3" w:rsidR="00042783" w:rsidRDefault="00042783" w:rsidP="00042783">
      <w:pPr>
        <w:pStyle w:val="Narration"/>
        <w:numPr>
          <w:ilvl w:val="1"/>
          <w:numId w:val="3"/>
        </w:numPr>
      </w:pPr>
      <w:r>
        <w:t>Now, use</w:t>
      </w:r>
      <w:r w:rsidRPr="003714BD">
        <w:t xml:space="preserve"> the </w:t>
      </w:r>
      <w:r w:rsidRPr="00042783">
        <w:rPr>
          <w:b/>
          <w:bCs/>
        </w:rPr>
        <w:t>Vessel Re</w:t>
      </w:r>
      <w:r w:rsidRPr="00042783">
        <w:rPr>
          <w:b/>
          <w:bCs/>
        </w:rPr>
        <w:noBreakHyphen/>
        <w:t>slice</w:t>
      </w:r>
      <w:r w:rsidRPr="003714BD">
        <w:t xml:space="preserve"> </w:t>
      </w:r>
      <w:r w:rsidRPr="00042783">
        <w:rPr>
          <w:i/>
          <w:iCs/>
          <w:color w:val="EE0000"/>
        </w:rPr>
        <w:t xml:space="preserve">(Vessel-Re-Slice) </w:t>
      </w:r>
      <w:r w:rsidRPr="003714BD">
        <w:t>window</w:t>
      </w:r>
      <w:r>
        <w:t xml:space="preserve"> to</w:t>
      </w:r>
      <w:r w:rsidRPr="003714BD">
        <w:t xml:space="preserve"> visualize the </w:t>
      </w:r>
      <w:proofErr w:type="spellStart"/>
      <w:r w:rsidRPr="003714BD">
        <w:t>centerline</w:t>
      </w:r>
      <w:proofErr w:type="spellEnd"/>
      <w:r>
        <w:t xml:space="preserve"> and </w:t>
      </w:r>
      <w:r w:rsidRPr="003714BD">
        <w:t>cross</w:t>
      </w:r>
      <w:r w:rsidRPr="003714BD">
        <w:noBreakHyphen/>
        <w:t xml:space="preserve">sectional views perpendicular to the </w:t>
      </w:r>
      <w:proofErr w:type="spellStart"/>
      <w:r w:rsidRPr="003714BD">
        <w:t>centerline</w:t>
      </w:r>
      <w:proofErr w:type="spellEnd"/>
      <w:r>
        <w:t>, after</w:t>
      </w:r>
      <w:r w:rsidRPr="003714BD">
        <w:t xml:space="preserve"> adding at least two points along each vessel </w:t>
      </w:r>
      <w:r w:rsidRPr="003714BD">
        <w:rPr>
          <w:b/>
          <w:bCs/>
        </w:rPr>
        <w:t>[1</w:t>
      </w:r>
      <w:r>
        <w:rPr>
          <w:b/>
          <w:bCs/>
        </w:rPr>
        <w:t>-TXT</w:t>
      </w:r>
      <w:r w:rsidRPr="003714BD">
        <w:rPr>
          <w:b/>
          <w:bCs/>
        </w:rPr>
        <w:t>]</w:t>
      </w:r>
      <w:r w:rsidRPr="003714BD">
        <w:t>.</w:t>
      </w:r>
    </w:p>
    <w:p w14:paraId="0B197828" w14:textId="5297DB54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lastRenderedPageBreak/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</w:t>
      </w:r>
      <w:r w:rsidRPr="003714BD">
        <w:rPr>
          <w:lang w:val="en-IN"/>
        </w:rPr>
        <w:t>Vessel Re</w:t>
      </w:r>
      <w:r w:rsidRPr="003714BD">
        <w:rPr>
          <w:lang w:val="en-IN"/>
        </w:rPr>
        <w:noBreakHyphen/>
        <w:t xml:space="preserve">slice window </w:t>
      </w:r>
      <w:r>
        <w:rPr>
          <w:lang w:val="en-IN"/>
        </w:rPr>
        <w:t xml:space="preserve">is being opened. The </w:t>
      </w:r>
      <w:proofErr w:type="spellStart"/>
      <w:r>
        <w:rPr>
          <w:lang w:val="en-IN"/>
        </w:rPr>
        <w:t>centerline</w:t>
      </w:r>
      <w:proofErr w:type="spellEnd"/>
      <w:r>
        <w:rPr>
          <w:lang w:val="en-IN"/>
        </w:rPr>
        <w:t xml:space="preserve"> and cross-sectional views are being seen. </w:t>
      </w:r>
      <w:r>
        <w:rPr>
          <w:b/>
          <w:bCs/>
          <w:lang w:val="en-IN"/>
        </w:rPr>
        <w:t xml:space="preserve">TXT: </w:t>
      </w:r>
      <w:r w:rsidRPr="00042783">
        <w:rPr>
          <w:b/>
          <w:bCs/>
          <w:lang w:val="en-IN"/>
        </w:rPr>
        <w:t xml:space="preserve">Vessel </w:t>
      </w:r>
      <w:proofErr w:type="spellStart"/>
      <w:r w:rsidRPr="00042783">
        <w:rPr>
          <w:b/>
          <w:bCs/>
          <w:lang w:val="en-IN"/>
        </w:rPr>
        <w:t>centerlines</w:t>
      </w:r>
      <w:proofErr w:type="spellEnd"/>
      <w:r w:rsidRPr="00042783">
        <w:rPr>
          <w:b/>
          <w:bCs/>
          <w:lang w:val="en-IN"/>
        </w:rPr>
        <w:t xml:space="preserve"> may also be imported in CRIMSON</w:t>
      </w:r>
      <w:r>
        <w:rPr>
          <w:b/>
          <w:bCs/>
          <w:lang w:val="en-IN"/>
        </w:rPr>
        <w:t xml:space="preserve"> in the VTK file format</w:t>
      </w:r>
    </w:p>
    <w:p w14:paraId="6B234668" w14:textId="6AF31A13" w:rsidR="00042783" w:rsidRDefault="00042783" w:rsidP="00042783">
      <w:pPr>
        <w:pStyle w:val="Narration"/>
        <w:numPr>
          <w:ilvl w:val="1"/>
          <w:numId w:val="3"/>
        </w:numPr>
      </w:pPr>
      <w:r w:rsidRPr="003714BD">
        <w:t xml:space="preserve">Using the </w:t>
      </w:r>
      <w:r>
        <w:t xml:space="preserve">same </w:t>
      </w:r>
      <w:r w:rsidRPr="003714BD">
        <w:t xml:space="preserve">window, </w:t>
      </w:r>
      <w:r>
        <w:t xml:space="preserve">add vessel contours to specify the boundaries of the vessel wall </w:t>
      </w:r>
      <w:r>
        <w:rPr>
          <w:b/>
          <w:bCs/>
        </w:rPr>
        <w:t xml:space="preserve">[1]. </w:t>
      </w:r>
      <w:r w:rsidRPr="003714BD">
        <w:t xml:space="preserve"> </w:t>
      </w:r>
      <w:r w:rsidR="000946D8">
        <w:t xml:space="preserve">The left side of the </w:t>
      </w:r>
      <w:r w:rsidR="000946D8">
        <w:rPr>
          <w:b/>
          <w:bCs/>
        </w:rPr>
        <w:t xml:space="preserve">Vessel Re-Slice </w:t>
      </w:r>
      <w:r w:rsidR="000946D8">
        <w:t xml:space="preserve">window displays the original image while the right side displays the image gradient for defining contours </w:t>
      </w:r>
      <w:r w:rsidR="000946D8">
        <w:rPr>
          <w:b/>
          <w:bCs/>
        </w:rPr>
        <w:t xml:space="preserve">[2]. </w:t>
      </w:r>
    </w:p>
    <w:p w14:paraId="4351069B" w14:textId="4CC96B3B" w:rsidR="00042783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Vessel contours are being added along the vessel walls. </w:t>
      </w:r>
    </w:p>
    <w:p w14:paraId="167747D8" w14:textId="32F84D59" w:rsidR="00042783" w:rsidRPr="003714BD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left and right side of the Vessel Re-slice window with original image and gradient image are being pointed to. </w:t>
      </w:r>
    </w:p>
    <w:p w14:paraId="790BF3A5" w14:textId="3C4397F2" w:rsidR="00042783" w:rsidRDefault="00042783" w:rsidP="000946D8">
      <w:pPr>
        <w:pStyle w:val="Narration"/>
        <w:numPr>
          <w:ilvl w:val="1"/>
          <w:numId w:val="3"/>
        </w:numPr>
      </w:pPr>
      <w:r w:rsidRPr="003714BD">
        <w:t>Place contours frequently enough to capture vessel curvature and changing geometry without overfitting </w:t>
      </w:r>
      <w:r w:rsidRPr="003714BD">
        <w:rPr>
          <w:b/>
          <w:bCs/>
        </w:rPr>
        <w:t>[1]</w:t>
      </w:r>
      <w:r w:rsidRPr="003714BD">
        <w:t>.</w:t>
      </w:r>
      <w:r w:rsidR="000946D8" w:rsidRPr="000946D8">
        <w:t xml:space="preserve"> </w:t>
      </w:r>
      <w:r w:rsidR="000946D8" w:rsidRPr="003714BD">
        <w:t xml:space="preserve">After defining all contours, use the </w:t>
      </w:r>
      <w:r w:rsidR="000946D8" w:rsidRPr="000946D8">
        <w:rPr>
          <w:b/>
          <w:bCs/>
        </w:rPr>
        <w:t>Loft</w:t>
      </w:r>
      <w:r w:rsidR="000946D8" w:rsidRPr="003714BD">
        <w:t xml:space="preserve"> button in the </w:t>
      </w:r>
      <w:r w:rsidR="000946D8" w:rsidRPr="000946D8">
        <w:rPr>
          <w:b/>
          <w:bCs/>
        </w:rPr>
        <w:t xml:space="preserve">Vessel Contour </w:t>
      </w:r>
      <w:proofErr w:type="spellStart"/>
      <w:r w:rsidR="000946D8" w:rsidRPr="000946D8">
        <w:rPr>
          <w:b/>
          <w:bCs/>
        </w:rPr>
        <w:t>Modeling</w:t>
      </w:r>
      <w:proofErr w:type="spellEnd"/>
      <w:r w:rsidR="000946D8" w:rsidRPr="003714BD">
        <w:t xml:space="preserve"> window to generate a combined three</w:t>
      </w:r>
      <w:r w:rsidR="000946D8" w:rsidRPr="003714BD">
        <w:noBreakHyphen/>
        <w:t>dimensional solid model via lofting </w:t>
      </w:r>
      <w:r w:rsidR="000946D8" w:rsidRPr="003714BD">
        <w:rPr>
          <w:b/>
          <w:bCs/>
        </w:rPr>
        <w:t>[</w:t>
      </w:r>
      <w:r w:rsidR="000946D8">
        <w:rPr>
          <w:b/>
          <w:bCs/>
        </w:rPr>
        <w:t>2</w:t>
      </w:r>
      <w:r w:rsidR="000946D8" w:rsidRPr="003714BD">
        <w:rPr>
          <w:b/>
          <w:bCs/>
        </w:rPr>
        <w:t>]</w:t>
      </w:r>
      <w:r w:rsidR="000946D8" w:rsidRPr="003714BD">
        <w:t>.</w:t>
      </w:r>
    </w:p>
    <w:p w14:paraId="5A8EFA66" w14:textId="3C8FEEAB" w:rsidR="00042783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>C</w:t>
      </w:r>
      <w:r w:rsidR="00042783" w:rsidRPr="003714BD">
        <w:rPr>
          <w:lang w:val="en-IN"/>
        </w:rPr>
        <w:t>ontours</w:t>
      </w:r>
      <w:r>
        <w:rPr>
          <w:lang w:val="en-IN"/>
        </w:rPr>
        <w:t xml:space="preserve"> are being added</w:t>
      </w:r>
      <w:r w:rsidR="00042783" w:rsidRPr="003714BD">
        <w:rPr>
          <w:lang w:val="en-IN"/>
        </w:rPr>
        <w:t xml:space="preserve"> at curved regions.</w:t>
      </w:r>
    </w:p>
    <w:p w14:paraId="46CE60F7" w14:textId="77777777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Show the </w:t>
      </w:r>
      <w:r w:rsidRPr="003714BD">
        <w:rPr>
          <w:b/>
          <w:bCs/>
          <w:lang w:val="en-IN"/>
        </w:rPr>
        <w:t>Loft</w:t>
      </w:r>
      <w:r w:rsidRPr="003714BD">
        <w:rPr>
          <w:lang w:val="en-IN"/>
        </w:rPr>
        <w:t xml:space="preserve"> button being clicked and the 3D model appearing.</w:t>
      </w:r>
    </w:p>
    <w:p w14:paraId="766AB9E5" w14:textId="38F41DAB" w:rsidR="00042783" w:rsidRDefault="000946D8" w:rsidP="00042783">
      <w:pPr>
        <w:pStyle w:val="Narration"/>
        <w:numPr>
          <w:ilvl w:val="1"/>
          <w:numId w:val="3"/>
        </w:numPr>
      </w:pPr>
      <w:r>
        <w:t>Then u</w:t>
      </w:r>
      <w:r w:rsidR="00042783" w:rsidRPr="003714BD">
        <w:t xml:space="preserve">se the </w:t>
      </w:r>
      <w:r w:rsidR="00042783" w:rsidRPr="000946D8">
        <w:rPr>
          <w:b/>
          <w:bCs/>
        </w:rPr>
        <w:t>Vessel Blending</w:t>
      </w:r>
      <w:r w:rsidR="00042783" w:rsidRPr="003714BD">
        <w:t xml:space="preserve"> window </w:t>
      </w:r>
      <w:r>
        <w:t>to</w:t>
      </w:r>
      <w:r w:rsidR="00042783" w:rsidRPr="003714BD">
        <w:t xml:space="preserve"> select the fillet algorithm </w:t>
      </w:r>
      <w:r>
        <w:t>for</w:t>
      </w:r>
      <w:r w:rsidR="00042783" w:rsidRPr="003714BD">
        <w:t xml:space="preserve"> blend</w:t>
      </w:r>
      <w:r>
        <w:t>ing</w:t>
      </w:r>
      <w:r w:rsidR="00042783" w:rsidRPr="003714BD">
        <w:t xml:space="preserve"> the vessel model into a single solid geometry </w:t>
      </w:r>
      <w:r w:rsidR="00042783" w:rsidRPr="003714BD">
        <w:rPr>
          <w:b/>
          <w:bCs/>
        </w:rPr>
        <w:t>[1</w:t>
      </w:r>
      <w:r>
        <w:rPr>
          <w:b/>
          <w:bCs/>
        </w:rPr>
        <w:t>-TXT</w:t>
      </w:r>
      <w:r w:rsidR="00042783" w:rsidRPr="003714BD">
        <w:rPr>
          <w:b/>
          <w:bCs/>
        </w:rPr>
        <w:t>]</w:t>
      </w:r>
      <w:r w:rsidR="00042783" w:rsidRPr="003714BD">
        <w:t>.</w:t>
      </w:r>
    </w:p>
    <w:p w14:paraId="776A820B" w14:textId="0AD6461A" w:rsidR="00042783" w:rsidRPr="003714BD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="00042783" w:rsidRPr="003714BD">
        <w:rPr>
          <w:b/>
          <w:bCs/>
          <w:lang w:val="en-IN"/>
        </w:rPr>
        <w:t>Vessel Blending</w:t>
      </w:r>
      <w:r>
        <w:rPr>
          <w:lang w:val="en-IN"/>
        </w:rPr>
        <w:t xml:space="preserve"> window is being opened, </w:t>
      </w:r>
      <w:r w:rsidR="00042783" w:rsidRPr="003714BD">
        <w:rPr>
          <w:lang w:val="en-IN"/>
        </w:rPr>
        <w:t>fillet</w:t>
      </w:r>
      <w:r>
        <w:rPr>
          <w:lang w:val="en-IN"/>
        </w:rPr>
        <w:t xml:space="preserve"> mode is being chosen. </w:t>
      </w:r>
      <w:r>
        <w:rPr>
          <w:b/>
          <w:bCs/>
          <w:lang w:val="en-IN"/>
        </w:rPr>
        <w:t>TXT: Fillet size: 0.3 - 1 mm</w:t>
      </w:r>
    </w:p>
    <w:p w14:paraId="59281E24" w14:textId="063E035D" w:rsidR="00BE200E" w:rsidRDefault="00CF4D89" w:rsidP="00BE20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F4D89">
        <w:rPr>
          <w:rFonts w:cstheme="minorHAnsi"/>
          <w:b/>
          <w:bCs/>
        </w:rPr>
        <w:t xml:space="preserve">Mesh Configuration and Boundary Condition Setup for </w:t>
      </w:r>
      <w:r w:rsidR="004277E7" w:rsidRPr="004277E7">
        <w:rPr>
          <w:rFonts w:cstheme="minorHAnsi"/>
          <w:b/>
          <w:bCs/>
        </w:rPr>
        <w:t>Computational Fluid Dynamics</w:t>
      </w:r>
      <w:r w:rsidR="004277E7">
        <w:rPr>
          <w:rFonts w:cstheme="minorHAnsi"/>
          <w:b/>
          <w:bCs/>
        </w:rPr>
        <w:t xml:space="preserve"> </w:t>
      </w:r>
      <w:r w:rsidRPr="00CF4D89">
        <w:rPr>
          <w:rFonts w:cstheme="minorHAnsi"/>
          <w:b/>
          <w:bCs/>
        </w:rPr>
        <w:t>in CRIMSON</w:t>
      </w:r>
    </w:p>
    <w:p w14:paraId="4C0BE9F0" w14:textId="78A68D5C" w:rsidR="00042783" w:rsidRDefault="00BE200E" w:rsidP="00BE200E">
      <w:pPr>
        <w:pStyle w:val="Narration"/>
        <w:numPr>
          <w:ilvl w:val="1"/>
          <w:numId w:val="3"/>
        </w:numPr>
      </w:pPr>
      <w:r>
        <w:t>Open</w:t>
      </w:r>
      <w:r w:rsidR="00042783" w:rsidRPr="003714BD">
        <w:t xml:space="preserve"> the </w:t>
      </w:r>
      <w:r w:rsidR="00042783" w:rsidRPr="00BE200E">
        <w:rPr>
          <w:b/>
          <w:bCs/>
        </w:rPr>
        <w:t>Meshing and Solver Setup</w:t>
      </w:r>
      <w:r w:rsidR="00042783" w:rsidRPr="003714BD">
        <w:t xml:space="preserve"> window</w:t>
      </w:r>
      <w:r>
        <w:t xml:space="preserve"> and </w:t>
      </w:r>
      <w:r w:rsidR="00042783" w:rsidRPr="003714BD">
        <w:t xml:space="preserve">click the </w:t>
      </w:r>
      <w:r w:rsidR="00042783" w:rsidRPr="00BE200E">
        <w:rPr>
          <w:b/>
          <w:bCs/>
        </w:rPr>
        <w:t>meshing</w:t>
      </w:r>
      <w:r w:rsidR="00042783" w:rsidRPr="003714BD">
        <w:t xml:space="preserve"> button</w:t>
      </w:r>
      <w:r>
        <w:t xml:space="preserve"> to view</w:t>
      </w:r>
      <w:r w:rsidR="00042783" w:rsidRPr="003714BD">
        <w:t xml:space="preserve"> meshing options to configure mesh parameters </w:t>
      </w:r>
      <w:r w:rsidR="00042783" w:rsidRPr="003714BD">
        <w:rPr>
          <w:b/>
          <w:bCs/>
        </w:rPr>
        <w:t>[1]</w:t>
      </w:r>
      <w:r w:rsidR="00042783" w:rsidRPr="003714BD">
        <w:t>.</w:t>
      </w:r>
      <w:r w:rsidRPr="00BE200E">
        <w:t xml:space="preserve"> </w:t>
      </w:r>
      <w:r w:rsidRPr="003714BD">
        <w:t xml:space="preserve">In the </w:t>
      </w:r>
      <w:r w:rsidRPr="00BE200E">
        <w:rPr>
          <w:b/>
          <w:bCs/>
        </w:rPr>
        <w:t>global options</w:t>
      </w:r>
      <w:r>
        <w:t xml:space="preserve"> </w:t>
      </w:r>
      <w:r w:rsidRPr="00BE200E">
        <w:t>window</w:t>
      </w:r>
      <w:r w:rsidRPr="003714BD">
        <w:t xml:space="preserve">, set the </w:t>
      </w:r>
      <w:r w:rsidRPr="00BE200E">
        <w:rPr>
          <w:b/>
          <w:bCs/>
        </w:rPr>
        <w:t>global element size</w:t>
      </w:r>
      <w:r w:rsidRPr="003714BD">
        <w:t xml:space="preserve"> to an absolute value between 0.5 millimeter and 0.75 millimeter </w:t>
      </w:r>
      <w:r w:rsidRPr="003714BD">
        <w:rPr>
          <w:b/>
          <w:bCs/>
        </w:rPr>
        <w:t>[</w:t>
      </w:r>
      <w:r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</w:p>
    <w:p w14:paraId="001A8577" w14:textId="595E4365" w:rsidR="00042783" w:rsidRDefault="00BE200E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="00042783" w:rsidRPr="003714BD">
        <w:rPr>
          <w:lang w:val="en-IN"/>
        </w:rPr>
        <w:t>Meshing and Solver Setup window</w:t>
      </w:r>
      <w:r>
        <w:rPr>
          <w:lang w:val="en-IN"/>
        </w:rPr>
        <w:t xml:space="preserve"> is being opened, the meshing button is being clicked and the meshing options are being seen. </w:t>
      </w:r>
    </w:p>
    <w:p w14:paraId="1A95A355" w14:textId="27C399B1" w:rsidR="00BE200E" w:rsidRPr="00BE200E" w:rsidRDefault="00BE200E" w:rsidP="00BE200E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Global Options window is being seen then the global element size is being set to 0.5 – 0.75 mm. </w:t>
      </w:r>
    </w:p>
    <w:p w14:paraId="1F5FF8A6" w14:textId="4E6E2F42" w:rsidR="00042783" w:rsidRDefault="00BE200E" w:rsidP="00CC2A92">
      <w:pPr>
        <w:pStyle w:val="Narration"/>
        <w:numPr>
          <w:ilvl w:val="1"/>
          <w:numId w:val="3"/>
        </w:numPr>
      </w:pPr>
      <w:r>
        <w:t>Then</w:t>
      </w:r>
      <w:r w:rsidR="00042783" w:rsidRPr="003714BD">
        <w:t xml:space="preserve"> set </w:t>
      </w:r>
      <w:r w:rsidR="00042783" w:rsidRPr="00BE200E">
        <w:rPr>
          <w:b/>
          <w:bCs/>
        </w:rPr>
        <w:t>boundary layer</w:t>
      </w:r>
      <w:r w:rsidR="00042783" w:rsidRPr="003714BD">
        <w:t xml:space="preserve"> type to </w:t>
      </w:r>
      <w:r w:rsidR="00042783" w:rsidRPr="00BE200E">
        <w:rPr>
          <w:b/>
          <w:bCs/>
        </w:rPr>
        <w:t>geometric growth</w:t>
      </w:r>
      <w:r>
        <w:t xml:space="preserve">, the </w:t>
      </w:r>
      <w:r>
        <w:rPr>
          <w:b/>
          <w:bCs/>
        </w:rPr>
        <w:t xml:space="preserve">total number of </w:t>
      </w:r>
      <w:r w:rsidR="00CC2A92">
        <w:rPr>
          <w:b/>
          <w:bCs/>
        </w:rPr>
        <w:t xml:space="preserve">layers </w:t>
      </w:r>
      <w:r w:rsidR="00CC2A92">
        <w:t>to</w:t>
      </w:r>
      <w:r w:rsidR="00042783" w:rsidRPr="003714BD">
        <w:t xml:space="preserve"> </w:t>
      </w:r>
      <w:r>
        <w:rPr>
          <w:b/>
          <w:bCs/>
        </w:rPr>
        <w:t xml:space="preserve">3, </w:t>
      </w:r>
      <w:r w:rsidR="00042783" w:rsidRPr="003714BD">
        <w:t xml:space="preserve"> </w:t>
      </w:r>
      <w:r w:rsidRPr="00BE200E">
        <w:rPr>
          <w:b/>
          <w:bCs/>
        </w:rPr>
        <w:t>the</w:t>
      </w:r>
      <w:r w:rsidR="00042783" w:rsidRPr="00BE200E">
        <w:rPr>
          <w:b/>
          <w:bCs/>
        </w:rPr>
        <w:t xml:space="preserve"> first layer thickness</w:t>
      </w:r>
      <w:r w:rsidR="00042783" w:rsidRPr="003714BD">
        <w:t xml:space="preserve"> </w:t>
      </w:r>
      <w:r>
        <w:t>to</w:t>
      </w:r>
      <w:r w:rsidR="00042783" w:rsidRPr="003714BD">
        <w:t xml:space="preserve"> 0.2 millimeter, and </w:t>
      </w:r>
      <w:r w:rsidR="00042783" w:rsidRPr="00BE200E">
        <w:rPr>
          <w:b/>
          <w:bCs/>
        </w:rPr>
        <w:t>total layer thickness</w:t>
      </w:r>
      <w:r w:rsidR="00042783" w:rsidRPr="003714BD">
        <w:t xml:space="preserve"> of 1 millimeter </w:t>
      </w:r>
      <w:r w:rsidR="00042783" w:rsidRPr="003714BD">
        <w:rPr>
          <w:b/>
          <w:bCs/>
        </w:rPr>
        <w:t>[1]</w:t>
      </w:r>
      <w:r w:rsidR="00042783" w:rsidRPr="003714BD">
        <w:t>.</w:t>
      </w:r>
      <w:r w:rsidR="00CC2A92" w:rsidRPr="00CC2A92">
        <w:t xml:space="preserve"> </w:t>
      </w:r>
      <w:r w:rsidR="00CC2A92">
        <w:t>Then a</w:t>
      </w:r>
      <w:r w:rsidR="00CC2A92" w:rsidRPr="003714BD">
        <w:t>pply curvature refinement to add mesh elements at high</w:t>
      </w:r>
      <w:r w:rsidR="00CC2A92" w:rsidRPr="003714BD">
        <w:noBreakHyphen/>
        <w:t>curvature regions such as the stenosis </w:t>
      </w:r>
      <w:r w:rsidR="00CC2A92" w:rsidRPr="003714BD">
        <w:rPr>
          <w:b/>
          <w:bCs/>
        </w:rPr>
        <w:t>[</w:t>
      </w:r>
      <w:r w:rsidR="00CC2A92">
        <w:rPr>
          <w:b/>
          <w:bCs/>
        </w:rPr>
        <w:t>2</w:t>
      </w:r>
      <w:r w:rsidR="00CC2A92" w:rsidRPr="003714BD">
        <w:rPr>
          <w:b/>
          <w:bCs/>
        </w:rPr>
        <w:t>]</w:t>
      </w:r>
      <w:r w:rsidR="00CC2A92" w:rsidRPr="003714BD">
        <w:t>.</w:t>
      </w:r>
    </w:p>
    <w:p w14:paraId="129E8C1B" w14:textId="06BBACBA" w:rsidR="00042783" w:rsidRPr="003714BD" w:rsidRDefault="00CC2A92" w:rsidP="00CC2A92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boundary layer is being set to geometric growth, the total </w:t>
      </w:r>
      <w:r w:rsidRPr="00CC2A92">
        <w:rPr>
          <w:lang w:val="en-IN"/>
        </w:rPr>
        <w:t>number of layers to 3,  the first layer thickness to 0.2 millimeter, and total layer thickness of 1 millimeter</w:t>
      </w:r>
      <w:r>
        <w:rPr>
          <w:lang w:val="en-IN"/>
        </w:rPr>
        <w:t>.</w:t>
      </w:r>
    </w:p>
    <w:p w14:paraId="0AB5A456" w14:textId="68CEDAAA" w:rsidR="00042783" w:rsidRPr="003714BD" w:rsidRDefault="00CC2A92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lastRenderedPageBreak/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C</w:t>
      </w:r>
      <w:r w:rsidR="00042783" w:rsidRPr="003714BD">
        <w:rPr>
          <w:lang w:val="en-IN"/>
        </w:rPr>
        <w:t>urvature refinement</w:t>
      </w:r>
      <w:r>
        <w:rPr>
          <w:lang w:val="en-IN"/>
        </w:rPr>
        <w:t xml:space="preserve"> is being enabled</w:t>
      </w:r>
      <w:r w:rsidR="00042783" w:rsidRPr="003714BD">
        <w:rPr>
          <w:lang w:val="en-IN"/>
        </w:rPr>
        <w:t xml:space="preserve"> around the stenotic area.</w:t>
      </w:r>
    </w:p>
    <w:p w14:paraId="756E265F" w14:textId="50AD8CA1" w:rsidR="00042783" w:rsidRDefault="00042783" w:rsidP="00042783">
      <w:pPr>
        <w:pStyle w:val="Narration"/>
        <w:numPr>
          <w:ilvl w:val="1"/>
          <w:numId w:val="3"/>
        </w:numPr>
      </w:pPr>
      <w:r w:rsidRPr="003714BD">
        <w:t>Right</w:t>
      </w:r>
      <w:r w:rsidRPr="003714BD">
        <w:noBreakHyphen/>
        <w:t>click on the mesh</w:t>
      </w:r>
      <w:r w:rsidR="00CC2A92">
        <w:t xml:space="preserve"> and</w:t>
      </w:r>
      <w:r w:rsidRPr="003714BD">
        <w:t xml:space="preserve"> click</w:t>
      </w:r>
      <w:r w:rsidR="00CC2A92">
        <w:t xml:space="preserve"> on</w:t>
      </w:r>
      <w:r w:rsidRPr="003714BD">
        <w:t xml:space="preserve"> the </w:t>
      </w:r>
      <w:r w:rsidRPr="00CC2A92">
        <w:rPr>
          <w:b/>
          <w:bCs/>
        </w:rPr>
        <w:t>Mesh Information</w:t>
      </w:r>
      <w:r w:rsidRPr="003714BD">
        <w:t xml:space="preserve"> </w:t>
      </w:r>
      <w:r w:rsidR="00CC2A92">
        <w:t>button to r</w:t>
      </w:r>
      <w:r w:rsidRPr="003714BD">
        <w:t>eview mesh metrics including element count, aspect ratios, and distribution </w:t>
      </w:r>
      <w:r w:rsidRPr="003714BD">
        <w:rPr>
          <w:b/>
          <w:bCs/>
        </w:rPr>
        <w:t>[1]</w:t>
      </w:r>
      <w:r w:rsidRPr="003714BD">
        <w:t>.</w:t>
      </w:r>
    </w:p>
    <w:p w14:paraId="5A31F1AF" w14:textId="6E00B13D" w:rsidR="00042783" w:rsidRPr="003714BD" w:rsidRDefault="00CC2A92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</w:t>
      </w:r>
      <w:r w:rsidR="00042783" w:rsidRPr="003714BD">
        <w:rPr>
          <w:b/>
          <w:bCs/>
          <w:lang w:val="en-IN"/>
        </w:rPr>
        <w:t>Mesh Information</w:t>
      </w:r>
      <w:r w:rsidR="00042783" w:rsidRPr="003714BD">
        <w:rPr>
          <w:lang w:val="en-IN"/>
        </w:rPr>
        <w:t xml:space="preserve"> </w:t>
      </w:r>
      <w:r>
        <w:rPr>
          <w:lang w:val="en-IN"/>
        </w:rPr>
        <w:t xml:space="preserve">is being clicked and mesh metrics are being seen. </w:t>
      </w:r>
    </w:p>
    <w:p w14:paraId="4911A56F" w14:textId="790F2452" w:rsidR="00042783" w:rsidRDefault="00F468FA" w:rsidP="00042783">
      <w:pPr>
        <w:pStyle w:val="Narration"/>
        <w:numPr>
          <w:ilvl w:val="1"/>
          <w:numId w:val="3"/>
        </w:numPr>
      </w:pPr>
      <w:r w:rsidRPr="00F468FA">
        <w:t>To specify boundary conditions</w:t>
      </w:r>
      <w:r>
        <w:t xml:space="preserve">, click on </w:t>
      </w:r>
      <w:r w:rsidR="00042783" w:rsidRPr="003714BD">
        <w:t xml:space="preserve">the </w:t>
      </w:r>
      <w:r w:rsidR="00042783" w:rsidRPr="00F468FA">
        <w:rPr>
          <w:b/>
          <w:bCs/>
        </w:rPr>
        <w:t>Meshing and Solver Setup</w:t>
      </w:r>
      <w:r w:rsidR="00042783" w:rsidRPr="003714BD">
        <w:t xml:space="preserve"> window, select the </w:t>
      </w:r>
      <w:r w:rsidR="00042783" w:rsidRPr="00F468FA">
        <w:rPr>
          <w:b/>
          <w:bCs/>
        </w:rPr>
        <w:t>Solver Setup</w:t>
      </w:r>
      <w:r w:rsidR="00042783" w:rsidRPr="003714BD">
        <w:t xml:space="preserve"> icon, </w:t>
      </w:r>
      <w:r>
        <w:t xml:space="preserve">then </w:t>
      </w:r>
      <w:r w:rsidR="00042783" w:rsidRPr="003714BD">
        <w:t xml:space="preserve">add a boundary condition set </w:t>
      </w:r>
      <w:r>
        <w:t>using</w:t>
      </w:r>
      <w:r w:rsidR="00042783" w:rsidRPr="003714BD">
        <w:t xml:space="preserve"> the </w:t>
      </w:r>
      <w:r w:rsidR="00042783" w:rsidRPr="00F468FA">
        <w:rPr>
          <w:b/>
          <w:bCs/>
        </w:rPr>
        <w:t>BC</w:t>
      </w:r>
      <w:r w:rsidR="00042783" w:rsidRPr="003714BD">
        <w:t xml:space="preserve"> icon</w:t>
      </w:r>
      <w:r>
        <w:t xml:space="preserve"> </w:t>
      </w:r>
      <w:r>
        <w:rPr>
          <w:b/>
          <w:bCs/>
        </w:rPr>
        <w:t xml:space="preserve">[1]. </w:t>
      </w:r>
      <w:r>
        <w:t xml:space="preserve">View the boundary conditions currently available in CRIMSON </w:t>
      </w:r>
      <w:r>
        <w:rPr>
          <w:b/>
          <w:bCs/>
        </w:rPr>
        <w:t xml:space="preserve">[2]. </w:t>
      </w:r>
    </w:p>
    <w:p w14:paraId="152F2B42" w14:textId="59C19D60" w:rsidR="00042783" w:rsidRDefault="00F468FA" w:rsidP="00F468FA">
      <w:pPr>
        <w:pStyle w:val="ShotDescription"/>
        <w:numPr>
          <w:ilvl w:val="2"/>
          <w:numId w:val="3"/>
        </w:numPr>
        <w:rPr>
          <w:lang w:val="en-IN"/>
        </w:rPr>
      </w:pPr>
      <w:r w:rsidRPr="00F468FA">
        <w:rPr>
          <w:highlight w:val="yellow"/>
          <w:lang w:val="en-IN"/>
        </w:rPr>
        <w:t xml:space="preserve"> </w:t>
      </w: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Meshing and Solver window is being clicked, the Solver Setup icon is being selected, then the BC icon is clicked and boundary condition is set. </w:t>
      </w:r>
    </w:p>
    <w:p w14:paraId="03025D92" w14:textId="1EF8493E" w:rsidR="00F468FA" w:rsidRPr="00F468FA" w:rsidRDefault="00F468FA" w:rsidP="00F468FA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Boundary condition options are being seen. 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F468FA">
        <w:rPr>
          <w:lang w:val="en-IN"/>
        </w:rPr>
        <w:t>Inlet: Pressure, Prescribed Velocity (Flow Waveform), custom lumped parameter circuit (any arbitrary combination of resistors, capacitors, inductors, pressure nodes, and custom circuit elements defined via a Python script)</w:t>
      </w:r>
      <w:r>
        <w:rPr>
          <w:lang w:val="en-IN"/>
        </w:rPr>
        <w:br/>
      </w:r>
      <w:r>
        <w:rPr>
          <w:lang w:val="en-IN"/>
        </w:rPr>
        <w:br/>
      </w:r>
      <w:r w:rsidRPr="00F468FA">
        <w:rPr>
          <w:lang w:val="en-IN"/>
        </w:rPr>
        <w:t>Wall: No slip (refers to a rigid or non-deformable wall), Deformable</w:t>
      </w:r>
      <w:r>
        <w:rPr>
          <w:lang w:val="en-IN"/>
        </w:rPr>
        <w:br/>
      </w:r>
      <w:r>
        <w:rPr>
          <w:lang w:val="en-IN"/>
        </w:rPr>
        <w:br/>
      </w:r>
      <w:r w:rsidRPr="00F468FA">
        <w:rPr>
          <w:lang w:val="en-IN"/>
        </w:rPr>
        <w:t>Outlet: Pressure, RCR, Prescribed Velocity (Flow Waveform), custom lumped-parameter circuit</w:t>
      </w:r>
      <w:r>
        <w:rPr>
          <w:lang w:val="en-IN"/>
        </w:rPr>
        <w:br/>
      </w:r>
      <w:r>
        <w:rPr>
          <w:lang w:val="en-IN"/>
        </w:rPr>
        <w:br/>
      </w:r>
      <w:r w:rsidRPr="00F468FA">
        <w:rPr>
          <w:i/>
          <w:iCs/>
          <w:color w:val="3333FF"/>
          <w:lang w:val="en-IN"/>
        </w:rPr>
        <w:t>Video Editor: Please play both shots side by side</w:t>
      </w:r>
      <w:r>
        <w:rPr>
          <w:i/>
          <w:iCs/>
          <w:lang w:val="en-IN"/>
        </w:rPr>
        <w:t xml:space="preserve"> </w:t>
      </w:r>
    </w:p>
    <w:p w14:paraId="4D9B48F6" w14:textId="661C7B4C" w:rsidR="00042783" w:rsidRDefault="00042783" w:rsidP="00F468FA">
      <w:pPr>
        <w:pStyle w:val="Narration"/>
        <w:numPr>
          <w:ilvl w:val="1"/>
          <w:numId w:val="3"/>
        </w:numPr>
      </w:pPr>
      <w:r w:rsidRPr="003714BD">
        <w:t xml:space="preserve">Click the </w:t>
      </w:r>
      <w:r w:rsidRPr="00F468FA">
        <w:rPr>
          <w:b/>
          <w:bCs/>
        </w:rPr>
        <w:t>BC</w:t>
      </w:r>
      <w:r w:rsidRPr="003714BD">
        <w:t xml:space="preserve"> icon again,</w:t>
      </w:r>
      <w:r w:rsidR="00F468FA">
        <w:t xml:space="preserve"> select </w:t>
      </w:r>
      <w:r w:rsidR="00F468FA">
        <w:rPr>
          <w:b/>
          <w:bCs/>
        </w:rPr>
        <w:t xml:space="preserve">No Slip </w:t>
      </w:r>
      <w:r w:rsidR="00F468FA">
        <w:t xml:space="preserve">to </w:t>
      </w:r>
      <w:r w:rsidR="00F468FA" w:rsidRPr="00F468FA">
        <w:t xml:space="preserve">implement rigid, non-deformable walls and apply this to all walls using the </w:t>
      </w:r>
      <w:r w:rsidR="00F468FA" w:rsidRPr="00F468FA">
        <w:rPr>
          <w:b/>
          <w:bCs/>
        </w:rPr>
        <w:t>Apply to all walls</w:t>
      </w:r>
      <w:r w:rsidR="00F468FA" w:rsidRPr="00F468FA">
        <w:t xml:space="preserve"> </w:t>
      </w:r>
      <w:r w:rsidR="00F468FA">
        <w:t xml:space="preserve">option </w:t>
      </w:r>
      <w:r w:rsidR="00F468FA">
        <w:rPr>
          <w:b/>
          <w:bCs/>
        </w:rPr>
        <w:t xml:space="preserve">[1]. </w:t>
      </w:r>
      <w:r w:rsidR="00F468FA">
        <w:t>Then</w:t>
      </w:r>
      <w:r w:rsidRPr="003714BD">
        <w:t xml:space="preserve"> select </w:t>
      </w:r>
      <w:r w:rsidRPr="00F468FA">
        <w:rPr>
          <w:b/>
          <w:bCs/>
        </w:rPr>
        <w:t>Prescribed Velocity</w:t>
      </w:r>
      <w:r w:rsidRPr="003714BD">
        <w:t xml:space="preserve">, import the previously defined </w:t>
      </w:r>
      <w:r w:rsidR="00F468FA">
        <w:t>in</w:t>
      </w:r>
      <w:r w:rsidRPr="003714BD">
        <w:t>flow waveform, and map a parabolic velocity profile to the CCA</w:t>
      </w:r>
      <w:r w:rsidR="00F468FA">
        <w:t xml:space="preserve"> </w:t>
      </w:r>
      <w:r w:rsidR="00F468FA" w:rsidRPr="00F468FA">
        <w:rPr>
          <w:i/>
          <w:iCs/>
          <w:color w:val="EE0000"/>
        </w:rPr>
        <w:t>(C-C-A)</w:t>
      </w:r>
      <w:r w:rsidRPr="00F468FA">
        <w:rPr>
          <w:color w:val="EE0000"/>
        </w:rPr>
        <w:t xml:space="preserve"> </w:t>
      </w:r>
      <w:r w:rsidRPr="003714BD">
        <w:t>inlet </w:t>
      </w:r>
      <w:r w:rsidRPr="003714BD">
        <w:rPr>
          <w:b/>
          <w:bCs/>
        </w:rPr>
        <w:t>[</w:t>
      </w:r>
      <w:r w:rsidR="00F468FA">
        <w:rPr>
          <w:b/>
          <w:bCs/>
        </w:rPr>
        <w:t>2-TXT</w:t>
      </w:r>
      <w:r w:rsidRPr="003714BD">
        <w:rPr>
          <w:b/>
          <w:bCs/>
        </w:rPr>
        <w:t>]</w:t>
      </w:r>
      <w:r w:rsidRPr="003714BD">
        <w:t>.</w:t>
      </w:r>
      <w:r w:rsidR="00F468FA" w:rsidRPr="00F468FA">
        <w:t xml:space="preserve"> </w:t>
      </w:r>
      <w:r w:rsidR="00F468FA">
        <w:t>Similarly, import</w:t>
      </w:r>
      <w:r w:rsidR="00F468FA" w:rsidRPr="003714BD">
        <w:t xml:space="preserve"> the ECA </w:t>
      </w:r>
      <w:r w:rsidR="00F468FA" w:rsidRPr="00F468FA">
        <w:rPr>
          <w:i/>
          <w:iCs/>
          <w:color w:val="EE0000"/>
        </w:rPr>
        <w:t>(</w:t>
      </w:r>
      <w:r w:rsidR="00F468FA">
        <w:rPr>
          <w:i/>
          <w:iCs/>
          <w:color w:val="EE0000"/>
        </w:rPr>
        <w:t>E</w:t>
      </w:r>
      <w:r w:rsidR="00F468FA" w:rsidRPr="00F468FA">
        <w:rPr>
          <w:i/>
          <w:iCs/>
          <w:color w:val="EE0000"/>
        </w:rPr>
        <w:t>-C-A)</w:t>
      </w:r>
      <w:r w:rsidR="00F468FA" w:rsidRPr="00F468FA">
        <w:rPr>
          <w:color w:val="EE0000"/>
        </w:rPr>
        <w:t xml:space="preserve"> </w:t>
      </w:r>
      <w:r w:rsidR="00F468FA" w:rsidRPr="003714BD">
        <w:t>pulsatile outflow waveform, mapping a parabolic velocity profile to the ECA outlet </w:t>
      </w:r>
      <w:r w:rsidR="00F468FA" w:rsidRPr="003714BD">
        <w:rPr>
          <w:b/>
          <w:bCs/>
        </w:rPr>
        <w:t>[</w:t>
      </w:r>
      <w:r w:rsidR="00F468FA">
        <w:rPr>
          <w:b/>
          <w:bCs/>
        </w:rPr>
        <w:t>3</w:t>
      </w:r>
      <w:r w:rsidR="00F468FA" w:rsidRPr="003714BD">
        <w:rPr>
          <w:b/>
          <w:bCs/>
        </w:rPr>
        <w:t>]</w:t>
      </w:r>
      <w:r w:rsidR="00F468FA" w:rsidRPr="003714BD">
        <w:t>.</w:t>
      </w:r>
    </w:p>
    <w:p w14:paraId="594AD1DE" w14:textId="39E2538C" w:rsidR="00042783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BC icon is being clicked and the No Slip option is being chosen. Then </w:t>
      </w:r>
      <w:r>
        <w:rPr>
          <w:b/>
          <w:bCs/>
          <w:lang w:val="en-IN"/>
        </w:rPr>
        <w:t xml:space="preserve">Apply to All Walls </w:t>
      </w:r>
      <w:r>
        <w:rPr>
          <w:lang w:val="en-IN"/>
        </w:rPr>
        <w:t xml:space="preserve">option is being selected. </w:t>
      </w:r>
    </w:p>
    <w:p w14:paraId="26621CF3" w14:textId="686EE49B" w:rsidR="00042783" w:rsidRPr="003714BD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The Prescribed Velocity button is being clicked, the previously defined inflow waveform is being selected, then parabolic velocity profile is being mapped. </w:t>
      </w:r>
      <w:r>
        <w:rPr>
          <w:b/>
          <w:bCs/>
          <w:lang w:val="en-IN"/>
        </w:rPr>
        <w:t xml:space="preserve">TXT: </w:t>
      </w:r>
      <w:r w:rsidRPr="00F468FA">
        <w:rPr>
          <w:b/>
          <w:bCs/>
          <w:lang w:val="en-IN"/>
        </w:rPr>
        <w:t>In CRIMSON, the convention is for inlet flows to be negative and outlet flows to be positive.</w:t>
      </w:r>
    </w:p>
    <w:p w14:paraId="3CA43B8B" w14:textId="04B14F13" w:rsidR="00042783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The imported ECA pulsatile outflow waveform with mapped parabolic velocity profile is being seen. </w:t>
      </w:r>
    </w:p>
    <w:p w14:paraId="5782FFB9" w14:textId="7F69FA13" w:rsidR="00042783" w:rsidRDefault="00F468FA" w:rsidP="00042783">
      <w:pPr>
        <w:pStyle w:val="Narration"/>
        <w:numPr>
          <w:ilvl w:val="1"/>
          <w:numId w:val="3"/>
        </w:numPr>
      </w:pPr>
      <w:r>
        <w:t>Now c</w:t>
      </w:r>
      <w:r w:rsidR="00042783" w:rsidRPr="003714BD">
        <w:t xml:space="preserve">lick the </w:t>
      </w:r>
      <w:r w:rsidR="00042783" w:rsidRPr="00F468FA">
        <w:rPr>
          <w:b/>
          <w:bCs/>
        </w:rPr>
        <w:t>BC</w:t>
      </w:r>
      <w:r w:rsidR="00042783" w:rsidRPr="003714BD">
        <w:t xml:space="preserve"> icon, choose </w:t>
      </w:r>
      <w:r w:rsidR="00042783" w:rsidRPr="00F468FA">
        <w:rPr>
          <w:b/>
          <w:bCs/>
        </w:rPr>
        <w:t>RCR</w:t>
      </w:r>
      <w:r>
        <w:t xml:space="preserve"> and </w:t>
      </w:r>
      <w:r w:rsidR="00042783" w:rsidRPr="003714BD">
        <w:t>populate a three</w:t>
      </w:r>
      <w:r w:rsidR="00042783" w:rsidRPr="003714BD">
        <w:noBreakHyphen/>
        <w:t xml:space="preserve">element </w:t>
      </w:r>
      <w:proofErr w:type="spellStart"/>
      <w:r w:rsidR="00042783" w:rsidRPr="003714BD">
        <w:t>Windkessel</w:t>
      </w:r>
      <w:proofErr w:type="spellEnd"/>
      <w:r w:rsidR="00042783" w:rsidRPr="003714BD">
        <w:t xml:space="preserve"> model </w:t>
      </w:r>
      <w:r>
        <w:t xml:space="preserve">consisting of </w:t>
      </w:r>
      <w:r w:rsidR="00042783" w:rsidRPr="003714BD">
        <w:t>proximal resistance, distal resistance, capacitor</w:t>
      </w:r>
      <w:r>
        <w:t xml:space="preserve"> </w:t>
      </w:r>
      <w:r>
        <w:rPr>
          <w:b/>
          <w:bCs/>
        </w:rPr>
        <w:t xml:space="preserve">[1]. </w:t>
      </w:r>
      <w:r w:rsidRPr="00F468FA">
        <w:t>M</w:t>
      </w:r>
      <w:r w:rsidR="00042783" w:rsidRPr="00F468FA">
        <w:t>ap</w:t>
      </w:r>
      <w:r w:rsidR="00042783" w:rsidRPr="003714BD">
        <w:t xml:space="preserve"> </w:t>
      </w:r>
      <w:r>
        <w:t>the RCR to</w:t>
      </w:r>
      <w:r w:rsidR="00042783" w:rsidRPr="003714BD">
        <w:t xml:space="preserve"> the ICA outlet based on patient</w:t>
      </w:r>
      <w:r w:rsidR="00042783" w:rsidRPr="003714BD">
        <w:noBreakHyphen/>
        <w:t>specific calculations </w:t>
      </w:r>
      <w:r w:rsidR="00042783" w:rsidRPr="003714BD">
        <w:rPr>
          <w:b/>
          <w:bCs/>
        </w:rPr>
        <w:t>[</w:t>
      </w:r>
      <w:r>
        <w:rPr>
          <w:b/>
          <w:bCs/>
        </w:rPr>
        <w:t>2</w:t>
      </w:r>
      <w:r w:rsidR="00042783" w:rsidRPr="003714BD">
        <w:rPr>
          <w:b/>
          <w:bCs/>
        </w:rPr>
        <w:t>]</w:t>
      </w:r>
      <w:r w:rsidR="00042783" w:rsidRPr="003714BD">
        <w:t>.</w:t>
      </w:r>
    </w:p>
    <w:p w14:paraId="579948ED" w14:textId="7780C481" w:rsidR="00042783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lastRenderedPageBreak/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BC option is being clicked and RCR is chosen then the three element </w:t>
      </w:r>
      <w:proofErr w:type="spellStart"/>
      <w:r>
        <w:rPr>
          <w:lang w:val="en-IN"/>
        </w:rPr>
        <w:t>Windkessel</w:t>
      </w:r>
      <w:proofErr w:type="spellEnd"/>
      <w:r>
        <w:rPr>
          <w:lang w:val="en-IN"/>
        </w:rPr>
        <w:t xml:space="preserve"> model is being populated. </w:t>
      </w:r>
    </w:p>
    <w:p w14:paraId="02848D76" w14:textId="030057F2" w:rsidR="00CF4D89" w:rsidRPr="00CF4D89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RCR is being mapped to the ICA outlet. </w:t>
      </w:r>
      <w:r w:rsidR="00CF4D89">
        <w:rPr>
          <w:lang w:val="en-IN"/>
        </w:rPr>
        <w:br/>
      </w:r>
      <w:r w:rsidR="00CF4D89">
        <w:rPr>
          <w:b/>
          <w:bCs/>
          <w:lang w:val="en-IN"/>
        </w:rPr>
        <w:t>AND</w:t>
      </w:r>
      <w:r w:rsidR="00CF4D89">
        <w:rPr>
          <w:b/>
          <w:bCs/>
          <w:lang w:val="en-IN"/>
        </w:rPr>
        <w:br/>
      </w:r>
      <w:r w:rsidR="00CF4D89">
        <w:rPr>
          <w:lang w:val="en-IN"/>
        </w:rPr>
        <w:t>TEXT ON PLAIN BACKGROUND:</w:t>
      </w:r>
      <w:r w:rsidR="00CF4D89">
        <w:rPr>
          <w:lang w:val="en-IN"/>
        </w:rPr>
        <w:br/>
      </w:r>
      <w:r w:rsidR="00CF4D89">
        <w:rPr>
          <w:iCs/>
        </w:rPr>
        <w:t>T</w:t>
      </w:r>
      <w:r w:rsidR="00CF4D89" w:rsidRPr="00CF4D89">
        <w:rPr>
          <w:iCs/>
        </w:rPr>
        <w:t xml:space="preserve">otal arterial resistance </w:t>
      </w:r>
      <w:r w:rsidR="00CF4D89">
        <w:rPr>
          <w:iCs/>
        </w:rPr>
        <w:t>:</w:t>
      </w:r>
      <w:r w:rsidR="00CF4D89" w:rsidRPr="00CF4D89">
        <w:rPr>
          <w:iCs/>
        </w:rPr>
        <w:t xml:space="preserve"> R</w:t>
      </w:r>
      <w:r w:rsidR="00CF4D89" w:rsidRPr="00CF4D89">
        <w:rPr>
          <w:iCs/>
          <w:vertAlign w:val="subscript"/>
        </w:rPr>
        <w:t>T</w:t>
      </w:r>
      <w:r w:rsidR="00CF4D89" w:rsidRPr="00CF4D89">
        <w:rPr>
          <w:iCs/>
        </w:rPr>
        <w:t xml:space="preserve">= </w:t>
      </w:r>
      <w:proofErr w:type="spellStart"/>
      <w:r w:rsidR="00CF4D89" w:rsidRPr="00CF4D89">
        <w:rPr>
          <w:iCs/>
        </w:rPr>
        <w:t>P</w:t>
      </w:r>
      <w:r w:rsidR="00CF4D89" w:rsidRPr="00CF4D89">
        <w:rPr>
          <w:iCs/>
          <w:vertAlign w:val="subscript"/>
        </w:rPr>
        <w:t>mean</w:t>
      </w:r>
      <w:proofErr w:type="spellEnd"/>
      <w:r w:rsidR="00CF4D89" w:rsidRPr="00CF4D89">
        <w:rPr>
          <w:iCs/>
        </w:rPr>
        <w:t>/Q</w:t>
      </w:r>
      <w:r w:rsidR="00CF4D89" w:rsidRPr="00CF4D89">
        <w:rPr>
          <w:iCs/>
          <w:vertAlign w:val="subscript"/>
        </w:rPr>
        <w:t>T</w:t>
      </w:r>
      <w:r w:rsidR="00CF4D89">
        <w:rPr>
          <w:iCs/>
        </w:rPr>
        <w:br/>
      </w:r>
      <w:r w:rsidR="00CF4D89" w:rsidRPr="00CF4D89">
        <w:rPr>
          <w:iCs/>
        </w:rPr>
        <w:t xml:space="preserve">where the mean blood pressure </w:t>
      </w:r>
      <w:proofErr w:type="spellStart"/>
      <w:r w:rsidR="00CF4D89" w:rsidRPr="00CF4D89">
        <w:rPr>
          <w:iCs/>
        </w:rPr>
        <w:t>P</w:t>
      </w:r>
      <w:r w:rsidR="00CF4D89" w:rsidRPr="00CF4D89">
        <w:rPr>
          <w:iCs/>
          <w:vertAlign w:val="subscript"/>
        </w:rPr>
        <w:t>mean</w:t>
      </w:r>
      <w:proofErr w:type="spellEnd"/>
      <w:r w:rsidR="00CF4D89" w:rsidRPr="00CF4D89">
        <w:rPr>
          <w:iCs/>
          <w:vertAlign w:val="subscript"/>
        </w:rPr>
        <w:t xml:space="preserve"> </w:t>
      </w:r>
      <w:r w:rsidR="00CF4D89" w:rsidRPr="00CF4D89">
        <w:rPr>
          <w:iCs/>
        </w:rPr>
        <w:t xml:space="preserve">= 1/3 </w:t>
      </w:r>
      <w:proofErr w:type="spellStart"/>
      <w:r w:rsidR="00CF4D89" w:rsidRPr="00CF4D89">
        <w:rPr>
          <w:iCs/>
        </w:rPr>
        <w:t>P</w:t>
      </w:r>
      <w:r w:rsidR="00CF4D89" w:rsidRPr="00CF4D89">
        <w:rPr>
          <w:iCs/>
          <w:vertAlign w:val="subscript"/>
        </w:rPr>
        <w:t>systolic</w:t>
      </w:r>
      <w:proofErr w:type="spellEnd"/>
      <w:r w:rsidR="00CF4D89" w:rsidRPr="00CF4D89">
        <w:rPr>
          <w:iCs/>
          <w:vertAlign w:val="subscript"/>
        </w:rPr>
        <w:t xml:space="preserve"> </w:t>
      </w:r>
      <w:r w:rsidR="00CF4D89" w:rsidRPr="00CF4D89">
        <w:rPr>
          <w:iCs/>
        </w:rPr>
        <w:t xml:space="preserve">+ 2/3 </w:t>
      </w:r>
      <w:proofErr w:type="spellStart"/>
      <w:r w:rsidR="00CF4D89" w:rsidRPr="00CF4D89">
        <w:rPr>
          <w:iCs/>
        </w:rPr>
        <w:t>P</w:t>
      </w:r>
      <w:r w:rsidR="00CF4D89" w:rsidRPr="00CF4D89">
        <w:rPr>
          <w:iCs/>
          <w:vertAlign w:val="subscript"/>
        </w:rPr>
        <w:t>diastolic</w:t>
      </w:r>
      <w:proofErr w:type="spellEnd"/>
      <w:r w:rsidR="00CF4D89">
        <w:rPr>
          <w:iCs/>
        </w:rPr>
        <w:br/>
      </w:r>
      <w:r w:rsidR="00CF4D89" w:rsidRPr="00CF4D89">
        <w:rPr>
          <w:iCs/>
        </w:rPr>
        <w:t>Q</w:t>
      </w:r>
      <w:r w:rsidR="00CF4D89" w:rsidRPr="00CF4D89">
        <w:rPr>
          <w:iCs/>
          <w:vertAlign w:val="subscript"/>
        </w:rPr>
        <w:t>T</w:t>
      </w:r>
      <w:r w:rsidR="00CF4D89" w:rsidRPr="00CF4D89">
        <w:rPr>
          <w:iCs/>
        </w:rPr>
        <w:t xml:space="preserve"> is total cardiac flow entering the model </w:t>
      </w:r>
      <w:r w:rsidR="00CF4D89">
        <w:rPr>
          <w:iCs/>
        </w:rPr>
        <w:br/>
      </w:r>
      <w:r w:rsidR="00CF4D89">
        <w:rPr>
          <w:iCs/>
        </w:rPr>
        <w:br/>
        <w:t>T</w:t>
      </w:r>
      <w:r w:rsidR="00CF4D89" w:rsidRPr="00CF4D89">
        <w:rPr>
          <w:iCs/>
        </w:rPr>
        <w:t xml:space="preserve">otal arterial compliance </w:t>
      </w:r>
      <w:r w:rsidR="00CF4D89">
        <w:rPr>
          <w:iCs/>
        </w:rPr>
        <w:t>:</w:t>
      </w:r>
      <w:r w:rsidR="00CF4D89" w:rsidRPr="00CF4D89">
        <w:rPr>
          <w:iCs/>
        </w:rPr>
        <w:t xml:space="preserve"> C</w:t>
      </w:r>
      <w:r w:rsidR="00CF4D89" w:rsidRPr="00CF4D89">
        <w:rPr>
          <w:iCs/>
          <w:vertAlign w:val="subscript"/>
        </w:rPr>
        <w:t>T</w:t>
      </w:r>
      <w:r w:rsidR="00CF4D89" w:rsidRPr="00CF4D89">
        <w:rPr>
          <w:iCs/>
        </w:rPr>
        <w:t xml:space="preserve"> = (</w:t>
      </w:r>
      <w:proofErr w:type="spellStart"/>
      <w:r w:rsidR="00CF4D89" w:rsidRPr="00CF4D89">
        <w:rPr>
          <w:iCs/>
        </w:rPr>
        <w:t>Q</w:t>
      </w:r>
      <w:r w:rsidR="00CF4D89" w:rsidRPr="00CF4D89">
        <w:rPr>
          <w:iCs/>
          <w:vertAlign w:val="subscript"/>
        </w:rPr>
        <w:t>T,max</w:t>
      </w:r>
      <w:r w:rsidR="00CF4D89" w:rsidRPr="00CF4D89">
        <w:rPr>
          <w:iCs/>
        </w:rPr>
        <w:t>-Q</w:t>
      </w:r>
      <w:r w:rsidR="00CF4D89" w:rsidRPr="00CF4D89">
        <w:rPr>
          <w:iCs/>
          <w:vertAlign w:val="subscript"/>
        </w:rPr>
        <w:t>T,min</w:t>
      </w:r>
      <w:proofErr w:type="spellEnd"/>
      <w:r w:rsidR="00CF4D89" w:rsidRPr="00CF4D89">
        <w:rPr>
          <w:iCs/>
        </w:rPr>
        <w:t>)/(</w:t>
      </w:r>
      <w:proofErr w:type="spellStart"/>
      <w:r w:rsidR="00CF4D89" w:rsidRPr="00CF4D89">
        <w:rPr>
          <w:iCs/>
        </w:rPr>
        <w:t>P</w:t>
      </w:r>
      <w:r w:rsidR="00CF4D89" w:rsidRPr="00CF4D89">
        <w:rPr>
          <w:iCs/>
          <w:vertAlign w:val="subscript"/>
        </w:rPr>
        <w:t>systolic</w:t>
      </w:r>
      <w:r w:rsidR="00CF4D89" w:rsidRPr="00CF4D89">
        <w:rPr>
          <w:iCs/>
        </w:rPr>
        <w:t>-P</w:t>
      </w:r>
      <w:r w:rsidR="00CF4D89" w:rsidRPr="00CF4D89">
        <w:rPr>
          <w:iCs/>
          <w:vertAlign w:val="subscript"/>
        </w:rPr>
        <w:t>diastolic</w:t>
      </w:r>
      <w:proofErr w:type="spellEnd"/>
      <w:r w:rsidR="00CF4D89" w:rsidRPr="00CF4D89">
        <w:rPr>
          <w:iCs/>
        </w:rPr>
        <w:t>)*</w:t>
      </w:r>
      <w:proofErr w:type="spellStart"/>
      <w:r w:rsidR="00CF4D89" w:rsidRPr="00CF4D89">
        <w:rPr>
          <w:iCs/>
        </w:rPr>
        <w:t>Δt</w:t>
      </w:r>
      <w:proofErr w:type="spellEnd"/>
      <w:r w:rsidR="00CF4D89">
        <w:rPr>
          <w:iCs/>
        </w:rPr>
        <w:br/>
      </w:r>
      <w:r w:rsidR="00CF4D89" w:rsidRPr="00CF4D89">
        <w:rPr>
          <w:iCs/>
        </w:rPr>
        <w:t xml:space="preserve">where </w:t>
      </w:r>
      <w:proofErr w:type="spellStart"/>
      <w:r w:rsidR="00CF4D89" w:rsidRPr="00CF4D89">
        <w:rPr>
          <w:iCs/>
        </w:rPr>
        <w:t>Q</w:t>
      </w:r>
      <w:r w:rsidR="00CF4D89" w:rsidRPr="00CF4D89">
        <w:rPr>
          <w:iCs/>
          <w:vertAlign w:val="subscript"/>
        </w:rPr>
        <w:t>T,max</w:t>
      </w:r>
      <w:proofErr w:type="spellEnd"/>
      <w:r w:rsidR="00CF4D89" w:rsidRPr="00CF4D89">
        <w:rPr>
          <w:iCs/>
          <w:vertAlign w:val="subscript"/>
        </w:rPr>
        <w:t xml:space="preserve"> </w:t>
      </w:r>
      <w:r w:rsidR="00CF4D89" w:rsidRPr="00CF4D89">
        <w:rPr>
          <w:iCs/>
        </w:rPr>
        <w:t xml:space="preserve">and </w:t>
      </w:r>
      <w:proofErr w:type="spellStart"/>
      <w:r w:rsidR="00CF4D89" w:rsidRPr="00CF4D89">
        <w:rPr>
          <w:iCs/>
        </w:rPr>
        <w:t>Q</w:t>
      </w:r>
      <w:r w:rsidR="00CF4D89" w:rsidRPr="00CF4D89">
        <w:rPr>
          <w:iCs/>
          <w:vertAlign w:val="subscript"/>
        </w:rPr>
        <w:t>T,min</w:t>
      </w:r>
      <w:proofErr w:type="spellEnd"/>
      <w:r w:rsidR="00CF4D89" w:rsidRPr="00CF4D89">
        <w:rPr>
          <w:iCs/>
          <w:vertAlign w:val="subscript"/>
        </w:rPr>
        <w:t xml:space="preserve"> </w:t>
      </w:r>
      <w:r w:rsidR="00CF4D89">
        <w:rPr>
          <w:iCs/>
        </w:rPr>
        <w:t>:</w:t>
      </w:r>
      <w:r w:rsidR="00CF4D89" w:rsidRPr="00CF4D89">
        <w:rPr>
          <w:iCs/>
        </w:rPr>
        <w:t xml:space="preserve"> maximum and minimum values of CCA inflow</w:t>
      </w:r>
      <w:r w:rsidR="00CF4D89">
        <w:rPr>
          <w:iCs/>
        </w:rPr>
        <w:br/>
      </w:r>
      <w:proofErr w:type="spellStart"/>
      <w:r w:rsidR="00CF4D89" w:rsidRPr="00CF4D89">
        <w:rPr>
          <w:iCs/>
        </w:rPr>
        <w:t>Δt</w:t>
      </w:r>
      <w:proofErr w:type="spellEnd"/>
      <w:r w:rsidR="00CF4D89" w:rsidRPr="00CF4D89">
        <w:rPr>
          <w:iCs/>
        </w:rPr>
        <w:t xml:space="preserve"> </w:t>
      </w:r>
      <w:r w:rsidR="00CF4D89">
        <w:rPr>
          <w:iCs/>
        </w:rPr>
        <w:t>:</w:t>
      </w:r>
      <w:r w:rsidR="00CF4D89" w:rsidRPr="00CF4D89">
        <w:rPr>
          <w:iCs/>
        </w:rPr>
        <w:t xml:space="preserve"> time lapse between these values</w:t>
      </w:r>
      <w:r w:rsidR="00CF4D89">
        <w:rPr>
          <w:iCs/>
        </w:rPr>
        <w:br/>
      </w:r>
      <w:r w:rsidR="00CF4D89" w:rsidRPr="00F468FA">
        <w:rPr>
          <w:i/>
          <w:iCs/>
          <w:color w:val="3333FF"/>
          <w:lang w:val="en-IN"/>
        </w:rPr>
        <w:t>Video Editor: Please play both shots side by side</w:t>
      </w:r>
    </w:p>
    <w:p w14:paraId="4C4D67FC" w14:textId="5C592CD8" w:rsidR="00CF4D89" w:rsidRDefault="004277E7" w:rsidP="00CF4D8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277E7">
        <w:rPr>
          <w:rFonts w:cstheme="minorHAnsi"/>
          <w:b/>
          <w:bCs/>
        </w:rPr>
        <w:t>Solver Configuration and Execution for Hemodynamic Modeling</w:t>
      </w:r>
    </w:p>
    <w:p w14:paraId="564B14BE" w14:textId="0536F39C" w:rsidR="00042783" w:rsidRPr="00CF4D89" w:rsidRDefault="00CF4D89" w:rsidP="00CF4D89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F4D89">
        <w:rPr>
          <w:color w:val="7030A0"/>
        </w:rPr>
        <w:t xml:space="preserve">To prepare solver parameters, navigate to the </w:t>
      </w:r>
      <w:r w:rsidRPr="00CF4D89">
        <w:rPr>
          <w:b/>
          <w:bCs/>
          <w:color w:val="7030A0"/>
        </w:rPr>
        <w:t xml:space="preserve">Meshing and Solver </w:t>
      </w:r>
      <w:r w:rsidRPr="00CF4D89">
        <w:rPr>
          <w:color w:val="7030A0"/>
        </w:rPr>
        <w:t xml:space="preserve">window, click on the </w:t>
      </w:r>
      <w:r w:rsidRPr="00CF4D89">
        <w:rPr>
          <w:b/>
          <w:bCs/>
          <w:color w:val="7030A0"/>
        </w:rPr>
        <w:t xml:space="preserve">Solver Setup </w:t>
      </w:r>
      <w:r w:rsidRPr="00CF4D89">
        <w:rPr>
          <w:color w:val="7030A0"/>
        </w:rPr>
        <w:t xml:space="preserve">icon then choose </w:t>
      </w:r>
      <w:r w:rsidRPr="00CF4D89">
        <w:rPr>
          <w:b/>
          <w:bCs/>
          <w:color w:val="7030A0"/>
        </w:rPr>
        <w:t xml:space="preserve">Solver Parameters [1]. </w:t>
      </w:r>
      <w:r w:rsidRPr="00CF4D89">
        <w:rPr>
          <w:color w:val="7030A0"/>
        </w:rPr>
        <w:t xml:space="preserve"> Set </w:t>
      </w:r>
      <w:r w:rsidR="000A1E83" w:rsidRPr="00CF4D89">
        <w:rPr>
          <w:color w:val="7030A0"/>
        </w:rPr>
        <w:t>the</w:t>
      </w:r>
      <w:r w:rsidRPr="00CF4D89">
        <w:rPr>
          <w:color w:val="7030A0"/>
        </w:rPr>
        <w:t xml:space="preserve"> step size to 0.1 millisecond for four cardiac cycles, </w:t>
      </w:r>
      <w:r w:rsidR="000A1E83" w:rsidRPr="00CF4D89">
        <w:rPr>
          <w:color w:val="7030A0"/>
        </w:rPr>
        <w:t>requires residual</w:t>
      </w:r>
      <w:r w:rsidRPr="00CF4D89">
        <w:rPr>
          <w:color w:val="7030A0"/>
        </w:rPr>
        <w:t xml:space="preserve"> to 10⁻⁴ , and blood density to 1060 kilogram per cubic meter</w:t>
      </w:r>
      <w:r w:rsidRPr="00CF4D89">
        <w:rPr>
          <w:b/>
          <w:bCs/>
          <w:color w:val="7030A0"/>
        </w:rPr>
        <w:t xml:space="preserve"> [2]</w:t>
      </w:r>
      <w:r w:rsidRPr="00CF4D89">
        <w:rPr>
          <w:color w:val="7030A0"/>
        </w:rPr>
        <w:t>.</w:t>
      </w:r>
    </w:p>
    <w:p w14:paraId="19679CEF" w14:textId="7C20E152" w:rsidR="00042783" w:rsidRDefault="00CF4D89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Meshing and Solver window is being opened, the Solver Setup icon is being clicked and Solver Parameters  option is being chosen. </w:t>
      </w:r>
    </w:p>
    <w:p w14:paraId="36FC437C" w14:textId="6CC3DBB3" w:rsidR="00042783" w:rsidRDefault="00CF4D89" w:rsidP="00CF4D89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</w:t>
      </w:r>
      <w:r w:rsidR="00042783" w:rsidRPr="003714BD">
        <w:rPr>
          <w:lang w:val="en-IN"/>
        </w:rPr>
        <w:t xml:space="preserve"> time step </w:t>
      </w:r>
      <w:r>
        <w:rPr>
          <w:lang w:val="en-IN"/>
        </w:rPr>
        <w:t xml:space="preserve">is being </w:t>
      </w:r>
      <w:r w:rsidR="00042783" w:rsidRPr="003714BD">
        <w:rPr>
          <w:lang w:val="en-IN"/>
        </w:rPr>
        <w:t>to 0.1 millisecond</w:t>
      </w:r>
      <w:r>
        <w:rPr>
          <w:lang w:val="en-IN"/>
        </w:rPr>
        <w:t xml:space="preserve">, </w:t>
      </w:r>
      <w:r w:rsidR="00042783" w:rsidRPr="003714BD">
        <w:rPr>
          <w:lang w:val="en-IN"/>
        </w:rPr>
        <w:t>cycles to 4</w:t>
      </w:r>
      <w:r>
        <w:rPr>
          <w:lang w:val="en-IN"/>
        </w:rPr>
        <w:t xml:space="preserve"> and density to </w:t>
      </w:r>
      <w:r w:rsidRPr="003714BD">
        <w:rPr>
          <w:lang w:val="en-IN"/>
        </w:rPr>
        <w:t>1060 kg·m⁻³</w:t>
      </w:r>
      <w:r>
        <w:rPr>
          <w:lang w:val="en-IN"/>
        </w:rPr>
        <w:t xml:space="preserve">. </w:t>
      </w:r>
    </w:p>
    <w:p w14:paraId="025C3658" w14:textId="400AE79C" w:rsidR="00042783" w:rsidRDefault="00042783" w:rsidP="00042783">
      <w:pPr>
        <w:pStyle w:val="Narration"/>
        <w:numPr>
          <w:ilvl w:val="1"/>
          <w:numId w:val="3"/>
        </w:numPr>
      </w:pPr>
      <w:r w:rsidRPr="00C42869">
        <w:t xml:space="preserve">Use </w:t>
      </w:r>
      <w:r w:rsidRPr="00C42869">
        <w:rPr>
          <w:b/>
          <w:bCs/>
        </w:rPr>
        <w:t>Solver Setup</w:t>
      </w:r>
      <w:r w:rsidRPr="00C42869">
        <w:t xml:space="preserve"> to</w:t>
      </w:r>
      <w:r w:rsidRPr="003714BD">
        <w:t xml:space="preserve"> generate all simulation input files including </w:t>
      </w:r>
      <w:r w:rsidR="003E29A0" w:rsidRPr="003E29A0">
        <w:t>the flow</w:t>
      </w:r>
      <w:r w:rsidR="003E29A0">
        <w:t xml:space="preserve"> data, </w:t>
      </w:r>
      <w:r w:rsidR="003E29A0" w:rsidRPr="003E29A0">
        <w:t>inlet flow at each time step</w:t>
      </w:r>
      <w:r w:rsidR="003E29A0">
        <w:t xml:space="preserve">, </w:t>
      </w:r>
      <w:r w:rsidR="003E29A0" w:rsidRPr="003E29A0">
        <w:t>information on the mesh and boundary conditions</w:t>
      </w:r>
      <w:r w:rsidR="003E29A0">
        <w:t>,</w:t>
      </w:r>
      <w:r w:rsidR="003E29A0" w:rsidRPr="003E29A0">
        <w:t xml:space="preserve"> information for the face on which each boundary condition is applied</w:t>
      </w:r>
      <w:r w:rsidR="003E29A0">
        <w:t>,</w:t>
      </w:r>
      <w:r w:rsidR="003E29A0" w:rsidRPr="003E29A0">
        <w:t xml:space="preserve"> the first time step number of the simulation</w:t>
      </w:r>
      <w:r w:rsidR="003E29A0">
        <w:t>,</w:t>
      </w:r>
      <w:r w:rsidR="003E29A0" w:rsidRPr="003E29A0">
        <w:t xml:space="preserve"> 3-element </w:t>
      </w:r>
      <w:proofErr w:type="spellStart"/>
      <w:r w:rsidR="003E29A0" w:rsidRPr="003E29A0">
        <w:t>Windkessel</w:t>
      </w:r>
      <w:proofErr w:type="spellEnd"/>
      <w:r w:rsidR="003E29A0" w:rsidRPr="003E29A0">
        <w:t xml:space="preserve"> data</w:t>
      </w:r>
      <w:r w:rsidR="003E29A0">
        <w:t xml:space="preserve">, </w:t>
      </w:r>
      <w:r w:rsidR="003E29A0" w:rsidRPr="003E29A0">
        <w:t>files containing information on pressure and velocity at every point in the mesh</w:t>
      </w:r>
      <w:r w:rsidR="003E29A0">
        <w:t xml:space="preserve"> </w:t>
      </w:r>
      <w:r w:rsidR="003E29A0" w:rsidRPr="003E29A0">
        <w:t xml:space="preserve">and the instructions for the </w:t>
      </w:r>
      <w:proofErr w:type="spellStart"/>
      <w:r w:rsidR="003E29A0" w:rsidRPr="003E29A0">
        <w:t>flowsolver</w:t>
      </w:r>
      <w:proofErr w:type="spellEnd"/>
      <w:r w:rsidR="003E29A0" w:rsidRPr="003E29A0">
        <w:t xml:space="preserve"> </w:t>
      </w:r>
      <w:r w:rsidRPr="003714BD">
        <w:t> </w:t>
      </w:r>
      <w:r w:rsidRPr="003714BD">
        <w:rPr>
          <w:b/>
          <w:bCs/>
        </w:rPr>
        <w:t>[1]</w:t>
      </w:r>
      <w:r w:rsidRPr="003714BD">
        <w:t>.</w:t>
      </w:r>
    </w:p>
    <w:p w14:paraId="269D8904" w14:textId="1AC9CDBC" w:rsidR="00042783" w:rsidRPr="003714BD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</w:t>
      </w:r>
      <w:r w:rsidR="00042783" w:rsidRPr="003714BD">
        <w:rPr>
          <w:lang w:val="en-IN"/>
        </w:rPr>
        <w:t>simulation files</w:t>
      </w:r>
      <w:r>
        <w:rPr>
          <w:lang w:val="en-IN"/>
        </w:rPr>
        <w:t xml:space="preserve"> are being seen and exported</w:t>
      </w:r>
      <w:r w:rsidR="00042783" w:rsidRPr="003714BD">
        <w:rPr>
          <w:lang w:val="en-IN"/>
        </w:rPr>
        <w:t xml:space="preserve"> via Solver Setup interface.</w:t>
      </w:r>
      <w:r w:rsidR="00C42869">
        <w:rPr>
          <w:lang w:val="en-IN"/>
        </w:rPr>
        <w:br/>
      </w:r>
    </w:p>
    <w:p w14:paraId="6A87F9E7" w14:textId="4BC2689F" w:rsidR="003E29A0" w:rsidRPr="003E29A0" w:rsidRDefault="003E29A0" w:rsidP="00042783">
      <w:pPr>
        <w:pStyle w:val="Narration"/>
        <w:numPr>
          <w:ilvl w:val="1"/>
          <w:numId w:val="3"/>
        </w:numPr>
      </w:pPr>
      <w:r w:rsidRPr="003E29A0">
        <w:t xml:space="preserve">Add the Carreau-Yasuda model into the </w:t>
      </w:r>
      <w:r w:rsidR="000A1E83" w:rsidRPr="003E29A0">
        <w:t xml:space="preserve">solver.inp </w:t>
      </w:r>
      <w:r w:rsidR="000A1E83" w:rsidRPr="003E29A0">
        <w:rPr>
          <w:color w:val="EE0000"/>
        </w:rPr>
        <w:t>(</w:t>
      </w:r>
      <w:r w:rsidRPr="003E29A0">
        <w:rPr>
          <w:i/>
          <w:iCs/>
          <w:color w:val="EE0000"/>
        </w:rPr>
        <w:t xml:space="preserve">Solver-dot-I-N-P) </w:t>
      </w:r>
      <w:r w:rsidRPr="003E29A0">
        <w:t xml:space="preserve">and add to the simulation files to allow for blood to be </w:t>
      </w:r>
      <w:proofErr w:type="spellStart"/>
      <w:r w:rsidRPr="003E29A0">
        <w:t>modeled</w:t>
      </w:r>
      <w:proofErr w:type="spellEnd"/>
      <w:r w:rsidRPr="003E29A0">
        <w:t xml:space="preserve"> as a Non-Newtonian fluid</w:t>
      </w:r>
      <w:r>
        <w:t xml:space="preserve"> </w:t>
      </w:r>
      <w:r>
        <w:rPr>
          <w:b/>
          <w:bCs/>
        </w:rPr>
        <w:t xml:space="preserve">[1]. </w:t>
      </w:r>
    </w:p>
    <w:p w14:paraId="138299C0" w14:textId="7678C8BD" w:rsidR="003E29A0" w:rsidRPr="003E29A0" w:rsidRDefault="003E29A0" w:rsidP="003E29A0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E29A0">
        <w:rPr>
          <w:color w:val="000000" w:themeColor="text1"/>
          <w:highlight w:val="yellow"/>
          <w:lang w:val="en-IN"/>
        </w:rPr>
        <w:t>SCREEN</w:t>
      </w:r>
      <w:r w:rsidRPr="003E29A0">
        <w:rPr>
          <w:color w:val="000000" w:themeColor="text1"/>
          <w:lang w:val="en-IN"/>
        </w:rPr>
        <w:t xml:space="preserve">:  The Carreau-Yasuda model is being added into the solver.inp and it is being added into the simulation files. </w:t>
      </w:r>
    </w:p>
    <w:p w14:paraId="049E1708" w14:textId="6028389F" w:rsidR="00042783" w:rsidRDefault="003E29A0" w:rsidP="00042783">
      <w:pPr>
        <w:pStyle w:val="Narration"/>
        <w:numPr>
          <w:ilvl w:val="1"/>
          <w:numId w:val="3"/>
        </w:numPr>
      </w:pPr>
      <w:r>
        <w:t xml:space="preserve">Now, </w:t>
      </w:r>
      <w:r w:rsidR="00042783" w:rsidRPr="003714BD">
        <w:t xml:space="preserve">click </w:t>
      </w:r>
      <w:r w:rsidR="00042783" w:rsidRPr="003E29A0">
        <w:rPr>
          <w:b/>
          <w:bCs/>
        </w:rPr>
        <w:t>Run Simulation</w:t>
      </w:r>
      <w:r w:rsidR="00042783" w:rsidRPr="003714BD">
        <w:t xml:space="preserve"> in the </w:t>
      </w:r>
      <w:r w:rsidR="00042783" w:rsidRPr="003E29A0">
        <w:rPr>
          <w:b/>
          <w:bCs/>
        </w:rPr>
        <w:t>Study</w:t>
      </w:r>
      <w:r w:rsidR="00042783" w:rsidRPr="003714BD">
        <w:t xml:space="preserve"> pane</w:t>
      </w:r>
      <w:r>
        <w:t xml:space="preserve"> of the </w:t>
      </w:r>
      <w:r>
        <w:rPr>
          <w:b/>
          <w:bCs/>
        </w:rPr>
        <w:t xml:space="preserve">Solver Setup </w:t>
      </w:r>
      <w:r>
        <w:t>window</w:t>
      </w:r>
      <w:r w:rsidR="00042783" w:rsidRPr="003714BD">
        <w:t xml:space="preserve"> to run the CRIMSON </w:t>
      </w:r>
      <w:r w:rsidRPr="003E29A0">
        <w:t xml:space="preserve">Navier-Stokes </w:t>
      </w:r>
      <w:proofErr w:type="spellStart"/>
      <w:r w:rsidR="00042783" w:rsidRPr="003714BD">
        <w:t>flowsolver</w:t>
      </w:r>
      <w:proofErr w:type="spellEnd"/>
      <w:r w:rsidR="00042783" w:rsidRPr="003714BD">
        <w:t xml:space="preserve"> </w:t>
      </w:r>
      <w:r>
        <w:rPr>
          <w:b/>
          <w:bCs/>
        </w:rPr>
        <w:t xml:space="preserve">[1]. </w:t>
      </w:r>
      <w:r w:rsidR="00042783" w:rsidRPr="003714BD">
        <w:t xml:space="preserve"> </w:t>
      </w:r>
      <w:r>
        <w:t>S</w:t>
      </w:r>
      <w:r w:rsidR="00042783" w:rsidRPr="003714BD">
        <w:t>pecify the number of processors</w:t>
      </w:r>
      <w:r>
        <w:t xml:space="preserve"> in the command window </w:t>
      </w:r>
      <w:r>
        <w:rPr>
          <w:b/>
          <w:bCs/>
        </w:rPr>
        <w:t xml:space="preserve">[2]. </w:t>
      </w:r>
      <w:r w:rsidR="00042783" w:rsidRPr="003714BD">
        <w:t xml:space="preserve"> </w:t>
      </w:r>
      <w:r>
        <w:t>Alternatively, if performing simulations on a HPC cluster,</w:t>
      </w:r>
      <w:r w:rsidR="00042783" w:rsidRPr="003714BD">
        <w:t xml:space="preserve"> transfer all solver files to </w:t>
      </w:r>
      <w:r>
        <w:t>the</w:t>
      </w:r>
      <w:r w:rsidR="00042783" w:rsidRPr="003714BD">
        <w:t xml:space="preserve"> cluster and run using 72 to 108 cores </w:t>
      </w:r>
      <w:r w:rsidR="00042783" w:rsidRPr="003714BD">
        <w:rPr>
          <w:b/>
          <w:bCs/>
        </w:rPr>
        <w:t>[</w:t>
      </w:r>
      <w:r>
        <w:rPr>
          <w:b/>
          <w:bCs/>
        </w:rPr>
        <w:t>3</w:t>
      </w:r>
      <w:r w:rsidR="00042783" w:rsidRPr="003714BD">
        <w:rPr>
          <w:b/>
          <w:bCs/>
        </w:rPr>
        <w:t>]</w:t>
      </w:r>
      <w:r w:rsidR="00042783" w:rsidRPr="003714BD">
        <w:t>.</w:t>
      </w:r>
    </w:p>
    <w:p w14:paraId="3FE63758" w14:textId="33A59954" w:rsidR="00042783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lastRenderedPageBreak/>
        <w:t>SCREEN</w:t>
      </w:r>
      <w:r w:rsidRPr="003714BD">
        <w:rPr>
          <w:lang w:val="en-IN"/>
        </w:rPr>
        <w:t xml:space="preserve">: </w:t>
      </w:r>
      <w:r w:rsidRPr="003714BD">
        <w:rPr>
          <w:b/>
          <w:bCs/>
          <w:lang w:val="en-IN"/>
        </w:rPr>
        <w:t>Run Simulation</w:t>
      </w:r>
      <w:r w:rsidRPr="003714BD">
        <w:rPr>
          <w:lang w:val="en-IN"/>
        </w:rPr>
        <w:t xml:space="preserve"> </w:t>
      </w:r>
      <w:r w:rsidR="003E29A0">
        <w:rPr>
          <w:lang w:val="en-IN"/>
        </w:rPr>
        <w:t>is being navigated to and clicked.</w:t>
      </w:r>
    </w:p>
    <w:p w14:paraId="2B7D1913" w14:textId="1516CDC9" w:rsidR="003E29A0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number of processors is being specified in the command window. </w:t>
      </w:r>
    </w:p>
    <w:p w14:paraId="7DE5EF9A" w14:textId="164E8453" w:rsidR="00042783" w:rsidRPr="003714BD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Solver files are being transferred to a HPC cluster and run using 72 to 108 cores.</w:t>
      </w:r>
    </w:p>
    <w:p w14:paraId="7925CF78" w14:textId="7D8FE58F" w:rsidR="00042783" w:rsidRDefault="00042783" w:rsidP="00042783">
      <w:pPr>
        <w:pStyle w:val="Narration"/>
        <w:numPr>
          <w:ilvl w:val="1"/>
          <w:numId w:val="3"/>
        </w:numPr>
      </w:pPr>
      <w:r w:rsidRPr="003714BD">
        <w:t xml:space="preserve">When </w:t>
      </w:r>
      <w:r w:rsidR="003E29A0">
        <w:t>the solver starts running</w:t>
      </w:r>
      <w:r w:rsidRPr="003714BD">
        <w:t xml:space="preserve">, </w:t>
      </w:r>
      <w:r w:rsidR="003E29A0">
        <w:t xml:space="preserve">the </w:t>
      </w:r>
      <w:r w:rsidR="000A1E83">
        <w:t>output</w:t>
      </w:r>
      <w:r w:rsidR="003E29A0">
        <w:t xml:space="preserve"> file </w:t>
      </w:r>
      <w:r w:rsidRPr="003714BD">
        <w:t>histor.dat</w:t>
      </w:r>
      <w:r w:rsidR="003E29A0">
        <w:t xml:space="preserve"> </w:t>
      </w:r>
      <w:r w:rsidR="003E29A0" w:rsidRPr="003E29A0">
        <w:rPr>
          <w:i/>
          <w:iCs/>
          <w:color w:val="EE0000"/>
        </w:rPr>
        <w:t xml:space="preserve">(His-tor-dot-Dat) </w:t>
      </w:r>
      <w:r w:rsidRPr="003E29A0">
        <w:rPr>
          <w:color w:val="EE0000"/>
        </w:rPr>
        <w:t xml:space="preserve"> </w:t>
      </w:r>
      <w:r w:rsidR="003E29A0">
        <w:t xml:space="preserve">will be printed in the command line and saved in a new directory, “n-procs-case” </w:t>
      </w:r>
      <w:r w:rsidR="003E29A0" w:rsidRPr="000A1E83">
        <w:rPr>
          <w:i/>
          <w:iCs/>
          <w:color w:val="EE0000"/>
        </w:rPr>
        <w:t>(</w:t>
      </w:r>
      <w:r w:rsidR="003E29A0" w:rsidRPr="003E29A0">
        <w:rPr>
          <w:i/>
          <w:iCs/>
          <w:color w:val="EE0000"/>
        </w:rPr>
        <w:t>N-</w:t>
      </w:r>
      <w:proofErr w:type="spellStart"/>
      <w:r w:rsidR="003E29A0" w:rsidRPr="003E29A0">
        <w:rPr>
          <w:i/>
          <w:iCs/>
          <w:color w:val="EE0000"/>
        </w:rPr>
        <w:t>Procks</w:t>
      </w:r>
      <w:proofErr w:type="spellEnd"/>
      <w:r w:rsidR="003E29A0" w:rsidRPr="003E29A0">
        <w:rPr>
          <w:i/>
          <w:iCs/>
          <w:color w:val="EE0000"/>
        </w:rPr>
        <w:t>-Case)</w:t>
      </w:r>
      <w:r w:rsidR="003E29A0">
        <w:rPr>
          <w:i/>
          <w:iCs/>
        </w:rPr>
        <w:t xml:space="preserve"> </w:t>
      </w:r>
      <w:r w:rsidR="003E29A0">
        <w:rPr>
          <w:b/>
          <w:bCs/>
        </w:rPr>
        <w:t xml:space="preserve">[1]. </w:t>
      </w:r>
      <w:r w:rsidR="003E29A0">
        <w:t xml:space="preserve">Use the </w:t>
      </w:r>
      <w:proofErr w:type="spellStart"/>
      <w:r w:rsidR="003E29A0">
        <w:t>linux</w:t>
      </w:r>
      <w:proofErr w:type="spellEnd"/>
      <w:r w:rsidR="003E29A0">
        <w:t xml:space="preserve"> </w:t>
      </w:r>
      <w:r w:rsidR="000A1E83">
        <w:t xml:space="preserve">prompt </w:t>
      </w:r>
      <w:r w:rsidR="000A1E83" w:rsidRPr="003714BD">
        <w:t>“</w:t>
      </w:r>
      <w:r w:rsidRPr="003714BD">
        <w:t xml:space="preserve">tail -f histor.dat” </w:t>
      </w:r>
      <w:r w:rsidR="003E29A0" w:rsidRPr="003E29A0">
        <w:rPr>
          <w:i/>
          <w:iCs/>
          <w:color w:val="EE0000"/>
        </w:rPr>
        <w:t>(tail-</w:t>
      </w:r>
      <w:r w:rsidR="003E29A0">
        <w:rPr>
          <w:i/>
          <w:iCs/>
          <w:color w:val="EE0000"/>
        </w:rPr>
        <w:t>minus-</w:t>
      </w:r>
      <w:r w:rsidR="003E29A0" w:rsidRPr="003E29A0">
        <w:rPr>
          <w:i/>
          <w:iCs/>
          <w:color w:val="EE0000"/>
        </w:rPr>
        <w:t>F-His-tor-Dat)</w:t>
      </w:r>
      <w:r w:rsidR="003E29A0" w:rsidRPr="003E29A0">
        <w:t xml:space="preserve"> </w:t>
      </w:r>
      <w:r w:rsidR="003E29A0">
        <w:t xml:space="preserve">to </w:t>
      </w:r>
      <w:r w:rsidRPr="003714BD">
        <w:t xml:space="preserve">observe </w:t>
      </w:r>
      <w:r w:rsidR="003E29A0">
        <w:t xml:space="preserve">the file in real time </w:t>
      </w:r>
      <w:r w:rsidR="003E29A0">
        <w:rPr>
          <w:b/>
          <w:bCs/>
        </w:rPr>
        <w:t xml:space="preserve">[2]. </w:t>
      </w:r>
    </w:p>
    <w:p w14:paraId="0F88CF91" w14:textId="0097F479" w:rsidR="003E29A0" w:rsidRPr="003E29A0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output file is being seen in the command line then the directory “n-procs-case” is being opened to show output file. </w:t>
      </w:r>
    </w:p>
    <w:p w14:paraId="3A95176B" w14:textId="6AE26D46" w:rsidR="00042783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</w:t>
      </w:r>
      <w:r w:rsidR="003E29A0">
        <w:rPr>
          <w:lang w:val="en-IN"/>
        </w:rPr>
        <w:t>The Linux prompt</w:t>
      </w:r>
      <w:r w:rsidRPr="003714BD">
        <w:rPr>
          <w:lang w:val="en-IN"/>
        </w:rPr>
        <w:t xml:space="preserve"> tail -f histor.dat</w:t>
      </w:r>
      <w:r w:rsidR="003E29A0">
        <w:rPr>
          <w:lang w:val="en-IN"/>
        </w:rPr>
        <w:t xml:space="preserve"> is being entered to open the output file. </w:t>
      </w:r>
    </w:p>
    <w:p w14:paraId="0B684154" w14:textId="2888FAFE" w:rsidR="003E29A0" w:rsidRPr="003E29A0" w:rsidRDefault="003E29A0" w:rsidP="003E29A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3E29A0">
        <w:rPr>
          <w:color w:val="7030A0"/>
        </w:rPr>
        <w:t>The first column of the file corresponds to time step, the second column is the elapsed time, the third column is the non</w:t>
      </w:r>
      <w:r w:rsidRPr="003E29A0">
        <w:rPr>
          <w:color w:val="7030A0"/>
        </w:rPr>
        <w:noBreakHyphen/>
        <w:t>linear residual, and the fourth column is the log residual value </w:t>
      </w:r>
      <w:r w:rsidRPr="003E29A0">
        <w:rPr>
          <w:b/>
          <w:bCs/>
          <w:color w:val="7030A0"/>
        </w:rPr>
        <w:t>[1]</w:t>
      </w:r>
      <w:r w:rsidRPr="003E29A0">
        <w:rPr>
          <w:color w:val="7030A0"/>
        </w:rPr>
        <w:t>.</w:t>
      </w:r>
    </w:p>
    <w:p w14:paraId="04B04236" w14:textId="47144BFD" w:rsidR="00042783" w:rsidRPr="003714BD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file is being seen with the first 4 columns. </w:t>
      </w:r>
    </w:p>
    <w:p w14:paraId="78E8B907" w14:textId="77777777" w:rsidR="00042783" w:rsidRPr="003714BD" w:rsidRDefault="00042783" w:rsidP="00042783"/>
    <w:p w14:paraId="11514E94" w14:textId="4A332A21" w:rsidR="003E29A0" w:rsidRDefault="003E29A0">
      <w:pPr>
        <w:rPr>
          <w:rFonts w:cstheme="minorHAnsi"/>
        </w:rPr>
      </w:pPr>
      <w:r>
        <w:rPr>
          <w:rFonts w:cstheme="minorHAnsi"/>
        </w:rPr>
        <w:br w:type="page"/>
      </w:r>
    </w:p>
    <w:p w14:paraId="27E418EB" w14:textId="77777777" w:rsidR="00875BE8" w:rsidRDefault="00875BE8" w:rsidP="003E29A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6AB8A38" w14:textId="0518205F" w:rsidR="001E0433" w:rsidRPr="00B07A3B" w:rsidRDefault="001E0433" w:rsidP="000A1E8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FA1201" w14:textId="77777777" w:rsidR="004277E7" w:rsidRDefault="004277E7" w:rsidP="004277E7">
      <w:pPr>
        <w:pStyle w:val="Narration"/>
        <w:numPr>
          <w:ilvl w:val="1"/>
          <w:numId w:val="3"/>
        </w:numPr>
      </w:pPr>
      <w:r w:rsidRPr="00140D3A">
        <w:t xml:space="preserve">A high-quality mesh with low aspect ratio elements was generated to accurately represent the carotid artery bifurcation geometry </w:t>
      </w:r>
      <w:r w:rsidRPr="00140D3A">
        <w:rPr>
          <w:b/>
        </w:rPr>
        <w:t>[1]</w:t>
      </w:r>
      <w:r w:rsidRPr="00140D3A">
        <w:t>.</w:t>
      </w:r>
    </w:p>
    <w:p w14:paraId="78917EE3" w14:textId="2A81F1F7" w:rsidR="004277E7" w:rsidRPr="0029072A" w:rsidRDefault="004277E7" w:rsidP="004277E7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140D3A">
        <w:rPr>
          <w:lang w:val="en-IN"/>
        </w:rPr>
        <w:t xml:space="preserve">LAB MEDIA: Figure 1A. </w:t>
      </w:r>
      <w:r w:rsidRPr="0029072A">
        <w:rPr>
          <w:i/>
          <w:iCs/>
          <w:color w:val="3333FF"/>
          <w:lang w:val="en-IN"/>
        </w:rPr>
        <w:t xml:space="preserve">Video editor: </w:t>
      </w:r>
      <w:r w:rsidR="0029072A" w:rsidRPr="0029072A">
        <w:rPr>
          <w:i/>
          <w:iCs/>
          <w:color w:val="3333FF"/>
          <w:lang w:val="en-IN"/>
        </w:rPr>
        <w:t>Emphasise</w:t>
      </w:r>
      <w:r w:rsidRPr="0029072A">
        <w:rPr>
          <w:i/>
          <w:iCs/>
          <w:color w:val="3333FF"/>
          <w:lang w:val="en-IN"/>
        </w:rPr>
        <w:t xml:space="preserve"> the “Mesh” panel </w:t>
      </w:r>
    </w:p>
    <w:p w14:paraId="09131F43" w14:textId="0F39C402" w:rsidR="004277E7" w:rsidRDefault="0029072A" w:rsidP="004277E7">
      <w:pPr>
        <w:pStyle w:val="Narration"/>
        <w:numPr>
          <w:ilvl w:val="1"/>
          <w:numId w:val="3"/>
        </w:numPr>
      </w:pPr>
      <w:r>
        <w:t>A representative</w:t>
      </w:r>
      <w:r w:rsidR="004277E7" w:rsidRPr="00140D3A">
        <w:t xml:space="preserve"> velocity profile </w:t>
      </w:r>
      <w:r w:rsidRPr="0029072A">
        <w:t xml:space="preserve">across the carotid bifurcation and ICA </w:t>
      </w:r>
      <w:r w:rsidR="000A1E83" w:rsidRPr="0029072A">
        <w:t xml:space="preserve">stenosis </w:t>
      </w:r>
      <w:r w:rsidR="000A1E83">
        <w:t>was</w:t>
      </w:r>
      <w:r>
        <w:t xml:space="preserve"> simulated </w:t>
      </w:r>
      <w:r>
        <w:rPr>
          <w:b/>
          <w:bCs/>
        </w:rPr>
        <w:t xml:space="preserve">[1], </w:t>
      </w:r>
      <w:r>
        <w:t>showing</w:t>
      </w:r>
      <w:r w:rsidR="004277E7" w:rsidRPr="00140D3A">
        <w:t xml:space="preserve"> a maximum flow velocity of approximately 275 centimeters per second at peak systole across the stenosis </w:t>
      </w:r>
      <w:r w:rsidR="004277E7" w:rsidRPr="00140D3A">
        <w:rPr>
          <w:b/>
        </w:rPr>
        <w:t>[</w:t>
      </w:r>
      <w:r>
        <w:rPr>
          <w:b/>
        </w:rPr>
        <w:t>2</w:t>
      </w:r>
      <w:r w:rsidR="004277E7" w:rsidRPr="00140D3A">
        <w:rPr>
          <w:b/>
        </w:rPr>
        <w:t>]</w:t>
      </w:r>
      <w:r w:rsidR="004277E7" w:rsidRPr="00140D3A">
        <w:t>.</w:t>
      </w:r>
    </w:p>
    <w:p w14:paraId="31F6B791" w14:textId="26618CB1" w:rsidR="0029072A" w:rsidRDefault="0029072A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>LAB MEDIA: Figure 2.</w:t>
      </w:r>
    </w:p>
    <w:p w14:paraId="3DA30F34" w14:textId="7F887B7F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2. </w:t>
      </w:r>
      <w:r w:rsidRPr="0029072A">
        <w:rPr>
          <w:i/>
          <w:iCs/>
          <w:color w:val="3333FF"/>
          <w:lang w:val="en-IN"/>
        </w:rPr>
        <w:t>Video editor: Highlight the peak of the velocity curve on the left graph.</w:t>
      </w:r>
    </w:p>
    <w:p w14:paraId="547EAE9D" w14:textId="725735BE" w:rsidR="004277E7" w:rsidRDefault="004277E7" w:rsidP="0029072A">
      <w:pPr>
        <w:pStyle w:val="Narration"/>
        <w:numPr>
          <w:ilvl w:val="1"/>
          <w:numId w:val="3"/>
        </w:numPr>
      </w:pPr>
      <w:r w:rsidRPr="00140D3A">
        <w:t xml:space="preserve">Pressure mapping showed negligible pressure gradient across the stenosis in one case, with proximal and distal pressures nearly overlapping throughout the cardiac cycle </w:t>
      </w:r>
      <w:r w:rsidRPr="00140D3A">
        <w:rPr>
          <w:b/>
        </w:rPr>
        <w:t>[1]</w:t>
      </w:r>
      <w:r w:rsidRPr="00140D3A">
        <w:t>.</w:t>
      </w:r>
      <w:r w:rsidR="0029072A" w:rsidRPr="0029072A">
        <w:t xml:space="preserve"> </w:t>
      </w:r>
      <w:r w:rsidR="0029072A" w:rsidRPr="00140D3A">
        <w:t xml:space="preserve">In a contrasting case, pressure proximal to the stenosis was significantly higher than distal pressure, revealing a prominent pressure drop </w:t>
      </w:r>
      <w:r w:rsidR="0029072A" w:rsidRPr="00140D3A">
        <w:rPr>
          <w:b/>
        </w:rPr>
        <w:t>[2]</w:t>
      </w:r>
      <w:r w:rsidR="0029072A" w:rsidRPr="00140D3A">
        <w:t>.</w:t>
      </w:r>
    </w:p>
    <w:p w14:paraId="1AFD972D" w14:textId="550F5633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3A. </w:t>
      </w:r>
      <w:r w:rsidRPr="0029072A">
        <w:rPr>
          <w:i/>
          <w:iCs/>
          <w:color w:val="3333FF"/>
          <w:lang w:val="en-IN"/>
        </w:rPr>
        <w:t>Video editor: Highlight both red and blue pressure curves on the lower graph.</w:t>
      </w:r>
    </w:p>
    <w:p w14:paraId="62D16EC9" w14:textId="42E8A6E3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3B. </w:t>
      </w:r>
      <w:r w:rsidRPr="0029072A">
        <w:rPr>
          <w:i/>
          <w:iCs/>
          <w:color w:val="3333FF"/>
          <w:lang w:val="en-IN"/>
        </w:rPr>
        <w:t>Video editor: Highlight the red and blue curves on the lower graph</w:t>
      </w:r>
    </w:p>
    <w:p w14:paraId="22C62E02" w14:textId="2886442E" w:rsidR="004277E7" w:rsidRDefault="004277E7" w:rsidP="0029072A">
      <w:pPr>
        <w:pStyle w:val="Narration"/>
        <w:numPr>
          <w:ilvl w:val="1"/>
          <w:numId w:val="3"/>
        </w:numPr>
      </w:pPr>
      <w:r w:rsidRPr="00140D3A">
        <w:t xml:space="preserve">Wall shear stress was low across the bifurcation in the non-stenotic model, especially in the outer walls of the internal and external carotid arteries </w:t>
      </w:r>
      <w:r w:rsidRPr="00140D3A">
        <w:rPr>
          <w:b/>
        </w:rPr>
        <w:t>[1]</w:t>
      </w:r>
      <w:r w:rsidRPr="00140D3A">
        <w:t>.</w:t>
      </w:r>
      <w:r w:rsidR="0029072A" w:rsidRPr="0029072A">
        <w:t xml:space="preserve"> </w:t>
      </w:r>
      <w:r w:rsidR="0029072A" w:rsidRPr="00140D3A">
        <w:t xml:space="preserve">In the stenotic model, high wall shear stress was concentrated at the internal carotid artery stenosis </w:t>
      </w:r>
      <w:r w:rsidR="0029072A" w:rsidRPr="00140D3A">
        <w:rPr>
          <w:b/>
        </w:rPr>
        <w:t>[</w:t>
      </w:r>
      <w:r w:rsidR="0029072A">
        <w:rPr>
          <w:b/>
        </w:rPr>
        <w:t>2</w:t>
      </w:r>
      <w:r w:rsidR="0029072A" w:rsidRPr="00140D3A">
        <w:rPr>
          <w:b/>
        </w:rPr>
        <w:t>]</w:t>
      </w:r>
      <w:r w:rsidR="0029072A" w:rsidRPr="00140D3A">
        <w:t>.</w:t>
      </w:r>
    </w:p>
    <w:p w14:paraId="27DFC4BD" w14:textId="77777777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4A. </w:t>
      </w:r>
      <w:r w:rsidRPr="0029072A">
        <w:rPr>
          <w:i/>
          <w:iCs/>
          <w:color w:val="3333FF"/>
          <w:lang w:val="en-IN"/>
        </w:rPr>
        <w:t>Video editor: Highlight the blue-</w:t>
      </w:r>
      <w:proofErr w:type="spellStart"/>
      <w:r w:rsidRPr="0029072A">
        <w:rPr>
          <w:i/>
          <w:iCs/>
          <w:color w:val="3333FF"/>
          <w:lang w:val="en-IN"/>
        </w:rPr>
        <w:t>colored</w:t>
      </w:r>
      <w:proofErr w:type="spellEnd"/>
      <w:r w:rsidRPr="0029072A">
        <w:rPr>
          <w:i/>
          <w:iCs/>
          <w:color w:val="3333FF"/>
          <w:lang w:val="en-IN"/>
        </w:rPr>
        <w:t xml:space="preserve"> regions </w:t>
      </w:r>
      <w:proofErr w:type="spellStart"/>
      <w:r w:rsidRPr="0029072A">
        <w:rPr>
          <w:i/>
          <w:iCs/>
          <w:color w:val="3333FF"/>
          <w:lang w:val="en-IN"/>
        </w:rPr>
        <w:t>labeled</w:t>
      </w:r>
      <w:proofErr w:type="spellEnd"/>
      <w:r w:rsidRPr="0029072A">
        <w:rPr>
          <w:i/>
          <w:iCs/>
          <w:color w:val="3333FF"/>
          <w:lang w:val="en-IN"/>
        </w:rPr>
        <w:t xml:space="preserve"> “Low WSS”.</w:t>
      </w:r>
    </w:p>
    <w:p w14:paraId="54273E7D" w14:textId="77777777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4B. </w:t>
      </w:r>
      <w:r w:rsidRPr="0029072A">
        <w:rPr>
          <w:i/>
          <w:iCs/>
          <w:color w:val="3333FF"/>
          <w:lang w:val="en-IN"/>
        </w:rPr>
        <w:t>Video editor: Highlight the red-</w:t>
      </w:r>
      <w:proofErr w:type="spellStart"/>
      <w:r w:rsidRPr="0029072A">
        <w:rPr>
          <w:i/>
          <w:iCs/>
          <w:color w:val="3333FF"/>
          <w:lang w:val="en-IN"/>
        </w:rPr>
        <w:t>colored</w:t>
      </w:r>
      <w:proofErr w:type="spellEnd"/>
      <w:r w:rsidRPr="0029072A">
        <w:rPr>
          <w:i/>
          <w:iCs/>
          <w:color w:val="3333FF"/>
          <w:lang w:val="en-IN"/>
        </w:rPr>
        <w:t xml:space="preserve"> region </w:t>
      </w:r>
      <w:proofErr w:type="spellStart"/>
      <w:r w:rsidRPr="0029072A">
        <w:rPr>
          <w:i/>
          <w:iCs/>
          <w:color w:val="3333FF"/>
          <w:lang w:val="en-IN"/>
        </w:rPr>
        <w:t>labeled</w:t>
      </w:r>
      <w:proofErr w:type="spellEnd"/>
      <w:r w:rsidRPr="0029072A">
        <w:rPr>
          <w:i/>
          <w:iCs/>
          <w:color w:val="3333FF"/>
          <w:lang w:val="en-IN"/>
        </w:rPr>
        <w:t xml:space="preserve"> “High WSS”.</w:t>
      </w:r>
    </w:p>
    <w:p w14:paraId="009531F5" w14:textId="39ECD9EB" w:rsidR="004277E7" w:rsidRDefault="004277E7" w:rsidP="004277E7">
      <w:pPr>
        <w:pStyle w:val="Narration"/>
        <w:numPr>
          <w:ilvl w:val="1"/>
          <w:numId w:val="3"/>
        </w:numPr>
      </w:pPr>
      <w:r w:rsidRPr="00140D3A">
        <w:t xml:space="preserve">Oscillatory shear index mapping showed lesion-associated OSI </w:t>
      </w:r>
      <w:r w:rsidR="0029072A" w:rsidRPr="0029072A">
        <w:rPr>
          <w:i/>
          <w:iCs/>
          <w:color w:val="EE0000"/>
        </w:rPr>
        <w:t xml:space="preserve">(O-S-I) </w:t>
      </w:r>
      <w:r w:rsidRPr="00140D3A">
        <w:t xml:space="preserve">values before surgery were lower compared to post-operative values </w:t>
      </w:r>
      <w:r w:rsidRPr="00140D3A">
        <w:rPr>
          <w:b/>
        </w:rPr>
        <w:t>[1]</w:t>
      </w:r>
      <w:r w:rsidRPr="00140D3A">
        <w:t>.</w:t>
      </w:r>
    </w:p>
    <w:p w14:paraId="76AA30BC" w14:textId="202A6F39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>LAB MEDIA: Figure 5A</w:t>
      </w:r>
      <w:r w:rsidR="0029072A">
        <w:rPr>
          <w:lang w:val="en-IN"/>
        </w:rPr>
        <w:t xml:space="preserve"> and B</w:t>
      </w:r>
      <w:r w:rsidRPr="00140D3A">
        <w:rPr>
          <w:lang w:val="en-IN"/>
        </w:rPr>
        <w:t xml:space="preserve">. </w:t>
      </w:r>
      <w:r w:rsidRPr="0029072A">
        <w:rPr>
          <w:i/>
          <w:iCs/>
          <w:color w:val="3333FF"/>
          <w:lang w:val="en-IN"/>
        </w:rPr>
        <w:t>Video editor: Highlight red patches both anterior and posterior pre-operative views.</w:t>
      </w:r>
    </w:p>
    <w:p w14:paraId="3373BCD4" w14:textId="352C3196" w:rsidR="004277E7" w:rsidRDefault="004277E7" w:rsidP="004277E7">
      <w:pPr>
        <w:pStyle w:val="Narration"/>
        <w:numPr>
          <w:ilvl w:val="1"/>
          <w:numId w:val="3"/>
        </w:numPr>
      </w:pPr>
      <w:proofErr w:type="spellStart"/>
      <w:r w:rsidRPr="00140D3A">
        <w:t>qMatch</w:t>
      </w:r>
      <w:proofErr w:type="spellEnd"/>
      <w:r w:rsidRPr="00140D3A">
        <w:t xml:space="preserve"> imaging identified intraplaque </w:t>
      </w:r>
      <w:proofErr w:type="spellStart"/>
      <w:r w:rsidRPr="00140D3A">
        <w:t>hemorrhage</w:t>
      </w:r>
      <w:proofErr w:type="spellEnd"/>
      <w:r w:rsidRPr="00140D3A">
        <w:t xml:space="preserve"> through hyperintense signal on T1-weighted imaging</w:t>
      </w:r>
      <w:r w:rsidR="0029072A">
        <w:t xml:space="preserve"> </w:t>
      </w:r>
      <w:r w:rsidR="0029072A">
        <w:rPr>
          <w:b/>
          <w:bCs/>
        </w:rPr>
        <w:t>[1]</w:t>
      </w:r>
      <w:r w:rsidRPr="00140D3A">
        <w:t xml:space="preserve"> and low</w:t>
      </w:r>
      <w:r w:rsidR="0029072A">
        <w:t>ered</w:t>
      </w:r>
      <w:r w:rsidRPr="00140D3A">
        <w:t xml:space="preserve"> values on the T1 map </w:t>
      </w:r>
      <w:r w:rsidRPr="00140D3A">
        <w:rPr>
          <w:b/>
        </w:rPr>
        <w:t>[2]</w:t>
      </w:r>
      <w:r w:rsidRPr="00140D3A">
        <w:t>.</w:t>
      </w:r>
    </w:p>
    <w:p w14:paraId="7A1FE2E9" w14:textId="7FEB3384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lastRenderedPageBreak/>
        <w:t xml:space="preserve">LAB MEDIA: Figure 6B. </w:t>
      </w:r>
      <w:r w:rsidRPr="0029072A">
        <w:rPr>
          <w:i/>
          <w:iCs/>
          <w:color w:val="3333FF"/>
          <w:lang w:val="en-IN"/>
        </w:rPr>
        <w:t>Video editor: Highlight the bright region within the dashed yellow outline</w:t>
      </w:r>
      <w:r w:rsidRPr="0029072A">
        <w:rPr>
          <w:color w:val="3333FF"/>
          <w:lang w:val="en-IN"/>
        </w:rPr>
        <w:t xml:space="preserve"> </w:t>
      </w:r>
    </w:p>
    <w:p w14:paraId="3450F2F1" w14:textId="77777777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6E. </w:t>
      </w:r>
      <w:r w:rsidRPr="0029072A">
        <w:rPr>
          <w:i/>
          <w:iCs/>
          <w:color w:val="3333FF"/>
          <w:lang w:val="en-IN"/>
        </w:rPr>
        <w:t>Video editor: Highlight the dark-</w:t>
      </w:r>
      <w:proofErr w:type="spellStart"/>
      <w:r w:rsidRPr="0029072A">
        <w:rPr>
          <w:i/>
          <w:iCs/>
          <w:color w:val="3333FF"/>
          <w:lang w:val="en-IN"/>
        </w:rPr>
        <w:t>colored</w:t>
      </w:r>
      <w:proofErr w:type="spellEnd"/>
      <w:r w:rsidRPr="0029072A">
        <w:rPr>
          <w:i/>
          <w:iCs/>
          <w:color w:val="3333FF"/>
          <w:lang w:val="en-IN"/>
        </w:rPr>
        <w:t xml:space="preserve"> region within the same outline in the T1 map.</w:t>
      </w:r>
    </w:p>
    <w:p w14:paraId="2084C96A" w14:textId="120DAD36" w:rsidR="004277E7" w:rsidRDefault="004277E7" w:rsidP="004277E7">
      <w:pPr>
        <w:pStyle w:val="Narration"/>
        <w:numPr>
          <w:ilvl w:val="1"/>
          <w:numId w:val="3"/>
        </w:numPr>
      </w:pPr>
      <w:r w:rsidRPr="00140D3A">
        <w:t xml:space="preserve">Calcified plaque was identified by consistently hypointense signal on dark blood, T1-weighted, and T2-weighted sequences </w:t>
      </w:r>
      <w:r w:rsidRPr="00140D3A">
        <w:rPr>
          <w:b/>
        </w:rPr>
        <w:t>[1</w:t>
      </w:r>
      <w:r w:rsidR="0029072A">
        <w:rPr>
          <w:b/>
        </w:rPr>
        <w:t xml:space="preserve">]. </w:t>
      </w:r>
    </w:p>
    <w:p w14:paraId="212FB463" w14:textId="522A8476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>LAB MEDIA: Figure 7A</w:t>
      </w:r>
      <w:r w:rsidR="0029072A">
        <w:rPr>
          <w:lang w:val="en-IN"/>
        </w:rPr>
        <w:t>-C</w:t>
      </w:r>
      <w:r w:rsidRPr="00140D3A">
        <w:rPr>
          <w:lang w:val="en-IN"/>
        </w:rPr>
        <w:t xml:space="preserve">. </w:t>
      </w:r>
      <w:r w:rsidRPr="0029072A">
        <w:rPr>
          <w:i/>
          <w:iCs/>
          <w:color w:val="3333FF"/>
          <w:lang w:val="en-IN"/>
        </w:rPr>
        <w:t xml:space="preserve">Video editor: Highlight the dark region within the dashed orange circle in </w:t>
      </w:r>
      <w:r w:rsidR="0029072A" w:rsidRPr="0029072A">
        <w:rPr>
          <w:i/>
          <w:iCs/>
          <w:color w:val="3333FF"/>
          <w:lang w:val="en-IN"/>
        </w:rPr>
        <w:t>A-C</w:t>
      </w:r>
    </w:p>
    <w:p w14:paraId="18F25743" w14:textId="77777777" w:rsidR="004277E7" w:rsidRPr="003714BD" w:rsidRDefault="004277E7" w:rsidP="004277E7"/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FC9E" w14:textId="77777777" w:rsidR="00D563EB" w:rsidRDefault="00D563EB">
      <w:r>
        <w:separator/>
      </w:r>
    </w:p>
    <w:p w14:paraId="73F70E24" w14:textId="77777777" w:rsidR="00D563EB" w:rsidRDefault="00D563EB"/>
  </w:endnote>
  <w:endnote w:type="continuationSeparator" w:id="0">
    <w:p w14:paraId="0CD5905B" w14:textId="77777777" w:rsidR="00D563EB" w:rsidRDefault="00D563EB">
      <w:r>
        <w:continuationSeparator/>
      </w:r>
    </w:p>
    <w:p w14:paraId="780FB5BE" w14:textId="77777777" w:rsidR="00D563EB" w:rsidRDefault="00D56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17000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1E8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A1E83">
      <w:rPr>
        <w:rFonts w:cstheme="minorHAnsi"/>
      </w:rPr>
      <w:t xml:space="preserve"> July 22,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CA82" w14:textId="77777777" w:rsidR="00D563EB" w:rsidRDefault="00D563EB">
      <w:r>
        <w:separator/>
      </w:r>
    </w:p>
    <w:p w14:paraId="24CAC946" w14:textId="77777777" w:rsidR="00D563EB" w:rsidRDefault="00D563EB"/>
  </w:footnote>
  <w:footnote w:type="continuationSeparator" w:id="0">
    <w:p w14:paraId="79B11964" w14:textId="77777777" w:rsidR="00D563EB" w:rsidRDefault="00D563EB">
      <w:r>
        <w:continuationSeparator/>
      </w:r>
    </w:p>
    <w:p w14:paraId="1A280BFD" w14:textId="77777777" w:rsidR="00D563EB" w:rsidRDefault="00D56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2D24C8B" w:rsidR="00336C61" w:rsidRPr="006D3AC7" w:rsidRDefault="00336C61" w:rsidP="000A1E8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E83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A1E8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908B7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2783"/>
    <w:rsid w:val="00043807"/>
    <w:rsid w:val="00055137"/>
    <w:rsid w:val="00056D0F"/>
    <w:rsid w:val="00074929"/>
    <w:rsid w:val="00083792"/>
    <w:rsid w:val="00085F90"/>
    <w:rsid w:val="0008613B"/>
    <w:rsid w:val="00090BAC"/>
    <w:rsid w:val="000946D8"/>
    <w:rsid w:val="000A1E83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BB"/>
    <w:rsid w:val="001115D1"/>
    <w:rsid w:val="0011694E"/>
    <w:rsid w:val="00123D93"/>
    <w:rsid w:val="00125924"/>
    <w:rsid w:val="00126973"/>
    <w:rsid w:val="001302B1"/>
    <w:rsid w:val="001331E3"/>
    <w:rsid w:val="00137B7B"/>
    <w:rsid w:val="00141FDB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4A40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072A"/>
    <w:rsid w:val="002929B8"/>
    <w:rsid w:val="00294464"/>
    <w:rsid w:val="002A0B65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9A0"/>
    <w:rsid w:val="003E2BC9"/>
    <w:rsid w:val="003F4B52"/>
    <w:rsid w:val="004001E9"/>
    <w:rsid w:val="004034B6"/>
    <w:rsid w:val="004114EA"/>
    <w:rsid w:val="00414B4F"/>
    <w:rsid w:val="00426350"/>
    <w:rsid w:val="004277E7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6B9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5EA"/>
    <w:rsid w:val="00663E85"/>
    <w:rsid w:val="00664850"/>
    <w:rsid w:val="0067274F"/>
    <w:rsid w:val="006746E7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E8D"/>
    <w:rsid w:val="00710EA3"/>
    <w:rsid w:val="0071156C"/>
    <w:rsid w:val="0071294C"/>
    <w:rsid w:val="00716A9B"/>
    <w:rsid w:val="007242D1"/>
    <w:rsid w:val="00724E3B"/>
    <w:rsid w:val="00730855"/>
    <w:rsid w:val="00731E5D"/>
    <w:rsid w:val="00734E89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251B"/>
    <w:rsid w:val="008E74F7"/>
    <w:rsid w:val="008F239E"/>
    <w:rsid w:val="008F7754"/>
    <w:rsid w:val="0090069E"/>
    <w:rsid w:val="0090117D"/>
    <w:rsid w:val="009055DD"/>
    <w:rsid w:val="00906EFB"/>
    <w:rsid w:val="009114D8"/>
    <w:rsid w:val="009149A4"/>
    <w:rsid w:val="00914BB3"/>
    <w:rsid w:val="00916F12"/>
    <w:rsid w:val="009205D0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5ACA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200E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42869"/>
    <w:rsid w:val="00C602B2"/>
    <w:rsid w:val="00C662F8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2A92"/>
    <w:rsid w:val="00CD515D"/>
    <w:rsid w:val="00CD63B8"/>
    <w:rsid w:val="00CD7F92"/>
    <w:rsid w:val="00CE10F2"/>
    <w:rsid w:val="00CE4904"/>
    <w:rsid w:val="00CF2130"/>
    <w:rsid w:val="00CF22F6"/>
    <w:rsid w:val="00CF4D89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563EB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AAA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68F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AD7F568B-CAA2-4124-9A3D-60D0BDCD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4278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4278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4278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4278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4278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4278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6383" TargetMode="External"/><Relationship Id="rId12" Type="http://schemas.openxmlformats.org/officeDocument/2006/relationships/hyperlink" Target="https://review.jove.com/account/file-uploader?src=208763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account/file-uploader?src=20876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2023-06-29T06:34:00Z</dcterms:created>
  <dcterms:modified xsi:type="dcterms:W3CDTF">2025-07-22T05:36:00Z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