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B2DD0" w14:textId="77777777" w:rsidR="007D5335" w:rsidRDefault="007D5335" w:rsidP="007D5335">
      <w:pPr>
        <w:pStyle w:val="Textbody"/>
        <w:outlineLvl w:val="0"/>
      </w:pPr>
      <w:r>
        <w:rPr>
          <w:noProof/>
        </w:rPr>
        <w:drawing>
          <wp:anchor distT="0" distB="0" distL="114300" distR="114300" simplePos="0" relativeHeight="251659264" behindDoc="0" locked="0" layoutInCell="1" allowOverlap="1" wp14:anchorId="074FAF5B" wp14:editId="6DE68444">
            <wp:simplePos x="0" y="0"/>
            <wp:positionH relativeFrom="column">
              <wp:posOffset>0</wp:posOffset>
            </wp:positionH>
            <wp:positionV relativeFrom="page">
              <wp:posOffset>60960</wp:posOffset>
            </wp:positionV>
            <wp:extent cx="1109532" cy="545073"/>
            <wp:effectExtent l="0" t="0" r="0" b="7620"/>
            <wp:wrapSquare wrapText="bothSides"/>
            <wp:docPr id="909284613" name="Jove_Logo.png" descr="A blue and grey logo&#10;&#10;AI-generated content may be incorrect."/>
            <wp:cNvGraphicFramePr/>
            <a:graphic xmlns:a="http://schemas.openxmlformats.org/drawingml/2006/main">
              <a:graphicData uri="http://schemas.openxmlformats.org/drawingml/2006/picture">
                <pic:pic xmlns:pic="http://schemas.openxmlformats.org/drawingml/2006/picture">
                  <pic:nvPicPr>
                    <pic:cNvPr id="909284613" name="Jove_Logo.png" descr="A blue and grey logo&#10;&#10;AI-generated content may be incorrect."/>
                    <pic:cNvPicPr/>
                  </pic:nvPicPr>
                  <pic:blipFill>
                    <a:blip r:embed="rId7">
                      <a:lum/>
                      <a:alphaModFix/>
                    </a:blip>
                    <a:srcRect/>
                    <a:stretch>
                      <a:fillRect/>
                    </a:stretch>
                  </pic:blipFill>
                  <pic:spPr>
                    <a:xfrm>
                      <a:off x="0" y="0"/>
                      <a:ext cx="1109532" cy="545073"/>
                    </a:xfrm>
                    <a:prstGeom prst="rect">
                      <a:avLst/>
                    </a:prstGeom>
                    <a:noFill/>
                    <a:ln>
                      <a:noFill/>
                      <a:prstDash/>
                    </a:ln>
                  </pic:spPr>
                </pic:pic>
              </a:graphicData>
            </a:graphic>
          </wp:anchor>
        </w:drawing>
      </w:r>
    </w:p>
    <w:p w14:paraId="1C893D23" w14:textId="77777777" w:rsidR="007D5335" w:rsidRDefault="007D5335" w:rsidP="007D5335">
      <w:pPr>
        <w:pStyle w:val="Standard"/>
        <w:outlineLvl w:val="0"/>
      </w:pPr>
      <w:r>
        <w:rPr>
          <w:rFonts w:eastAsia="Times New Roman" w:cs="Calibri"/>
          <w:b/>
        </w:rPr>
        <w:t>Submission ID #: 68441</w:t>
      </w:r>
    </w:p>
    <w:p w14:paraId="57FB2082" w14:textId="77777777" w:rsidR="007D5335" w:rsidRDefault="007D5335" w:rsidP="007D5335">
      <w:pPr>
        <w:pStyle w:val="Standard"/>
        <w:outlineLvl w:val="0"/>
      </w:pPr>
      <w:r>
        <w:rPr>
          <w:rFonts w:eastAsia="Times New Roman" w:cs="Calibri"/>
          <w:b/>
        </w:rPr>
        <w:t>Scriptwriter Name: Pallavi Sharma</w:t>
      </w:r>
    </w:p>
    <w:p w14:paraId="581B0F4A" w14:textId="77777777" w:rsidR="007D5335" w:rsidRDefault="007D5335" w:rsidP="007D5335">
      <w:pPr>
        <w:pStyle w:val="Standard"/>
        <w:outlineLvl w:val="0"/>
      </w:pPr>
      <w:r>
        <w:rPr>
          <w:rFonts w:eastAsia="Times New Roman" w:cs="Calibri"/>
          <w:b/>
        </w:rPr>
        <w:t xml:space="preserve">Project Page Link: </w:t>
      </w:r>
      <w:hyperlink r:id="rId8" w:history="1">
        <w:r>
          <w:rPr>
            <w:rFonts w:eastAsia="Times New Roman" w:cs="Calibri"/>
            <w:b/>
          </w:rPr>
          <w:t>https://review.jove.com/files_upload.php?src=20874553</w:t>
        </w:r>
      </w:hyperlink>
    </w:p>
    <w:p w14:paraId="21267196" w14:textId="77777777" w:rsidR="007D5335" w:rsidRDefault="007D5335" w:rsidP="007D5335">
      <w:pPr>
        <w:pStyle w:val="Standard"/>
        <w:outlineLvl w:val="0"/>
        <w:rPr>
          <w:rFonts w:eastAsia="Times New Roman" w:cs="Calibri"/>
          <w:b/>
        </w:rPr>
      </w:pPr>
    </w:p>
    <w:p w14:paraId="5AE049F4" w14:textId="77777777" w:rsidR="007D5335" w:rsidRDefault="007D5335" w:rsidP="007D5335">
      <w:pPr>
        <w:pStyle w:val="Standard"/>
        <w:outlineLvl w:val="0"/>
      </w:pPr>
      <w:r>
        <w:rPr>
          <w:rFonts w:eastAsia="Times New Roman" w:cs="Calibri"/>
          <w:b/>
          <w:sz w:val="32"/>
          <w:szCs w:val="32"/>
        </w:rPr>
        <w:t>Title:</w:t>
      </w:r>
      <w:r>
        <w:rPr>
          <w:rFonts w:eastAsia="Times New Roman" w:cs="Calibri"/>
          <w:b/>
        </w:rPr>
        <w:t xml:space="preserve"> </w:t>
      </w:r>
      <w:r>
        <w:rPr>
          <w:rFonts w:eastAsia="Calibri" w:cs="Calibri"/>
          <w:b/>
          <w:bCs/>
          <w:color w:val="000000"/>
          <w:sz w:val="32"/>
          <w:szCs w:val="32"/>
        </w:rPr>
        <w:t>Automating Tumor Implantation in Zebrafish Larvae for Cancer Research and Medicine</w:t>
      </w:r>
    </w:p>
    <w:p w14:paraId="6981F3E6" w14:textId="77777777" w:rsidR="007D5335" w:rsidRDefault="007D5335" w:rsidP="007D5335">
      <w:pPr>
        <w:pStyle w:val="Standard"/>
        <w:outlineLvl w:val="0"/>
        <w:rPr>
          <w:rFonts w:eastAsia="Times New Roman" w:cs="Calibri"/>
          <w:b/>
        </w:rPr>
      </w:pPr>
    </w:p>
    <w:p w14:paraId="3976ABBA" w14:textId="77777777" w:rsidR="007D5335" w:rsidRDefault="007D5335" w:rsidP="007D5335">
      <w:pPr>
        <w:pStyle w:val="Standard"/>
        <w:outlineLvl w:val="0"/>
        <w:rPr>
          <w:rFonts w:eastAsia="Times New Roman" w:cs="Calibri"/>
          <w:b/>
        </w:rPr>
      </w:pPr>
    </w:p>
    <w:p w14:paraId="18A6CB00" w14:textId="77777777" w:rsidR="007D5335" w:rsidRDefault="007D5335" w:rsidP="007D5335">
      <w:pPr>
        <w:pStyle w:val="Standard"/>
        <w:outlineLvl w:val="0"/>
      </w:pPr>
      <w:r>
        <w:rPr>
          <w:rFonts w:eastAsia="Times New Roman" w:cs="Calibri"/>
          <w:b/>
          <w:sz w:val="28"/>
          <w:szCs w:val="28"/>
        </w:rPr>
        <w:t>Authors and Affiliations:</w:t>
      </w:r>
    </w:p>
    <w:p w14:paraId="51C67CF7" w14:textId="77777777" w:rsidR="007D5335" w:rsidRDefault="007D5335" w:rsidP="007D5335">
      <w:pPr>
        <w:pStyle w:val="Standard"/>
        <w:jc w:val="both"/>
      </w:pPr>
      <w:proofErr w:type="spellStart"/>
      <w:r>
        <w:rPr>
          <w:rFonts w:eastAsia="Calibri" w:cs="Calibri"/>
          <w:color w:val="000000"/>
          <w:sz w:val="28"/>
          <w:szCs w:val="28"/>
        </w:rPr>
        <w:t>Wietske</w:t>
      </w:r>
      <w:proofErr w:type="spellEnd"/>
      <w:r>
        <w:rPr>
          <w:rFonts w:eastAsia="Calibri" w:cs="Calibri"/>
          <w:color w:val="000000"/>
          <w:sz w:val="28"/>
          <w:szCs w:val="28"/>
        </w:rPr>
        <w:t xml:space="preserve"> van der Ent</w:t>
      </w:r>
      <w:r>
        <w:rPr>
          <w:rFonts w:eastAsia="Calibri" w:cs="Calibri"/>
          <w:color w:val="000000"/>
          <w:sz w:val="28"/>
          <w:szCs w:val="28"/>
          <w:vertAlign w:val="superscript"/>
        </w:rPr>
        <w:t>1</w:t>
      </w:r>
      <w:r>
        <w:rPr>
          <w:rFonts w:eastAsia="Calibri" w:cs="Calibri"/>
          <w:color w:val="000000"/>
          <w:sz w:val="28"/>
          <w:szCs w:val="28"/>
        </w:rPr>
        <w:t>, Yi Ding</w:t>
      </w:r>
      <w:r>
        <w:rPr>
          <w:rFonts w:eastAsia="Calibri" w:cs="Calibri"/>
          <w:color w:val="000000"/>
          <w:sz w:val="28"/>
          <w:szCs w:val="28"/>
          <w:vertAlign w:val="superscript"/>
        </w:rPr>
        <w:t>2</w:t>
      </w:r>
      <w:r>
        <w:rPr>
          <w:rFonts w:eastAsia="Calibri" w:cs="Calibri"/>
          <w:color w:val="000000"/>
          <w:sz w:val="28"/>
          <w:szCs w:val="28"/>
        </w:rPr>
        <w:t>, Michael Jury</w:t>
      </w:r>
      <w:r>
        <w:rPr>
          <w:rFonts w:eastAsia="Calibri" w:cs="Calibri"/>
          <w:color w:val="000000"/>
          <w:sz w:val="28"/>
          <w:szCs w:val="28"/>
          <w:vertAlign w:val="superscript"/>
        </w:rPr>
        <w:t>3</w:t>
      </w:r>
      <w:r>
        <w:rPr>
          <w:rFonts w:eastAsia="Calibri" w:cs="Calibri"/>
          <w:color w:val="000000"/>
          <w:sz w:val="28"/>
          <w:szCs w:val="28"/>
        </w:rPr>
        <w:t>, Michele Scotto Di Mase</w:t>
      </w:r>
      <w:r>
        <w:rPr>
          <w:rFonts w:eastAsia="Calibri" w:cs="Calibri"/>
          <w:color w:val="000000"/>
          <w:sz w:val="28"/>
          <w:szCs w:val="28"/>
          <w:vertAlign w:val="superscript"/>
        </w:rPr>
        <w:t>4</w:t>
      </w:r>
      <w:r>
        <w:rPr>
          <w:rFonts w:eastAsia="Calibri" w:cs="Calibri"/>
          <w:color w:val="000000"/>
          <w:sz w:val="28"/>
          <w:szCs w:val="28"/>
        </w:rPr>
        <w:t>, Kees-Jan van der Kolk</w:t>
      </w:r>
      <w:r>
        <w:rPr>
          <w:rFonts w:eastAsia="Calibri" w:cs="Calibri"/>
          <w:color w:val="000000"/>
          <w:sz w:val="28"/>
          <w:szCs w:val="28"/>
          <w:vertAlign w:val="superscript"/>
        </w:rPr>
        <w:t>2</w:t>
      </w:r>
      <w:r>
        <w:rPr>
          <w:rFonts w:eastAsia="Calibri" w:cs="Calibri"/>
          <w:color w:val="000000"/>
          <w:sz w:val="28"/>
          <w:szCs w:val="28"/>
        </w:rPr>
        <w:t>, Camila Vicencio Esguerra</w:t>
      </w:r>
      <w:r>
        <w:rPr>
          <w:rFonts w:eastAsia="Calibri" w:cs="Calibri"/>
          <w:color w:val="000000"/>
          <w:sz w:val="28"/>
          <w:szCs w:val="28"/>
          <w:vertAlign w:val="superscript"/>
        </w:rPr>
        <w:t>1</w:t>
      </w:r>
      <w:r>
        <w:rPr>
          <w:rFonts w:eastAsia="Calibri" w:cs="Calibri"/>
          <w:color w:val="000000"/>
          <w:sz w:val="28"/>
          <w:szCs w:val="28"/>
        </w:rPr>
        <w:t>, Jan de Sonneville</w:t>
      </w:r>
      <w:r>
        <w:rPr>
          <w:rFonts w:eastAsia="Calibri" w:cs="Calibri"/>
          <w:color w:val="000000"/>
          <w:sz w:val="28"/>
          <w:szCs w:val="28"/>
          <w:vertAlign w:val="superscript"/>
        </w:rPr>
        <w:t>2</w:t>
      </w:r>
      <w:r>
        <w:rPr>
          <w:rFonts w:eastAsia="Calibri" w:cs="Calibri"/>
          <w:color w:val="000000"/>
          <w:sz w:val="28"/>
          <w:szCs w:val="28"/>
        </w:rPr>
        <w:t>, Lasse D. Jensen</w:t>
      </w:r>
      <w:r>
        <w:rPr>
          <w:rFonts w:eastAsia="Calibri" w:cs="Calibri"/>
          <w:color w:val="000000"/>
          <w:sz w:val="28"/>
          <w:szCs w:val="28"/>
          <w:vertAlign w:val="superscript"/>
        </w:rPr>
        <w:t>3,5</w:t>
      </w:r>
    </w:p>
    <w:p w14:paraId="46B4F1E3" w14:textId="77777777" w:rsidR="007D5335" w:rsidRDefault="007D5335" w:rsidP="007D5335">
      <w:pPr>
        <w:pStyle w:val="Standard"/>
        <w:jc w:val="both"/>
        <w:rPr>
          <w:rFonts w:eastAsia="Calibri" w:cs="Calibri"/>
          <w:color w:val="808080"/>
          <w:sz w:val="28"/>
          <w:szCs w:val="28"/>
        </w:rPr>
      </w:pPr>
    </w:p>
    <w:p w14:paraId="26B0695C" w14:textId="5BB43C67" w:rsidR="007D5335" w:rsidRDefault="007D5335" w:rsidP="007D5335">
      <w:pPr>
        <w:pStyle w:val="Standard"/>
        <w:jc w:val="both"/>
      </w:pPr>
      <w:r>
        <w:rPr>
          <w:rFonts w:eastAsia="Calibri" w:cs="Calibri"/>
          <w:color w:val="000000"/>
          <w:sz w:val="28"/>
          <w:szCs w:val="28"/>
          <w:vertAlign w:val="superscript"/>
        </w:rPr>
        <w:t>1</w:t>
      </w:r>
      <w:r>
        <w:rPr>
          <w:rFonts w:eastAsia="Calibri" w:cs="Calibri"/>
          <w:color w:val="000000"/>
          <w:sz w:val="28"/>
          <w:szCs w:val="28"/>
        </w:rPr>
        <w:t>Centre for Molecular Medicine Norway (NCMM), University of Oslo</w:t>
      </w:r>
    </w:p>
    <w:p w14:paraId="58C6A45E" w14:textId="77777777" w:rsidR="007D5335" w:rsidRDefault="007D5335" w:rsidP="007D5335">
      <w:pPr>
        <w:pStyle w:val="Standard"/>
        <w:jc w:val="both"/>
      </w:pPr>
      <w:r>
        <w:rPr>
          <w:rFonts w:eastAsia="Calibri" w:cs="Calibri"/>
          <w:color w:val="000000"/>
          <w:sz w:val="28"/>
          <w:szCs w:val="28"/>
          <w:vertAlign w:val="superscript"/>
        </w:rPr>
        <w:t>2</w:t>
      </w:r>
      <w:r>
        <w:rPr>
          <w:rFonts w:eastAsia="Calibri" w:cs="Calibri"/>
          <w:color w:val="000000"/>
          <w:sz w:val="28"/>
          <w:szCs w:val="28"/>
        </w:rPr>
        <w:t>Life Science Methods BV</w:t>
      </w:r>
    </w:p>
    <w:p w14:paraId="579CA1F5" w14:textId="77777777" w:rsidR="007D5335" w:rsidRDefault="007D5335" w:rsidP="007D5335">
      <w:pPr>
        <w:pStyle w:val="Standard"/>
        <w:jc w:val="both"/>
      </w:pPr>
      <w:r>
        <w:rPr>
          <w:rFonts w:eastAsia="Calibri" w:cs="Calibri"/>
          <w:color w:val="000000"/>
          <w:sz w:val="28"/>
          <w:szCs w:val="28"/>
          <w:vertAlign w:val="superscript"/>
        </w:rPr>
        <w:t>3</w:t>
      </w:r>
      <w:r>
        <w:rPr>
          <w:rFonts w:eastAsia="Calibri" w:cs="Calibri"/>
          <w:color w:val="000000"/>
          <w:sz w:val="28"/>
          <w:szCs w:val="28"/>
        </w:rPr>
        <w:t>BioReperia AB</w:t>
      </w:r>
    </w:p>
    <w:p w14:paraId="2EFE1EDA" w14:textId="77777777" w:rsidR="007D5335" w:rsidRDefault="007D5335" w:rsidP="007D5335">
      <w:pPr>
        <w:pStyle w:val="Standard"/>
        <w:jc w:val="both"/>
      </w:pPr>
      <w:r>
        <w:rPr>
          <w:rFonts w:eastAsia="Calibri" w:cs="Calibri"/>
          <w:color w:val="000000"/>
          <w:sz w:val="28"/>
          <w:szCs w:val="28"/>
          <w:vertAlign w:val="superscript"/>
        </w:rPr>
        <w:t>4</w:t>
      </w:r>
      <w:r>
        <w:rPr>
          <w:rFonts w:eastAsia="Calibri" w:cs="Calibri"/>
          <w:color w:val="000000"/>
          <w:sz w:val="28"/>
          <w:szCs w:val="28"/>
        </w:rPr>
        <w:t>ZeClinics SL</w:t>
      </w:r>
    </w:p>
    <w:p w14:paraId="65F26BC8" w14:textId="77777777" w:rsidR="007D5335" w:rsidRDefault="007D5335" w:rsidP="007D5335">
      <w:pPr>
        <w:pStyle w:val="Standard"/>
        <w:jc w:val="both"/>
      </w:pPr>
      <w:r>
        <w:rPr>
          <w:rFonts w:eastAsia="Calibri" w:cs="Calibri"/>
          <w:color w:val="000000"/>
          <w:sz w:val="28"/>
          <w:szCs w:val="28"/>
          <w:vertAlign w:val="superscript"/>
        </w:rPr>
        <w:t>5</w:t>
      </w:r>
      <w:r>
        <w:rPr>
          <w:rFonts w:eastAsia="Calibri" w:cs="Calibri"/>
          <w:color w:val="000000"/>
          <w:sz w:val="28"/>
          <w:szCs w:val="28"/>
        </w:rPr>
        <w:t>Division of Diagnostics and Specialist Medicine</w:t>
      </w:r>
    </w:p>
    <w:p w14:paraId="201DC8A6" w14:textId="77777777" w:rsidR="007D5335" w:rsidRDefault="007D5335" w:rsidP="007D5335">
      <w:pPr>
        <w:pStyle w:val="Standard"/>
        <w:jc w:val="both"/>
        <w:rPr>
          <w:rFonts w:eastAsia="Calibri" w:cs="Calibri"/>
          <w:color w:val="000000"/>
        </w:rPr>
      </w:pPr>
    </w:p>
    <w:p w14:paraId="31A75ED9" w14:textId="77777777" w:rsidR="007D5335" w:rsidRDefault="007D5335" w:rsidP="007D5335">
      <w:pPr>
        <w:pStyle w:val="Standard"/>
        <w:outlineLvl w:val="0"/>
        <w:rPr>
          <w:rFonts w:eastAsia="Times New Roman" w:cs="Calibri"/>
        </w:rPr>
      </w:pPr>
    </w:p>
    <w:p w14:paraId="7CEE7CCD" w14:textId="77777777" w:rsidR="007D5335" w:rsidRDefault="007D5335" w:rsidP="007D5335">
      <w:pPr>
        <w:pStyle w:val="Standard"/>
        <w:outlineLvl w:val="0"/>
      </w:pPr>
      <w:r>
        <w:rPr>
          <w:rFonts w:eastAsia="Times New Roman" w:cs="Calibri"/>
          <w:b/>
        </w:rPr>
        <w:t>Corresponding Authors:</w:t>
      </w:r>
    </w:p>
    <w:p w14:paraId="6436B9BC" w14:textId="77777777" w:rsidR="007D5335" w:rsidRDefault="007D5335" w:rsidP="007D5335">
      <w:pPr>
        <w:pStyle w:val="Standard"/>
        <w:outlineLvl w:val="0"/>
        <w:rPr>
          <w:rFonts w:eastAsia="Times New Roman" w:cs="Calibri"/>
        </w:rPr>
      </w:pPr>
      <w:bookmarkStart w:id="0" w:name="Bookmark"/>
    </w:p>
    <w:p w14:paraId="2280457A" w14:textId="77777777" w:rsidR="007D5335" w:rsidRDefault="007D5335" w:rsidP="007D5335">
      <w:pPr>
        <w:pStyle w:val="Standard"/>
        <w:jc w:val="both"/>
      </w:pPr>
      <w:r>
        <w:rPr>
          <w:rFonts w:eastAsia="Calibri" w:cs="Calibri"/>
          <w:color w:val="000000"/>
        </w:rPr>
        <w:t xml:space="preserve">Lasse D. Jensen </w:t>
      </w:r>
      <w:r>
        <w:rPr>
          <w:rFonts w:eastAsia="Calibri" w:cs="Calibri"/>
          <w:color w:val="000000"/>
        </w:rPr>
        <w:tab/>
      </w:r>
      <w:r>
        <w:rPr>
          <w:rFonts w:eastAsia="Calibri" w:cs="Calibri"/>
          <w:color w:val="000000"/>
        </w:rPr>
        <w:tab/>
        <w:t>(</w:t>
      </w:r>
      <w:r>
        <w:rPr>
          <w:rFonts w:eastAsia="Calibri" w:cs="Calibri"/>
          <w:color w:val="00000A"/>
        </w:rPr>
        <w:t>lasse.jensen@bioreperia.com</w:t>
      </w:r>
      <w:r>
        <w:rPr>
          <w:rFonts w:eastAsia="Calibri" w:cs="Calibri"/>
          <w:color w:val="000000"/>
        </w:rPr>
        <w:t>)</w:t>
      </w:r>
    </w:p>
    <w:p w14:paraId="2DF62D8B" w14:textId="77777777" w:rsidR="007D5335" w:rsidRDefault="007D5335" w:rsidP="007D5335">
      <w:pPr>
        <w:pStyle w:val="Standard"/>
        <w:outlineLvl w:val="0"/>
        <w:rPr>
          <w:rFonts w:eastAsia="Times New Roman" w:cs="Calibri"/>
        </w:rPr>
      </w:pPr>
    </w:p>
    <w:p w14:paraId="583DE744" w14:textId="77777777" w:rsidR="007D5335" w:rsidRDefault="007D5335" w:rsidP="007D5335">
      <w:pPr>
        <w:pStyle w:val="Standard"/>
        <w:outlineLvl w:val="0"/>
        <w:rPr>
          <w:rFonts w:eastAsia="Times New Roman" w:cs="Calibri"/>
        </w:rPr>
      </w:pPr>
    </w:p>
    <w:bookmarkEnd w:id="0"/>
    <w:p w14:paraId="59DDF744" w14:textId="77777777" w:rsidR="007D5335" w:rsidRDefault="007D5335" w:rsidP="007D5335">
      <w:pPr>
        <w:pStyle w:val="Standard"/>
        <w:outlineLvl w:val="0"/>
      </w:pPr>
      <w:proofErr w:type="gramStart"/>
      <w:r>
        <w:rPr>
          <w:rFonts w:eastAsia="Times New Roman" w:cs="Calibri"/>
          <w:b/>
        </w:rPr>
        <w:t>Email Addresses</w:t>
      </w:r>
      <w:proofErr w:type="gramEnd"/>
      <w:r>
        <w:rPr>
          <w:rFonts w:eastAsia="Times New Roman" w:cs="Calibri"/>
          <w:b/>
        </w:rPr>
        <w:t xml:space="preserve"> for All Authors:</w:t>
      </w:r>
    </w:p>
    <w:p w14:paraId="3363C432" w14:textId="77777777" w:rsidR="007D5335" w:rsidRDefault="007D5335" w:rsidP="007D5335">
      <w:pPr>
        <w:pStyle w:val="Standard"/>
        <w:outlineLvl w:val="0"/>
        <w:rPr>
          <w:rFonts w:cs="Calibri"/>
          <w:b/>
          <w:sz w:val="22"/>
          <w:szCs w:val="22"/>
        </w:rPr>
      </w:pPr>
    </w:p>
    <w:p w14:paraId="156A7980" w14:textId="77777777" w:rsidR="007D5335" w:rsidRDefault="007D5335" w:rsidP="007D5335">
      <w:pPr>
        <w:pStyle w:val="Standard"/>
        <w:outlineLvl w:val="0"/>
        <w:rPr>
          <w:rFonts w:cs="Calibri"/>
          <w:b/>
          <w:sz w:val="22"/>
          <w:szCs w:val="22"/>
        </w:rPr>
      </w:pPr>
    </w:p>
    <w:p w14:paraId="30C3D3FB" w14:textId="77777777" w:rsidR="007D5335" w:rsidRDefault="007D5335" w:rsidP="007D5335">
      <w:pPr>
        <w:pStyle w:val="Standard"/>
        <w:jc w:val="both"/>
      </w:pPr>
      <w:r>
        <w:rPr>
          <w:rFonts w:eastAsia="Calibri" w:cs="Calibri"/>
          <w:color w:val="000000"/>
        </w:rPr>
        <w:t xml:space="preserve">Yi Ding </w:t>
      </w:r>
      <w:r>
        <w:rPr>
          <w:rFonts w:eastAsia="Calibri" w:cs="Calibri"/>
          <w:color w:val="000000"/>
        </w:rPr>
        <w:tab/>
      </w:r>
      <w:r>
        <w:rPr>
          <w:rFonts w:eastAsia="Calibri" w:cs="Calibri"/>
          <w:color w:val="000000"/>
        </w:rPr>
        <w:tab/>
      </w:r>
      <w:r>
        <w:rPr>
          <w:rFonts w:eastAsia="Calibri" w:cs="Calibri"/>
          <w:color w:val="000000"/>
        </w:rPr>
        <w:tab/>
      </w:r>
      <w:r>
        <w:rPr>
          <w:rFonts w:eastAsia="Calibri" w:cs="Calibri"/>
          <w:color w:val="000000"/>
        </w:rPr>
        <w:tab/>
        <w:t>(</w:t>
      </w:r>
      <w:r>
        <w:rPr>
          <w:rFonts w:eastAsia="Calibri" w:cs="Calibri"/>
          <w:color w:val="00000A"/>
        </w:rPr>
        <w:t>y.ding@lifesciencemethods.com</w:t>
      </w:r>
      <w:r>
        <w:rPr>
          <w:rFonts w:eastAsia="Calibri" w:cs="Calibri"/>
          <w:color w:val="000000"/>
        </w:rPr>
        <w:t>)</w:t>
      </w:r>
    </w:p>
    <w:p w14:paraId="63A80BAA" w14:textId="77777777" w:rsidR="007D5335" w:rsidRDefault="007D5335" w:rsidP="007D5335">
      <w:pPr>
        <w:pStyle w:val="Standard"/>
        <w:jc w:val="both"/>
      </w:pPr>
      <w:r>
        <w:rPr>
          <w:rFonts w:eastAsia="Calibri" w:cs="Calibri"/>
          <w:color w:val="000000"/>
        </w:rPr>
        <w:t xml:space="preserve">Michael Jury </w:t>
      </w:r>
      <w:r>
        <w:rPr>
          <w:rFonts w:eastAsia="Calibri" w:cs="Calibri"/>
          <w:color w:val="000000"/>
        </w:rPr>
        <w:tab/>
      </w:r>
      <w:r>
        <w:rPr>
          <w:rFonts w:eastAsia="Calibri" w:cs="Calibri"/>
          <w:color w:val="000000"/>
        </w:rPr>
        <w:tab/>
      </w:r>
      <w:r>
        <w:rPr>
          <w:rFonts w:eastAsia="Calibri" w:cs="Calibri"/>
          <w:color w:val="000000"/>
        </w:rPr>
        <w:tab/>
        <w:t>(</w:t>
      </w:r>
      <w:r>
        <w:rPr>
          <w:rFonts w:eastAsia="Calibri" w:cs="Calibri"/>
          <w:color w:val="00000A"/>
        </w:rPr>
        <w:t>michael.jury@bioreperia.com</w:t>
      </w:r>
      <w:r>
        <w:rPr>
          <w:rFonts w:eastAsia="Calibri" w:cs="Calibri"/>
          <w:color w:val="000000"/>
        </w:rPr>
        <w:t>)</w:t>
      </w:r>
    </w:p>
    <w:p w14:paraId="40D45D89" w14:textId="77777777" w:rsidR="007D5335" w:rsidRDefault="007D5335" w:rsidP="007D5335">
      <w:pPr>
        <w:pStyle w:val="Standard"/>
        <w:jc w:val="both"/>
      </w:pPr>
      <w:r>
        <w:rPr>
          <w:rFonts w:eastAsia="Calibri" w:cs="Calibri"/>
          <w:color w:val="000000"/>
        </w:rPr>
        <w:t xml:space="preserve">Michele Scotto Di Mase </w:t>
      </w:r>
      <w:r>
        <w:rPr>
          <w:rFonts w:eastAsia="Calibri" w:cs="Calibri"/>
          <w:color w:val="000000"/>
        </w:rPr>
        <w:tab/>
        <w:t>(</w:t>
      </w:r>
      <w:r>
        <w:rPr>
          <w:rFonts w:eastAsia="Calibri" w:cs="Calibri"/>
          <w:color w:val="00000A"/>
        </w:rPr>
        <w:t>michele.scotto@zeclinics.com</w:t>
      </w:r>
      <w:r>
        <w:rPr>
          <w:rFonts w:eastAsia="Calibri" w:cs="Calibri"/>
          <w:color w:val="000000"/>
        </w:rPr>
        <w:t>)</w:t>
      </w:r>
    </w:p>
    <w:p w14:paraId="2E153660" w14:textId="77777777" w:rsidR="007D5335" w:rsidRDefault="007D5335" w:rsidP="007D5335">
      <w:pPr>
        <w:pStyle w:val="Standard"/>
        <w:jc w:val="both"/>
      </w:pPr>
      <w:r>
        <w:rPr>
          <w:rFonts w:eastAsia="Calibri" w:cs="Calibri"/>
          <w:color w:val="000000"/>
          <w:lang w:val="da-DK"/>
        </w:rPr>
        <w:t xml:space="preserve">Wietske van der Ent </w:t>
      </w:r>
      <w:r>
        <w:rPr>
          <w:rFonts w:eastAsia="Calibri" w:cs="Calibri"/>
          <w:color w:val="000000"/>
          <w:lang w:val="da-DK"/>
        </w:rPr>
        <w:tab/>
      </w:r>
      <w:r>
        <w:rPr>
          <w:rFonts w:eastAsia="Calibri" w:cs="Calibri"/>
          <w:color w:val="000000"/>
          <w:lang w:val="da-DK"/>
        </w:rPr>
        <w:tab/>
        <w:t>(</w:t>
      </w:r>
      <w:r>
        <w:rPr>
          <w:rFonts w:eastAsia="Calibri" w:cs="Calibri"/>
          <w:color w:val="00000A"/>
          <w:lang w:val="da-DK"/>
        </w:rPr>
        <w:t>w.van.der.ent@ncmm.uio.no</w:t>
      </w:r>
      <w:r>
        <w:rPr>
          <w:rFonts w:eastAsia="Calibri" w:cs="Calibri"/>
          <w:color w:val="000000"/>
          <w:lang w:val="da-DK"/>
        </w:rPr>
        <w:t>)</w:t>
      </w:r>
    </w:p>
    <w:p w14:paraId="7ED3C009" w14:textId="77777777" w:rsidR="007D5335" w:rsidRDefault="007D5335" w:rsidP="007D5335">
      <w:pPr>
        <w:pStyle w:val="Standard"/>
        <w:jc w:val="both"/>
      </w:pPr>
      <w:r>
        <w:rPr>
          <w:rFonts w:eastAsia="Calibri" w:cs="Calibri"/>
          <w:color w:val="000000"/>
          <w:lang w:val="da-DK"/>
        </w:rPr>
        <w:t xml:space="preserve">Kees-Jan van der Kolk </w:t>
      </w:r>
      <w:r>
        <w:rPr>
          <w:rFonts w:eastAsia="Calibri" w:cs="Calibri"/>
          <w:color w:val="000000"/>
          <w:lang w:val="da-DK"/>
        </w:rPr>
        <w:tab/>
      </w:r>
      <w:r>
        <w:rPr>
          <w:rFonts w:eastAsia="Calibri" w:cs="Calibri"/>
          <w:color w:val="000000"/>
          <w:lang w:val="da-DK"/>
        </w:rPr>
        <w:tab/>
        <w:t>(</w:t>
      </w:r>
      <w:r>
        <w:rPr>
          <w:rFonts w:eastAsia="Calibri" w:cs="Calibri"/>
          <w:color w:val="00000A"/>
          <w:lang w:val="da-DK"/>
        </w:rPr>
        <w:t>keesjan@lifesciencemethods.com</w:t>
      </w:r>
      <w:r>
        <w:rPr>
          <w:rFonts w:eastAsia="Calibri" w:cs="Calibri"/>
          <w:color w:val="000000"/>
          <w:lang w:val="da-DK"/>
        </w:rPr>
        <w:t>)</w:t>
      </w:r>
    </w:p>
    <w:p w14:paraId="1C7B1E32" w14:textId="77777777" w:rsidR="007D5335" w:rsidRDefault="007D5335" w:rsidP="007D5335">
      <w:pPr>
        <w:pStyle w:val="Standard"/>
        <w:jc w:val="both"/>
      </w:pPr>
      <w:r>
        <w:rPr>
          <w:rFonts w:eastAsia="Calibri" w:cs="Calibri"/>
          <w:color w:val="000000"/>
          <w:lang w:val="da-DK"/>
        </w:rPr>
        <w:t xml:space="preserve">Camila Vicencio Esguerra </w:t>
      </w:r>
      <w:r>
        <w:rPr>
          <w:rFonts w:eastAsia="Calibri" w:cs="Calibri"/>
          <w:color w:val="000000"/>
          <w:lang w:val="da-DK"/>
        </w:rPr>
        <w:tab/>
        <w:t>(</w:t>
      </w:r>
      <w:r>
        <w:rPr>
          <w:rFonts w:eastAsia="Calibri" w:cs="Calibri"/>
          <w:color w:val="00000A"/>
          <w:lang w:val="da-DK"/>
        </w:rPr>
        <w:t>c.v.esguerra@ncmm.uio.no</w:t>
      </w:r>
      <w:r>
        <w:rPr>
          <w:rFonts w:eastAsia="Calibri" w:cs="Calibri"/>
          <w:color w:val="000000"/>
          <w:lang w:val="da-DK"/>
        </w:rPr>
        <w:t>)</w:t>
      </w:r>
    </w:p>
    <w:p w14:paraId="3A4220A2" w14:textId="77777777" w:rsidR="007D5335" w:rsidRDefault="007D5335" w:rsidP="007D5335">
      <w:pPr>
        <w:pStyle w:val="Standard"/>
        <w:jc w:val="both"/>
      </w:pPr>
      <w:r>
        <w:rPr>
          <w:rFonts w:eastAsia="Calibri" w:cs="Calibri"/>
          <w:color w:val="000000"/>
          <w:lang w:val="da-DK"/>
        </w:rPr>
        <w:t xml:space="preserve">Jan de Sonneville </w:t>
      </w:r>
      <w:r>
        <w:rPr>
          <w:rFonts w:eastAsia="Calibri" w:cs="Calibri"/>
          <w:color w:val="000000"/>
          <w:lang w:val="da-DK"/>
        </w:rPr>
        <w:tab/>
      </w:r>
      <w:r>
        <w:rPr>
          <w:rFonts w:eastAsia="Calibri" w:cs="Calibri"/>
          <w:color w:val="000000"/>
          <w:lang w:val="da-DK"/>
        </w:rPr>
        <w:tab/>
        <w:t>(</w:t>
      </w:r>
      <w:r>
        <w:rPr>
          <w:lang w:val="da-DK"/>
        </w:rPr>
        <w:t>jan@lifesciencemethods.com</w:t>
      </w:r>
      <w:r>
        <w:rPr>
          <w:rFonts w:eastAsia="Calibri" w:cs="Calibri"/>
          <w:color w:val="000000"/>
          <w:lang w:val="da-DK"/>
        </w:rPr>
        <w:t>)</w:t>
      </w:r>
    </w:p>
    <w:p w14:paraId="15EAB0BC" w14:textId="77777777" w:rsidR="007D5335" w:rsidRDefault="007D5335" w:rsidP="007D5335">
      <w:pPr>
        <w:pStyle w:val="Standard"/>
        <w:jc w:val="both"/>
      </w:pPr>
      <w:r>
        <w:rPr>
          <w:rFonts w:eastAsia="Calibri" w:cs="Calibri"/>
          <w:color w:val="000000"/>
        </w:rPr>
        <w:t xml:space="preserve">Lasse D. Jensen </w:t>
      </w:r>
      <w:r>
        <w:rPr>
          <w:rFonts w:eastAsia="Calibri" w:cs="Calibri"/>
          <w:color w:val="000000"/>
        </w:rPr>
        <w:tab/>
      </w:r>
      <w:r>
        <w:rPr>
          <w:rFonts w:eastAsia="Calibri" w:cs="Calibri"/>
          <w:color w:val="000000"/>
        </w:rPr>
        <w:tab/>
        <w:t>(</w:t>
      </w:r>
      <w:r>
        <w:rPr>
          <w:rFonts w:eastAsia="Calibri" w:cs="Calibri"/>
          <w:color w:val="00000A"/>
        </w:rPr>
        <w:t>lasse.jensen@bioreperia.com</w:t>
      </w:r>
      <w:r>
        <w:rPr>
          <w:rFonts w:eastAsia="Calibri" w:cs="Calibri"/>
          <w:color w:val="000000"/>
        </w:rPr>
        <w:t>)</w:t>
      </w:r>
    </w:p>
    <w:p w14:paraId="678AD384" w14:textId="77777777" w:rsidR="007D5335" w:rsidRDefault="007D5335" w:rsidP="007D5335">
      <w:pPr>
        <w:pStyle w:val="Standard"/>
        <w:jc w:val="both"/>
        <w:rPr>
          <w:rFonts w:eastAsia="Calibri" w:cs="Calibri"/>
          <w:color w:val="000000"/>
        </w:rPr>
      </w:pPr>
    </w:p>
    <w:p w14:paraId="53E16A22" w14:textId="77777777" w:rsidR="007D5335" w:rsidRDefault="007D5335" w:rsidP="007D5335">
      <w:pPr>
        <w:pStyle w:val="Standard"/>
        <w:outlineLvl w:val="0"/>
        <w:rPr>
          <w:rFonts w:cs="Calibri"/>
          <w:b/>
          <w:sz w:val="22"/>
          <w:szCs w:val="22"/>
        </w:rPr>
      </w:pPr>
    </w:p>
    <w:p w14:paraId="09B18BDF" w14:textId="77777777" w:rsidR="007D5335" w:rsidRDefault="007D5335" w:rsidP="007D5335">
      <w:pPr>
        <w:pStyle w:val="Standard"/>
        <w:rPr>
          <w:rFonts w:cs="Calibri"/>
          <w:b/>
          <w:sz w:val="22"/>
          <w:szCs w:val="22"/>
        </w:rPr>
      </w:pPr>
    </w:p>
    <w:p w14:paraId="7B4FA49A" w14:textId="77777777" w:rsidR="007D5335" w:rsidRDefault="007D5335" w:rsidP="007D5335">
      <w:pPr>
        <w:pStyle w:val="Heading2"/>
        <w:pageBreakBefore/>
      </w:pPr>
      <w:r>
        <w:rPr>
          <w:sz w:val="36"/>
          <w:szCs w:val="36"/>
        </w:rPr>
        <w:lastRenderedPageBreak/>
        <w:t>Author Questionnaire</w:t>
      </w:r>
    </w:p>
    <w:p w14:paraId="396AA9CC" w14:textId="77777777" w:rsidR="007D5335" w:rsidRDefault="007D5335" w:rsidP="007D5335">
      <w:pPr>
        <w:pStyle w:val="Standard"/>
        <w:spacing w:before="120"/>
      </w:pPr>
      <w:r>
        <w:rPr>
          <w:rFonts w:eastAsia="Times New Roman" w:cs="Calibri"/>
          <w:b/>
        </w:rPr>
        <w:t xml:space="preserve">1. </w:t>
      </w:r>
      <w:r>
        <w:rPr>
          <w:rFonts w:cs="Calibri"/>
          <w:bCs/>
        </w:rPr>
        <w:t>We have marked your project as author-provided footage, meaning you film the video yourself and provide JoVE with the footage to edit. JoVE will not send the videographer. Please confirm that this is correct.</w:t>
      </w:r>
    </w:p>
    <w:p w14:paraId="4C00C8B5" w14:textId="77777777" w:rsidR="007D5335" w:rsidRDefault="007D5335" w:rsidP="007D5335">
      <w:pPr>
        <w:pStyle w:val="Standard"/>
        <w:spacing w:before="120"/>
      </w:pPr>
      <w:r>
        <w:rPr>
          <w:rFonts w:cs="Calibri"/>
        </w:rPr>
        <w:t>X Correct</w:t>
      </w:r>
    </w:p>
    <w:p w14:paraId="5EC782B1" w14:textId="77777777" w:rsidR="007D5335" w:rsidRDefault="007D5335" w:rsidP="007D5335">
      <w:pPr>
        <w:pStyle w:val="Standard"/>
        <w:spacing w:before="120"/>
        <w:ind w:left="216" w:hanging="216"/>
        <w:rPr>
          <w:rFonts w:eastAsia="Times New Roman" w:cs="Calibri"/>
          <w:b/>
        </w:rPr>
      </w:pPr>
    </w:p>
    <w:p w14:paraId="26EDB20B" w14:textId="77777777" w:rsidR="007D5335" w:rsidRDefault="007D5335" w:rsidP="007D5335">
      <w:pPr>
        <w:pStyle w:val="Standard"/>
        <w:spacing w:before="120"/>
        <w:ind w:left="216" w:hanging="216"/>
      </w:pPr>
      <w:r>
        <w:rPr>
          <w:rFonts w:eastAsia="Times New Roman" w:cs="Calibri"/>
          <w:b/>
        </w:rPr>
        <w:t xml:space="preserve">2. </w:t>
      </w:r>
      <w:r>
        <w:rPr>
          <w:rFonts w:eastAsia="Times New Roman" w:cs="Calibri"/>
          <w:b/>
          <w:bCs/>
        </w:rPr>
        <w:t>Microscopy</w:t>
      </w:r>
      <w:r>
        <w:rPr>
          <w:rFonts w:eastAsia="Times New Roman" w:cs="Calibri"/>
        </w:rPr>
        <w:t>: Does your protocol require the use of a dissecting or stereomicroscope for performing a complex dissection, microinjection technique, or something similar?</w:t>
      </w:r>
    </w:p>
    <w:p w14:paraId="07D41F80" w14:textId="77777777" w:rsidR="007D5335" w:rsidRPr="00A20FB9" w:rsidRDefault="007D5335" w:rsidP="007D5335">
      <w:pPr>
        <w:rPr>
          <w:b/>
          <w:bCs/>
        </w:rPr>
      </w:pPr>
      <w:r w:rsidRPr="00A20FB9">
        <w:rPr>
          <w:b/>
          <w:bCs/>
        </w:rPr>
        <w:t>NO</w:t>
      </w:r>
    </w:p>
    <w:p w14:paraId="6FC91A42" w14:textId="77777777" w:rsidR="007D5335" w:rsidRDefault="007D5335" w:rsidP="007D5335">
      <w:pPr>
        <w:pStyle w:val="Standard"/>
        <w:spacing w:before="120"/>
        <w:rPr>
          <w:rFonts w:eastAsia="Times New Roman" w:cs="Calibri"/>
          <w:b/>
        </w:rPr>
      </w:pPr>
    </w:p>
    <w:p w14:paraId="11014EFD" w14:textId="77777777" w:rsidR="007D5335" w:rsidRDefault="007D5335" w:rsidP="007D5335">
      <w:pPr>
        <w:pStyle w:val="Standard"/>
        <w:spacing w:before="120"/>
        <w:ind w:left="216" w:hanging="216"/>
      </w:pPr>
      <w:r>
        <w:rPr>
          <w:rFonts w:eastAsia="Times New Roman" w:cs="Calibri"/>
          <w:b/>
        </w:rPr>
        <w:t xml:space="preserve">3. Software: </w:t>
      </w:r>
      <w:r>
        <w:rPr>
          <w:rFonts w:eastAsia="Times New Roman" w:cs="Calibri"/>
        </w:rPr>
        <w:t>Does the part of your protocol being filmed include step-by-step descriptions of software usage?</w:t>
      </w:r>
      <w:r>
        <w:rPr>
          <w:rFonts w:eastAsia="Times New Roman" w:cs="Calibri"/>
          <w:b/>
        </w:rPr>
        <w:t xml:space="preserve">  </w:t>
      </w:r>
      <w:r w:rsidRPr="00A20FB9">
        <w:rPr>
          <w:b/>
          <w:bCs/>
        </w:rPr>
        <w:t>NO.</w:t>
      </w:r>
    </w:p>
    <w:p w14:paraId="7A4000DF" w14:textId="77777777" w:rsidR="007D5335" w:rsidRDefault="007D5335" w:rsidP="007D5335">
      <w:pPr>
        <w:pStyle w:val="Standard"/>
        <w:spacing w:before="120"/>
        <w:rPr>
          <w:rFonts w:eastAsia="Times New Roman" w:cs="Calibri"/>
          <w:b/>
        </w:rPr>
      </w:pPr>
    </w:p>
    <w:p w14:paraId="046E575D" w14:textId="77777777" w:rsidR="007D5335" w:rsidRDefault="007D5335" w:rsidP="007D5335">
      <w:pPr>
        <w:pStyle w:val="Standard"/>
      </w:pPr>
      <w:r>
        <w:rPr>
          <w:rFonts w:cs="Calibri"/>
          <w:b/>
          <w:bCs/>
          <w:color w:val="222222"/>
        </w:rPr>
        <w:t>4. Proposed filming date:</w:t>
      </w:r>
      <w:r>
        <w:rPr>
          <w:rFonts w:cs="Calibri"/>
          <w:color w:val="222222"/>
        </w:rPr>
        <w:t xml:space="preserve"> To help JoVE process and publish your video in a timely manner, please indicate the </w:t>
      </w:r>
      <w:r>
        <w:rPr>
          <w:rFonts w:cs="Calibri"/>
          <w:color w:val="222222"/>
          <w:u w:val="single"/>
        </w:rPr>
        <w:t>proposed date that your group will film</w:t>
      </w:r>
      <w:r>
        <w:rPr>
          <w:rFonts w:cs="Calibri"/>
          <w:color w:val="222222"/>
        </w:rPr>
        <w:t xml:space="preserve"> here: </w:t>
      </w:r>
      <w:r>
        <w:t>Friday, September 26</w:t>
      </w:r>
      <w:r>
        <w:rPr>
          <w:vertAlign w:val="superscript"/>
        </w:rPr>
        <w:t>th</w:t>
      </w:r>
      <w:proofErr w:type="gramStart"/>
      <w:r>
        <w:t xml:space="preserve"> 2025</w:t>
      </w:r>
      <w:proofErr w:type="gramEnd"/>
    </w:p>
    <w:p w14:paraId="3FD978C6" w14:textId="77777777" w:rsidR="007D5335" w:rsidRDefault="007D5335" w:rsidP="007D5335">
      <w:pPr>
        <w:pStyle w:val="Standard"/>
        <w:rPr>
          <w:rFonts w:cs="Calibri"/>
          <w:b/>
          <w:bCs/>
          <w:color w:val="222222"/>
        </w:rPr>
      </w:pPr>
    </w:p>
    <w:p w14:paraId="14FB19BA" w14:textId="77777777" w:rsidR="007D5335" w:rsidRDefault="007D5335" w:rsidP="007D5335">
      <w:pPr>
        <w:pStyle w:val="Standard"/>
      </w:pPr>
      <w:r>
        <w:rPr>
          <w:rFonts w:cs="Calibri"/>
          <w:b/>
          <w:bCs/>
          <w:color w:val="FF0000"/>
        </w:rPr>
        <w:t xml:space="preserve"> </w:t>
      </w:r>
    </w:p>
    <w:p w14:paraId="0016A73A" w14:textId="77777777" w:rsidR="007D5335" w:rsidRDefault="007D5335" w:rsidP="007D5335">
      <w:pPr>
        <w:pStyle w:val="Standard"/>
      </w:pPr>
      <w:r>
        <w:rPr>
          <w:rFonts w:cs="Calibri"/>
          <w:color w:val="000000"/>
        </w:rPr>
        <w:t>When you are ready to submit your video files, please contact our Content Manager, </w:t>
      </w:r>
      <w:hyperlink r:id="rId9" w:history="1">
        <w:r>
          <w:rPr>
            <w:rFonts w:cs="Calibri"/>
          </w:rPr>
          <w:t>Utkarsh Khare</w:t>
        </w:r>
      </w:hyperlink>
      <w:r>
        <w:rPr>
          <w:rFonts w:cs="Calibri"/>
          <w:color w:val="000000"/>
        </w:rPr>
        <w:t>.</w:t>
      </w:r>
    </w:p>
    <w:p w14:paraId="001A0775" w14:textId="77777777" w:rsidR="007D5335" w:rsidRDefault="007D5335" w:rsidP="007D5335">
      <w:pPr>
        <w:pStyle w:val="Standard"/>
        <w:rPr>
          <w:rFonts w:cs="Calibri"/>
          <w:b/>
          <w:sz w:val="22"/>
          <w:szCs w:val="22"/>
        </w:rPr>
      </w:pPr>
    </w:p>
    <w:p w14:paraId="019CCD81" w14:textId="77777777" w:rsidR="007D5335" w:rsidRDefault="007D5335" w:rsidP="007D5335">
      <w:pPr>
        <w:pStyle w:val="Standard"/>
      </w:pPr>
      <w:r>
        <w:rPr>
          <w:rFonts w:cs="Calibri"/>
          <w:b/>
          <w:sz w:val="22"/>
          <w:szCs w:val="22"/>
        </w:rPr>
        <w:t>Current Protocol Length</w:t>
      </w:r>
    </w:p>
    <w:p w14:paraId="77847F42" w14:textId="77777777" w:rsidR="007D5335" w:rsidRDefault="007D5335" w:rsidP="007D5335">
      <w:pPr>
        <w:pStyle w:val="Standard"/>
        <w:rPr>
          <w:rFonts w:cs="Calibri"/>
          <w:b/>
          <w:sz w:val="22"/>
          <w:szCs w:val="22"/>
        </w:rPr>
      </w:pPr>
    </w:p>
    <w:p w14:paraId="3112EF8E" w14:textId="77777777" w:rsidR="007D5335" w:rsidRDefault="007D5335" w:rsidP="007D5335">
      <w:pPr>
        <w:pStyle w:val="Standard"/>
      </w:pPr>
      <w:r>
        <w:rPr>
          <w:rFonts w:cs="Calibri"/>
          <w:bCs/>
          <w:sz w:val="22"/>
          <w:szCs w:val="22"/>
        </w:rPr>
        <w:t>Number of Steps</w:t>
      </w:r>
      <w:proofErr w:type="gramStart"/>
      <w:r>
        <w:rPr>
          <w:rFonts w:cs="Calibri"/>
          <w:bCs/>
          <w:sz w:val="22"/>
          <w:szCs w:val="22"/>
        </w:rPr>
        <w:t>:  17</w:t>
      </w:r>
      <w:proofErr w:type="gramEnd"/>
    </w:p>
    <w:p w14:paraId="3E7CFB2B" w14:textId="77777777" w:rsidR="007D5335" w:rsidRDefault="007D5335" w:rsidP="007D5335">
      <w:pPr>
        <w:pStyle w:val="Standard"/>
      </w:pPr>
      <w:r>
        <w:rPr>
          <w:rFonts w:cs="Calibri"/>
          <w:bCs/>
          <w:sz w:val="22"/>
          <w:szCs w:val="22"/>
        </w:rPr>
        <w:t>Number of Shots</w:t>
      </w:r>
      <w:proofErr w:type="gramStart"/>
      <w:r>
        <w:rPr>
          <w:rFonts w:cs="Calibri"/>
          <w:bCs/>
          <w:sz w:val="22"/>
          <w:szCs w:val="22"/>
        </w:rPr>
        <w:t>:  25</w:t>
      </w:r>
      <w:proofErr w:type="gramEnd"/>
    </w:p>
    <w:p w14:paraId="5BBC7FA1" w14:textId="77777777" w:rsidR="007D5335" w:rsidRDefault="007D5335" w:rsidP="007D5335">
      <w:pPr>
        <w:pStyle w:val="Heading1"/>
        <w:pageBreakBefore/>
      </w:pPr>
      <w:r>
        <w:rPr>
          <w:rFonts w:cs="Calibri"/>
        </w:rPr>
        <w:lastRenderedPageBreak/>
        <w:t>Introduction</w:t>
      </w:r>
    </w:p>
    <w:p w14:paraId="6979299D" w14:textId="77777777" w:rsidR="007D5335" w:rsidRDefault="007D5335" w:rsidP="007D5335">
      <w:pPr>
        <w:pStyle w:val="Standard"/>
        <w:rPr>
          <w:rFonts w:cs="Calibri"/>
          <w:b/>
        </w:rPr>
      </w:pPr>
    </w:p>
    <w:p w14:paraId="683E5BFA" w14:textId="77777777" w:rsidR="007D5335" w:rsidRDefault="007D5335" w:rsidP="007D5335">
      <w:pPr>
        <w:pStyle w:val="Standard"/>
        <w:rPr>
          <w:rFonts w:eastAsia="Times New Roman" w:cs="Calibri"/>
          <w:b/>
        </w:rPr>
      </w:pPr>
    </w:p>
    <w:p w14:paraId="3B5B6DE5" w14:textId="77777777" w:rsidR="007D5335" w:rsidRDefault="007D5335" w:rsidP="007D5335">
      <w:pPr>
        <w:pStyle w:val="Standard"/>
      </w:pPr>
      <w:r w:rsidRPr="0024775D">
        <w:rPr>
          <w:rFonts w:cs="Calibri"/>
          <w:b/>
          <w:bCs/>
          <w:strike/>
          <w:color w:val="00000A"/>
        </w:rPr>
        <w:t xml:space="preserve">REQUIRED: </w:t>
      </w:r>
      <w:r w:rsidRPr="0024775D">
        <w:rPr>
          <w:rFonts w:cs="Calibri"/>
          <w:strike/>
          <w:color w:val="000000"/>
        </w:rPr>
        <w:t>What is the scope of your research? What questions are you trying to answer</w:t>
      </w:r>
      <w:r>
        <w:rPr>
          <w:rFonts w:cs="Calibri"/>
          <w:color w:val="000000"/>
        </w:rPr>
        <w:t>?</w:t>
      </w:r>
    </w:p>
    <w:p w14:paraId="3D93CF7F" w14:textId="77777777" w:rsidR="007D5335" w:rsidRPr="00A20FB9" w:rsidRDefault="007D5335" w:rsidP="007D5335">
      <w:pPr>
        <w:pStyle w:val="ListParagraph"/>
        <w:numPr>
          <w:ilvl w:val="1"/>
          <w:numId w:val="43"/>
        </w:numPr>
        <w:suppressAutoHyphens/>
        <w:autoSpaceDN w:val="0"/>
        <w:spacing w:before="120"/>
        <w:contextualSpacing w:val="0"/>
        <w:textAlignment w:val="baseline"/>
        <w:rPr>
          <w:color w:val="auto"/>
        </w:rPr>
      </w:pPr>
      <w:r w:rsidRPr="00A20FB9">
        <w:rPr>
          <w:rStyle w:val="AuthorName"/>
          <w:rFonts w:eastAsia="Times"/>
          <w:color w:val="auto"/>
        </w:rPr>
        <w:t>L</w:t>
      </w:r>
      <w:r w:rsidRPr="00A20FB9">
        <w:rPr>
          <w:rStyle w:val="AuthorName"/>
          <w:rFonts w:eastAsia="Times"/>
        </w:rPr>
        <w:t>asse</w:t>
      </w:r>
      <w:r w:rsidRPr="00A20FB9">
        <w:rPr>
          <w:rStyle w:val="AuthorName"/>
          <w:rFonts w:eastAsia="Times"/>
          <w:color w:val="auto"/>
        </w:rPr>
        <w:t xml:space="preserve"> J</w:t>
      </w:r>
      <w:r w:rsidRPr="00A20FB9">
        <w:rPr>
          <w:rStyle w:val="AuthorName"/>
          <w:rFonts w:eastAsia="Times"/>
        </w:rPr>
        <w:t>ensen</w:t>
      </w:r>
      <w:r w:rsidRPr="00A20FB9">
        <w:rPr>
          <w:rStyle w:val="AuthorName"/>
          <w:rFonts w:eastAsia="Times"/>
          <w:color w:val="auto"/>
        </w:rPr>
        <w:t xml:space="preserve">: </w:t>
      </w:r>
      <w:r w:rsidRPr="00A20FB9">
        <w:rPr>
          <w:rFonts w:eastAsia="Times New Roman" w:cs="Calibri"/>
          <w:color w:val="auto"/>
        </w:rPr>
        <w:t>Treatment personalization is key to improving survival from cancer. As current precision medicine fails to personalize treatment for most patients, how can new, functional methods be leveraged to meet this challenge?</w:t>
      </w:r>
    </w:p>
    <w:p w14:paraId="6A8C04CA" w14:textId="77777777" w:rsidR="007D5335" w:rsidRPr="00F6520B" w:rsidRDefault="007D5335" w:rsidP="007D5335">
      <w:pPr>
        <w:pStyle w:val="ListParagraph"/>
        <w:numPr>
          <w:ilvl w:val="2"/>
          <w:numId w:val="3"/>
        </w:numPr>
        <w:spacing w:before="120"/>
        <w:contextualSpacing w:val="0"/>
        <w:rPr>
          <w:rFonts w:eastAsia="Times New Roman" w:cstheme="minorHAnsi"/>
        </w:rPr>
      </w:pPr>
      <w:r w:rsidRPr="006F7280">
        <w:rPr>
          <w:rStyle w:val="AuthorName"/>
          <w:rFonts w:asciiTheme="minorHAnsi" w:eastAsia="Times" w:hAnsiTheme="minorHAnsi" w:cstheme="minorHAnsi"/>
          <w:b w:val="0"/>
          <w:u w:val="none"/>
        </w:rPr>
        <w:t>INTERVIEW:</w:t>
      </w:r>
      <w:r w:rsidRPr="006F7280">
        <w:rPr>
          <w:rStyle w:val="AuthorName"/>
          <w:rFonts w:asciiTheme="minorHAnsi" w:eastAsia="Times" w:hAnsiTheme="minorHAnsi" w:cstheme="minorHAnsi"/>
          <w:b w:val="0"/>
          <w:bCs/>
          <w:u w:val="none"/>
        </w:rPr>
        <w:t xml:space="preserve"> </w:t>
      </w:r>
      <w:r w:rsidRPr="00F6520B">
        <w:rPr>
          <w:rFonts w:cs="Calibri"/>
          <w:bCs/>
        </w:rPr>
        <w:t>Named talent says the statement above in an interview-style shot, looking slightly off-camera.</w:t>
      </w:r>
    </w:p>
    <w:p w14:paraId="18A0A86E" w14:textId="77777777" w:rsidR="007D5335" w:rsidRPr="00A20FB9" w:rsidRDefault="007D5335" w:rsidP="007D5335">
      <w:pPr>
        <w:spacing w:before="120"/>
      </w:pPr>
    </w:p>
    <w:p w14:paraId="666A3EC7" w14:textId="77777777" w:rsidR="007D5335" w:rsidRDefault="007D5335" w:rsidP="007D5335">
      <w:pPr>
        <w:pStyle w:val="Standard"/>
        <w:rPr>
          <w:rFonts w:eastAsia="Times New Roman" w:cs="Calibri"/>
          <w:b/>
          <w:bCs/>
        </w:rPr>
      </w:pPr>
    </w:p>
    <w:p w14:paraId="14F748B0" w14:textId="77777777" w:rsidR="007D5335" w:rsidRDefault="007D5335" w:rsidP="007D5335">
      <w:pPr>
        <w:pStyle w:val="Standard"/>
      </w:pPr>
      <w:r>
        <w:rPr>
          <w:rFonts w:cs="Calibri"/>
          <w:color w:val="000000"/>
        </w:rPr>
        <w:t>What research gap are you addressing with your protocol?</w:t>
      </w:r>
    </w:p>
    <w:p w14:paraId="6DAC4D18" w14:textId="77777777" w:rsidR="007D5335" w:rsidRPr="00A20FB9" w:rsidRDefault="007D5335" w:rsidP="007D5335">
      <w:pPr>
        <w:pStyle w:val="ListParagraph"/>
        <w:numPr>
          <w:ilvl w:val="1"/>
          <w:numId w:val="43"/>
        </w:numPr>
        <w:suppressAutoHyphens/>
        <w:autoSpaceDN w:val="0"/>
        <w:spacing w:before="120"/>
        <w:contextualSpacing w:val="0"/>
        <w:textAlignment w:val="baseline"/>
      </w:pPr>
      <w:r w:rsidRPr="00A20FB9">
        <w:rPr>
          <w:rStyle w:val="AuthorName"/>
          <w:rFonts w:eastAsia="Times"/>
          <w:color w:val="auto"/>
        </w:rPr>
        <w:t>L</w:t>
      </w:r>
      <w:r w:rsidRPr="00A20FB9">
        <w:rPr>
          <w:rStyle w:val="AuthorName"/>
          <w:rFonts w:eastAsia="Times"/>
        </w:rPr>
        <w:t>asse</w:t>
      </w:r>
      <w:r w:rsidRPr="00A20FB9">
        <w:rPr>
          <w:rStyle w:val="AuthorName"/>
          <w:rFonts w:eastAsia="Times"/>
          <w:color w:val="auto"/>
        </w:rPr>
        <w:t xml:space="preserve"> J</w:t>
      </w:r>
      <w:r w:rsidRPr="00A20FB9">
        <w:rPr>
          <w:rStyle w:val="AuthorName"/>
          <w:rFonts w:eastAsia="Times"/>
        </w:rPr>
        <w:t>ensen</w:t>
      </w:r>
      <w:r w:rsidRPr="00A20FB9">
        <w:rPr>
          <w:rStyle w:val="AuthorName"/>
          <w:rFonts w:eastAsia="Times"/>
          <w:color w:val="auto"/>
        </w:rPr>
        <w:t xml:space="preserve">: </w:t>
      </w:r>
      <w:r w:rsidRPr="00A20FB9">
        <w:rPr>
          <w:rFonts w:eastAsia="Times New Roman" w:cs="Calibri"/>
          <w:color w:val="auto"/>
        </w:rPr>
        <w:t xml:space="preserve">To facilitate automation of zebrafish tumor xenografting and related techniques including hindbrain, subcutaneous or intravenous drug administration, we provide a thorough protocol for the use of an automated injection system. </w:t>
      </w:r>
    </w:p>
    <w:p w14:paraId="061684AA" w14:textId="77777777" w:rsidR="007D5335" w:rsidRPr="00F6520B" w:rsidRDefault="007D5335" w:rsidP="007D5335">
      <w:pPr>
        <w:pStyle w:val="ListParagraph"/>
        <w:numPr>
          <w:ilvl w:val="2"/>
          <w:numId w:val="43"/>
        </w:numPr>
        <w:spacing w:before="120"/>
        <w:contextualSpacing w:val="0"/>
        <w:rPr>
          <w:rFonts w:eastAsia="Times New Roman" w:cstheme="minorHAnsi"/>
        </w:rPr>
      </w:pPr>
      <w:r w:rsidRPr="006F7280">
        <w:rPr>
          <w:rStyle w:val="AuthorName"/>
          <w:rFonts w:asciiTheme="minorHAnsi" w:eastAsia="Times" w:hAnsiTheme="minorHAnsi" w:cstheme="minorHAnsi"/>
          <w:b w:val="0"/>
          <w:u w:val="none"/>
        </w:rPr>
        <w:t>INTERVIEW:</w:t>
      </w:r>
      <w:r w:rsidRPr="006F7280">
        <w:rPr>
          <w:rStyle w:val="AuthorName"/>
          <w:rFonts w:asciiTheme="minorHAnsi" w:eastAsia="Times" w:hAnsiTheme="minorHAnsi" w:cstheme="minorHAnsi"/>
          <w:b w:val="0"/>
          <w:bCs/>
          <w:u w:val="none"/>
        </w:rPr>
        <w:t xml:space="preserve"> </w:t>
      </w:r>
      <w:r w:rsidRPr="00F6520B">
        <w:rPr>
          <w:rFonts w:cs="Calibri"/>
          <w:bCs/>
        </w:rPr>
        <w:t>Named talent says the statement above in an interview-style shot, looking slightly off-camera.</w:t>
      </w:r>
      <w:r>
        <w:rPr>
          <w:rFonts w:cs="Calibri"/>
          <w:bCs/>
        </w:rPr>
        <w:t xml:space="preserve"> </w:t>
      </w:r>
      <w:r w:rsidRPr="001B73BD">
        <w:rPr>
          <w:rFonts w:cs="Calibri"/>
          <w:bCs/>
          <w:i/>
          <w:iCs w:val="0"/>
          <w:color w:val="0070C0"/>
        </w:rPr>
        <w:t>Suggested B-roll: 2.4</w:t>
      </w:r>
    </w:p>
    <w:p w14:paraId="28EC1373" w14:textId="77777777" w:rsidR="007D5335" w:rsidRPr="00A20FB9" w:rsidRDefault="007D5335" w:rsidP="007D5335">
      <w:pPr>
        <w:pStyle w:val="ListParagraph"/>
        <w:spacing w:before="120"/>
        <w:ind w:left="907"/>
        <w:rPr>
          <w:color w:val="auto"/>
        </w:rPr>
      </w:pPr>
    </w:p>
    <w:p w14:paraId="03B2E445" w14:textId="77777777" w:rsidR="007D5335" w:rsidRPr="00A20FB9" w:rsidRDefault="007D5335" w:rsidP="007D5335">
      <w:pPr>
        <w:pStyle w:val="ListParagraph"/>
        <w:spacing w:before="120"/>
        <w:ind w:left="907"/>
        <w:rPr>
          <w:color w:val="auto"/>
        </w:rPr>
      </w:pPr>
      <w:r w:rsidRPr="00A20FB9">
        <w:rPr>
          <w:rFonts w:eastAsia="Times New Roman" w:cs="Calibri"/>
          <w:color w:val="auto"/>
        </w:rPr>
        <w:t> </w:t>
      </w:r>
    </w:p>
    <w:p w14:paraId="00EBD51B" w14:textId="77777777" w:rsidR="007D5335" w:rsidRDefault="007D5335" w:rsidP="007D5335">
      <w:pPr>
        <w:pStyle w:val="Standard"/>
        <w:spacing w:before="120"/>
      </w:pPr>
      <w:r>
        <w:rPr>
          <w:rFonts w:cs="Calibri"/>
          <w:color w:val="000000"/>
        </w:rPr>
        <w:t>How will your findings advance research in your field?</w:t>
      </w:r>
    </w:p>
    <w:p w14:paraId="725B1C76" w14:textId="77777777" w:rsidR="007D5335" w:rsidRPr="00A20FB9" w:rsidRDefault="007D5335" w:rsidP="007D5335">
      <w:pPr>
        <w:pStyle w:val="ListParagraph"/>
        <w:numPr>
          <w:ilvl w:val="1"/>
          <w:numId w:val="43"/>
        </w:numPr>
        <w:suppressAutoHyphens/>
        <w:autoSpaceDN w:val="0"/>
        <w:spacing w:before="120"/>
        <w:contextualSpacing w:val="0"/>
        <w:textAlignment w:val="baseline"/>
      </w:pPr>
      <w:r w:rsidRPr="00A20FB9">
        <w:rPr>
          <w:rStyle w:val="AuthorName"/>
          <w:rFonts w:eastAsia="Times"/>
          <w:color w:val="auto"/>
        </w:rPr>
        <w:t>L</w:t>
      </w:r>
      <w:r w:rsidRPr="00A20FB9">
        <w:rPr>
          <w:rStyle w:val="AuthorName"/>
          <w:rFonts w:eastAsia="Times"/>
        </w:rPr>
        <w:t>asse</w:t>
      </w:r>
      <w:r w:rsidRPr="00A20FB9">
        <w:rPr>
          <w:rStyle w:val="AuthorName"/>
          <w:rFonts w:eastAsia="Times"/>
          <w:color w:val="auto"/>
        </w:rPr>
        <w:t xml:space="preserve"> J</w:t>
      </w:r>
      <w:r w:rsidRPr="00A20FB9">
        <w:rPr>
          <w:rStyle w:val="AuthorName"/>
          <w:rFonts w:eastAsia="Times"/>
        </w:rPr>
        <w:t>ensen</w:t>
      </w:r>
      <w:r w:rsidRPr="00A20FB9">
        <w:rPr>
          <w:rStyle w:val="AuthorName"/>
          <w:rFonts w:eastAsia="Times"/>
          <w:color w:val="auto"/>
        </w:rPr>
        <w:t xml:space="preserve">: </w:t>
      </w:r>
      <w:r w:rsidRPr="00A20FB9">
        <w:rPr>
          <w:rFonts w:eastAsia="Times New Roman" w:cs="Calibri"/>
          <w:color w:val="auto"/>
        </w:rPr>
        <w:t>This protocol will allow basic researchers and clinical labs to reliably create zebrafish tumor xenograft models and perform intravenous drug administration to functionally test anti-cancer drug efficacy in vivo.</w:t>
      </w:r>
    </w:p>
    <w:p w14:paraId="2C5FC8CA" w14:textId="77777777" w:rsidR="007D5335" w:rsidRPr="00F6520B" w:rsidRDefault="007D5335" w:rsidP="007D5335">
      <w:pPr>
        <w:pStyle w:val="ListParagraph"/>
        <w:numPr>
          <w:ilvl w:val="2"/>
          <w:numId w:val="43"/>
        </w:numPr>
        <w:spacing w:before="120"/>
        <w:contextualSpacing w:val="0"/>
        <w:rPr>
          <w:rFonts w:eastAsia="Times New Roman" w:cstheme="minorHAnsi"/>
        </w:rPr>
      </w:pPr>
      <w:r w:rsidRPr="006F7280">
        <w:rPr>
          <w:rStyle w:val="AuthorName"/>
          <w:rFonts w:asciiTheme="minorHAnsi" w:eastAsia="Times" w:hAnsiTheme="minorHAnsi" w:cstheme="minorHAnsi"/>
          <w:b w:val="0"/>
          <w:u w:val="none"/>
        </w:rPr>
        <w:t>INTERVIEW:</w:t>
      </w:r>
      <w:r w:rsidRPr="006F7280">
        <w:rPr>
          <w:rStyle w:val="AuthorName"/>
          <w:rFonts w:asciiTheme="minorHAnsi" w:eastAsia="Times" w:hAnsiTheme="minorHAnsi" w:cstheme="minorHAnsi"/>
          <w:b w:val="0"/>
          <w:bCs/>
          <w:u w:val="none"/>
        </w:rPr>
        <w:t xml:space="preserve"> </w:t>
      </w:r>
      <w:r w:rsidRPr="00F6520B">
        <w:rPr>
          <w:rFonts w:cs="Calibri"/>
          <w:bCs/>
        </w:rPr>
        <w:t>Named talent says the statement above in an interview-style shot, looking slightly off-camera.</w:t>
      </w:r>
      <w:r>
        <w:rPr>
          <w:rFonts w:cs="Calibri"/>
          <w:bCs/>
        </w:rPr>
        <w:t xml:space="preserve"> </w:t>
      </w:r>
      <w:r w:rsidRPr="001B73BD">
        <w:rPr>
          <w:rFonts w:cs="Calibri"/>
          <w:bCs/>
          <w:i/>
          <w:iCs w:val="0"/>
          <w:color w:val="0070C0"/>
        </w:rPr>
        <w:t>Suggested B-roll: 2</w:t>
      </w:r>
      <w:r>
        <w:rPr>
          <w:rFonts w:cs="Calibri"/>
          <w:bCs/>
          <w:i/>
          <w:iCs w:val="0"/>
          <w:color w:val="0070C0"/>
        </w:rPr>
        <w:t>.13</w:t>
      </w:r>
    </w:p>
    <w:p w14:paraId="71A6BE61" w14:textId="77777777" w:rsidR="007D5335" w:rsidRPr="00F6520B" w:rsidRDefault="007D5335" w:rsidP="007D5335">
      <w:pPr>
        <w:pStyle w:val="ListParagraph"/>
        <w:spacing w:before="120"/>
        <w:ind w:left="1627"/>
        <w:contextualSpacing w:val="0"/>
        <w:rPr>
          <w:rFonts w:eastAsia="Times New Roman" w:cstheme="minorHAnsi"/>
        </w:rPr>
      </w:pPr>
    </w:p>
    <w:p w14:paraId="24E276A4" w14:textId="77777777" w:rsidR="007D5335" w:rsidRPr="00A20FB9" w:rsidRDefault="007D5335" w:rsidP="007D5335">
      <w:pPr>
        <w:pStyle w:val="ListParagraph"/>
        <w:spacing w:before="120"/>
        <w:ind w:left="907"/>
        <w:rPr>
          <w:color w:val="auto"/>
        </w:rPr>
      </w:pPr>
    </w:p>
    <w:p w14:paraId="1EEE3E88" w14:textId="77777777" w:rsidR="007D5335" w:rsidRDefault="007D5335" w:rsidP="007D5335">
      <w:pPr>
        <w:pStyle w:val="Standard"/>
        <w:spacing w:before="120" w:after="240"/>
        <w:rPr>
          <w:rFonts w:cs="Calibri"/>
          <w:b/>
          <w:bCs/>
        </w:rPr>
      </w:pPr>
    </w:p>
    <w:p w14:paraId="34E1AFCA" w14:textId="77777777" w:rsidR="007D5335" w:rsidRDefault="007D5335" w:rsidP="007D5335">
      <w:pPr>
        <w:pStyle w:val="Standard"/>
        <w:spacing w:before="120"/>
        <w:rPr>
          <w:rFonts w:eastAsia="Times New Roman" w:cs="Calibri"/>
        </w:rPr>
      </w:pPr>
    </w:p>
    <w:p w14:paraId="11AB69D1" w14:textId="167BF902" w:rsidR="007D5335" w:rsidRPr="007D5335" w:rsidRDefault="007D5335" w:rsidP="007D5335">
      <w:pPr>
        <w:pStyle w:val="Heading1"/>
        <w:pageBreakBefore/>
      </w:pPr>
      <w:r>
        <w:rPr>
          <w:rFonts w:cs="Calibri"/>
        </w:rPr>
        <w:lastRenderedPageBreak/>
        <w:t xml:space="preserve">Protocol  </w:t>
      </w:r>
    </w:p>
    <w:p w14:paraId="78073A95" w14:textId="77777777" w:rsidR="007D5335" w:rsidRPr="007D5335" w:rsidRDefault="007D5335" w:rsidP="007D5335">
      <w:pPr>
        <w:pStyle w:val="ListParagraph"/>
        <w:numPr>
          <w:ilvl w:val="0"/>
          <w:numId w:val="43"/>
        </w:numPr>
        <w:suppressAutoHyphens/>
        <w:autoSpaceDN w:val="0"/>
        <w:contextualSpacing w:val="0"/>
        <w:textAlignment w:val="baseline"/>
      </w:pPr>
      <w:r>
        <w:rPr>
          <w:b/>
          <w:bCs/>
        </w:rPr>
        <w:t>Placing Zebrafish Larvae on the Agarose Gel Plate and Setting up the Microinjection Robot</w:t>
      </w:r>
    </w:p>
    <w:p w14:paraId="5485A034" w14:textId="77777777" w:rsidR="007D5335" w:rsidRDefault="007D5335" w:rsidP="007D5335">
      <w:pPr>
        <w:pStyle w:val="ListParagraph"/>
        <w:suppressAutoHyphens/>
        <w:autoSpaceDN w:val="0"/>
        <w:ind w:left="360"/>
        <w:contextualSpacing w:val="0"/>
        <w:textAlignment w:val="baseline"/>
      </w:pPr>
    </w:p>
    <w:p w14:paraId="485F6728" w14:textId="77777777" w:rsidR="007D5335" w:rsidRPr="001B73BD" w:rsidRDefault="007D5335" w:rsidP="007D5335">
      <w:pPr>
        <w:pStyle w:val="ListParagraph"/>
        <w:spacing w:before="120"/>
        <w:ind w:left="360"/>
        <w:rPr>
          <w:color w:val="auto"/>
        </w:rPr>
      </w:pPr>
      <w:r>
        <w:rPr>
          <w:rFonts w:cs="Calibri"/>
          <w:b/>
          <w:bCs/>
        </w:rPr>
        <w:t xml:space="preserve">Demonstrator: </w:t>
      </w:r>
      <w:proofErr w:type="spellStart"/>
      <w:r w:rsidRPr="001B73BD">
        <w:rPr>
          <w:rFonts w:eastAsia="Times New Roman" w:cs="Calibri"/>
          <w:color w:val="auto"/>
        </w:rPr>
        <w:t>Wietske</w:t>
      </w:r>
      <w:proofErr w:type="spellEnd"/>
      <w:r w:rsidRPr="001B73BD">
        <w:rPr>
          <w:rFonts w:eastAsia="Times New Roman" w:cs="Calibri"/>
          <w:color w:val="auto"/>
        </w:rPr>
        <w:t xml:space="preserve"> Van Der Ent</w:t>
      </w:r>
    </w:p>
    <w:p w14:paraId="0F053B48" w14:textId="77777777" w:rsidR="007D5335" w:rsidRPr="001B73BD" w:rsidRDefault="007D5335" w:rsidP="007D5335">
      <w:pPr>
        <w:pStyle w:val="ListParagraph"/>
        <w:spacing w:before="120"/>
        <w:ind w:left="360"/>
        <w:rPr>
          <w:rFonts w:cs="Calibri"/>
          <w:color w:val="auto"/>
        </w:rPr>
      </w:pPr>
    </w:p>
    <w:p w14:paraId="56BFF326" w14:textId="77777777" w:rsidR="007D5335" w:rsidRDefault="007D5335" w:rsidP="007D5335">
      <w:pPr>
        <w:pStyle w:val="Narration"/>
        <w:numPr>
          <w:ilvl w:val="1"/>
          <w:numId w:val="43"/>
        </w:numPr>
      </w:pPr>
      <w:r>
        <w:t xml:space="preserve">To begin, moisten the agarose gel plate using E3 solution </w:t>
      </w:r>
      <w:r>
        <w:rPr>
          <w:b/>
          <w:bCs/>
        </w:rPr>
        <w:t>[1]</w:t>
      </w:r>
      <w:r>
        <w:t xml:space="preserve">. Hold the plate at an angle to allow any excess E3 solution to pool and collect </w:t>
      </w:r>
      <w:r>
        <w:rPr>
          <w:b/>
          <w:bCs/>
        </w:rPr>
        <w:t>[2]</w:t>
      </w:r>
      <w:r>
        <w:t>.</w:t>
      </w:r>
    </w:p>
    <w:p w14:paraId="1CDFE946" w14:textId="77777777" w:rsidR="007D5335" w:rsidRDefault="007D5335" w:rsidP="007D5335">
      <w:pPr>
        <w:pStyle w:val="ShotDescription"/>
        <w:numPr>
          <w:ilvl w:val="2"/>
          <w:numId w:val="43"/>
        </w:numPr>
      </w:pPr>
      <w:r>
        <w:rPr>
          <w:lang w:val="en-IN"/>
        </w:rPr>
        <w:t>LAB MEDIA: PlacingLarvae.MOV: 00:06-00:13</w:t>
      </w:r>
    </w:p>
    <w:p w14:paraId="5504EE8E" w14:textId="77777777" w:rsidR="007D5335" w:rsidRDefault="007D5335" w:rsidP="007D5335">
      <w:pPr>
        <w:pStyle w:val="ShotDescription"/>
        <w:numPr>
          <w:ilvl w:val="2"/>
          <w:numId w:val="43"/>
        </w:numPr>
      </w:pPr>
      <w:r>
        <w:rPr>
          <w:lang w:val="en-IN"/>
        </w:rPr>
        <w:t>LAB MEDIA: PlacingLarvae.MOV: 00:22-00:39</w:t>
      </w:r>
      <w:r>
        <w:rPr>
          <w:lang w:val="en-IN"/>
        </w:rPr>
        <w:br/>
      </w:r>
    </w:p>
    <w:p w14:paraId="3940AC68" w14:textId="77777777" w:rsidR="007D5335" w:rsidRDefault="007D5335" w:rsidP="007D5335">
      <w:pPr>
        <w:pStyle w:val="Narration"/>
        <w:numPr>
          <w:ilvl w:val="1"/>
          <w:numId w:val="43"/>
        </w:numPr>
      </w:pPr>
      <w:r>
        <w:t xml:space="preserve">Carefully place 10 to 20 anesthetized larvae onto the moistened plate and allow the excess water to drain away naturally </w:t>
      </w:r>
      <w:r>
        <w:rPr>
          <w:b/>
          <w:bCs/>
        </w:rPr>
        <w:t>[1]</w:t>
      </w:r>
      <w:r>
        <w:t xml:space="preserve">. Then, </w:t>
      </w:r>
      <w:r>
        <w:rPr>
          <w:lang w:val="en-US"/>
        </w:rPr>
        <w:t xml:space="preserve">arrange the larvae so that they are evenly spaced and not touching each other, keeping a minimum distance of 10 millimeters from the plate’s edge </w:t>
      </w:r>
      <w:r>
        <w:rPr>
          <w:b/>
          <w:bCs/>
        </w:rPr>
        <w:t>[2]</w:t>
      </w:r>
      <w:r>
        <w:t>.</w:t>
      </w:r>
    </w:p>
    <w:p w14:paraId="0122DE10" w14:textId="77777777" w:rsidR="007D5335" w:rsidRDefault="007D5335" w:rsidP="007D5335">
      <w:pPr>
        <w:pStyle w:val="ShotDescription"/>
        <w:numPr>
          <w:ilvl w:val="2"/>
          <w:numId w:val="43"/>
        </w:numPr>
      </w:pPr>
      <w:r>
        <w:rPr>
          <w:lang w:val="en-IN"/>
        </w:rPr>
        <w:t>LAB MEDIA: PlacingLarvae.MOV: 01:04-01:18</w:t>
      </w:r>
    </w:p>
    <w:p w14:paraId="31ADBBD8" w14:textId="77777777" w:rsidR="007D5335" w:rsidRDefault="007D5335" w:rsidP="007D5335">
      <w:pPr>
        <w:pStyle w:val="ShotDescription"/>
        <w:numPr>
          <w:ilvl w:val="2"/>
          <w:numId w:val="43"/>
        </w:numPr>
      </w:pPr>
      <w:r>
        <w:rPr>
          <w:lang w:val="en-IN"/>
        </w:rPr>
        <w:t>LAB MEDIA: PlacingLarvae.MOV: 01:19-01:23</w:t>
      </w:r>
      <w:r>
        <w:rPr>
          <w:lang w:val="en-IN"/>
        </w:rPr>
        <w:br/>
      </w:r>
    </w:p>
    <w:p w14:paraId="710C1181" w14:textId="77777777" w:rsidR="007D5335" w:rsidRDefault="007D5335" w:rsidP="007D5335">
      <w:pPr>
        <w:pStyle w:val="Narration"/>
        <w:numPr>
          <w:ilvl w:val="1"/>
          <w:numId w:val="43"/>
        </w:numPr>
      </w:pPr>
      <w:r>
        <w:t xml:space="preserve">Now, use a pipette or absorbent paper to remove any excess liquid from the plate while making sure the larvae remain moist </w:t>
      </w:r>
      <w:r>
        <w:rPr>
          <w:b/>
          <w:bCs/>
        </w:rPr>
        <w:t>[1]</w:t>
      </w:r>
      <w:r>
        <w:t>.</w:t>
      </w:r>
    </w:p>
    <w:p w14:paraId="77086481" w14:textId="77777777" w:rsidR="007D5335" w:rsidRDefault="007D5335" w:rsidP="007D5335">
      <w:pPr>
        <w:pStyle w:val="ShotDescription"/>
        <w:numPr>
          <w:ilvl w:val="2"/>
          <w:numId w:val="43"/>
        </w:numPr>
      </w:pPr>
      <w:r>
        <w:rPr>
          <w:lang w:val="en-IN"/>
        </w:rPr>
        <w:t>LAB MEDIA: PlacingLarvae.MOV: 01:24-01:38</w:t>
      </w:r>
    </w:p>
    <w:p w14:paraId="18049AFB" w14:textId="77777777" w:rsidR="007D5335" w:rsidRDefault="007D5335" w:rsidP="007D5335">
      <w:pPr>
        <w:pStyle w:val="ShotDescription"/>
      </w:pPr>
    </w:p>
    <w:p w14:paraId="03BA5B3D" w14:textId="77777777" w:rsidR="007D5335" w:rsidRDefault="007D5335" w:rsidP="007D5335">
      <w:pPr>
        <w:pStyle w:val="Narration"/>
        <w:numPr>
          <w:ilvl w:val="1"/>
          <w:numId w:val="43"/>
        </w:numPr>
      </w:pPr>
      <w:r>
        <w:t xml:space="preserve">Next, tap on the </w:t>
      </w:r>
      <w:r>
        <w:rPr>
          <w:b/>
          <w:bCs/>
        </w:rPr>
        <w:t>Injection Settings</w:t>
      </w:r>
      <w:r>
        <w:t xml:space="preserve"> menu on the interface </w:t>
      </w:r>
      <w:r>
        <w:rPr>
          <w:b/>
          <w:bCs/>
        </w:rPr>
        <w:t>[1]</w:t>
      </w:r>
      <w:r>
        <w:t xml:space="preserve">. Choose the correct </w:t>
      </w:r>
      <w:r>
        <w:rPr>
          <w:b/>
          <w:bCs/>
        </w:rPr>
        <w:t>developmental stage</w:t>
      </w:r>
      <w:r>
        <w:t xml:space="preserve"> of zebrafish larvae suitable for injection </w:t>
      </w:r>
      <w:r>
        <w:rPr>
          <w:b/>
          <w:bCs/>
        </w:rPr>
        <w:t>[2]</w:t>
      </w:r>
      <w:r>
        <w:t xml:space="preserve"> and select the desired </w:t>
      </w:r>
      <w:r>
        <w:rPr>
          <w:b/>
          <w:bCs/>
        </w:rPr>
        <w:t>injection site</w:t>
      </w:r>
      <w:r>
        <w:t xml:space="preserve"> from the available options </w:t>
      </w:r>
      <w:r>
        <w:rPr>
          <w:b/>
          <w:bCs/>
        </w:rPr>
        <w:t>[3]</w:t>
      </w:r>
      <w:r>
        <w:t>.</w:t>
      </w:r>
    </w:p>
    <w:p w14:paraId="1F4AF4A6" w14:textId="77777777" w:rsidR="007D5335" w:rsidRDefault="007D5335" w:rsidP="007D5335">
      <w:pPr>
        <w:pStyle w:val="ShotDescription"/>
        <w:numPr>
          <w:ilvl w:val="2"/>
          <w:numId w:val="43"/>
        </w:numPr>
      </w:pPr>
      <w:r>
        <w:rPr>
          <w:lang w:val="en-IN"/>
        </w:rPr>
        <w:t>LAB MEDIA: Robot Setup.MOV: 02:43-02:49</w:t>
      </w:r>
    </w:p>
    <w:p w14:paraId="199854B5" w14:textId="77777777" w:rsidR="007D5335" w:rsidRDefault="007D5335" w:rsidP="007D5335">
      <w:pPr>
        <w:pStyle w:val="ShotDescription"/>
        <w:numPr>
          <w:ilvl w:val="2"/>
          <w:numId w:val="43"/>
        </w:numPr>
      </w:pPr>
      <w:r>
        <w:rPr>
          <w:lang w:val="en-IN"/>
        </w:rPr>
        <w:t>LAB MEDIA: Robot Setup.MOV: 02:52-02:57</w:t>
      </w:r>
    </w:p>
    <w:p w14:paraId="03F6536A" w14:textId="77777777" w:rsidR="007D5335" w:rsidRDefault="007D5335" w:rsidP="007D5335">
      <w:pPr>
        <w:pStyle w:val="ShotDescription"/>
        <w:numPr>
          <w:ilvl w:val="2"/>
          <w:numId w:val="43"/>
        </w:numPr>
      </w:pPr>
      <w:r>
        <w:rPr>
          <w:lang w:val="en-IN"/>
        </w:rPr>
        <w:t>LAB MEDIA: Robot Setup.MOV: 02:58-03:05</w:t>
      </w:r>
      <w:r>
        <w:rPr>
          <w:lang w:val="en-IN"/>
        </w:rPr>
        <w:br/>
      </w:r>
    </w:p>
    <w:p w14:paraId="1BEAAAB4" w14:textId="77777777" w:rsidR="007D5335" w:rsidRDefault="007D5335" w:rsidP="007D5335">
      <w:pPr>
        <w:pStyle w:val="Narration"/>
        <w:numPr>
          <w:ilvl w:val="1"/>
          <w:numId w:val="43"/>
        </w:numPr>
      </w:pPr>
      <w:r>
        <w:t xml:space="preserve">Then, select the injection location on the schematic diagram of the zebrafish larva. </w:t>
      </w:r>
      <w:r>
        <w:rPr>
          <w:lang w:val="en-US"/>
        </w:rPr>
        <w:t xml:space="preserve">Adjust the position of the larval diagram, needle tip, and needle orientation to align with the selected injection site </w:t>
      </w:r>
      <w:r>
        <w:rPr>
          <w:b/>
          <w:bCs/>
        </w:rPr>
        <w:t>[1]</w:t>
      </w:r>
      <w:r>
        <w:t>.</w:t>
      </w:r>
    </w:p>
    <w:p w14:paraId="14A380C7" w14:textId="77777777" w:rsidR="007D5335" w:rsidRDefault="007D5335" w:rsidP="007D5335">
      <w:pPr>
        <w:pStyle w:val="ShotDescription"/>
        <w:numPr>
          <w:ilvl w:val="2"/>
          <w:numId w:val="43"/>
        </w:numPr>
      </w:pPr>
      <w:r>
        <w:rPr>
          <w:lang w:val="en-IN"/>
        </w:rPr>
        <w:t>LAB MEDIA: Robot Setup.MOV: 03:06-03:23</w:t>
      </w:r>
      <w:r>
        <w:rPr>
          <w:lang w:val="en-IN"/>
        </w:rPr>
        <w:br/>
      </w:r>
    </w:p>
    <w:p w14:paraId="5F900D69" w14:textId="77777777" w:rsidR="007D5335" w:rsidRDefault="007D5335" w:rsidP="007D5335">
      <w:pPr>
        <w:pStyle w:val="Narration"/>
        <w:numPr>
          <w:ilvl w:val="1"/>
          <w:numId w:val="43"/>
        </w:numPr>
      </w:pPr>
      <w:r>
        <w:t xml:space="preserve">Select the injection macro offering options for automatic and manual modes as preferred </w:t>
      </w:r>
      <w:r>
        <w:rPr>
          <w:b/>
          <w:bCs/>
        </w:rPr>
        <w:t>[1]</w:t>
      </w:r>
      <w:r>
        <w:t>.</w:t>
      </w:r>
    </w:p>
    <w:p w14:paraId="345F5B0C" w14:textId="77777777" w:rsidR="007D5335" w:rsidRDefault="007D5335" w:rsidP="007D5335">
      <w:pPr>
        <w:pStyle w:val="ShotDescription"/>
        <w:numPr>
          <w:ilvl w:val="2"/>
          <w:numId w:val="43"/>
        </w:numPr>
      </w:pPr>
      <w:r>
        <w:rPr>
          <w:lang w:val="en-IN"/>
        </w:rPr>
        <w:t>LAB MEDIA: Robot Setup.MOV: 03:29-03:33</w:t>
      </w:r>
      <w:r>
        <w:rPr>
          <w:lang w:val="en-IN"/>
        </w:rPr>
        <w:br/>
      </w:r>
    </w:p>
    <w:p w14:paraId="4934B666" w14:textId="77777777" w:rsidR="007D5335" w:rsidRDefault="007D5335" w:rsidP="007D5335">
      <w:pPr>
        <w:pStyle w:val="Narration"/>
        <w:numPr>
          <w:ilvl w:val="1"/>
          <w:numId w:val="43"/>
        </w:numPr>
      </w:pPr>
      <w:r>
        <w:t xml:space="preserve">Now, grasp the needle holder firmly and rotate the metal part counterclockwise to detach it from the robot </w:t>
      </w:r>
      <w:r>
        <w:rPr>
          <w:b/>
          <w:bCs/>
        </w:rPr>
        <w:t>[1]</w:t>
      </w:r>
      <w:r>
        <w:t xml:space="preserve">. Insert the blunt end of a filled needle into the frustoconical end of the needle holder </w:t>
      </w:r>
      <w:r>
        <w:rPr>
          <w:b/>
          <w:bCs/>
        </w:rPr>
        <w:t>[2]</w:t>
      </w:r>
      <w:r>
        <w:t>.</w:t>
      </w:r>
    </w:p>
    <w:p w14:paraId="06463522" w14:textId="77777777" w:rsidR="007D5335" w:rsidRDefault="007D5335" w:rsidP="007D5335">
      <w:pPr>
        <w:pStyle w:val="ShotDescription"/>
        <w:numPr>
          <w:ilvl w:val="2"/>
          <w:numId w:val="43"/>
        </w:numPr>
      </w:pPr>
      <w:r>
        <w:rPr>
          <w:lang w:val="en-IN"/>
        </w:rPr>
        <w:lastRenderedPageBreak/>
        <w:t>LAB MEDIA: Robot Setup.MOV: 04:48-04:55</w:t>
      </w:r>
    </w:p>
    <w:p w14:paraId="4E71172B" w14:textId="77777777" w:rsidR="007D5335" w:rsidRDefault="007D5335" w:rsidP="007D5335">
      <w:pPr>
        <w:pStyle w:val="ShotDescription"/>
        <w:numPr>
          <w:ilvl w:val="2"/>
          <w:numId w:val="43"/>
        </w:numPr>
      </w:pPr>
      <w:r>
        <w:rPr>
          <w:lang w:val="en-IN"/>
        </w:rPr>
        <w:t>LAB MEDIA: Robot Setup.MOV: 05:02-05:10</w:t>
      </w:r>
      <w:r>
        <w:rPr>
          <w:lang w:val="en-IN"/>
        </w:rPr>
        <w:br/>
      </w:r>
    </w:p>
    <w:p w14:paraId="6392A0D7" w14:textId="2BF828AE" w:rsidR="007D5335" w:rsidRDefault="007D5335" w:rsidP="007D5335">
      <w:pPr>
        <w:pStyle w:val="Narration"/>
        <w:numPr>
          <w:ilvl w:val="1"/>
          <w:numId w:val="43"/>
        </w:numPr>
      </w:pPr>
      <w:r>
        <w:t xml:space="preserve">Tap on </w:t>
      </w:r>
      <w:r>
        <w:rPr>
          <w:b/>
          <w:bCs/>
        </w:rPr>
        <w:t>Move stage to mount needle</w:t>
      </w:r>
      <w:r>
        <w:t xml:space="preserve"> to begin mounting the needle. Once the stage relocates, use the ruler to measure the exposed length of the needle, ensuring it is approximately 22 millimeters </w:t>
      </w:r>
      <w:r>
        <w:rPr>
          <w:b/>
          <w:bCs/>
        </w:rPr>
        <w:t>[1]</w:t>
      </w:r>
      <w:r>
        <w:t>.</w:t>
      </w:r>
    </w:p>
    <w:p w14:paraId="0B31383E" w14:textId="77777777" w:rsidR="007D5335" w:rsidRDefault="007D5335" w:rsidP="007D5335">
      <w:pPr>
        <w:pStyle w:val="ShotDescription"/>
        <w:numPr>
          <w:ilvl w:val="2"/>
          <w:numId w:val="43"/>
        </w:numPr>
      </w:pPr>
      <w:r>
        <w:rPr>
          <w:lang w:val="en-IN"/>
        </w:rPr>
        <w:t>LAB MEDIA: Robot Setup.MOV: 06:14-06:30</w:t>
      </w:r>
      <w:r>
        <w:rPr>
          <w:lang w:val="en-IN"/>
        </w:rPr>
        <w:br/>
      </w:r>
    </w:p>
    <w:p w14:paraId="7A4757B8" w14:textId="77777777" w:rsidR="007D5335" w:rsidRDefault="007D5335" w:rsidP="007D5335">
      <w:pPr>
        <w:pStyle w:val="Narration"/>
        <w:numPr>
          <w:ilvl w:val="1"/>
          <w:numId w:val="43"/>
        </w:numPr>
      </w:pPr>
      <w:r>
        <w:t xml:space="preserve">Then, grasp the needle holder with the filled needle and twist the metal part clockwise to securely tighten the connection </w:t>
      </w:r>
      <w:r>
        <w:rPr>
          <w:b/>
          <w:bCs/>
        </w:rPr>
        <w:t>[1-TXT].</w:t>
      </w:r>
      <w:r>
        <w:t xml:space="preserve">  </w:t>
      </w:r>
    </w:p>
    <w:p w14:paraId="1DFD2CB3" w14:textId="77777777" w:rsidR="007D5335" w:rsidRDefault="007D5335" w:rsidP="007D5335">
      <w:pPr>
        <w:pStyle w:val="ShotDescription"/>
        <w:numPr>
          <w:ilvl w:val="2"/>
          <w:numId w:val="43"/>
        </w:numPr>
      </w:pPr>
      <w:r>
        <w:rPr>
          <w:lang w:val="en-IN"/>
        </w:rPr>
        <w:t xml:space="preserve">LAB MEDIA: Robot Setup.MOV: 05:12-5:24 </w:t>
      </w:r>
      <w:r>
        <w:rPr>
          <w:b/>
          <w:bCs/>
          <w:lang w:val="en-IN"/>
        </w:rPr>
        <w:t>TXT: Press OK and proceed</w:t>
      </w:r>
      <w:r>
        <w:rPr>
          <w:b/>
          <w:bCs/>
          <w:lang w:val="en-IN"/>
        </w:rPr>
        <w:br/>
      </w:r>
    </w:p>
    <w:p w14:paraId="14A89670" w14:textId="77777777" w:rsidR="007D5335" w:rsidRDefault="007D5335" w:rsidP="007D5335">
      <w:pPr>
        <w:pStyle w:val="Narration"/>
        <w:numPr>
          <w:ilvl w:val="1"/>
          <w:numId w:val="43"/>
        </w:numPr>
      </w:pPr>
      <w:r>
        <w:t xml:space="preserve">On the pop-up screen, position the needle at the </w:t>
      </w:r>
      <w:proofErr w:type="spellStart"/>
      <w:r>
        <w:t>center</w:t>
      </w:r>
      <w:proofErr w:type="spellEnd"/>
      <w:r>
        <w:t xml:space="preserve"> of the circle and adjust the two screws on the machine </w:t>
      </w:r>
      <w:r>
        <w:rPr>
          <w:b/>
          <w:bCs/>
        </w:rPr>
        <w:t>[1]</w:t>
      </w:r>
      <w:r>
        <w:t xml:space="preserve">. When properly </w:t>
      </w:r>
      <w:proofErr w:type="spellStart"/>
      <w:r>
        <w:t>centered</w:t>
      </w:r>
      <w:proofErr w:type="spellEnd"/>
      <w:r>
        <w:t xml:space="preserve">, tap the green checkmark to confirm </w:t>
      </w:r>
      <w:r>
        <w:rPr>
          <w:b/>
          <w:bCs/>
        </w:rPr>
        <w:t>[2]</w:t>
      </w:r>
      <w:r>
        <w:t>.</w:t>
      </w:r>
    </w:p>
    <w:p w14:paraId="229FFE23" w14:textId="77777777" w:rsidR="007D5335" w:rsidRDefault="007D5335" w:rsidP="007D5335">
      <w:pPr>
        <w:pStyle w:val="ShotDescription"/>
        <w:numPr>
          <w:ilvl w:val="2"/>
          <w:numId w:val="43"/>
        </w:numPr>
      </w:pPr>
      <w:r>
        <w:rPr>
          <w:lang w:val="en-IN"/>
        </w:rPr>
        <w:t>LAB MEDIA: Robot Setup.MOV:  08:19-08:21, 08:59-09:10</w:t>
      </w:r>
    </w:p>
    <w:p w14:paraId="6EE54813" w14:textId="77777777" w:rsidR="007D5335" w:rsidRPr="001B73BD" w:rsidRDefault="007D5335" w:rsidP="007D5335">
      <w:pPr>
        <w:pStyle w:val="ShotDescription"/>
        <w:numPr>
          <w:ilvl w:val="2"/>
          <w:numId w:val="43"/>
        </w:numPr>
      </w:pPr>
      <w:r>
        <w:rPr>
          <w:lang w:val="en-IN"/>
        </w:rPr>
        <w:t>LAB MEDIA: Robot Setup.MOV: 09:57-10:00</w:t>
      </w:r>
    </w:p>
    <w:p w14:paraId="6D0AE60E" w14:textId="77777777" w:rsidR="007D5335" w:rsidRDefault="007D5335" w:rsidP="007D5335">
      <w:pPr>
        <w:pStyle w:val="ShotDescription"/>
        <w:ind w:left="1627"/>
      </w:pPr>
    </w:p>
    <w:p w14:paraId="56288951" w14:textId="77777777" w:rsidR="007D5335" w:rsidRDefault="007D5335" w:rsidP="007D5335">
      <w:pPr>
        <w:pStyle w:val="Narration"/>
        <w:numPr>
          <w:ilvl w:val="1"/>
          <w:numId w:val="43"/>
        </w:numPr>
      </w:pPr>
      <w:r>
        <w:t xml:space="preserve">On the next pop-up screen, adjust the focus on the needle tip by turning the screw located at the back of the robot head. When the tip is in focus, tap the </w:t>
      </w:r>
      <w:r>
        <w:rPr>
          <w:b/>
          <w:bCs/>
        </w:rPr>
        <w:t>green checkmark</w:t>
      </w:r>
      <w:r>
        <w:t xml:space="preserve"> </w:t>
      </w:r>
      <w:r>
        <w:rPr>
          <w:b/>
          <w:bCs/>
        </w:rPr>
        <w:t>[1].</w:t>
      </w:r>
      <w:r>
        <w:t xml:space="preserve"> The robot will then automatically calibrate the needle height and rotate the needle while displaying injection positions as red points with each rotation </w:t>
      </w:r>
      <w:r>
        <w:rPr>
          <w:b/>
          <w:bCs/>
        </w:rPr>
        <w:t>[2]</w:t>
      </w:r>
      <w:r>
        <w:t>.</w:t>
      </w:r>
    </w:p>
    <w:p w14:paraId="6C28C75C" w14:textId="77777777" w:rsidR="007D5335" w:rsidRDefault="007D5335" w:rsidP="007D5335">
      <w:pPr>
        <w:pStyle w:val="ShotDescription"/>
        <w:numPr>
          <w:ilvl w:val="2"/>
          <w:numId w:val="43"/>
        </w:numPr>
      </w:pPr>
      <w:r>
        <w:rPr>
          <w:lang w:val="en-IN"/>
        </w:rPr>
        <w:t>LAB MEDIA: Robot Setup.MOV:  10:18-10:35</w:t>
      </w:r>
    </w:p>
    <w:p w14:paraId="7374F394" w14:textId="77777777" w:rsidR="007D5335" w:rsidRDefault="007D5335" w:rsidP="007D5335">
      <w:pPr>
        <w:pStyle w:val="ShotDescription"/>
        <w:numPr>
          <w:ilvl w:val="2"/>
          <w:numId w:val="43"/>
        </w:numPr>
      </w:pPr>
      <w:r>
        <w:rPr>
          <w:lang w:val="en-IN"/>
        </w:rPr>
        <w:t>LAB MEDIA: Robot Setup.MOV: 11:18-11:53</w:t>
      </w:r>
      <w:r>
        <w:rPr>
          <w:lang w:val="en-IN"/>
        </w:rPr>
        <w:br/>
      </w:r>
    </w:p>
    <w:p w14:paraId="68B168FA" w14:textId="77777777" w:rsidR="007D5335" w:rsidRDefault="007D5335" w:rsidP="007D5335">
      <w:pPr>
        <w:pStyle w:val="Narration"/>
        <w:numPr>
          <w:ilvl w:val="1"/>
          <w:numId w:val="43"/>
        </w:numPr>
      </w:pPr>
      <w:r>
        <w:t xml:space="preserve">When calibration is complete, tap </w:t>
      </w:r>
      <w:r>
        <w:rPr>
          <w:b/>
          <w:bCs/>
        </w:rPr>
        <w:t>Got it</w:t>
      </w:r>
      <w:r>
        <w:t xml:space="preserve"> followed by </w:t>
      </w:r>
      <w:r>
        <w:rPr>
          <w:b/>
          <w:bCs/>
        </w:rPr>
        <w:t>Continue to droplet calibration</w:t>
      </w:r>
      <w:r>
        <w:t xml:space="preserve"> located at the bottom right of the screen </w:t>
      </w:r>
      <w:r>
        <w:rPr>
          <w:b/>
          <w:bCs/>
        </w:rPr>
        <w:t>[1]</w:t>
      </w:r>
      <w:r>
        <w:t>.</w:t>
      </w:r>
    </w:p>
    <w:p w14:paraId="79153488" w14:textId="77777777" w:rsidR="007D5335" w:rsidRDefault="007D5335" w:rsidP="007D5335">
      <w:pPr>
        <w:pStyle w:val="ShotDescription"/>
        <w:numPr>
          <w:ilvl w:val="2"/>
          <w:numId w:val="43"/>
        </w:numPr>
      </w:pPr>
      <w:r>
        <w:rPr>
          <w:lang w:val="en-IN"/>
        </w:rPr>
        <w:t>LAB MEDIA: Robot Setup.MOV: 11:54-11:58</w:t>
      </w:r>
      <w:r>
        <w:rPr>
          <w:lang w:val="en-IN"/>
        </w:rPr>
        <w:br/>
      </w:r>
    </w:p>
    <w:p w14:paraId="3D8D2CF5" w14:textId="77777777" w:rsidR="007D5335" w:rsidRDefault="007D5335" w:rsidP="007D5335">
      <w:pPr>
        <w:pStyle w:val="Narration"/>
        <w:numPr>
          <w:ilvl w:val="1"/>
          <w:numId w:val="43"/>
        </w:numPr>
      </w:pPr>
      <w:r>
        <w:t xml:space="preserve">In the injection interface, click on the </w:t>
      </w:r>
      <w:r>
        <w:rPr>
          <w:b/>
          <w:bCs/>
        </w:rPr>
        <w:t>Start</w:t>
      </w:r>
      <w:r>
        <w:t xml:space="preserve"> button to initiate the injection process. The robot stage will begin moving as the system scans the agarose plate to locate a larva. Once a larva is identified, the needle will automatically move to the selected injection site and adjust its direction to the preset angle </w:t>
      </w:r>
      <w:r>
        <w:rPr>
          <w:b/>
          <w:bCs/>
        </w:rPr>
        <w:t>[1]</w:t>
      </w:r>
      <w:r>
        <w:t>.</w:t>
      </w:r>
    </w:p>
    <w:p w14:paraId="6C028E0A" w14:textId="77777777" w:rsidR="007D5335" w:rsidRDefault="007D5335" w:rsidP="007D5335">
      <w:pPr>
        <w:pStyle w:val="ShotDescription"/>
        <w:numPr>
          <w:ilvl w:val="2"/>
          <w:numId w:val="43"/>
        </w:numPr>
      </w:pPr>
      <w:r>
        <w:rPr>
          <w:lang w:val="en-IN"/>
        </w:rPr>
        <w:t>LAB MEDIA: Injections.MOV: 01:30-01:47</w:t>
      </w:r>
      <w:r>
        <w:rPr>
          <w:lang w:val="en-IN"/>
        </w:rPr>
        <w:br/>
      </w:r>
    </w:p>
    <w:p w14:paraId="39100A12" w14:textId="77777777" w:rsidR="007D5335" w:rsidRDefault="007D5335" w:rsidP="007D5335">
      <w:pPr>
        <w:pStyle w:val="Narration"/>
        <w:numPr>
          <w:ilvl w:val="1"/>
          <w:numId w:val="43"/>
        </w:numPr>
      </w:pPr>
      <w:r>
        <w:t xml:space="preserve">If automatic mode is selected, allow the robot to perform injections seamlessly at the designated site. After each injection, the robot will continue scanning the plate to locate the next larva and proceed with injections </w:t>
      </w:r>
      <w:r>
        <w:rPr>
          <w:b/>
          <w:bCs/>
        </w:rPr>
        <w:t>[1]</w:t>
      </w:r>
      <w:r>
        <w:t>.</w:t>
      </w:r>
    </w:p>
    <w:p w14:paraId="375F38DE" w14:textId="77777777" w:rsidR="007D5335" w:rsidRDefault="007D5335" w:rsidP="007D5335">
      <w:pPr>
        <w:pStyle w:val="ShotDescription"/>
        <w:numPr>
          <w:ilvl w:val="2"/>
          <w:numId w:val="43"/>
        </w:numPr>
      </w:pPr>
      <w:r>
        <w:rPr>
          <w:lang w:val="en-IN"/>
        </w:rPr>
        <w:t>LAB MEDIA: Injections.MOV: 01:01-01:10.</w:t>
      </w:r>
      <w:r>
        <w:rPr>
          <w:lang w:val="en-IN"/>
        </w:rPr>
        <w:br/>
      </w:r>
    </w:p>
    <w:p w14:paraId="5B157ECE" w14:textId="77777777" w:rsidR="007D5335" w:rsidRDefault="007D5335" w:rsidP="007D5335">
      <w:pPr>
        <w:pStyle w:val="Narration"/>
        <w:numPr>
          <w:ilvl w:val="1"/>
          <w:numId w:val="43"/>
        </w:numPr>
      </w:pPr>
      <w:r>
        <w:t xml:space="preserve">Once all larvae have been injected, click the </w:t>
      </w:r>
      <w:r>
        <w:rPr>
          <w:b/>
          <w:bCs/>
        </w:rPr>
        <w:t>Stop</w:t>
      </w:r>
      <w:r>
        <w:t xml:space="preserve"> button to close the injection interface. The needle will automatically be positioned in the oil well </w:t>
      </w:r>
      <w:r>
        <w:rPr>
          <w:b/>
          <w:bCs/>
        </w:rPr>
        <w:t>[1]</w:t>
      </w:r>
      <w:r>
        <w:t xml:space="preserve">. Then, </w:t>
      </w:r>
      <w:r>
        <w:lastRenderedPageBreak/>
        <w:t xml:space="preserve">carefully lift and remove the plate containing the injected larvae </w:t>
      </w:r>
      <w:r>
        <w:rPr>
          <w:b/>
          <w:bCs/>
        </w:rPr>
        <w:t>[2]</w:t>
      </w:r>
      <w:r>
        <w:t>.</w:t>
      </w:r>
    </w:p>
    <w:p w14:paraId="62AE7CBA" w14:textId="77777777" w:rsidR="007D5335" w:rsidRDefault="007D5335" w:rsidP="007D5335">
      <w:pPr>
        <w:pStyle w:val="ShotDescription"/>
        <w:numPr>
          <w:ilvl w:val="2"/>
          <w:numId w:val="43"/>
        </w:numPr>
      </w:pPr>
      <w:r>
        <w:rPr>
          <w:lang w:val="en-IN"/>
        </w:rPr>
        <w:t>LAB MEDIA: Injections.MOV: 05:14-05:18</w:t>
      </w:r>
    </w:p>
    <w:p w14:paraId="5AF3C7E1" w14:textId="77777777" w:rsidR="007D5335" w:rsidRDefault="007D5335" w:rsidP="007D5335">
      <w:pPr>
        <w:pStyle w:val="ShotDescription"/>
        <w:numPr>
          <w:ilvl w:val="2"/>
          <w:numId w:val="43"/>
        </w:numPr>
      </w:pPr>
      <w:r>
        <w:rPr>
          <w:lang w:val="en-IN"/>
        </w:rPr>
        <w:t>LAB MEDIA: Injections.MOV: 05:19-05:27</w:t>
      </w:r>
      <w:r>
        <w:rPr>
          <w:lang w:val="en-IN"/>
        </w:rPr>
        <w:br/>
      </w:r>
    </w:p>
    <w:p w14:paraId="5547FA8C" w14:textId="77777777" w:rsidR="007D5335" w:rsidRDefault="007D5335" w:rsidP="007D5335">
      <w:pPr>
        <w:pStyle w:val="Narration"/>
        <w:numPr>
          <w:ilvl w:val="1"/>
          <w:numId w:val="43"/>
        </w:numPr>
      </w:pPr>
      <w:r>
        <w:t xml:space="preserve">To transfer the injected larvae, tilt the plate over a Petri dish and use a pipette or squeeze bottle to gently flush them out with a controlled stream of water </w:t>
      </w:r>
      <w:r>
        <w:rPr>
          <w:b/>
          <w:bCs/>
        </w:rPr>
        <w:t>[1]</w:t>
      </w:r>
      <w:r>
        <w:t xml:space="preserve">. Start from the top of the plate and move downward to flush the larvae effectively </w:t>
      </w:r>
      <w:r>
        <w:rPr>
          <w:b/>
          <w:bCs/>
        </w:rPr>
        <w:t>[2]</w:t>
      </w:r>
      <w:r>
        <w:t>.</w:t>
      </w:r>
    </w:p>
    <w:p w14:paraId="4563B7B5" w14:textId="77777777" w:rsidR="007D5335" w:rsidRDefault="007D5335" w:rsidP="007D5335">
      <w:pPr>
        <w:pStyle w:val="ShotDescription"/>
        <w:numPr>
          <w:ilvl w:val="2"/>
          <w:numId w:val="43"/>
        </w:numPr>
      </w:pPr>
      <w:r>
        <w:rPr>
          <w:lang w:val="en-IN"/>
        </w:rPr>
        <w:t>LAB MEDIA: Injections.MOV: 05:33-05:39</w:t>
      </w:r>
    </w:p>
    <w:p w14:paraId="1D8B7558" w14:textId="77777777" w:rsidR="007D5335" w:rsidRDefault="007D5335" w:rsidP="007D5335">
      <w:pPr>
        <w:pStyle w:val="ShotDescription"/>
        <w:numPr>
          <w:ilvl w:val="2"/>
          <w:numId w:val="43"/>
        </w:numPr>
      </w:pPr>
      <w:r>
        <w:rPr>
          <w:lang w:val="en-IN"/>
        </w:rPr>
        <w:t>LAB MEDIA: Injections.MOV: 05:40-05:50</w:t>
      </w:r>
    </w:p>
    <w:p w14:paraId="0A217B9A" w14:textId="77777777" w:rsidR="007D5335" w:rsidRDefault="007D5335" w:rsidP="007D5335">
      <w:pPr>
        <w:pStyle w:val="Standard"/>
        <w:rPr>
          <w:lang w:val="en-IN"/>
        </w:rPr>
      </w:pPr>
    </w:p>
    <w:p w14:paraId="418F7320" w14:textId="77777777" w:rsidR="007D5335" w:rsidRDefault="007D5335" w:rsidP="007D5335">
      <w:pPr>
        <w:rPr>
          <w:rFonts w:eastAsia="Times New Roman" w:cs="Calibri"/>
          <w:color w:val="auto"/>
          <w:sz w:val="52"/>
        </w:rPr>
      </w:pPr>
      <w:r>
        <w:rPr>
          <w:rFonts w:cs="Calibri"/>
        </w:rPr>
        <w:br w:type="page"/>
      </w:r>
    </w:p>
    <w:p w14:paraId="37406499" w14:textId="77777777" w:rsidR="007D5335" w:rsidRDefault="007D5335" w:rsidP="007D5335">
      <w:pPr>
        <w:pStyle w:val="Heading1"/>
      </w:pPr>
      <w:r>
        <w:rPr>
          <w:rFonts w:cs="Calibri"/>
        </w:rPr>
        <w:lastRenderedPageBreak/>
        <w:t>Results</w:t>
      </w:r>
    </w:p>
    <w:p w14:paraId="3C60107B" w14:textId="77777777" w:rsidR="007D5335" w:rsidRDefault="007D5335" w:rsidP="007D5335">
      <w:pPr>
        <w:pStyle w:val="ListParagraph"/>
        <w:numPr>
          <w:ilvl w:val="0"/>
          <w:numId w:val="43"/>
        </w:numPr>
        <w:suppressAutoHyphens/>
        <w:autoSpaceDN w:val="0"/>
        <w:spacing w:before="240"/>
        <w:contextualSpacing w:val="0"/>
        <w:textAlignment w:val="baseline"/>
      </w:pPr>
      <w:r>
        <w:rPr>
          <w:rFonts w:cs="Calibri"/>
          <w:b/>
        </w:rPr>
        <w:t>Results</w:t>
      </w:r>
    </w:p>
    <w:p w14:paraId="4C6522CA" w14:textId="77777777" w:rsidR="007D5335" w:rsidRDefault="007D5335" w:rsidP="007D5335">
      <w:pPr>
        <w:pStyle w:val="ListParagraph"/>
        <w:spacing w:before="240"/>
        <w:ind w:left="360"/>
        <w:outlineLvl w:val="0"/>
        <w:rPr>
          <w:rFonts w:cs="Calibri"/>
          <w:lang w:eastAsia="zh-TW"/>
        </w:rPr>
      </w:pPr>
    </w:p>
    <w:p w14:paraId="5EF46CA2" w14:textId="77777777" w:rsidR="007D5335" w:rsidRDefault="007D5335" w:rsidP="007D5335">
      <w:pPr>
        <w:pStyle w:val="Narration"/>
        <w:numPr>
          <w:ilvl w:val="1"/>
          <w:numId w:val="43"/>
        </w:numPr>
      </w:pPr>
      <w:r>
        <w:t xml:space="preserve">Automated injections into the duct of Cuvier resulted in successful delivery when the injected material was clearly distributed throughout the circulatory system </w:t>
      </w:r>
      <w:r>
        <w:rPr>
          <w:b/>
          <w:bCs/>
        </w:rPr>
        <w:t>[1].</w:t>
      </w:r>
      <w:r>
        <w:t xml:space="preserve"> However, failed injections resulted in accumulation in the perivitelline space </w:t>
      </w:r>
      <w:r>
        <w:rPr>
          <w:b/>
          <w:bCs/>
        </w:rPr>
        <w:t>[2]</w:t>
      </w:r>
      <w:r>
        <w:t xml:space="preserve"> or only a small number of beads were visible </w:t>
      </w:r>
      <w:r>
        <w:rPr>
          <w:b/>
          <w:bCs/>
        </w:rPr>
        <w:t>[3].</w:t>
      </w:r>
    </w:p>
    <w:p w14:paraId="61F8671B" w14:textId="77777777" w:rsidR="007D5335" w:rsidRDefault="007D5335" w:rsidP="007D5335">
      <w:pPr>
        <w:pStyle w:val="ShotDescription"/>
        <w:numPr>
          <w:ilvl w:val="2"/>
          <w:numId w:val="43"/>
        </w:numPr>
      </w:pPr>
      <w:r>
        <w:rPr>
          <w:lang w:val="en-IN"/>
        </w:rPr>
        <w:t xml:space="preserve">LAB MEDIA: Figure 2. </w:t>
      </w:r>
      <w:r>
        <w:rPr>
          <w:i/>
          <w:color w:val="0070C0"/>
          <w:lang w:val="en-IN"/>
        </w:rPr>
        <w:t xml:space="preserve">Video editor: Highlight the top zebrafish image </w:t>
      </w:r>
      <w:proofErr w:type="spellStart"/>
      <w:r>
        <w:rPr>
          <w:i/>
          <w:color w:val="0070C0"/>
          <w:lang w:val="en-IN"/>
        </w:rPr>
        <w:t>labeled</w:t>
      </w:r>
      <w:proofErr w:type="spellEnd"/>
      <w:r>
        <w:rPr>
          <w:i/>
          <w:color w:val="0070C0"/>
          <w:lang w:val="en-IN"/>
        </w:rPr>
        <w:t xml:space="preserve"> “Good injection” where the green </w:t>
      </w:r>
      <w:proofErr w:type="spellStart"/>
      <w:r>
        <w:rPr>
          <w:i/>
          <w:color w:val="0070C0"/>
          <w:lang w:val="en-IN"/>
        </w:rPr>
        <w:t>beads</w:t>
      </w:r>
      <w:proofErr w:type="spellEnd"/>
      <w:r>
        <w:rPr>
          <w:i/>
          <w:color w:val="0070C0"/>
          <w:lang w:val="en-IN"/>
        </w:rPr>
        <w:t xml:space="preserve"> are spread across the body, especially toward the tai</w:t>
      </w:r>
      <w:r>
        <w:rPr>
          <w:lang w:val="en-IN"/>
        </w:rPr>
        <w:t>l.</w:t>
      </w:r>
    </w:p>
    <w:p w14:paraId="11985200" w14:textId="77777777" w:rsidR="007D5335" w:rsidRDefault="007D5335" w:rsidP="007D5335">
      <w:pPr>
        <w:pStyle w:val="ShotDescription"/>
        <w:numPr>
          <w:ilvl w:val="2"/>
          <w:numId w:val="43"/>
        </w:numPr>
      </w:pPr>
      <w:r>
        <w:rPr>
          <w:lang w:val="en-IN"/>
        </w:rPr>
        <w:t xml:space="preserve">LAB MEDIA: Figure 2. </w:t>
      </w:r>
      <w:r>
        <w:rPr>
          <w:i/>
          <w:color w:val="0070C0"/>
          <w:lang w:val="en-IN"/>
        </w:rPr>
        <w:t xml:space="preserve">Video editor: Highlight the middle zebrafish image </w:t>
      </w:r>
      <w:proofErr w:type="spellStart"/>
      <w:r>
        <w:rPr>
          <w:i/>
          <w:color w:val="0070C0"/>
          <w:lang w:val="en-IN"/>
        </w:rPr>
        <w:t>labeled</w:t>
      </w:r>
      <w:proofErr w:type="spellEnd"/>
      <w:r>
        <w:rPr>
          <w:i/>
          <w:color w:val="0070C0"/>
          <w:lang w:val="en-IN"/>
        </w:rPr>
        <w:t xml:space="preserve"> “Beads in PVS” where a large cluster of green beads is visible near the </w:t>
      </w:r>
      <w:proofErr w:type="spellStart"/>
      <w:r>
        <w:rPr>
          <w:i/>
          <w:color w:val="0070C0"/>
          <w:lang w:val="en-IN"/>
        </w:rPr>
        <w:t>center</w:t>
      </w:r>
      <w:proofErr w:type="spellEnd"/>
      <w:r>
        <w:rPr>
          <w:i/>
          <w:color w:val="0070C0"/>
          <w:lang w:val="en-IN"/>
        </w:rPr>
        <w:t xml:space="preserve"> of the body, without tail distribution</w:t>
      </w:r>
      <w:r>
        <w:rPr>
          <w:lang w:val="en-IN"/>
        </w:rPr>
        <w:t>.</w:t>
      </w:r>
    </w:p>
    <w:p w14:paraId="1B8E7FA7" w14:textId="77777777" w:rsidR="007D5335" w:rsidRDefault="007D5335" w:rsidP="007D5335">
      <w:pPr>
        <w:pStyle w:val="ShotDescription"/>
        <w:numPr>
          <w:ilvl w:val="2"/>
          <w:numId w:val="43"/>
        </w:numPr>
      </w:pPr>
      <w:r>
        <w:rPr>
          <w:lang w:val="en-IN"/>
        </w:rPr>
        <w:t xml:space="preserve">LAB MEDIA: Figure 2. </w:t>
      </w:r>
      <w:r>
        <w:rPr>
          <w:i/>
          <w:color w:val="0070C0"/>
          <w:lang w:val="en-IN"/>
        </w:rPr>
        <w:t xml:space="preserve">Video editor: Highlight the bottom zebrafish image </w:t>
      </w:r>
      <w:proofErr w:type="spellStart"/>
      <w:r>
        <w:rPr>
          <w:i/>
          <w:color w:val="0070C0"/>
          <w:lang w:val="en-IN"/>
        </w:rPr>
        <w:t>labeled</w:t>
      </w:r>
      <w:proofErr w:type="spellEnd"/>
      <w:r>
        <w:rPr>
          <w:i/>
          <w:color w:val="0070C0"/>
          <w:lang w:val="en-IN"/>
        </w:rPr>
        <w:t xml:space="preserve"> “Few beads” where only a small patch of green beads is visible near the yolk area</w:t>
      </w:r>
      <w:r>
        <w:rPr>
          <w:lang w:val="en-IN"/>
        </w:rPr>
        <w:t>.</w:t>
      </w:r>
    </w:p>
    <w:p w14:paraId="44C3DF3E" w14:textId="77777777" w:rsidR="007D5335" w:rsidRDefault="007D5335" w:rsidP="007D5335">
      <w:pPr>
        <w:pStyle w:val="Narration"/>
        <w:numPr>
          <w:ilvl w:val="1"/>
          <w:numId w:val="43"/>
        </w:numPr>
      </w:pPr>
      <w:r>
        <w:t xml:space="preserve">Injections targeting the perivitelline space were considered successful when fluorescent cancer cells remained localized at the injection site </w:t>
      </w:r>
      <w:r>
        <w:rPr>
          <w:b/>
          <w:bCs/>
        </w:rPr>
        <w:t>[1],</w:t>
      </w:r>
      <w:r>
        <w:t xml:space="preserve"> but were unsuccessful if cells entered circulation </w:t>
      </w:r>
      <w:r>
        <w:rPr>
          <w:b/>
          <w:bCs/>
        </w:rPr>
        <w:t>[2],</w:t>
      </w:r>
      <w:r>
        <w:t xml:space="preserve"> were deposited in the yolk </w:t>
      </w:r>
      <w:r>
        <w:rPr>
          <w:b/>
          <w:bCs/>
        </w:rPr>
        <w:t>[3],</w:t>
      </w:r>
      <w:r>
        <w:t xml:space="preserve"> or if very few cells were present </w:t>
      </w:r>
      <w:r>
        <w:rPr>
          <w:b/>
          <w:bCs/>
        </w:rPr>
        <w:t>[4].</w:t>
      </w:r>
    </w:p>
    <w:p w14:paraId="2958227E" w14:textId="77777777" w:rsidR="007D5335" w:rsidRDefault="007D5335" w:rsidP="007D5335">
      <w:pPr>
        <w:pStyle w:val="ShotDescription"/>
        <w:numPr>
          <w:ilvl w:val="2"/>
          <w:numId w:val="43"/>
        </w:numPr>
      </w:pPr>
      <w:r>
        <w:rPr>
          <w:lang w:val="en-IN"/>
        </w:rPr>
        <w:t xml:space="preserve">LAB MEDIA: Figure 3. </w:t>
      </w:r>
      <w:r>
        <w:rPr>
          <w:i/>
          <w:color w:val="0070C0"/>
          <w:lang w:val="en-IN"/>
        </w:rPr>
        <w:t xml:space="preserve">Video editor: Highlight the top zebrafish image </w:t>
      </w:r>
      <w:proofErr w:type="spellStart"/>
      <w:r>
        <w:rPr>
          <w:i/>
          <w:color w:val="0070C0"/>
          <w:lang w:val="en-IN"/>
        </w:rPr>
        <w:t>labeled</w:t>
      </w:r>
      <w:proofErr w:type="spellEnd"/>
      <w:r>
        <w:rPr>
          <w:i/>
          <w:color w:val="0070C0"/>
          <w:lang w:val="en-IN"/>
        </w:rPr>
        <w:t xml:space="preserve"> “Good injection” where the green cells are concentrated near the yolk sac area</w:t>
      </w:r>
      <w:r>
        <w:rPr>
          <w:lang w:val="en-IN"/>
        </w:rPr>
        <w:t>.</w:t>
      </w:r>
    </w:p>
    <w:p w14:paraId="353014DD" w14:textId="77777777" w:rsidR="007D5335" w:rsidRDefault="007D5335" w:rsidP="007D5335">
      <w:pPr>
        <w:pStyle w:val="ShotDescription"/>
        <w:numPr>
          <w:ilvl w:val="2"/>
          <w:numId w:val="43"/>
        </w:numPr>
      </w:pPr>
      <w:r>
        <w:rPr>
          <w:lang w:val="en-IN"/>
        </w:rPr>
        <w:t xml:space="preserve">LAB MEDIA: Figure 3. </w:t>
      </w:r>
      <w:r>
        <w:rPr>
          <w:i/>
          <w:color w:val="0070C0"/>
          <w:lang w:val="en-IN"/>
        </w:rPr>
        <w:t xml:space="preserve">Video editor: Highlight the second zebrafish image </w:t>
      </w:r>
      <w:proofErr w:type="spellStart"/>
      <w:r>
        <w:rPr>
          <w:i/>
          <w:color w:val="0070C0"/>
          <w:lang w:val="en-IN"/>
        </w:rPr>
        <w:t>labeled</w:t>
      </w:r>
      <w:proofErr w:type="spellEnd"/>
      <w:r>
        <w:rPr>
          <w:i/>
          <w:color w:val="0070C0"/>
          <w:lang w:val="en-IN"/>
        </w:rPr>
        <w:t xml:space="preserve"> “Cells in circulation” and emphasize the </w:t>
      </w:r>
      <w:proofErr w:type="gramStart"/>
      <w:r>
        <w:rPr>
          <w:i/>
          <w:color w:val="0070C0"/>
          <w:lang w:val="en-IN"/>
        </w:rPr>
        <w:t>green fluorescent</w:t>
      </w:r>
      <w:proofErr w:type="gramEnd"/>
      <w:r>
        <w:rPr>
          <w:i/>
          <w:color w:val="0070C0"/>
          <w:lang w:val="en-IN"/>
        </w:rPr>
        <w:t xml:space="preserve"> cells scattered near the middle of the fish body</w:t>
      </w:r>
      <w:r>
        <w:rPr>
          <w:lang w:val="en-IN"/>
        </w:rPr>
        <w:t>.</w:t>
      </w:r>
    </w:p>
    <w:p w14:paraId="109D3B01" w14:textId="77777777" w:rsidR="007D5335" w:rsidRDefault="007D5335" w:rsidP="007D5335">
      <w:pPr>
        <w:pStyle w:val="ShotDescription"/>
        <w:numPr>
          <w:ilvl w:val="2"/>
          <w:numId w:val="43"/>
        </w:numPr>
      </w:pPr>
      <w:r>
        <w:rPr>
          <w:lang w:val="en-IN"/>
        </w:rPr>
        <w:t xml:space="preserve">LAB MEDIA: Figure 3. </w:t>
      </w:r>
      <w:r>
        <w:rPr>
          <w:i/>
          <w:color w:val="0070C0"/>
          <w:lang w:val="en-IN"/>
        </w:rPr>
        <w:t xml:space="preserve">Video editor: Highlight the third zebrafish image </w:t>
      </w:r>
      <w:proofErr w:type="spellStart"/>
      <w:r>
        <w:rPr>
          <w:i/>
          <w:color w:val="0070C0"/>
          <w:lang w:val="en-IN"/>
        </w:rPr>
        <w:t>labeled</w:t>
      </w:r>
      <w:proofErr w:type="spellEnd"/>
      <w:r>
        <w:rPr>
          <w:i/>
          <w:color w:val="0070C0"/>
          <w:lang w:val="en-IN"/>
        </w:rPr>
        <w:t xml:space="preserve"> “Cells in yolk” showing bright green fluorescence confined within the yolk sac area.</w:t>
      </w:r>
    </w:p>
    <w:p w14:paraId="7AED4B3C" w14:textId="77777777" w:rsidR="007D5335" w:rsidRDefault="007D5335" w:rsidP="007D5335">
      <w:pPr>
        <w:pStyle w:val="ShotDescription"/>
        <w:numPr>
          <w:ilvl w:val="2"/>
          <w:numId w:val="43"/>
        </w:numPr>
      </w:pPr>
      <w:r>
        <w:rPr>
          <w:lang w:val="en-IN"/>
        </w:rPr>
        <w:t xml:space="preserve">LAB MEDIA: Figure 3. </w:t>
      </w:r>
      <w:r>
        <w:rPr>
          <w:i/>
          <w:color w:val="0070C0"/>
          <w:lang w:val="en-IN"/>
        </w:rPr>
        <w:t xml:space="preserve">Video editor: Highlight the bottom zebrafish image </w:t>
      </w:r>
      <w:proofErr w:type="spellStart"/>
      <w:r>
        <w:rPr>
          <w:i/>
          <w:color w:val="0070C0"/>
          <w:lang w:val="en-IN"/>
        </w:rPr>
        <w:t>labeled</w:t>
      </w:r>
      <w:proofErr w:type="spellEnd"/>
      <w:r>
        <w:rPr>
          <w:i/>
          <w:color w:val="0070C0"/>
          <w:lang w:val="en-IN"/>
        </w:rPr>
        <w:t xml:space="preserve"> “Few cells” where only a faint spot of green fluorescence is visible.</w:t>
      </w:r>
    </w:p>
    <w:p w14:paraId="7C6C2DA3" w14:textId="77777777" w:rsidR="007D5335" w:rsidRDefault="007D5335" w:rsidP="007D5335">
      <w:pPr>
        <w:pStyle w:val="Narration"/>
        <w:numPr>
          <w:ilvl w:val="1"/>
          <w:numId w:val="43"/>
        </w:numPr>
      </w:pPr>
      <w:r>
        <w:t xml:space="preserve">Successful hindbrain ventricle injections resulted in microsphere deposition localized to the correct injection site </w:t>
      </w:r>
      <w:r>
        <w:rPr>
          <w:b/>
          <w:bCs/>
        </w:rPr>
        <w:t>[1],</w:t>
      </w:r>
      <w:r>
        <w:t xml:space="preserve"> while errors led to unintended accumulation in the midbrain or forebrain regions </w:t>
      </w:r>
      <w:r>
        <w:rPr>
          <w:b/>
          <w:bCs/>
        </w:rPr>
        <w:t>[2].</w:t>
      </w:r>
    </w:p>
    <w:p w14:paraId="5D1FB555" w14:textId="77777777" w:rsidR="007D5335" w:rsidRDefault="007D5335" w:rsidP="007D5335">
      <w:pPr>
        <w:pStyle w:val="ShotDescription"/>
        <w:numPr>
          <w:ilvl w:val="2"/>
          <w:numId w:val="43"/>
        </w:numPr>
      </w:pPr>
      <w:r>
        <w:rPr>
          <w:lang w:val="en-IN"/>
        </w:rPr>
        <w:t xml:space="preserve">LAB MEDIA: Figure 4. </w:t>
      </w:r>
      <w:r>
        <w:rPr>
          <w:i/>
          <w:color w:val="0070C0"/>
          <w:lang w:val="en-IN"/>
        </w:rPr>
        <w:t xml:space="preserve">Video editor: Highlight the top zebrafish image </w:t>
      </w:r>
      <w:proofErr w:type="spellStart"/>
      <w:r>
        <w:rPr>
          <w:i/>
          <w:color w:val="0070C0"/>
          <w:lang w:val="en-IN"/>
        </w:rPr>
        <w:t>labeled</w:t>
      </w:r>
      <w:proofErr w:type="spellEnd"/>
      <w:r>
        <w:rPr>
          <w:i/>
          <w:color w:val="0070C0"/>
          <w:lang w:val="en-IN"/>
        </w:rPr>
        <w:t xml:space="preserve"> “Good injection” showing green beads near the hindbrain area behind the eye.</w:t>
      </w:r>
    </w:p>
    <w:p w14:paraId="247C661B" w14:textId="77777777" w:rsidR="007D5335" w:rsidRDefault="007D5335" w:rsidP="007D5335">
      <w:pPr>
        <w:pStyle w:val="ShotDescription"/>
        <w:numPr>
          <w:ilvl w:val="2"/>
          <w:numId w:val="43"/>
        </w:numPr>
      </w:pPr>
      <w:r>
        <w:rPr>
          <w:lang w:val="en-IN"/>
        </w:rPr>
        <w:t xml:space="preserve">LAB MEDIA: Figure 4. </w:t>
      </w:r>
      <w:r>
        <w:rPr>
          <w:i/>
          <w:color w:val="0070C0"/>
          <w:lang w:val="en-IN"/>
        </w:rPr>
        <w:t xml:space="preserve">Video editor: Highlight the bottom zebrafish image </w:t>
      </w:r>
      <w:proofErr w:type="spellStart"/>
      <w:r>
        <w:rPr>
          <w:i/>
          <w:color w:val="0070C0"/>
          <w:lang w:val="en-IN"/>
        </w:rPr>
        <w:t>labeled</w:t>
      </w:r>
      <w:proofErr w:type="spellEnd"/>
      <w:r>
        <w:rPr>
          <w:i/>
          <w:color w:val="0070C0"/>
          <w:lang w:val="en-IN"/>
        </w:rPr>
        <w:t xml:space="preserve"> “Beads in midbrain and forebrain” where green </w:t>
      </w:r>
      <w:proofErr w:type="spellStart"/>
      <w:r>
        <w:rPr>
          <w:i/>
          <w:color w:val="0070C0"/>
          <w:lang w:val="en-IN"/>
        </w:rPr>
        <w:t>beads</w:t>
      </w:r>
      <w:proofErr w:type="spellEnd"/>
      <w:r>
        <w:rPr>
          <w:i/>
          <w:color w:val="0070C0"/>
          <w:lang w:val="en-IN"/>
        </w:rPr>
        <w:t xml:space="preserve"> are clearly visible in the front regions of the head.</w:t>
      </w:r>
    </w:p>
    <w:p w14:paraId="5365E6AF" w14:textId="77777777" w:rsidR="007D5335" w:rsidRDefault="007D5335" w:rsidP="007D5335">
      <w:pPr>
        <w:pStyle w:val="Standard"/>
      </w:pPr>
    </w:p>
    <w:p w14:paraId="71324646" w14:textId="30BEDBC0" w:rsidR="0024775D" w:rsidRDefault="0024775D"/>
    <w:p w14:paraId="4D83165B" w14:textId="20D9DB78" w:rsidR="00AD3B41" w:rsidRDefault="0024775D" w:rsidP="007D5335">
      <w:pPr>
        <w:rPr>
          <w:b/>
          <w:bCs/>
        </w:rPr>
      </w:pPr>
      <w:r>
        <w:rPr>
          <w:b/>
          <w:bCs/>
        </w:rPr>
        <w:lastRenderedPageBreak/>
        <w:t>Pronunciation Guide:</w:t>
      </w:r>
    </w:p>
    <w:p w14:paraId="0D3B0410" w14:textId="77777777" w:rsidR="0024775D" w:rsidRDefault="0024775D" w:rsidP="007D5335">
      <w:pPr>
        <w:rPr>
          <w:b/>
          <w:bCs/>
        </w:rPr>
      </w:pPr>
    </w:p>
    <w:p w14:paraId="231410FF" w14:textId="77777777" w:rsidR="0024775D" w:rsidRPr="0024775D" w:rsidRDefault="0024775D" w:rsidP="0024775D">
      <w:r w:rsidRPr="0024775D">
        <w:t>  Automating</w:t>
      </w:r>
      <w:r w:rsidRPr="0024775D">
        <w:br/>
        <w:t xml:space="preserve">Pronunciation link: </w:t>
      </w:r>
      <w:hyperlink r:id="rId10" w:tgtFrame="_new" w:history="1">
        <w:r w:rsidRPr="0024775D">
          <w:rPr>
            <w:rStyle w:val="Hyperlink"/>
          </w:rPr>
          <w:t>https://www.merriam-webster.com/dictionary/automate</w:t>
        </w:r>
      </w:hyperlink>
      <w:r w:rsidRPr="0024775D">
        <w:br/>
        <w:t>IPA: /ˈɔː-</w:t>
      </w:r>
      <w:proofErr w:type="spellStart"/>
      <w:r w:rsidRPr="0024775D">
        <w:t>tə</w:t>
      </w:r>
      <w:proofErr w:type="spellEnd"/>
      <w:r w:rsidRPr="0024775D">
        <w:t>-ˌ</w:t>
      </w:r>
      <w:proofErr w:type="spellStart"/>
      <w:r w:rsidRPr="0024775D">
        <w:t>meɪ-tɪŋ</w:t>
      </w:r>
      <w:proofErr w:type="spellEnd"/>
      <w:r w:rsidRPr="0024775D">
        <w:t>/</w:t>
      </w:r>
      <w:r w:rsidRPr="0024775D">
        <w:br/>
        <w:t>Phonetic Spelling: aw-</w:t>
      </w:r>
      <w:proofErr w:type="spellStart"/>
      <w:r w:rsidRPr="0024775D">
        <w:t>tuh</w:t>
      </w:r>
      <w:proofErr w:type="spellEnd"/>
      <w:r w:rsidRPr="0024775D">
        <w:t>-may-ting</w:t>
      </w:r>
    </w:p>
    <w:p w14:paraId="53DCD90F" w14:textId="77777777" w:rsidR="0024775D" w:rsidRPr="0024775D" w:rsidRDefault="0024775D" w:rsidP="0024775D">
      <w:proofErr w:type="gramStart"/>
      <w:r w:rsidRPr="0024775D">
        <w:t>  Tumor</w:t>
      </w:r>
      <w:proofErr w:type="gramEnd"/>
      <w:r w:rsidRPr="0024775D">
        <w:br/>
        <w:t xml:space="preserve">Pronunciation link: </w:t>
      </w:r>
      <w:hyperlink r:id="rId11" w:tgtFrame="_new" w:history="1">
        <w:r w:rsidRPr="0024775D">
          <w:rPr>
            <w:rStyle w:val="Hyperlink"/>
          </w:rPr>
          <w:t>https://www.merriam-webster.com/dictionary/tumor</w:t>
        </w:r>
      </w:hyperlink>
      <w:r w:rsidRPr="0024775D">
        <w:br/>
        <w:t>IPA: /ˈ</w:t>
      </w:r>
      <w:proofErr w:type="spellStart"/>
      <w:r w:rsidRPr="0024775D">
        <w:t>tu</w:t>
      </w:r>
      <w:proofErr w:type="spellEnd"/>
      <w:r w:rsidRPr="0024775D">
        <w:t>ː-</w:t>
      </w:r>
      <w:proofErr w:type="spellStart"/>
      <w:r w:rsidRPr="0024775D">
        <w:t>mər</w:t>
      </w:r>
      <w:proofErr w:type="spellEnd"/>
      <w:r w:rsidRPr="0024775D">
        <w:t>/</w:t>
      </w:r>
      <w:r w:rsidRPr="0024775D">
        <w:br/>
        <w:t>Phonetic Spelling: too-</w:t>
      </w:r>
      <w:proofErr w:type="spellStart"/>
      <w:r w:rsidRPr="0024775D">
        <w:t>mer</w:t>
      </w:r>
      <w:proofErr w:type="spellEnd"/>
    </w:p>
    <w:p w14:paraId="5A7FE6CB" w14:textId="77777777" w:rsidR="0024775D" w:rsidRPr="0024775D" w:rsidRDefault="0024775D" w:rsidP="0024775D">
      <w:r w:rsidRPr="0024775D">
        <w:t>  Implantation</w:t>
      </w:r>
      <w:r w:rsidRPr="0024775D">
        <w:br/>
        <w:t xml:space="preserve">Pronunciation link: </w:t>
      </w:r>
      <w:hyperlink r:id="rId12" w:tgtFrame="_new" w:history="1">
        <w:r w:rsidRPr="0024775D">
          <w:rPr>
            <w:rStyle w:val="Hyperlink"/>
          </w:rPr>
          <w:t>https://www.merriam-webster.com/dictionary/implantation</w:t>
        </w:r>
      </w:hyperlink>
      <w:r w:rsidRPr="0024775D">
        <w:br/>
        <w:t>IPA: /ˌ</w:t>
      </w:r>
      <w:proofErr w:type="spellStart"/>
      <w:r w:rsidRPr="0024775D">
        <w:t>ɪm-plæn</w:t>
      </w:r>
      <w:proofErr w:type="spellEnd"/>
      <w:r w:rsidRPr="0024775D">
        <w:t>-ˈ</w:t>
      </w:r>
      <w:proofErr w:type="spellStart"/>
      <w:r w:rsidRPr="0024775D">
        <w:t>teɪ-ʃən</w:t>
      </w:r>
      <w:proofErr w:type="spellEnd"/>
      <w:r w:rsidRPr="0024775D">
        <w:t>/</w:t>
      </w:r>
      <w:r w:rsidRPr="0024775D">
        <w:br/>
        <w:t>Phonetic Spelling: im-plan-</w:t>
      </w:r>
      <w:proofErr w:type="spellStart"/>
      <w:r w:rsidRPr="0024775D">
        <w:t>tay</w:t>
      </w:r>
      <w:proofErr w:type="spellEnd"/>
      <w:r w:rsidRPr="0024775D">
        <w:t>-shun</w:t>
      </w:r>
    </w:p>
    <w:p w14:paraId="77C5EB7C" w14:textId="77777777" w:rsidR="0024775D" w:rsidRPr="0024775D" w:rsidRDefault="0024775D" w:rsidP="0024775D">
      <w:proofErr w:type="gramStart"/>
      <w:r w:rsidRPr="0024775D">
        <w:t>  Zebrafish</w:t>
      </w:r>
      <w:proofErr w:type="gramEnd"/>
      <w:r w:rsidRPr="0024775D">
        <w:br/>
        <w:t>Pronunciation link: https://www.merriam-webster.com/dictionary/zebrafish</w:t>
      </w:r>
      <w:r w:rsidRPr="0024775D">
        <w:br/>
        <w:t>IPA: /ˈziː-</w:t>
      </w:r>
      <w:proofErr w:type="spellStart"/>
      <w:r w:rsidRPr="0024775D">
        <w:t>brə</w:t>
      </w:r>
      <w:proofErr w:type="spellEnd"/>
      <w:r w:rsidRPr="0024775D">
        <w:t>-ˌ</w:t>
      </w:r>
      <w:proofErr w:type="spellStart"/>
      <w:r w:rsidRPr="0024775D">
        <w:t>fɪʃ</w:t>
      </w:r>
      <w:proofErr w:type="spellEnd"/>
      <w:r w:rsidRPr="0024775D">
        <w:t>/</w:t>
      </w:r>
      <w:r w:rsidRPr="0024775D">
        <w:br/>
        <w:t>Phonetic Spelling: zee-</w:t>
      </w:r>
      <w:proofErr w:type="spellStart"/>
      <w:r w:rsidRPr="0024775D">
        <w:t>bruh</w:t>
      </w:r>
      <w:proofErr w:type="spellEnd"/>
      <w:r w:rsidRPr="0024775D">
        <w:t>-fish</w:t>
      </w:r>
    </w:p>
    <w:p w14:paraId="7EE7E9E8" w14:textId="77777777" w:rsidR="0024775D" w:rsidRPr="0024775D" w:rsidRDefault="0024775D" w:rsidP="0024775D">
      <w:proofErr w:type="gramStart"/>
      <w:r w:rsidRPr="0024775D">
        <w:t>  Larvae</w:t>
      </w:r>
      <w:proofErr w:type="gramEnd"/>
      <w:r w:rsidRPr="0024775D">
        <w:br/>
        <w:t xml:space="preserve">Pronunciation link: </w:t>
      </w:r>
      <w:hyperlink r:id="rId13" w:tgtFrame="_new" w:history="1">
        <w:r w:rsidRPr="0024775D">
          <w:rPr>
            <w:rStyle w:val="Hyperlink"/>
          </w:rPr>
          <w:t>https://www.merriam-webster.com/dictionary/larva</w:t>
        </w:r>
      </w:hyperlink>
      <w:r w:rsidRPr="0024775D">
        <w:br/>
        <w:t>IPA: /ˈ</w:t>
      </w:r>
      <w:proofErr w:type="spellStart"/>
      <w:r w:rsidRPr="0024775D">
        <w:t>lɑːr-vi</w:t>
      </w:r>
      <w:proofErr w:type="spellEnd"/>
      <w:r w:rsidRPr="0024775D">
        <w:t>ː/</w:t>
      </w:r>
      <w:r w:rsidRPr="0024775D">
        <w:br/>
        <w:t>Phonetic Spelling: lar-vee</w:t>
      </w:r>
    </w:p>
    <w:p w14:paraId="22055ED9" w14:textId="77777777" w:rsidR="0024775D" w:rsidRPr="0024775D" w:rsidRDefault="0024775D" w:rsidP="0024775D">
      <w:proofErr w:type="gramStart"/>
      <w:r w:rsidRPr="0024775D">
        <w:t>  Xenografting</w:t>
      </w:r>
      <w:proofErr w:type="gramEnd"/>
      <w:r w:rsidRPr="0024775D">
        <w:br/>
        <w:t>Pronunciation link: No confirmed link found</w:t>
      </w:r>
      <w:r w:rsidRPr="0024775D">
        <w:br/>
        <w:t>IPA: /ˈ</w:t>
      </w:r>
      <w:proofErr w:type="spellStart"/>
      <w:r w:rsidRPr="0024775D">
        <w:t>zɛn</w:t>
      </w:r>
      <w:proofErr w:type="spellEnd"/>
      <w:r w:rsidRPr="0024775D">
        <w:t>-ə-ˌ</w:t>
      </w:r>
      <w:proofErr w:type="spellStart"/>
      <w:r w:rsidRPr="0024775D">
        <w:t>ɡræf-tɪŋ</w:t>
      </w:r>
      <w:proofErr w:type="spellEnd"/>
      <w:r w:rsidRPr="0024775D">
        <w:t>/</w:t>
      </w:r>
      <w:r w:rsidRPr="0024775D">
        <w:br/>
        <w:t xml:space="preserve">Phonetic Spelling: </w:t>
      </w:r>
      <w:proofErr w:type="spellStart"/>
      <w:r w:rsidRPr="0024775D">
        <w:t>zen</w:t>
      </w:r>
      <w:proofErr w:type="spellEnd"/>
      <w:r w:rsidRPr="0024775D">
        <w:t>-uh-</w:t>
      </w:r>
      <w:proofErr w:type="spellStart"/>
      <w:r w:rsidRPr="0024775D">
        <w:t>graf</w:t>
      </w:r>
      <w:proofErr w:type="spellEnd"/>
      <w:r w:rsidRPr="0024775D">
        <w:t>-ting</w:t>
      </w:r>
    </w:p>
    <w:p w14:paraId="43145E28" w14:textId="77777777" w:rsidR="0024775D" w:rsidRPr="0024775D" w:rsidRDefault="0024775D" w:rsidP="0024775D">
      <w:r w:rsidRPr="0024775D">
        <w:t>  Intravenous</w:t>
      </w:r>
      <w:r w:rsidRPr="0024775D">
        <w:br/>
        <w:t xml:space="preserve">Pronunciation link: </w:t>
      </w:r>
      <w:hyperlink r:id="rId14" w:tgtFrame="_new" w:history="1">
        <w:r w:rsidRPr="0024775D">
          <w:rPr>
            <w:rStyle w:val="Hyperlink"/>
          </w:rPr>
          <w:t>https://www.merriam-webster.com/dictionary/intravenous</w:t>
        </w:r>
      </w:hyperlink>
      <w:r w:rsidRPr="0024775D">
        <w:br/>
        <w:t>IPA: /ˌ</w:t>
      </w:r>
      <w:proofErr w:type="spellStart"/>
      <w:r w:rsidRPr="0024775D">
        <w:t>ɪn-trə</w:t>
      </w:r>
      <w:proofErr w:type="spellEnd"/>
      <w:r w:rsidRPr="0024775D">
        <w:t>-ˈviː-</w:t>
      </w:r>
      <w:proofErr w:type="spellStart"/>
      <w:r w:rsidRPr="0024775D">
        <w:t>nəs</w:t>
      </w:r>
      <w:proofErr w:type="spellEnd"/>
      <w:r w:rsidRPr="0024775D">
        <w:t>/</w:t>
      </w:r>
      <w:r w:rsidRPr="0024775D">
        <w:br/>
        <w:t>Phonetic Spelling: in-</w:t>
      </w:r>
      <w:proofErr w:type="spellStart"/>
      <w:r w:rsidRPr="0024775D">
        <w:t>truh</w:t>
      </w:r>
      <w:proofErr w:type="spellEnd"/>
      <w:r w:rsidRPr="0024775D">
        <w:t>-vee-nus</w:t>
      </w:r>
    </w:p>
    <w:p w14:paraId="7F6D0EA0" w14:textId="77777777" w:rsidR="0024775D" w:rsidRPr="0024775D" w:rsidRDefault="0024775D" w:rsidP="0024775D">
      <w:r w:rsidRPr="0024775D">
        <w:t>  Agarose</w:t>
      </w:r>
      <w:r w:rsidRPr="0024775D">
        <w:br/>
        <w:t xml:space="preserve">Pronunciation link: </w:t>
      </w:r>
      <w:hyperlink r:id="rId15" w:tgtFrame="_new" w:history="1">
        <w:r w:rsidRPr="0024775D">
          <w:rPr>
            <w:rStyle w:val="Hyperlink"/>
          </w:rPr>
          <w:t>https://www.merriam-webster.com/dictionary/agarose</w:t>
        </w:r>
      </w:hyperlink>
      <w:r w:rsidRPr="0024775D">
        <w:br/>
        <w:t>IPA: /ˈ</w:t>
      </w:r>
      <w:proofErr w:type="spellStart"/>
      <w:r w:rsidRPr="0024775D">
        <w:t>æɡ</w:t>
      </w:r>
      <w:proofErr w:type="spellEnd"/>
      <w:r w:rsidRPr="0024775D">
        <w:t>-ə-ˌ</w:t>
      </w:r>
      <w:proofErr w:type="spellStart"/>
      <w:r w:rsidRPr="0024775D">
        <w:t>roʊs</w:t>
      </w:r>
      <w:proofErr w:type="spellEnd"/>
      <w:r w:rsidRPr="0024775D">
        <w:t>/</w:t>
      </w:r>
      <w:r w:rsidRPr="0024775D">
        <w:br/>
        <w:t>Phonetic Spelling: ag-uh-</w:t>
      </w:r>
      <w:proofErr w:type="spellStart"/>
      <w:r w:rsidRPr="0024775D">
        <w:t>rohs</w:t>
      </w:r>
      <w:proofErr w:type="spellEnd"/>
    </w:p>
    <w:p w14:paraId="15D7181F" w14:textId="77777777" w:rsidR="0024775D" w:rsidRPr="0024775D" w:rsidRDefault="0024775D" w:rsidP="0024775D">
      <w:proofErr w:type="gramStart"/>
      <w:r w:rsidRPr="0024775D">
        <w:t>  Larval</w:t>
      </w:r>
      <w:proofErr w:type="gramEnd"/>
      <w:r w:rsidRPr="0024775D">
        <w:br/>
        <w:t xml:space="preserve">Pronunciation link: </w:t>
      </w:r>
      <w:hyperlink r:id="rId16" w:tgtFrame="_new" w:history="1">
        <w:r w:rsidRPr="0024775D">
          <w:rPr>
            <w:rStyle w:val="Hyperlink"/>
          </w:rPr>
          <w:t>https://www.merriam-webster.com/dictionary/larval</w:t>
        </w:r>
      </w:hyperlink>
      <w:r w:rsidRPr="0024775D">
        <w:br/>
        <w:t>IPA: /ˈ</w:t>
      </w:r>
      <w:proofErr w:type="spellStart"/>
      <w:r w:rsidRPr="0024775D">
        <w:t>lɑːr-vəl</w:t>
      </w:r>
      <w:proofErr w:type="spellEnd"/>
      <w:r w:rsidRPr="0024775D">
        <w:t>/</w:t>
      </w:r>
      <w:r w:rsidRPr="0024775D">
        <w:br/>
        <w:t>Phonetic Spelling: lar-</w:t>
      </w:r>
      <w:proofErr w:type="spellStart"/>
      <w:r w:rsidRPr="0024775D">
        <w:t>vul</w:t>
      </w:r>
      <w:proofErr w:type="spellEnd"/>
    </w:p>
    <w:p w14:paraId="77C52ACF" w14:textId="77777777" w:rsidR="0024775D" w:rsidRPr="0024775D" w:rsidRDefault="0024775D" w:rsidP="0024775D">
      <w:proofErr w:type="gramStart"/>
      <w:r w:rsidRPr="0024775D">
        <w:t>  Frustoconical</w:t>
      </w:r>
      <w:proofErr w:type="gramEnd"/>
      <w:r w:rsidRPr="0024775D">
        <w:br/>
        <w:t>Pronunciation link: No confirmed link found</w:t>
      </w:r>
      <w:r w:rsidRPr="0024775D">
        <w:br/>
        <w:t>IPA: /ˌ</w:t>
      </w:r>
      <w:proofErr w:type="spellStart"/>
      <w:r w:rsidRPr="0024775D">
        <w:t>frʌs-toʊ</w:t>
      </w:r>
      <w:proofErr w:type="spellEnd"/>
      <w:r w:rsidRPr="0024775D">
        <w:t>-ˈ</w:t>
      </w:r>
      <w:proofErr w:type="spellStart"/>
      <w:r w:rsidRPr="0024775D">
        <w:t>kɒn</w:t>
      </w:r>
      <w:proofErr w:type="spellEnd"/>
      <w:r w:rsidRPr="0024775D">
        <w:t>-ɪ-</w:t>
      </w:r>
      <w:proofErr w:type="spellStart"/>
      <w:r w:rsidRPr="0024775D">
        <w:t>kəl</w:t>
      </w:r>
      <w:proofErr w:type="spellEnd"/>
      <w:r w:rsidRPr="0024775D">
        <w:t>/</w:t>
      </w:r>
      <w:r w:rsidRPr="0024775D">
        <w:br/>
        <w:t xml:space="preserve">Phonetic Spelling: </w:t>
      </w:r>
      <w:proofErr w:type="spellStart"/>
      <w:r w:rsidRPr="0024775D">
        <w:t>frus-toh-kon-ih-kuhl</w:t>
      </w:r>
      <w:proofErr w:type="spellEnd"/>
    </w:p>
    <w:p w14:paraId="62084753" w14:textId="77777777" w:rsidR="0024775D" w:rsidRPr="0024775D" w:rsidRDefault="0024775D" w:rsidP="0024775D">
      <w:r w:rsidRPr="0024775D">
        <w:lastRenderedPageBreak/>
        <w:t>  Calibration</w:t>
      </w:r>
      <w:r w:rsidRPr="0024775D">
        <w:br/>
        <w:t xml:space="preserve">Pronunciation link: </w:t>
      </w:r>
      <w:hyperlink r:id="rId17" w:tgtFrame="_new" w:history="1">
        <w:r w:rsidRPr="0024775D">
          <w:rPr>
            <w:rStyle w:val="Hyperlink"/>
          </w:rPr>
          <w:t>https://www.merriam-webster.com/dictionary/calibration</w:t>
        </w:r>
      </w:hyperlink>
      <w:r w:rsidRPr="0024775D">
        <w:br/>
        <w:t>IPA: /ˌ</w:t>
      </w:r>
      <w:proofErr w:type="spellStart"/>
      <w:r w:rsidRPr="0024775D">
        <w:t>kæl</w:t>
      </w:r>
      <w:proofErr w:type="spellEnd"/>
      <w:r w:rsidRPr="0024775D">
        <w:t>-ə-ˈ</w:t>
      </w:r>
      <w:proofErr w:type="spellStart"/>
      <w:r w:rsidRPr="0024775D">
        <w:t>breɪ-ʃən</w:t>
      </w:r>
      <w:proofErr w:type="spellEnd"/>
      <w:r w:rsidRPr="0024775D">
        <w:t>/</w:t>
      </w:r>
      <w:r w:rsidRPr="0024775D">
        <w:br/>
        <w:t>Phonetic Spelling: kal-uh-bray-shun</w:t>
      </w:r>
    </w:p>
    <w:p w14:paraId="72A52C5E" w14:textId="77777777" w:rsidR="0024775D" w:rsidRPr="0024775D" w:rsidRDefault="0024775D" w:rsidP="0024775D">
      <w:proofErr w:type="gramStart"/>
      <w:r w:rsidRPr="0024775D">
        <w:t>  Perivitelline</w:t>
      </w:r>
      <w:proofErr w:type="gramEnd"/>
      <w:r w:rsidRPr="0024775D">
        <w:br/>
        <w:t>Pronunciation link: No confirmed link found</w:t>
      </w:r>
      <w:r w:rsidRPr="0024775D">
        <w:br/>
        <w:t>IPA: /ˌ</w:t>
      </w:r>
      <w:proofErr w:type="spellStart"/>
      <w:r w:rsidRPr="0024775D">
        <w:t>pɛr-i-vɪ</w:t>
      </w:r>
      <w:proofErr w:type="spellEnd"/>
      <w:r w:rsidRPr="0024775D">
        <w:t>-ˈ</w:t>
      </w:r>
      <w:proofErr w:type="spellStart"/>
      <w:r w:rsidRPr="0024775D">
        <w:t>tɛl-ɪn</w:t>
      </w:r>
      <w:proofErr w:type="spellEnd"/>
      <w:r w:rsidRPr="0024775D">
        <w:t>/</w:t>
      </w:r>
      <w:r w:rsidRPr="0024775D">
        <w:br/>
        <w:t xml:space="preserve">Phonetic Spelling: </w:t>
      </w:r>
      <w:proofErr w:type="spellStart"/>
      <w:r w:rsidRPr="0024775D">
        <w:t>peh</w:t>
      </w:r>
      <w:proofErr w:type="spellEnd"/>
      <w:r w:rsidRPr="0024775D">
        <w:t>-</w:t>
      </w:r>
      <w:proofErr w:type="spellStart"/>
      <w:r w:rsidRPr="0024775D">
        <w:t>ree</w:t>
      </w:r>
      <w:proofErr w:type="spellEnd"/>
      <w:r w:rsidRPr="0024775D">
        <w:t>-</w:t>
      </w:r>
      <w:proofErr w:type="spellStart"/>
      <w:r w:rsidRPr="0024775D">
        <w:t>vih</w:t>
      </w:r>
      <w:proofErr w:type="spellEnd"/>
      <w:r w:rsidRPr="0024775D">
        <w:t>-tell-in</w:t>
      </w:r>
    </w:p>
    <w:p w14:paraId="45A3FD98" w14:textId="77777777" w:rsidR="0024775D" w:rsidRPr="0024775D" w:rsidRDefault="0024775D" w:rsidP="0024775D">
      <w:r w:rsidRPr="0024775D">
        <w:t>  Ventricle</w:t>
      </w:r>
      <w:r w:rsidRPr="0024775D">
        <w:br/>
        <w:t xml:space="preserve">Pronunciation link: </w:t>
      </w:r>
      <w:hyperlink r:id="rId18" w:tgtFrame="_new" w:history="1">
        <w:r w:rsidRPr="0024775D">
          <w:rPr>
            <w:rStyle w:val="Hyperlink"/>
          </w:rPr>
          <w:t>https://www.merriam-webster.com/dictionary/ventricle</w:t>
        </w:r>
      </w:hyperlink>
      <w:r w:rsidRPr="0024775D">
        <w:br/>
        <w:t>IPA: /ˈ</w:t>
      </w:r>
      <w:proofErr w:type="spellStart"/>
      <w:r w:rsidRPr="0024775D">
        <w:t>vɛn-trɪ-kəl</w:t>
      </w:r>
      <w:proofErr w:type="spellEnd"/>
      <w:r w:rsidRPr="0024775D">
        <w:t>/</w:t>
      </w:r>
      <w:r w:rsidRPr="0024775D">
        <w:br/>
        <w:t xml:space="preserve">Phonetic Spelling: </w:t>
      </w:r>
      <w:proofErr w:type="spellStart"/>
      <w:r w:rsidRPr="0024775D">
        <w:t>ven</w:t>
      </w:r>
      <w:proofErr w:type="spellEnd"/>
      <w:r w:rsidRPr="0024775D">
        <w:t>-tri-</w:t>
      </w:r>
      <w:proofErr w:type="spellStart"/>
      <w:r w:rsidRPr="0024775D">
        <w:t>kuhl</w:t>
      </w:r>
      <w:proofErr w:type="spellEnd"/>
    </w:p>
    <w:p w14:paraId="3F449C57" w14:textId="77777777" w:rsidR="0024775D" w:rsidRPr="0024775D" w:rsidRDefault="0024775D" w:rsidP="0024775D">
      <w:r w:rsidRPr="0024775D">
        <w:t>  Microsphere</w:t>
      </w:r>
      <w:r w:rsidRPr="0024775D">
        <w:br/>
        <w:t xml:space="preserve">Pronunciation link: </w:t>
      </w:r>
      <w:hyperlink r:id="rId19" w:tgtFrame="_new" w:history="1">
        <w:r w:rsidRPr="0024775D">
          <w:rPr>
            <w:rStyle w:val="Hyperlink"/>
          </w:rPr>
          <w:t>https://www.merriam-webster.com/dictionary/microsphere</w:t>
        </w:r>
      </w:hyperlink>
      <w:r w:rsidRPr="0024775D">
        <w:br/>
        <w:t>IPA: /ˈ</w:t>
      </w:r>
      <w:proofErr w:type="spellStart"/>
      <w:r w:rsidRPr="0024775D">
        <w:t>maɪ-krō</w:t>
      </w:r>
      <w:proofErr w:type="spellEnd"/>
      <w:r w:rsidRPr="0024775D">
        <w:t>-ˌ</w:t>
      </w:r>
      <w:proofErr w:type="spellStart"/>
      <w:r w:rsidRPr="0024775D">
        <w:t>sfɪr</w:t>
      </w:r>
      <w:proofErr w:type="spellEnd"/>
      <w:r w:rsidRPr="0024775D">
        <w:t>/</w:t>
      </w:r>
      <w:r w:rsidRPr="0024775D">
        <w:br/>
        <w:t>Phonetic Spelling: my-</w:t>
      </w:r>
      <w:proofErr w:type="spellStart"/>
      <w:r w:rsidRPr="0024775D">
        <w:t>kroh</w:t>
      </w:r>
      <w:proofErr w:type="spellEnd"/>
      <w:r w:rsidRPr="0024775D">
        <w:t>-</w:t>
      </w:r>
      <w:proofErr w:type="spellStart"/>
      <w:r w:rsidRPr="0024775D">
        <w:t>sfeer</w:t>
      </w:r>
      <w:proofErr w:type="spellEnd"/>
    </w:p>
    <w:p w14:paraId="462E9391" w14:textId="77777777" w:rsidR="0024775D" w:rsidRPr="0024775D" w:rsidRDefault="0024775D" w:rsidP="0024775D">
      <w:r w:rsidRPr="0024775D">
        <w:t>  Subcutaneous</w:t>
      </w:r>
      <w:r w:rsidRPr="0024775D">
        <w:br/>
        <w:t xml:space="preserve">Pronunciation link: </w:t>
      </w:r>
      <w:hyperlink r:id="rId20" w:tgtFrame="_new" w:history="1">
        <w:r w:rsidRPr="0024775D">
          <w:rPr>
            <w:rStyle w:val="Hyperlink"/>
          </w:rPr>
          <w:t>https://www.merriam-webster.com/dictionary/subcutaneous</w:t>
        </w:r>
      </w:hyperlink>
      <w:r w:rsidRPr="0024775D">
        <w:br/>
        <w:t>IPA: /ˌ</w:t>
      </w:r>
      <w:proofErr w:type="spellStart"/>
      <w:r w:rsidRPr="0024775D">
        <w:t>sʌb</w:t>
      </w:r>
      <w:proofErr w:type="spellEnd"/>
      <w:r w:rsidRPr="0024775D">
        <w:t>-kyuː-ˈ</w:t>
      </w:r>
      <w:proofErr w:type="spellStart"/>
      <w:r w:rsidRPr="0024775D">
        <w:t>teɪ-ni-əs</w:t>
      </w:r>
      <w:proofErr w:type="spellEnd"/>
      <w:r w:rsidRPr="0024775D">
        <w:t>/</w:t>
      </w:r>
      <w:r w:rsidRPr="0024775D">
        <w:br/>
        <w:t>Phonetic Spelling: sub-</w:t>
      </w:r>
      <w:proofErr w:type="spellStart"/>
      <w:r w:rsidRPr="0024775D">
        <w:t>kyoo</w:t>
      </w:r>
      <w:proofErr w:type="spellEnd"/>
      <w:r w:rsidRPr="0024775D">
        <w:t>-</w:t>
      </w:r>
      <w:proofErr w:type="spellStart"/>
      <w:r w:rsidRPr="0024775D">
        <w:t>tay</w:t>
      </w:r>
      <w:proofErr w:type="spellEnd"/>
      <w:r w:rsidRPr="0024775D">
        <w:t>-nee-us</w:t>
      </w:r>
    </w:p>
    <w:p w14:paraId="03DFF2FA" w14:textId="77777777" w:rsidR="0024775D" w:rsidRPr="0024775D" w:rsidRDefault="0024775D" w:rsidP="0024775D">
      <w:r w:rsidRPr="0024775D">
        <w:t>  Circulatory</w:t>
      </w:r>
      <w:r w:rsidRPr="0024775D">
        <w:br/>
        <w:t xml:space="preserve">Pronunciation link: </w:t>
      </w:r>
      <w:hyperlink r:id="rId21" w:tgtFrame="_new" w:history="1">
        <w:r w:rsidRPr="0024775D">
          <w:rPr>
            <w:rStyle w:val="Hyperlink"/>
          </w:rPr>
          <w:t>https://www.merriam-webster.com/dictionary/circulatory</w:t>
        </w:r>
      </w:hyperlink>
      <w:r w:rsidRPr="0024775D">
        <w:br/>
        <w:t>IPA: /ˈ</w:t>
      </w:r>
      <w:proofErr w:type="spellStart"/>
      <w:r w:rsidRPr="0024775D">
        <w:t>sɜːr-kyə-lə</w:t>
      </w:r>
      <w:proofErr w:type="spellEnd"/>
      <w:r w:rsidRPr="0024775D">
        <w:t>-ˌ</w:t>
      </w:r>
      <w:proofErr w:type="spellStart"/>
      <w:r w:rsidRPr="0024775D">
        <w:t>tɔːr-i</w:t>
      </w:r>
      <w:proofErr w:type="spellEnd"/>
      <w:r w:rsidRPr="0024775D">
        <w:t>/</w:t>
      </w:r>
      <w:r w:rsidRPr="0024775D">
        <w:br/>
        <w:t>Phonetic Spelling: sir-</w:t>
      </w:r>
      <w:proofErr w:type="spellStart"/>
      <w:r w:rsidRPr="0024775D">
        <w:t>kyuh</w:t>
      </w:r>
      <w:proofErr w:type="spellEnd"/>
      <w:r w:rsidRPr="0024775D">
        <w:t>-</w:t>
      </w:r>
      <w:proofErr w:type="spellStart"/>
      <w:r w:rsidRPr="0024775D">
        <w:t>luh</w:t>
      </w:r>
      <w:proofErr w:type="spellEnd"/>
      <w:r w:rsidRPr="0024775D">
        <w:t>-</w:t>
      </w:r>
      <w:proofErr w:type="spellStart"/>
      <w:r w:rsidRPr="0024775D">
        <w:t>tor</w:t>
      </w:r>
      <w:proofErr w:type="spellEnd"/>
      <w:r w:rsidRPr="0024775D">
        <w:t>-ee</w:t>
      </w:r>
    </w:p>
    <w:p w14:paraId="4179175E" w14:textId="77777777" w:rsidR="0024775D" w:rsidRPr="0024775D" w:rsidRDefault="0024775D" w:rsidP="0024775D">
      <w:r w:rsidRPr="0024775D">
        <w:t>  Peristalsis (appears in reference context of “perivitelline space,” typically paired in biology)</w:t>
      </w:r>
      <w:r w:rsidRPr="0024775D">
        <w:br/>
        <w:t xml:space="preserve">Pronunciation link: </w:t>
      </w:r>
      <w:hyperlink r:id="rId22" w:tgtFrame="_new" w:history="1">
        <w:r w:rsidRPr="0024775D">
          <w:rPr>
            <w:rStyle w:val="Hyperlink"/>
          </w:rPr>
          <w:t>https://www.merriam-webster.com/dictionary/peristalsis</w:t>
        </w:r>
      </w:hyperlink>
      <w:r w:rsidRPr="0024775D">
        <w:br/>
        <w:t>IPA: /ˌper-ə-ˈ</w:t>
      </w:r>
      <w:proofErr w:type="spellStart"/>
      <w:r w:rsidRPr="0024775D">
        <w:t>stɔːl-sɪs</w:t>
      </w:r>
      <w:proofErr w:type="spellEnd"/>
      <w:r w:rsidRPr="0024775D">
        <w:t>/</w:t>
      </w:r>
      <w:r w:rsidRPr="0024775D">
        <w:br/>
        <w:t xml:space="preserve">Phonetic Spelling: </w:t>
      </w:r>
      <w:proofErr w:type="spellStart"/>
      <w:r w:rsidRPr="0024775D">
        <w:t>peh</w:t>
      </w:r>
      <w:proofErr w:type="spellEnd"/>
      <w:r w:rsidRPr="0024775D">
        <w:t>-</w:t>
      </w:r>
      <w:proofErr w:type="spellStart"/>
      <w:r w:rsidRPr="0024775D">
        <w:t>ruh</w:t>
      </w:r>
      <w:proofErr w:type="spellEnd"/>
      <w:r w:rsidRPr="0024775D">
        <w:t>-</w:t>
      </w:r>
      <w:proofErr w:type="spellStart"/>
      <w:r w:rsidRPr="0024775D">
        <w:t>staal</w:t>
      </w:r>
      <w:proofErr w:type="spellEnd"/>
      <w:r w:rsidRPr="0024775D">
        <w:t>-sis</w:t>
      </w:r>
    </w:p>
    <w:p w14:paraId="5D8253FA" w14:textId="77777777" w:rsidR="0024775D" w:rsidRPr="0024775D" w:rsidRDefault="0024775D" w:rsidP="0024775D">
      <w:r w:rsidRPr="0024775D">
        <w:t>  Forebrain</w:t>
      </w:r>
      <w:r w:rsidRPr="0024775D">
        <w:br/>
        <w:t xml:space="preserve">Pronunciation link: </w:t>
      </w:r>
      <w:hyperlink r:id="rId23" w:tgtFrame="_new" w:history="1">
        <w:r w:rsidRPr="0024775D">
          <w:rPr>
            <w:rStyle w:val="Hyperlink"/>
          </w:rPr>
          <w:t>https://www.merriam-webster.com/dictionary/forebrain</w:t>
        </w:r>
      </w:hyperlink>
      <w:r w:rsidRPr="0024775D">
        <w:br/>
        <w:t>IPA: /ˈ</w:t>
      </w:r>
      <w:proofErr w:type="spellStart"/>
      <w:r w:rsidRPr="0024775D">
        <w:t>fɔːr</w:t>
      </w:r>
      <w:proofErr w:type="spellEnd"/>
      <w:r w:rsidRPr="0024775D">
        <w:t>-ˌ</w:t>
      </w:r>
      <w:proofErr w:type="spellStart"/>
      <w:r w:rsidRPr="0024775D">
        <w:t>breɪn</w:t>
      </w:r>
      <w:proofErr w:type="spellEnd"/>
      <w:r w:rsidRPr="0024775D">
        <w:t>/</w:t>
      </w:r>
      <w:r w:rsidRPr="0024775D">
        <w:br/>
        <w:t>Phonetic Spelling: for-</w:t>
      </w:r>
      <w:proofErr w:type="spellStart"/>
      <w:r w:rsidRPr="0024775D">
        <w:t>brayn</w:t>
      </w:r>
      <w:proofErr w:type="spellEnd"/>
    </w:p>
    <w:p w14:paraId="6BDC8E0F" w14:textId="77777777" w:rsidR="0024775D" w:rsidRPr="0024775D" w:rsidRDefault="0024775D" w:rsidP="0024775D">
      <w:proofErr w:type="gramStart"/>
      <w:r w:rsidRPr="0024775D">
        <w:t>  Midbrain</w:t>
      </w:r>
      <w:proofErr w:type="gramEnd"/>
      <w:r w:rsidRPr="0024775D">
        <w:br/>
        <w:t xml:space="preserve">Pronunciation link: </w:t>
      </w:r>
      <w:hyperlink r:id="rId24" w:tgtFrame="_new" w:history="1">
        <w:r w:rsidRPr="0024775D">
          <w:rPr>
            <w:rStyle w:val="Hyperlink"/>
          </w:rPr>
          <w:t>https://www.merriam-webster.com/dictionary/midbrain</w:t>
        </w:r>
      </w:hyperlink>
      <w:r w:rsidRPr="0024775D">
        <w:br/>
        <w:t>IPA: /ˈ</w:t>
      </w:r>
      <w:proofErr w:type="spellStart"/>
      <w:r w:rsidRPr="0024775D">
        <w:t>mɪd</w:t>
      </w:r>
      <w:proofErr w:type="spellEnd"/>
      <w:r w:rsidRPr="0024775D">
        <w:t>-ˌ</w:t>
      </w:r>
      <w:proofErr w:type="spellStart"/>
      <w:r w:rsidRPr="0024775D">
        <w:t>breɪn</w:t>
      </w:r>
      <w:proofErr w:type="spellEnd"/>
      <w:r w:rsidRPr="0024775D">
        <w:t>/</w:t>
      </w:r>
      <w:r w:rsidRPr="0024775D">
        <w:br/>
        <w:t>Phonetic Spelling: mid-</w:t>
      </w:r>
      <w:proofErr w:type="spellStart"/>
      <w:r w:rsidRPr="0024775D">
        <w:t>brayn</w:t>
      </w:r>
      <w:proofErr w:type="spellEnd"/>
    </w:p>
    <w:p w14:paraId="0742D967" w14:textId="77777777" w:rsidR="0024775D" w:rsidRPr="0024775D" w:rsidRDefault="0024775D" w:rsidP="0024775D">
      <w:proofErr w:type="gramStart"/>
      <w:r w:rsidRPr="0024775D">
        <w:t>  Hindbrain</w:t>
      </w:r>
      <w:proofErr w:type="gramEnd"/>
      <w:r w:rsidRPr="0024775D">
        <w:br/>
        <w:t xml:space="preserve">Pronunciation link: </w:t>
      </w:r>
      <w:hyperlink r:id="rId25" w:tgtFrame="_new" w:history="1">
        <w:r w:rsidRPr="0024775D">
          <w:rPr>
            <w:rStyle w:val="Hyperlink"/>
          </w:rPr>
          <w:t>https://www.merriam-webster.com/dictionary/hindbrain</w:t>
        </w:r>
      </w:hyperlink>
      <w:r w:rsidRPr="0024775D">
        <w:br/>
        <w:t>IPA: /ˈ</w:t>
      </w:r>
      <w:proofErr w:type="spellStart"/>
      <w:r w:rsidRPr="0024775D">
        <w:t>haɪnd</w:t>
      </w:r>
      <w:proofErr w:type="spellEnd"/>
      <w:r w:rsidRPr="0024775D">
        <w:t>-ˌ</w:t>
      </w:r>
      <w:proofErr w:type="spellStart"/>
      <w:r w:rsidRPr="0024775D">
        <w:t>breɪn</w:t>
      </w:r>
      <w:proofErr w:type="spellEnd"/>
      <w:r w:rsidRPr="0024775D">
        <w:t>/</w:t>
      </w:r>
      <w:r w:rsidRPr="0024775D">
        <w:br/>
        <w:t xml:space="preserve">Phonetic Spelling: </w:t>
      </w:r>
      <w:proofErr w:type="spellStart"/>
      <w:r w:rsidRPr="0024775D">
        <w:t>hynd-brayn</w:t>
      </w:r>
      <w:proofErr w:type="spellEnd"/>
    </w:p>
    <w:p w14:paraId="204BEDC5" w14:textId="77777777" w:rsidR="0024775D" w:rsidRPr="0024775D" w:rsidRDefault="0024775D" w:rsidP="007D5335"/>
    <w:sectPr w:rsidR="0024775D" w:rsidRPr="0024775D" w:rsidSect="00BA553A">
      <w:headerReference w:type="default" r:id="rId26"/>
      <w:footerReference w:type="even" r:id="rId27"/>
      <w:footerReference w:type="default" r:id="rId2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6A263" w14:textId="77777777" w:rsidR="00C31550" w:rsidRDefault="00C31550">
      <w:r>
        <w:separator/>
      </w:r>
    </w:p>
    <w:p w14:paraId="749060F7" w14:textId="77777777" w:rsidR="00C31550" w:rsidRDefault="00C31550"/>
  </w:endnote>
  <w:endnote w:type="continuationSeparator" w:id="0">
    <w:p w14:paraId="23D86748" w14:textId="77777777" w:rsidR="00C31550" w:rsidRDefault="00C31550">
      <w:r>
        <w:continuationSeparator/>
      </w:r>
    </w:p>
    <w:p w14:paraId="3FFEFDFD" w14:textId="77777777" w:rsidR="00C31550" w:rsidRDefault="00C31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8EB786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D2C3E">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7D5335">
      <w:rPr>
        <w:rFonts w:cstheme="minorHAnsi"/>
      </w:rPr>
      <w:t xml:space="preserve">     September 16, </w:t>
    </w:r>
    <w:proofErr w:type="gramStart"/>
    <w:r w:rsidR="007D5335">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F4A02" w14:textId="77777777" w:rsidR="00C31550" w:rsidRDefault="00C31550">
      <w:r>
        <w:separator/>
      </w:r>
    </w:p>
    <w:p w14:paraId="0E57020D" w14:textId="77777777" w:rsidR="00C31550" w:rsidRDefault="00C31550"/>
  </w:footnote>
  <w:footnote w:type="continuationSeparator" w:id="0">
    <w:p w14:paraId="18BE573D" w14:textId="77777777" w:rsidR="00C31550" w:rsidRDefault="00C31550">
      <w:r>
        <w:continuationSeparator/>
      </w:r>
    </w:p>
    <w:p w14:paraId="59256CCA" w14:textId="77777777" w:rsidR="00C31550" w:rsidRDefault="00C315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5C2A348" w:rsidR="00336C61" w:rsidRPr="006D3AC7" w:rsidRDefault="00336C61" w:rsidP="007D5335">
    <w:pPr>
      <w:pStyle w:val="Header"/>
      <w:tabs>
        <w:tab w:val="clear" w:pos="4320"/>
        <w:tab w:val="clear" w:pos="8640"/>
        <w:tab w:val="center" w:pos="4680"/>
      </w:tabs>
      <w:spacing w:before="240"/>
      <w:rPr>
        <w:rFonts w:cstheme="minorHAnsi"/>
        <w:b/>
        <w:color w:val="FF0000"/>
        <w:sz w:val="28"/>
        <w:szCs w:val="28"/>
        <w:u w:val="single"/>
      </w:rPr>
    </w:pPr>
    <w:r w:rsidRPr="007D5335">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D5335" w:rsidRPr="007D5335">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497760"/>
    <w:multiLevelType w:val="multilevel"/>
    <w:tmpl w:val="CABE68F8"/>
    <w:styleLink w:val="WWNum3"/>
    <w:lvl w:ilvl="0">
      <w:start w:val="1"/>
      <w:numFmt w:val="decimal"/>
      <w:lvlText w:val="%1."/>
      <w:lvlJc w:val="left"/>
      <w:pPr>
        <w:ind w:left="360" w:hanging="360"/>
      </w:pPr>
      <w:rPr>
        <w:b/>
        <w:i w:val="0"/>
        <w:sz w:val="24"/>
      </w:rPr>
    </w:lvl>
    <w:lvl w:ilvl="1">
      <w:start w:val="1"/>
      <w:numFmt w:val="decimal"/>
      <w:lvlText w:val="%1.%2."/>
      <w:lvlJc w:val="left"/>
      <w:pPr>
        <w:ind w:left="907" w:hanging="547"/>
      </w:pPr>
      <w:rPr>
        <w:b w:val="0"/>
        <w:bCs w:val="0"/>
        <w:sz w:val="24"/>
      </w:rPr>
    </w:lvl>
    <w:lvl w:ilvl="2">
      <w:start w:val="1"/>
      <w:numFmt w:val="decimal"/>
      <w:lvlText w:val="%1.%2.%3."/>
      <w:lvlJc w:val="left"/>
      <w:pPr>
        <w:ind w:left="1627" w:hanging="720"/>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6"/>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 w:numId="43" w16cid:durableId="827750797">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065D"/>
    <w:rsid w:val="00214268"/>
    <w:rsid w:val="002422D6"/>
    <w:rsid w:val="00244CDB"/>
    <w:rsid w:val="0024775D"/>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2C3E"/>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0A60"/>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FBB"/>
    <w:rsid w:val="007B3E0E"/>
    <w:rsid w:val="007B72C5"/>
    <w:rsid w:val="007D4222"/>
    <w:rsid w:val="007D5335"/>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979E7"/>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1550"/>
    <w:rsid w:val="00C33F30"/>
    <w:rsid w:val="00C34F4C"/>
    <w:rsid w:val="00C52D51"/>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Standard">
    <w:name w:val="Standard"/>
    <w:rsid w:val="007D5335"/>
    <w:pPr>
      <w:suppressAutoHyphens/>
      <w:autoSpaceDN w:val="0"/>
      <w:textAlignment w:val="baseline"/>
    </w:pPr>
    <w:rPr>
      <w:rFonts w:ascii="Calibri" w:hAnsi="Calibri"/>
      <w:color w:val="auto"/>
      <w:kern w:val="3"/>
    </w:rPr>
  </w:style>
  <w:style w:type="paragraph" w:customStyle="1" w:styleId="Textbody">
    <w:name w:val="Text body"/>
    <w:basedOn w:val="Standard"/>
    <w:rsid w:val="007D5335"/>
    <w:rPr>
      <w:i/>
    </w:rPr>
  </w:style>
  <w:style w:type="paragraph" w:customStyle="1" w:styleId="Narration">
    <w:name w:val="Narration"/>
    <w:rsid w:val="007D5335"/>
    <w:pPr>
      <w:widowControl w:val="0"/>
      <w:suppressAutoHyphens/>
      <w:autoSpaceDN w:val="0"/>
      <w:textAlignment w:val="baseline"/>
    </w:pPr>
    <w:rPr>
      <w:rFonts w:ascii="Calibri" w:hAnsi="Calibri" w:cs="Calibri"/>
      <w:color w:val="7030A0"/>
      <w:kern w:val="3"/>
      <w:lang w:val="en-GB"/>
    </w:rPr>
  </w:style>
  <w:style w:type="paragraph" w:customStyle="1" w:styleId="ShotDescription">
    <w:name w:val="Shot Description"/>
    <w:rsid w:val="007D5335"/>
    <w:pPr>
      <w:widowControl w:val="0"/>
      <w:suppressAutoHyphens/>
      <w:autoSpaceDN w:val="0"/>
      <w:textAlignment w:val="baseline"/>
    </w:pPr>
    <w:rPr>
      <w:rFonts w:ascii="Calibri" w:hAnsi="Calibri" w:cs="Calibri"/>
      <w:color w:val="000000"/>
      <w:kern w:val="3"/>
    </w:rPr>
  </w:style>
  <w:style w:type="numbering" w:customStyle="1" w:styleId="WWNum3">
    <w:name w:val="WWNum3"/>
    <w:basedOn w:val="NoList"/>
    <w:rsid w:val="007D5335"/>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files_upload.php?src=20874553" TargetMode="External"/><Relationship Id="rId13" Type="http://schemas.openxmlformats.org/officeDocument/2006/relationships/hyperlink" Target="https://www.merriam-webster.com/dictionary/larva" TargetMode="External"/><Relationship Id="rId18" Type="http://schemas.openxmlformats.org/officeDocument/2006/relationships/hyperlink" Target="https://www.merriam-webster.com/dictionary/ventricl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merriam-webster.com/dictionary/circulatory" TargetMode="External"/><Relationship Id="rId7" Type="http://schemas.openxmlformats.org/officeDocument/2006/relationships/image" Target="media/image1.png"/><Relationship Id="rId12" Type="http://schemas.openxmlformats.org/officeDocument/2006/relationships/hyperlink" Target="https://www.merriam-webster.com/dictionary/implantation" TargetMode="External"/><Relationship Id="rId17" Type="http://schemas.openxmlformats.org/officeDocument/2006/relationships/hyperlink" Target="https://www.merriam-webster.com/dictionary/calibration" TargetMode="External"/><Relationship Id="rId25" Type="http://schemas.openxmlformats.org/officeDocument/2006/relationships/hyperlink" Target="https://www.merriam-webster.com/dictionary/hindbrain" TargetMode="External"/><Relationship Id="rId2" Type="http://schemas.openxmlformats.org/officeDocument/2006/relationships/styles" Target="styles.xml"/><Relationship Id="rId16" Type="http://schemas.openxmlformats.org/officeDocument/2006/relationships/hyperlink" Target="https://www.merriam-webster.com/dictionary/larval" TargetMode="External"/><Relationship Id="rId20" Type="http://schemas.openxmlformats.org/officeDocument/2006/relationships/hyperlink" Target="https://www.merriam-webster.com/dictionary/subcutaneou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riam-webster.com/dictionary/tumor" TargetMode="External"/><Relationship Id="rId24" Type="http://schemas.openxmlformats.org/officeDocument/2006/relationships/hyperlink" Target="https://www.merriam-webster.com/dictionary/midbrain" TargetMode="External"/><Relationship Id="rId5" Type="http://schemas.openxmlformats.org/officeDocument/2006/relationships/footnotes" Target="footnotes.xml"/><Relationship Id="rId15" Type="http://schemas.openxmlformats.org/officeDocument/2006/relationships/hyperlink" Target="https://www.merriam-webster.com/dictionary/agarose" TargetMode="External"/><Relationship Id="rId23" Type="http://schemas.openxmlformats.org/officeDocument/2006/relationships/hyperlink" Target="https://www.merriam-webster.com/dictionary/forebrain" TargetMode="External"/><Relationship Id="rId28" Type="http://schemas.openxmlformats.org/officeDocument/2006/relationships/footer" Target="footer2.xml"/><Relationship Id="rId10" Type="http://schemas.openxmlformats.org/officeDocument/2006/relationships/hyperlink" Target="https://www.merriam-webster.com/dictionary/automate" TargetMode="External"/><Relationship Id="rId19" Type="http://schemas.openxmlformats.org/officeDocument/2006/relationships/hyperlink" Target="https://www.merriam-webster.com/dictionary/microsphere" TargetMode="External"/><Relationship Id="rId4" Type="http://schemas.openxmlformats.org/officeDocument/2006/relationships/webSettings" Target="webSettings.xml"/><Relationship Id="rId9" Type="http://schemas.openxmlformats.org/officeDocument/2006/relationships/hyperlink" Target="mailto:utkarsh.khare@jove.com" TargetMode="External"/><Relationship Id="rId14" Type="http://schemas.openxmlformats.org/officeDocument/2006/relationships/hyperlink" Target="https://www.merriam-webster.com/dictionary/intravenous" TargetMode="External"/><Relationship Id="rId22" Type="http://schemas.openxmlformats.org/officeDocument/2006/relationships/hyperlink" Target="https://www.merriam-webster.com/dictionary/peristalsis"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14319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5</cp:revision>
  <cp:lastPrinted>2025-12-08T06:19:00Z</cp:lastPrinted>
  <dcterms:created xsi:type="dcterms:W3CDTF">2025-09-16T11:00:00Z</dcterms:created>
  <dcterms:modified xsi:type="dcterms:W3CDTF">2025-12-08T06:20:00Z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