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65973" w14:textId="77777777" w:rsidR="00E929FD" w:rsidRPr="00121646" w:rsidRDefault="00551D82" w:rsidP="00121646">
      <w:pPr>
        <w:rPr>
          <w:color w:val="808080"/>
        </w:rPr>
      </w:pPr>
      <w:bookmarkStart w:id="0" w:name="gjdgxs" w:colFirst="0" w:colLast="0"/>
      <w:bookmarkEnd w:id="0"/>
      <w:r w:rsidRPr="00121646">
        <w:rPr>
          <w:b/>
          <w:color w:val="000000"/>
        </w:rPr>
        <w:t>TITLE:</w:t>
      </w:r>
      <w:r w:rsidRPr="00121646">
        <w:rPr>
          <w:color w:val="808080"/>
        </w:rPr>
        <w:t xml:space="preserve"> </w:t>
      </w:r>
    </w:p>
    <w:p w14:paraId="69D7C521" w14:textId="4A843BA9" w:rsidR="00DA3C5C" w:rsidRPr="00121646" w:rsidRDefault="005B76A4" w:rsidP="00121646">
      <w:pPr>
        <w:rPr>
          <w:color w:val="000000" w:themeColor="text1"/>
        </w:rPr>
      </w:pPr>
      <w:r w:rsidRPr="00121646">
        <w:rPr>
          <w:color w:val="000000" w:themeColor="text1"/>
        </w:rPr>
        <w:t>Measurement of Cyclic Guanosine Monophosphate</w:t>
      </w:r>
      <w:r w:rsidR="00483F4E" w:rsidRPr="00121646">
        <w:rPr>
          <w:color w:val="000000" w:themeColor="text1"/>
        </w:rPr>
        <w:t xml:space="preserve"> (cGMP)</w:t>
      </w:r>
      <w:r w:rsidRPr="00121646">
        <w:rPr>
          <w:color w:val="000000" w:themeColor="text1"/>
        </w:rPr>
        <w:t xml:space="preserve"> </w:t>
      </w:r>
      <w:r w:rsidR="0072565F" w:rsidRPr="00121646">
        <w:rPr>
          <w:color w:val="000000" w:themeColor="text1"/>
        </w:rPr>
        <w:t xml:space="preserve">in </w:t>
      </w:r>
      <w:r w:rsidR="00492613" w:rsidRPr="00121646">
        <w:rPr>
          <w:color w:val="000000" w:themeColor="text1"/>
        </w:rPr>
        <w:t xml:space="preserve">Solid </w:t>
      </w:r>
      <w:r w:rsidR="0072565F" w:rsidRPr="00121646">
        <w:rPr>
          <w:color w:val="000000" w:themeColor="text1"/>
        </w:rPr>
        <w:t xml:space="preserve">Tissues </w:t>
      </w:r>
      <w:r w:rsidR="00AA2FE0" w:rsidRPr="00121646">
        <w:rPr>
          <w:color w:val="000000" w:themeColor="text1"/>
        </w:rPr>
        <w:t>using</w:t>
      </w:r>
      <w:r w:rsidR="00763447" w:rsidRPr="00121646">
        <w:rPr>
          <w:color w:val="000000" w:themeColor="text1"/>
        </w:rPr>
        <w:t xml:space="preserve"> </w:t>
      </w:r>
      <w:r w:rsidR="005A1A11" w:rsidRPr="00121646">
        <w:rPr>
          <w:color w:val="000000" w:themeColor="text1"/>
        </w:rPr>
        <w:t>Competitive</w:t>
      </w:r>
      <w:r w:rsidR="00763447" w:rsidRPr="00121646">
        <w:rPr>
          <w:color w:val="000000" w:themeColor="text1"/>
        </w:rPr>
        <w:t xml:space="preserve"> Enzyme-Linked Immunosorbent Assay</w:t>
      </w:r>
      <w:r w:rsidR="00905948" w:rsidRPr="00121646">
        <w:rPr>
          <w:color w:val="000000" w:themeColor="text1"/>
        </w:rPr>
        <w:t xml:space="preserve"> (ELISA)</w:t>
      </w:r>
    </w:p>
    <w:p w14:paraId="61D0C03C" w14:textId="77777777" w:rsidR="006E4797" w:rsidRPr="00121646" w:rsidRDefault="006E4797" w:rsidP="00121646">
      <w:pPr>
        <w:rPr>
          <w:b/>
          <w:color w:val="000000"/>
        </w:rPr>
      </w:pPr>
    </w:p>
    <w:p w14:paraId="7F5CEE86" w14:textId="2B378171" w:rsidR="00714BE0" w:rsidRPr="00121646" w:rsidRDefault="00551D82" w:rsidP="00121646">
      <w:pPr>
        <w:rPr>
          <w:b/>
        </w:rPr>
      </w:pPr>
      <w:bookmarkStart w:id="1" w:name="30j0zll" w:colFirst="0" w:colLast="0"/>
      <w:bookmarkEnd w:id="1"/>
      <w:r w:rsidRPr="00121646">
        <w:rPr>
          <w:b/>
        </w:rPr>
        <w:t xml:space="preserve">AUTHORS AND AFFILIATIONS: </w:t>
      </w:r>
    </w:p>
    <w:p w14:paraId="421FCDBD" w14:textId="0EBF1552" w:rsidR="002706EE" w:rsidRPr="00121646" w:rsidRDefault="00F01253" w:rsidP="00121646">
      <w:pPr>
        <w:rPr>
          <w:bCs/>
          <w:color w:val="000000" w:themeColor="text1"/>
          <w:vertAlign w:val="superscript"/>
        </w:rPr>
      </w:pPr>
      <w:r w:rsidRPr="00121646">
        <w:rPr>
          <w:bCs/>
          <w:color w:val="000000" w:themeColor="text1"/>
        </w:rPr>
        <w:t>Haleigh A. Brown</w:t>
      </w:r>
      <w:r w:rsidR="008D7158" w:rsidRPr="00121646">
        <w:rPr>
          <w:bCs/>
          <w:color w:val="000000" w:themeColor="text1"/>
          <w:vertAlign w:val="superscript"/>
        </w:rPr>
        <w:t>1</w:t>
      </w:r>
      <w:r w:rsidRPr="00121646">
        <w:rPr>
          <w:bCs/>
          <w:color w:val="000000" w:themeColor="text1"/>
        </w:rPr>
        <w:t xml:space="preserve">, </w:t>
      </w:r>
      <w:r w:rsidR="008D7158" w:rsidRPr="00121646">
        <w:rPr>
          <w:bCs/>
          <w:color w:val="000000" w:themeColor="text1"/>
        </w:rPr>
        <w:t>Barbora Piknova</w:t>
      </w:r>
      <w:r w:rsidR="008D7158" w:rsidRPr="00121646">
        <w:rPr>
          <w:bCs/>
          <w:color w:val="000000" w:themeColor="text1"/>
          <w:vertAlign w:val="superscript"/>
        </w:rPr>
        <w:t>1</w:t>
      </w:r>
      <w:r w:rsidR="00EC7B21" w:rsidRPr="00121646">
        <w:rPr>
          <w:bCs/>
          <w:color w:val="000000" w:themeColor="text1"/>
        </w:rPr>
        <w:t>*</w:t>
      </w:r>
      <w:r w:rsidR="008D7158" w:rsidRPr="00121646">
        <w:rPr>
          <w:bCs/>
          <w:color w:val="000000" w:themeColor="text1"/>
        </w:rPr>
        <w:t>, Ji Won Park</w:t>
      </w:r>
      <w:r w:rsidR="008D7158" w:rsidRPr="00121646">
        <w:rPr>
          <w:bCs/>
          <w:color w:val="000000" w:themeColor="text1"/>
          <w:vertAlign w:val="superscript"/>
        </w:rPr>
        <w:t>1</w:t>
      </w:r>
      <w:r w:rsidR="008D7158" w:rsidRPr="00121646">
        <w:rPr>
          <w:bCs/>
          <w:color w:val="000000" w:themeColor="text1"/>
        </w:rPr>
        <w:t>, Alan N. Schechter</w:t>
      </w:r>
      <w:r w:rsidR="008D7158" w:rsidRPr="00121646">
        <w:rPr>
          <w:bCs/>
          <w:color w:val="000000" w:themeColor="text1"/>
          <w:vertAlign w:val="superscript"/>
        </w:rPr>
        <w:t>1</w:t>
      </w:r>
    </w:p>
    <w:p w14:paraId="6364F304" w14:textId="77777777" w:rsidR="008D7AD1" w:rsidRPr="00121646" w:rsidRDefault="008D7AD1" w:rsidP="00121646">
      <w:pPr>
        <w:rPr>
          <w:bCs/>
          <w:color w:val="000000" w:themeColor="text1"/>
          <w:vertAlign w:val="superscript"/>
        </w:rPr>
      </w:pPr>
    </w:p>
    <w:p w14:paraId="48846469" w14:textId="79B5F6B7" w:rsidR="000203DD" w:rsidRPr="00121646" w:rsidRDefault="006F0B86" w:rsidP="00121646">
      <w:r w:rsidRPr="00121646">
        <w:rPr>
          <w:bCs/>
          <w:color w:val="000000" w:themeColor="text1"/>
          <w:vertAlign w:val="superscript"/>
        </w:rPr>
        <w:t>1</w:t>
      </w:r>
      <w:r w:rsidR="00E21DE7" w:rsidRPr="00121646">
        <w:rPr>
          <w:bCs/>
          <w:color w:val="000000" w:themeColor="text1"/>
        </w:rPr>
        <w:t xml:space="preserve">Molecular Biology and Genetics Section, Molecular Medicine Branch, </w:t>
      </w:r>
      <w:r w:rsidR="004F6A0F" w:rsidRPr="00121646">
        <w:rPr>
          <w:bCs/>
          <w:color w:val="000000" w:themeColor="text1"/>
        </w:rPr>
        <w:t xml:space="preserve">National </w:t>
      </w:r>
      <w:r w:rsidR="002706EE" w:rsidRPr="00121646">
        <w:rPr>
          <w:bCs/>
          <w:color w:val="000000" w:themeColor="text1"/>
        </w:rPr>
        <w:t>I</w:t>
      </w:r>
      <w:r w:rsidR="004F6A0F" w:rsidRPr="00121646">
        <w:rPr>
          <w:bCs/>
          <w:color w:val="000000" w:themeColor="text1"/>
        </w:rPr>
        <w:t>nstitute of Diabetes and Digestive and Kidney Diseases</w:t>
      </w:r>
      <w:r w:rsidR="00AF2E46" w:rsidRPr="00121646">
        <w:rPr>
          <w:bCs/>
          <w:color w:val="000000" w:themeColor="text1"/>
        </w:rPr>
        <w:t>, National Institutes of Health</w:t>
      </w:r>
      <w:r w:rsidR="00F8656A" w:rsidRPr="00121646">
        <w:rPr>
          <w:bCs/>
          <w:color w:val="000000" w:themeColor="text1"/>
        </w:rPr>
        <w:t xml:space="preserve">, </w:t>
      </w:r>
      <w:r w:rsidR="00F8656A" w:rsidRPr="00121646">
        <w:t>Bethesda, MD, United States</w:t>
      </w:r>
    </w:p>
    <w:p w14:paraId="129DEFBD" w14:textId="77777777" w:rsidR="00F207F9" w:rsidRPr="00121646" w:rsidRDefault="00F207F9" w:rsidP="00121646"/>
    <w:p w14:paraId="62A7562D" w14:textId="1478EB98" w:rsidR="00A35F1E" w:rsidRPr="00121646" w:rsidRDefault="00F8656A" w:rsidP="00121646">
      <w:pPr>
        <w:rPr>
          <w:bCs/>
          <w:color w:val="000000" w:themeColor="text1"/>
        </w:rPr>
      </w:pPr>
      <w:r w:rsidRPr="00121646">
        <w:rPr>
          <w:bCs/>
          <w:color w:val="000000" w:themeColor="text1"/>
        </w:rPr>
        <w:t>Email addresses of the co-authors:</w:t>
      </w:r>
    </w:p>
    <w:p w14:paraId="4C916A7B" w14:textId="7F3D9216" w:rsidR="00F207F9" w:rsidRPr="00121646" w:rsidRDefault="00F8656A" w:rsidP="00121646">
      <w:pPr>
        <w:rPr>
          <w:bCs/>
          <w:color w:val="000000" w:themeColor="text1"/>
        </w:rPr>
      </w:pPr>
      <w:r w:rsidRPr="00121646">
        <w:rPr>
          <w:bCs/>
          <w:color w:val="000000" w:themeColor="text1"/>
        </w:rPr>
        <w:t xml:space="preserve">Haleigh A. Brown </w:t>
      </w:r>
      <w:r w:rsidRPr="00121646">
        <w:rPr>
          <w:bCs/>
          <w:color w:val="000000" w:themeColor="text1"/>
        </w:rPr>
        <w:tab/>
      </w:r>
      <w:r w:rsidRPr="00121646">
        <w:rPr>
          <w:bCs/>
          <w:color w:val="000000" w:themeColor="text1"/>
        </w:rPr>
        <w:tab/>
        <w:t>(</w:t>
      </w:r>
      <w:hyperlink r:id="rId8" w:history="1">
        <w:r w:rsidRPr="00121646">
          <w:rPr>
            <w:rStyle w:val="Hyperlink"/>
            <w:bCs/>
          </w:rPr>
          <w:t>haleigh.brown@nih.gov</w:t>
        </w:r>
      </w:hyperlink>
      <w:r w:rsidRPr="00121646">
        <w:rPr>
          <w:bCs/>
          <w:color w:val="000000" w:themeColor="text1"/>
        </w:rPr>
        <w:t>)</w:t>
      </w:r>
    </w:p>
    <w:p w14:paraId="19DCA45C" w14:textId="7B91A82F" w:rsidR="00F8656A" w:rsidRPr="00121646" w:rsidRDefault="00F8656A" w:rsidP="00121646">
      <w:pPr>
        <w:rPr>
          <w:bCs/>
          <w:color w:val="000000" w:themeColor="text1"/>
        </w:rPr>
      </w:pPr>
      <w:r w:rsidRPr="00121646">
        <w:rPr>
          <w:bCs/>
          <w:color w:val="000000" w:themeColor="text1"/>
        </w:rPr>
        <w:t xml:space="preserve">Ji Won Park </w:t>
      </w:r>
      <w:r w:rsidRPr="00121646">
        <w:rPr>
          <w:bCs/>
          <w:color w:val="000000" w:themeColor="text1"/>
        </w:rPr>
        <w:tab/>
      </w:r>
      <w:r w:rsidRPr="00121646">
        <w:rPr>
          <w:bCs/>
          <w:color w:val="000000" w:themeColor="text1"/>
        </w:rPr>
        <w:tab/>
      </w:r>
      <w:r w:rsidRPr="00121646">
        <w:rPr>
          <w:bCs/>
          <w:color w:val="000000" w:themeColor="text1"/>
        </w:rPr>
        <w:tab/>
        <w:t>(</w:t>
      </w:r>
      <w:hyperlink r:id="rId9" w:history="1">
        <w:r w:rsidR="00DE6933" w:rsidRPr="00121646">
          <w:rPr>
            <w:rStyle w:val="Hyperlink"/>
            <w:bCs/>
          </w:rPr>
          <w:t>jpark.rah@gmail.com</w:t>
        </w:r>
      </w:hyperlink>
      <w:r w:rsidRPr="00121646">
        <w:rPr>
          <w:bCs/>
          <w:color w:val="000000" w:themeColor="text1"/>
        </w:rPr>
        <w:t>)</w:t>
      </w:r>
    </w:p>
    <w:p w14:paraId="721CEC1C" w14:textId="26A53458" w:rsidR="002752ED" w:rsidRPr="00121646" w:rsidRDefault="00F8656A" w:rsidP="00121646">
      <w:pPr>
        <w:rPr>
          <w:bCs/>
          <w:iCs/>
          <w:color w:val="000000" w:themeColor="text1"/>
        </w:rPr>
      </w:pPr>
      <w:r w:rsidRPr="00121646">
        <w:rPr>
          <w:bCs/>
          <w:color w:val="000000" w:themeColor="text1"/>
        </w:rPr>
        <w:t>Alan N. Schechter</w:t>
      </w:r>
      <w:r w:rsidRPr="00121646">
        <w:rPr>
          <w:bCs/>
          <w:iCs/>
          <w:color w:val="000000" w:themeColor="text1"/>
        </w:rPr>
        <w:t xml:space="preserve"> </w:t>
      </w:r>
      <w:r w:rsidRPr="00121646">
        <w:rPr>
          <w:bCs/>
          <w:iCs/>
          <w:color w:val="000000" w:themeColor="text1"/>
        </w:rPr>
        <w:tab/>
      </w:r>
      <w:r w:rsidRPr="00121646">
        <w:rPr>
          <w:bCs/>
          <w:iCs/>
          <w:color w:val="000000" w:themeColor="text1"/>
        </w:rPr>
        <w:tab/>
        <w:t>(</w:t>
      </w:r>
      <w:hyperlink r:id="rId10" w:history="1">
        <w:r w:rsidRPr="00121646">
          <w:rPr>
            <w:rStyle w:val="Hyperlink"/>
            <w:bCs/>
            <w:iCs/>
          </w:rPr>
          <w:t>alans@intra.niddk.nih.gov</w:t>
        </w:r>
      </w:hyperlink>
      <w:r w:rsidRPr="00121646">
        <w:rPr>
          <w:bCs/>
          <w:iCs/>
          <w:color w:val="000000" w:themeColor="text1"/>
        </w:rPr>
        <w:t>)</w:t>
      </w:r>
    </w:p>
    <w:p w14:paraId="76A67529" w14:textId="77777777" w:rsidR="00F8656A" w:rsidRPr="00121646" w:rsidRDefault="00F8656A" w:rsidP="00121646">
      <w:pPr>
        <w:rPr>
          <w:bCs/>
          <w:iCs/>
          <w:color w:val="000000" w:themeColor="text1"/>
        </w:rPr>
      </w:pPr>
    </w:p>
    <w:p w14:paraId="5A0A70ED" w14:textId="27AC22A5" w:rsidR="00F8656A" w:rsidRPr="00121646" w:rsidRDefault="00F8656A" w:rsidP="00121646">
      <w:pPr>
        <w:rPr>
          <w:bCs/>
          <w:color w:val="000000" w:themeColor="text1"/>
        </w:rPr>
      </w:pPr>
      <w:r w:rsidRPr="00121646">
        <w:rPr>
          <w:bCs/>
          <w:color w:val="000000" w:themeColor="text1"/>
        </w:rPr>
        <w:t>*</w:t>
      </w:r>
      <w:r w:rsidR="000523A5" w:rsidRPr="00121646">
        <w:rPr>
          <w:bCs/>
          <w:color w:val="000000" w:themeColor="text1"/>
        </w:rPr>
        <w:t>Email address of the c</w:t>
      </w:r>
      <w:r w:rsidRPr="00121646">
        <w:rPr>
          <w:bCs/>
          <w:color w:val="000000" w:themeColor="text1"/>
        </w:rPr>
        <w:t xml:space="preserve">orresponding </w:t>
      </w:r>
      <w:r w:rsidR="000523A5" w:rsidRPr="00121646">
        <w:rPr>
          <w:bCs/>
          <w:color w:val="000000" w:themeColor="text1"/>
        </w:rPr>
        <w:t>a</w:t>
      </w:r>
      <w:r w:rsidRPr="00121646">
        <w:rPr>
          <w:bCs/>
          <w:color w:val="000000" w:themeColor="text1"/>
        </w:rPr>
        <w:t>uthor</w:t>
      </w:r>
    </w:p>
    <w:p w14:paraId="46C8609C" w14:textId="77777777" w:rsidR="005A19DC" w:rsidRPr="00121646" w:rsidRDefault="005A19DC" w:rsidP="00121646">
      <w:pPr>
        <w:rPr>
          <w:bCs/>
          <w:color w:val="000000" w:themeColor="text1"/>
        </w:rPr>
      </w:pPr>
      <w:r w:rsidRPr="00121646">
        <w:rPr>
          <w:bCs/>
          <w:color w:val="000000" w:themeColor="text1"/>
        </w:rPr>
        <w:t xml:space="preserve">Barbora Piknova </w:t>
      </w:r>
      <w:r w:rsidRPr="00121646">
        <w:rPr>
          <w:bCs/>
          <w:color w:val="000000" w:themeColor="text1"/>
        </w:rPr>
        <w:tab/>
      </w:r>
      <w:r w:rsidRPr="00121646">
        <w:rPr>
          <w:bCs/>
          <w:color w:val="000000" w:themeColor="text1"/>
        </w:rPr>
        <w:tab/>
        <w:t>(</w:t>
      </w:r>
      <w:hyperlink r:id="rId11" w:history="1">
        <w:r w:rsidRPr="00121646">
          <w:rPr>
            <w:rStyle w:val="Hyperlink"/>
            <w:bCs/>
          </w:rPr>
          <w:t>barbora.piknova@nih.gov</w:t>
        </w:r>
      </w:hyperlink>
      <w:r w:rsidRPr="00121646">
        <w:rPr>
          <w:bCs/>
          <w:color w:val="000000" w:themeColor="text1"/>
        </w:rPr>
        <w:t>)</w:t>
      </w:r>
    </w:p>
    <w:p w14:paraId="7D9EB575" w14:textId="77777777" w:rsidR="008F0A11" w:rsidRPr="00121646" w:rsidRDefault="008F0A11" w:rsidP="00121646">
      <w:pPr>
        <w:rPr>
          <w:bCs/>
          <w:iCs/>
          <w:color w:val="000000" w:themeColor="text1"/>
        </w:rPr>
      </w:pPr>
    </w:p>
    <w:p w14:paraId="61512F0A" w14:textId="5064652D" w:rsidR="006E4797" w:rsidRPr="00121646" w:rsidRDefault="00551D82" w:rsidP="00121646">
      <w:bookmarkStart w:id="2" w:name="kix.dnstqay1kwjl" w:colFirst="0" w:colLast="0"/>
      <w:bookmarkEnd w:id="2"/>
      <w:r w:rsidRPr="00121646">
        <w:rPr>
          <w:b/>
        </w:rPr>
        <w:t>SUMMARY:</w:t>
      </w:r>
      <w:r w:rsidRPr="00121646">
        <w:t xml:space="preserve"> </w:t>
      </w:r>
    </w:p>
    <w:p w14:paraId="36FD3691" w14:textId="390D0A49" w:rsidR="008F0A11" w:rsidRPr="00121646" w:rsidRDefault="00125C71" w:rsidP="00121646">
      <w:r w:rsidRPr="00121646">
        <w:rPr>
          <w:color w:val="000000" w:themeColor="text1"/>
        </w:rPr>
        <w:t xml:space="preserve">This </w:t>
      </w:r>
      <w:r w:rsidR="0069296B" w:rsidRPr="00121646">
        <w:rPr>
          <w:color w:val="000000" w:themeColor="text1"/>
        </w:rPr>
        <w:t>protocol measures</w:t>
      </w:r>
      <w:r w:rsidR="008E53C3" w:rsidRPr="00121646">
        <w:rPr>
          <w:color w:val="000000" w:themeColor="text1"/>
        </w:rPr>
        <w:t xml:space="preserve"> cyclic guanosine monophosphate</w:t>
      </w:r>
      <w:r w:rsidR="00BA0675" w:rsidRPr="00121646">
        <w:rPr>
          <w:color w:val="000000" w:themeColor="text1"/>
        </w:rPr>
        <w:t xml:space="preserve"> (cGMP)</w:t>
      </w:r>
      <w:r w:rsidR="00EB5B87" w:rsidRPr="00121646">
        <w:rPr>
          <w:color w:val="000000" w:themeColor="text1"/>
        </w:rPr>
        <w:t xml:space="preserve"> </w:t>
      </w:r>
      <w:r w:rsidR="00076245" w:rsidRPr="00121646">
        <w:rPr>
          <w:color w:val="000000" w:themeColor="text1"/>
        </w:rPr>
        <w:t xml:space="preserve">concentrations </w:t>
      </w:r>
      <w:r w:rsidR="008E53C3" w:rsidRPr="00121646">
        <w:rPr>
          <w:color w:val="000000" w:themeColor="text1"/>
        </w:rPr>
        <w:t xml:space="preserve">in </w:t>
      </w:r>
      <w:r w:rsidR="00492613" w:rsidRPr="00121646">
        <w:rPr>
          <w:color w:val="000000" w:themeColor="text1"/>
        </w:rPr>
        <w:t xml:space="preserve">solid tissues using </w:t>
      </w:r>
      <w:r w:rsidR="00031C0D" w:rsidRPr="00121646">
        <w:rPr>
          <w:color w:val="000000" w:themeColor="text1"/>
        </w:rPr>
        <w:t>competitive enzyme-linked</w:t>
      </w:r>
      <w:r w:rsidR="005E7658" w:rsidRPr="00121646">
        <w:rPr>
          <w:color w:val="000000" w:themeColor="text1"/>
        </w:rPr>
        <w:t xml:space="preserve"> immunosorbent assay</w:t>
      </w:r>
      <w:r w:rsidR="00CB3746" w:rsidRPr="00121646">
        <w:rPr>
          <w:color w:val="000000" w:themeColor="text1"/>
        </w:rPr>
        <w:t xml:space="preserve"> (ELISA)</w:t>
      </w:r>
      <w:r w:rsidR="005E7658" w:rsidRPr="00121646">
        <w:rPr>
          <w:color w:val="000000" w:themeColor="text1"/>
        </w:rPr>
        <w:t>.</w:t>
      </w:r>
      <w:r w:rsidR="001561E8" w:rsidRPr="00121646">
        <w:rPr>
          <w:color w:val="000000" w:themeColor="text1"/>
        </w:rPr>
        <w:t xml:space="preserve"> The protocol describes how to process </w:t>
      </w:r>
      <w:r w:rsidR="00EB5B87" w:rsidRPr="00121646">
        <w:rPr>
          <w:color w:val="000000" w:themeColor="text1"/>
        </w:rPr>
        <w:t xml:space="preserve">solid tissue, </w:t>
      </w:r>
      <w:r w:rsidR="00076245" w:rsidRPr="00121646">
        <w:rPr>
          <w:color w:val="000000" w:themeColor="text1"/>
        </w:rPr>
        <w:t>perform</w:t>
      </w:r>
      <w:r w:rsidR="00EB5B87" w:rsidRPr="00121646">
        <w:rPr>
          <w:color w:val="000000" w:themeColor="text1"/>
        </w:rPr>
        <w:t xml:space="preserve"> </w:t>
      </w:r>
      <w:r w:rsidR="00CE2730" w:rsidRPr="00121646">
        <w:rPr>
          <w:color w:val="000000" w:themeColor="text1"/>
        </w:rPr>
        <w:t xml:space="preserve">competitive ELISA, </w:t>
      </w:r>
      <w:r w:rsidR="005458AA" w:rsidRPr="00121646">
        <w:rPr>
          <w:color w:val="000000" w:themeColor="text1"/>
        </w:rPr>
        <w:t>convert absorbance</w:t>
      </w:r>
      <w:r w:rsidR="000929C5" w:rsidRPr="00121646">
        <w:rPr>
          <w:color w:val="000000" w:themeColor="text1"/>
        </w:rPr>
        <w:t xml:space="preserve">s </w:t>
      </w:r>
      <w:r w:rsidR="005458AA" w:rsidRPr="00121646">
        <w:rPr>
          <w:color w:val="000000" w:themeColor="text1"/>
        </w:rPr>
        <w:t xml:space="preserve">to </w:t>
      </w:r>
      <w:r w:rsidR="008D51A6" w:rsidRPr="00121646">
        <w:rPr>
          <w:color w:val="000000" w:themeColor="text1"/>
        </w:rPr>
        <w:t xml:space="preserve">cGMP </w:t>
      </w:r>
      <w:r w:rsidR="000929C5" w:rsidRPr="00121646">
        <w:rPr>
          <w:color w:val="000000" w:themeColor="text1"/>
        </w:rPr>
        <w:t xml:space="preserve">concentrations in </w:t>
      </w:r>
      <w:r w:rsidR="007853AC" w:rsidRPr="00121646">
        <w:rPr>
          <w:color w:val="000000" w:themeColor="text1"/>
        </w:rPr>
        <w:t>picomoles</w:t>
      </w:r>
      <w:r w:rsidR="000929C5" w:rsidRPr="00121646">
        <w:rPr>
          <w:color w:val="000000" w:themeColor="text1"/>
        </w:rPr>
        <w:t xml:space="preserve"> per </w:t>
      </w:r>
      <w:r w:rsidR="007853AC" w:rsidRPr="00121646">
        <w:rPr>
          <w:color w:val="000000" w:themeColor="text1"/>
        </w:rPr>
        <w:t>milli</w:t>
      </w:r>
      <w:r w:rsidR="000929C5" w:rsidRPr="00121646">
        <w:rPr>
          <w:color w:val="000000" w:themeColor="text1"/>
        </w:rPr>
        <w:t>liter</w:t>
      </w:r>
      <w:r w:rsidR="00806292" w:rsidRPr="00121646">
        <w:rPr>
          <w:color w:val="000000" w:themeColor="text1"/>
        </w:rPr>
        <w:t xml:space="preserve">, and calculate </w:t>
      </w:r>
      <w:r w:rsidR="00DC5AC6" w:rsidRPr="00121646">
        <w:rPr>
          <w:color w:val="000000" w:themeColor="text1"/>
        </w:rPr>
        <w:t>the</w:t>
      </w:r>
      <w:r w:rsidR="008903FD" w:rsidRPr="00121646">
        <w:rPr>
          <w:color w:val="000000" w:themeColor="text1"/>
        </w:rPr>
        <w:t xml:space="preserve"> final concentrations </w:t>
      </w:r>
      <w:r w:rsidR="008903FD" w:rsidRPr="00121646">
        <w:t>as</w:t>
      </w:r>
      <w:r w:rsidR="00DC5AC6" w:rsidRPr="00121646">
        <w:t xml:space="preserve"> </w:t>
      </w:r>
      <w:r w:rsidR="008903FD" w:rsidRPr="00121646">
        <w:t>nanomoles of cGMP per gram of tissue</w:t>
      </w:r>
      <w:r w:rsidR="000929C5" w:rsidRPr="00121646">
        <w:t>.</w:t>
      </w:r>
    </w:p>
    <w:p w14:paraId="441371DE" w14:textId="77777777" w:rsidR="008F0A11" w:rsidRPr="00121646" w:rsidRDefault="008F0A11" w:rsidP="00121646">
      <w:pPr>
        <w:rPr>
          <w:color w:val="000000" w:themeColor="text1"/>
        </w:rPr>
      </w:pPr>
    </w:p>
    <w:p w14:paraId="7A720A53" w14:textId="6A7E9EA2" w:rsidR="006E4797" w:rsidRPr="00121646" w:rsidRDefault="00551D82" w:rsidP="00121646">
      <w:pPr>
        <w:rPr>
          <w:color w:val="808080"/>
        </w:rPr>
      </w:pPr>
      <w:bookmarkStart w:id="3" w:name="3znysh7" w:colFirst="0" w:colLast="0"/>
      <w:bookmarkEnd w:id="3"/>
      <w:r w:rsidRPr="00121646">
        <w:rPr>
          <w:b/>
        </w:rPr>
        <w:t>ABSTRACT:</w:t>
      </w:r>
      <w:r w:rsidRPr="00121646">
        <w:rPr>
          <w:color w:val="808080"/>
        </w:rPr>
        <w:t xml:space="preserve"> </w:t>
      </w:r>
    </w:p>
    <w:p w14:paraId="249849EE" w14:textId="5ED102ED" w:rsidR="009E01DF" w:rsidRPr="00121646" w:rsidRDefault="008B7337" w:rsidP="00121646">
      <w:r w:rsidRPr="00121646">
        <w:t xml:space="preserve">A major pathway </w:t>
      </w:r>
      <w:r w:rsidR="00836307" w:rsidRPr="00121646">
        <w:t xml:space="preserve">that </w:t>
      </w:r>
      <w:r w:rsidR="00A83A13" w:rsidRPr="00121646">
        <w:t>produces</w:t>
      </w:r>
      <w:r w:rsidRPr="00121646">
        <w:t xml:space="preserve"> </w:t>
      </w:r>
      <w:r w:rsidR="00434452" w:rsidRPr="00121646">
        <w:t>cyclic guanosine monophosphate (cGMP)</w:t>
      </w:r>
      <w:r w:rsidRPr="00121646">
        <w:t xml:space="preserve"> is the</w:t>
      </w:r>
      <w:r w:rsidR="003D1906" w:rsidRPr="00121646">
        <w:t xml:space="preserve"> </w:t>
      </w:r>
      <w:r w:rsidR="00434452" w:rsidRPr="00121646">
        <w:t>nitric oxide (NO)</w:t>
      </w:r>
      <w:r w:rsidR="00073B8A" w:rsidRPr="00121646">
        <w:t>-</w:t>
      </w:r>
      <w:r w:rsidR="00434452" w:rsidRPr="00121646">
        <w:t>c</w:t>
      </w:r>
      <w:r w:rsidR="00F764C3" w:rsidRPr="00121646">
        <w:t>GMP</w:t>
      </w:r>
      <w:r w:rsidR="00434452" w:rsidRPr="00121646">
        <w:t xml:space="preserve"> </w:t>
      </w:r>
      <w:r w:rsidR="00D538E5" w:rsidRPr="00121646">
        <w:t>pathway</w:t>
      </w:r>
      <w:r w:rsidR="00CC28DE" w:rsidRPr="00121646">
        <w:t xml:space="preserve">. </w:t>
      </w:r>
      <w:r w:rsidR="00947E3C" w:rsidRPr="00121646">
        <w:t xml:space="preserve">In this pathway, NO stimulates the catalytic activity of </w:t>
      </w:r>
      <w:r w:rsidR="007E3CD4" w:rsidRPr="00121646">
        <w:t>soluble guanylyl cyclase (</w:t>
      </w:r>
      <w:proofErr w:type="spellStart"/>
      <w:r w:rsidR="007E3CD4" w:rsidRPr="00121646">
        <w:t>sGC</w:t>
      </w:r>
      <w:proofErr w:type="spellEnd"/>
      <w:r w:rsidR="007E3CD4" w:rsidRPr="00121646">
        <w:t xml:space="preserve">), which </w:t>
      </w:r>
      <w:r w:rsidR="00846F40" w:rsidRPr="00121646">
        <w:t>converts guanosine triphosphate to cGMP.</w:t>
      </w:r>
      <w:r w:rsidR="00F35A24" w:rsidRPr="00121646">
        <w:t xml:space="preserve"> </w:t>
      </w:r>
      <w:r w:rsidR="00434452" w:rsidRPr="00121646">
        <w:t>NO</w:t>
      </w:r>
      <w:r w:rsidR="00835A89" w:rsidRPr="00121646">
        <w:t xml:space="preserve"> is of interest because</w:t>
      </w:r>
      <w:r w:rsidR="009D0352" w:rsidRPr="00121646">
        <w:t>,</w:t>
      </w:r>
      <w:r w:rsidR="00835A89" w:rsidRPr="00121646">
        <w:t xml:space="preserve"> </w:t>
      </w:r>
      <w:r w:rsidR="005915AF" w:rsidRPr="00121646">
        <w:t>in mammals</w:t>
      </w:r>
      <w:r w:rsidR="009D0352" w:rsidRPr="00121646">
        <w:t>,</w:t>
      </w:r>
      <w:r w:rsidR="005915AF" w:rsidRPr="00121646">
        <w:t xml:space="preserve"> </w:t>
      </w:r>
      <w:r w:rsidR="00835A89" w:rsidRPr="00121646">
        <w:t>it</w:t>
      </w:r>
      <w:r w:rsidR="00434452" w:rsidRPr="00121646">
        <w:t xml:space="preserve"> </w:t>
      </w:r>
      <w:r w:rsidR="00A83A13" w:rsidRPr="00121646">
        <w:t>acts as</w:t>
      </w:r>
      <w:r w:rsidR="009D0352" w:rsidRPr="00121646">
        <w:t xml:space="preserve"> the main vasodilator,</w:t>
      </w:r>
      <w:r w:rsidR="00A83A13" w:rsidRPr="00121646">
        <w:t xml:space="preserve"> an</w:t>
      </w:r>
      <w:r w:rsidR="009D0352" w:rsidRPr="00121646">
        <w:t xml:space="preserve"> inhibitor of platelet aggregation</w:t>
      </w:r>
      <w:r w:rsidR="0097076C" w:rsidRPr="00121646">
        <w:t>,</w:t>
      </w:r>
      <w:r w:rsidR="00A83A13" w:rsidRPr="00121646">
        <w:t xml:space="preserve"> a</w:t>
      </w:r>
      <w:r w:rsidR="0097076C" w:rsidRPr="00121646">
        <w:t xml:space="preserve"> </w:t>
      </w:r>
      <w:r w:rsidR="00434452" w:rsidRPr="00121646">
        <w:t>mediat</w:t>
      </w:r>
      <w:r w:rsidR="008842A7" w:rsidRPr="00121646">
        <w:t>o</w:t>
      </w:r>
      <w:r w:rsidR="00A83A13" w:rsidRPr="00121646">
        <w:t>r of</w:t>
      </w:r>
      <w:r w:rsidR="00434452" w:rsidRPr="00121646">
        <w:t xml:space="preserve"> immune function, </w:t>
      </w:r>
      <w:r w:rsidR="0039560F" w:rsidRPr="00121646">
        <w:t>a neurotransmitter</w:t>
      </w:r>
      <w:r w:rsidR="00434452" w:rsidRPr="00121646">
        <w:t xml:space="preserve">, </w:t>
      </w:r>
      <w:r w:rsidR="008842A7" w:rsidRPr="00121646">
        <w:t xml:space="preserve">and to improve endurance during physical activity, </w:t>
      </w:r>
      <w:r w:rsidR="00434452" w:rsidRPr="00121646">
        <w:t xml:space="preserve">among other physiological </w:t>
      </w:r>
      <w:r w:rsidR="008842A7" w:rsidRPr="00121646">
        <w:t>roles</w:t>
      </w:r>
      <w:r w:rsidR="00434452" w:rsidRPr="00121646">
        <w:t xml:space="preserve">. </w:t>
      </w:r>
      <w:r w:rsidR="00564829" w:rsidRPr="00121646">
        <w:t>Measuring NO’s abundance</w:t>
      </w:r>
      <w:r w:rsidR="002978D4" w:rsidRPr="00121646">
        <w:t xml:space="preserve"> in</w:t>
      </w:r>
      <w:r w:rsidR="00513B59" w:rsidRPr="00121646">
        <w:t xml:space="preserve"> different</w:t>
      </w:r>
      <w:r w:rsidR="002978D4" w:rsidRPr="00121646">
        <w:t xml:space="preserve"> tissues </w:t>
      </w:r>
      <w:r w:rsidR="0039560F" w:rsidRPr="00121646">
        <w:t>could</w:t>
      </w:r>
      <w:r w:rsidR="00513B59" w:rsidRPr="00121646">
        <w:t xml:space="preserve"> </w:t>
      </w:r>
      <w:r w:rsidR="002978D4" w:rsidRPr="00121646">
        <w:t>help</w:t>
      </w:r>
      <w:r w:rsidR="00DC14B9" w:rsidRPr="00121646">
        <w:t xml:space="preserve"> </w:t>
      </w:r>
      <w:r w:rsidR="00FC6A2E" w:rsidRPr="00121646">
        <w:t xml:space="preserve">elucidate </w:t>
      </w:r>
      <w:r w:rsidR="002978D4" w:rsidRPr="00121646">
        <w:t>it</w:t>
      </w:r>
      <w:r w:rsidR="006B6DDE" w:rsidRPr="00121646">
        <w:t>s functions. However, NO cannot be measured directly due to its less than seconds-long half-life.</w:t>
      </w:r>
      <w:r w:rsidR="00C54815" w:rsidRPr="00121646">
        <w:t xml:space="preserve"> Typically, NO’s metabolites, nitrate and nitrite</w:t>
      </w:r>
      <w:r w:rsidR="00B256B0" w:rsidRPr="00121646">
        <w:t>,</w:t>
      </w:r>
      <w:r w:rsidR="00C54815" w:rsidRPr="00121646">
        <w:t xml:space="preserve"> are measured</w:t>
      </w:r>
      <w:r w:rsidR="00231F8C" w:rsidRPr="00121646">
        <w:t xml:space="preserve"> to </w:t>
      </w:r>
      <w:r w:rsidR="00002109" w:rsidRPr="00121646">
        <w:t>estimate</w:t>
      </w:r>
      <w:r w:rsidR="00231F8C" w:rsidRPr="00121646">
        <w:t xml:space="preserve"> NO’s abundance</w:t>
      </w:r>
      <w:r w:rsidR="00232D09" w:rsidRPr="00121646">
        <w:t>. This is</w:t>
      </w:r>
      <w:r w:rsidR="006B407F" w:rsidRPr="00121646">
        <w:t xml:space="preserve"> because these molecules can be </w:t>
      </w:r>
      <w:r w:rsidR="00D266B3" w:rsidRPr="00121646">
        <w:t>interconverted</w:t>
      </w:r>
      <w:r w:rsidR="0057430F" w:rsidRPr="00121646">
        <w:t xml:space="preserve"> </w:t>
      </w:r>
      <w:r w:rsidR="0057430F" w:rsidRPr="008B5F5A">
        <w:rPr>
          <w:i/>
          <w:iCs/>
        </w:rPr>
        <w:t>in vivo</w:t>
      </w:r>
      <w:r w:rsidR="00F96C7C" w:rsidRPr="00121646">
        <w:t xml:space="preserve"> through redox reactions</w:t>
      </w:r>
      <w:r w:rsidR="0057430F" w:rsidRPr="00121646">
        <w:t>.</w:t>
      </w:r>
      <w:r w:rsidR="00994C58" w:rsidRPr="00121646">
        <w:t xml:space="preserve"> </w:t>
      </w:r>
      <w:r w:rsidR="003D02AE" w:rsidRPr="00121646">
        <w:t xml:space="preserve">A less common </w:t>
      </w:r>
      <w:r w:rsidR="00F96119" w:rsidRPr="00121646">
        <w:t xml:space="preserve">method of estimating NO’s abundance </w:t>
      </w:r>
      <w:r w:rsidR="006279EE" w:rsidRPr="00121646">
        <w:t>requires</w:t>
      </w:r>
      <w:r w:rsidR="00F96119" w:rsidRPr="00121646">
        <w:t xml:space="preserve"> m</w:t>
      </w:r>
      <w:r w:rsidR="00994C58" w:rsidRPr="00121646">
        <w:t>easuring</w:t>
      </w:r>
      <w:r w:rsidR="00746FF2" w:rsidRPr="00121646">
        <w:t xml:space="preserve"> the concentration of cGMP, a signaling molecule downstream of NO</w:t>
      </w:r>
      <w:r w:rsidR="00F96119" w:rsidRPr="00121646">
        <w:t xml:space="preserve">. Yet, </w:t>
      </w:r>
      <w:r w:rsidR="00F170FE" w:rsidRPr="00121646">
        <w:t>measuring cGMP in tissues is seldom done</w:t>
      </w:r>
      <w:r w:rsidR="003C1C34" w:rsidRPr="00121646">
        <w:t xml:space="preserve">, despite </w:t>
      </w:r>
      <w:r w:rsidR="005D6141" w:rsidRPr="00121646">
        <w:t xml:space="preserve">creating the possibility to </w:t>
      </w:r>
      <w:r w:rsidR="004D366E" w:rsidRPr="00121646">
        <w:t xml:space="preserve">better </w:t>
      </w:r>
      <w:r w:rsidR="005D6141" w:rsidRPr="00121646">
        <w:t>understand NO’s function</w:t>
      </w:r>
      <w:r w:rsidR="006279EE" w:rsidRPr="00121646">
        <w:t>s</w:t>
      </w:r>
      <w:r w:rsidR="005D6141" w:rsidRPr="00121646">
        <w:t xml:space="preserve"> in organs</w:t>
      </w:r>
      <w:r w:rsidR="00746FF2" w:rsidRPr="00121646">
        <w:t xml:space="preserve">. Therefore, </w:t>
      </w:r>
      <w:r w:rsidR="00AF3539" w:rsidRPr="00121646">
        <w:t>a need exists</w:t>
      </w:r>
      <w:r w:rsidR="003C1C34" w:rsidRPr="00121646">
        <w:t xml:space="preserve"> </w:t>
      </w:r>
      <w:r w:rsidR="00AF3539" w:rsidRPr="00121646">
        <w:t>for</w:t>
      </w:r>
      <w:r w:rsidR="008652EB" w:rsidRPr="00121646">
        <w:t xml:space="preserve"> </w:t>
      </w:r>
      <w:r w:rsidR="003C1C34" w:rsidRPr="00121646">
        <w:t>a</w:t>
      </w:r>
      <w:r w:rsidR="00CB6B92" w:rsidRPr="00121646">
        <w:t xml:space="preserve"> protoco</w:t>
      </w:r>
      <w:r w:rsidR="008652EB" w:rsidRPr="00121646">
        <w:t xml:space="preserve">l to </w:t>
      </w:r>
      <w:r w:rsidR="00EA7ACF" w:rsidRPr="00121646">
        <w:t xml:space="preserve">measure cGMP concentrations in solid </w:t>
      </w:r>
      <w:r w:rsidR="00D66285" w:rsidRPr="00121646">
        <w:t xml:space="preserve">organs and </w:t>
      </w:r>
      <w:r w:rsidR="00EA7ACF" w:rsidRPr="00121646">
        <w:t>tissues</w:t>
      </w:r>
      <w:r w:rsidR="00CB6B92" w:rsidRPr="00121646">
        <w:t xml:space="preserve">. </w:t>
      </w:r>
      <w:r w:rsidR="0004793F" w:rsidRPr="00121646">
        <w:t xml:space="preserve">In this protocol, </w:t>
      </w:r>
      <w:r w:rsidR="00D856A6" w:rsidRPr="00121646">
        <w:t>collected pig tissues</w:t>
      </w:r>
      <w:r w:rsidR="00753A6A" w:rsidRPr="00121646">
        <w:t xml:space="preserve"> were homogenized</w:t>
      </w:r>
      <w:r w:rsidR="006B50A0" w:rsidRPr="00121646">
        <w:t xml:space="preserve">, competitive ELISA </w:t>
      </w:r>
      <w:r w:rsidR="00753A6A" w:rsidRPr="00121646">
        <w:t xml:space="preserve">was performed </w:t>
      </w:r>
      <w:r w:rsidR="006B50A0" w:rsidRPr="00121646">
        <w:t xml:space="preserve">on processed samples, and absorbances </w:t>
      </w:r>
      <w:r w:rsidR="00753A6A" w:rsidRPr="00121646">
        <w:t xml:space="preserve">were converted </w:t>
      </w:r>
      <w:r w:rsidR="006B50A0" w:rsidRPr="00121646">
        <w:t>into</w:t>
      </w:r>
      <w:r w:rsidR="006E5515" w:rsidRPr="00121646">
        <w:t xml:space="preserve"> nanomoles</w:t>
      </w:r>
      <w:r w:rsidR="006B50A0" w:rsidRPr="00121646">
        <w:t xml:space="preserve"> </w:t>
      </w:r>
      <w:r w:rsidR="006E5515" w:rsidRPr="00121646">
        <w:t xml:space="preserve">of </w:t>
      </w:r>
      <w:r w:rsidR="00D856A6" w:rsidRPr="00121646">
        <w:t>cGMP</w:t>
      </w:r>
      <w:r w:rsidR="006E5515" w:rsidRPr="00121646">
        <w:t xml:space="preserve"> per gram of </w:t>
      </w:r>
      <w:r w:rsidR="00997D1E" w:rsidRPr="00121646">
        <w:t xml:space="preserve">original </w:t>
      </w:r>
      <w:r w:rsidR="003A1AE0" w:rsidRPr="00121646">
        <w:t>tissue</w:t>
      </w:r>
      <w:r w:rsidR="006B50A0" w:rsidRPr="00121646">
        <w:t xml:space="preserve">. </w:t>
      </w:r>
      <w:r w:rsidR="000C6BDF" w:rsidRPr="00121646">
        <w:t>In short, t</w:t>
      </w:r>
      <w:r w:rsidR="003977FA" w:rsidRPr="00121646">
        <w:t xml:space="preserve">his protocol </w:t>
      </w:r>
      <w:r w:rsidR="0062168C" w:rsidRPr="00121646">
        <w:t>delineates</w:t>
      </w:r>
      <w:r w:rsidR="006B50A0" w:rsidRPr="00121646">
        <w:t xml:space="preserve"> a </w:t>
      </w:r>
      <w:r w:rsidR="003977FA" w:rsidRPr="00121646">
        <w:t xml:space="preserve">simplistic </w:t>
      </w:r>
      <w:r w:rsidR="006B50A0" w:rsidRPr="00121646">
        <w:t xml:space="preserve">method </w:t>
      </w:r>
      <w:r w:rsidR="00AA1C14" w:rsidRPr="00121646">
        <w:t xml:space="preserve">to </w:t>
      </w:r>
      <w:r w:rsidR="003977FA" w:rsidRPr="00121646">
        <w:t xml:space="preserve">measure </w:t>
      </w:r>
      <w:r w:rsidR="00A41216" w:rsidRPr="00121646">
        <w:t>cGMP concentrations in solid tissues</w:t>
      </w:r>
      <w:r w:rsidR="00AA1C14" w:rsidRPr="00121646">
        <w:t xml:space="preserve"> using </w:t>
      </w:r>
      <w:r w:rsidR="00282AE8" w:rsidRPr="00121646">
        <w:t xml:space="preserve">the </w:t>
      </w:r>
      <w:r w:rsidR="008366CF" w:rsidRPr="00121646">
        <w:t>cyclic GMP</w:t>
      </w:r>
      <w:r w:rsidR="00AA1C14" w:rsidRPr="00121646">
        <w:t xml:space="preserve"> ELISA </w:t>
      </w:r>
      <w:r w:rsidR="008366CF" w:rsidRPr="00121646">
        <w:t>k</w:t>
      </w:r>
      <w:r w:rsidR="00AA1C14" w:rsidRPr="00121646">
        <w:t xml:space="preserve">it. </w:t>
      </w:r>
      <w:r w:rsidR="003977FA" w:rsidRPr="00121646">
        <w:t xml:space="preserve"> </w:t>
      </w:r>
    </w:p>
    <w:p w14:paraId="3B633BF3" w14:textId="77777777" w:rsidR="009E01DF" w:rsidRPr="00121646" w:rsidRDefault="009E01DF" w:rsidP="00121646"/>
    <w:p w14:paraId="027FD15C" w14:textId="59D419CC" w:rsidR="006E4797" w:rsidRPr="00121646" w:rsidRDefault="00551D82" w:rsidP="00121646">
      <w:pPr>
        <w:rPr>
          <w:color w:val="808080"/>
        </w:rPr>
      </w:pPr>
      <w:bookmarkStart w:id="4" w:name="2et92p0" w:colFirst="0" w:colLast="0"/>
      <w:bookmarkEnd w:id="4"/>
      <w:r w:rsidRPr="00121646">
        <w:rPr>
          <w:b/>
        </w:rPr>
        <w:t>INTRODUCTION:</w:t>
      </w:r>
      <w:r w:rsidRPr="00121646">
        <w:t xml:space="preserve"> </w:t>
      </w:r>
    </w:p>
    <w:p w14:paraId="1DDA1DD7" w14:textId="6A10E1E1" w:rsidR="00A92174" w:rsidRPr="00121646" w:rsidRDefault="00D908C8" w:rsidP="00121646">
      <w:r w:rsidRPr="00121646">
        <w:t>Cyclic guanosine monophosphate</w:t>
      </w:r>
      <w:r w:rsidR="000C1794" w:rsidRPr="00121646">
        <w:t xml:space="preserve"> </w:t>
      </w:r>
      <w:r w:rsidR="00D86601" w:rsidRPr="00121646">
        <w:t xml:space="preserve">(cGMP) </w:t>
      </w:r>
      <w:r w:rsidR="000C1794" w:rsidRPr="00121646">
        <w:t>is a</w:t>
      </w:r>
      <w:r w:rsidR="00A50E9F" w:rsidRPr="00121646">
        <w:t xml:space="preserve"> signaling molecule</w:t>
      </w:r>
      <w:r w:rsidR="001C0627" w:rsidRPr="00121646">
        <w:t xml:space="preserve"> </w:t>
      </w:r>
      <w:r w:rsidR="007425C2" w:rsidRPr="00121646">
        <w:t>capable of inducing physiological changes through the nitric oxide (NO)</w:t>
      </w:r>
      <w:r w:rsidR="00E820AB" w:rsidRPr="00121646">
        <w:t>-</w:t>
      </w:r>
      <w:r w:rsidR="007425C2" w:rsidRPr="00121646">
        <w:t>cGMP pathway.</w:t>
      </w:r>
      <w:r w:rsidR="008F5061" w:rsidRPr="00121646">
        <w:t xml:space="preserve"> </w:t>
      </w:r>
      <w:r w:rsidR="006670ED" w:rsidRPr="00121646">
        <w:t xml:space="preserve">In </w:t>
      </w:r>
      <w:r w:rsidR="00C767E1" w:rsidRPr="00121646">
        <w:t>the NO-cGMP</w:t>
      </w:r>
      <w:r w:rsidR="006670ED" w:rsidRPr="00121646">
        <w:t xml:space="preserve"> pathway, </w:t>
      </w:r>
      <w:r w:rsidR="006A2CDA" w:rsidRPr="00121646">
        <w:t>NO</w:t>
      </w:r>
      <w:r w:rsidR="001D17EA" w:rsidRPr="00121646">
        <w:t xml:space="preserve"> </w:t>
      </w:r>
      <w:r w:rsidR="006670ED" w:rsidRPr="00121646">
        <w:t>binds</w:t>
      </w:r>
      <w:r w:rsidR="006A2CDA" w:rsidRPr="00121646">
        <w:t xml:space="preserve"> to </w:t>
      </w:r>
      <w:r w:rsidR="00CE043D" w:rsidRPr="00121646">
        <w:t xml:space="preserve">soluble </w:t>
      </w:r>
      <w:r w:rsidR="006A2CDA" w:rsidRPr="00121646">
        <w:t>guanylyl cyclase</w:t>
      </w:r>
      <w:r w:rsidR="00407341" w:rsidRPr="00121646">
        <w:t>,</w:t>
      </w:r>
      <w:r w:rsidR="001D17EA" w:rsidRPr="00121646">
        <w:t xml:space="preserve"> </w:t>
      </w:r>
      <w:r w:rsidR="00251603" w:rsidRPr="00121646">
        <w:t>a</w:t>
      </w:r>
      <w:r w:rsidR="00407341" w:rsidRPr="00121646">
        <w:t xml:space="preserve"> </w:t>
      </w:r>
      <w:r w:rsidR="000357C4" w:rsidRPr="00121646">
        <w:t xml:space="preserve">cytosolic </w:t>
      </w:r>
      <w:r w:rsidR="005816D0" w:rsidRPr="00121646">
        <w:t xml:space="preserve">enzyme </w:t>
      </w:r>
      <w:r w:rsidR="00D14845" w:rsidRPr="00121646">
        <w:t>that converts</w:t>
      </w:r>
      <w:r w:rsidR="005816D0" w:rsidRPr="00121646">
        <w:t xml:space="preserve"> guanosine triphosphate to cGMP</w:t>
      </w:r>
      <w:r w:rsidR="00E145F4" w:rsidRPr="00121646">
        <w:t xml:space="preserve">, increasing its catalytic </w:t>
      </w:r>
      <w:r w:rsidR="009C0A50" w:rsidRPr="00121646">
        <w:t>activity</w:t>
      </w:r>
      <w:r w:rsidR="000028AD" w:rsidRPr="00121646">
        <w:fldChar w:fldCharType="begin">
          <w:fldData xml:space="preserve">PEVuZE5vdGU+PENpdGU+PEF1dGhvcj5EaWVya3M8L0F1dGhvcj48WWVhcj4xOTk2PC9ZZWFyPjxS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</w:fldData>
        </w:fldChar>
      </w:r>
      <w:r w:rsidR="00D6433E" w:rsidRPr="00121646">
        <w:instrText xml:space="preserve"> ADDIN EN.CITE </w:instrText>
      </w:r>
      <w:r w:rsidR="00D6433E" w:rsidRPr="00121646">
        <w:fldChar w:fldCharType="begin">
          <w:fldData xml:space="preserve">PEVuZE5vdGU+PENpdGU+PEF1dGhvcj5EaWVya3M8L0F1dGhvcj48WWVhcj4xOTk2PC9ZZWFyPjxS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</w:fldData>
        </w:fldChar>
      </w:r>
      <w:r w:rsidR="00D6433E" w:rsidRPr="00121646">
        <w:instrText xml:space="preserve"> ADDIN EN.CITE.DATA </w:instrText>
      </w:r>
      <w:r w:rsidR="00D6433E" w:rsidRPr="00121646">
        <w:fldChar w:fldCharType="end"/>
      </w:r>
      <w:r w:rsidR="000028AD" w:rsidRPr="00121646">
        <w:fldChar w:fldCharType="separate"/>
      </w:r>
      <w:r w:rsidR="00D6433E" w:rsidRPr="00121646">
        <w:rPr>
          <w:noProof/>
          <w:vertAlign w:val="superscript"/>
        </w:rPr>
        <w:t>1,2</w:t>
      </w:r>
      <w:r w:rsidR="000028AD" w:rsidRPr="00121646">
        <w:fldChar w:fldCharType="end"/>
      </w:r>
      <w:r w:rsidR="00F5242B" w:rsidRPr="00121646">
        <w:t>.</w:t>
      </w:r>
      <w:r w:rsidR="00454B00" w:rsidRPr="00121646">
        <w:t xml:space="preserve"> </w:t>
      </w:r>
      <w:r w:rsidR="00AA7534" w:rsidRPr="00121646">
        <w:t>The subsequent increase in cGMP</w:t>
      </w:r>
      <w:r w:rsidR="00D7086A" w:rsidRPr="00121646">
        <w:t xml:space="preserve"> concentration</w:t>
      </w:r>
      <w:r w:rsidR="00FE0B58" w:rsidRPr="00121646">
        <w:t>s</w:t>
      </w:r>
      <w:r w:rsidR="00D7086A" w:rsidRPr="00121646">
        <w:t xml:space="preserve"> </w:t>
      </w:r>
      <w:r w:rsidR="000357C4" w:rsidRPr="00121646">
        <w:t xml:space="preserve">activates signaling pathways that </w:t>
      </w:r>
      <w:r w:rsidR="00292C2A" w:rsidRPr="00121646">
        <w:t>promote vaso</w:t>
      </w:r>
      <w:r w:rsidR="005B12BE" w:rsidRPr="00121646">
        <w:t>dilation</w:t>
      </w:r>
      <w:r w:rsidR="003105D1" w:rsidRPr="00121646">
        <w:fldChar w:fldCharType="begin"/>
      </w:r>
      <w:r w:rsidR="003105D1" w:rsidRPr="00121646">
        <w:instrText xml:space="preserve"> ADDIN EN.CITE &lt;EndNote&gt;&lt;Cite&gt;&lt;Author&gt;Olson&lt;/Author&gt;&lt;Year&gt;1997&lt;/Year&gt;&lt;RecNum&gt;3&lt;/RecNum&gt;&lt;DisplayText&gt;&lt;style face="superscript"&gt;3&lt;/style&gt;&lt;/DisplayText&gt;&lt;record&gt;&lt;rec-number&gt;3&lt;/rec-number&gt;&lt;foreign-keys&gt;&lt;key app="EN" db-id="dazxaw92v5wse0ef5z9vdef1awdv0rftt5tf" timestamp="1738095242" guid="0432aec8-6030-4522-82bf-0f9a7f7ada1a"&gt;3&lt;/key&gt;&lt;/foreign-keys&gt;&lt;ref-type name="Journal Article"&gt;17&lt;/ref-type&gt;&lt;contributors&gt;&lt;authors&gt;&lt;author&gt;Olson, Linda J.&lt;/author&gt;&lt;author&gt;Knych, Edward T.&lt;/author&gt;&lt;author&gt;Herzig, Thomas C.&lt;/author&gt;&lt;author&gt;Drewett, James G.&lt;/author&gt;&lt;/authors&gt;&lt;/contributors&gt;&lt;titles&gt;&lt;title&gt;Selective Guanylyl Cyclase Inhibitor Reverses Nitric Oxide-Induced Vasorelaxation&lt;/title&gt;&lt;secondary-title&gt;Hypertension&lt;/secondary-title&gt;&lt;/titles&gt;&lt;periodical&gt;&lt;full-title&gt;Hypertension&lt;/full-title&gt;&lt;/periodical&gt;&lt;pages&gt;254-261&lt;/pages&gt;&lt;volume&gt;29&lt;/volume&gt;&lt;number&gt;1&lt;/number&gt;&lt;dates&gt;&lt;year&gt;1997&lt;/year&gt;&lt;/dates&gt;&lt;publisher&gt;Ovid Technologies (Wolters Kluwer Health)&lt;/publisher&gt;&lt;isbn&gt;0194-911X&lt;/isbn&gt;&lt;urls&gt;&lt;related-urls&gt;&lt;url&gt;https://dx.doi.org/10.1161/01.hyp.29.1.254&lt;/url&gt;&lt;/related-urls&gt;&lt;/urls&gt;&lt;electronic-resource-num&gt;10.1161/01.hyp.29.1.254&lt;/electronic-resource-num&gt;&lt;/record&gt;&lt;/Cite&gt;&lt;/EndNote&gt;</w:instrText>
      </w:r>
      <w:r w:rsidR="003105D1" w:rsidRPr="00121646">
        <w:fldChar w:fldCharType="separate"/>
      </w:r>
      <w:r w:rsidR="003105D1" w:rsidRPr="00121646">
        <w:rPr>
          <w:noProof/>
          <w:vertAlign w:val="superscript"/>
        </w:rPr>
        <w:t>3</w:t>
      </w:r>
      <w:r w:rsidR="003105D1" w:rsidRPr="00121646">
        <w:fldChar w:fldCharType="end"/>
      </w:r>
      <w:r w:rsidR="00043E20" w:rsidRPr="00121646">
        <w:t>,</w:t>
      </w:r>
      <w:r w:rsidR="00E0220D" w:rsidRPr="00121646">
        <w:t xml:space="preserve"> leading to a decrease in blood pressure</w:t>
      </w:r>
      <w:r w:rsidR="00855333" w:rsidRPr="00121646">
        <w:fldChar w:fldCharType="begin">
          <w:fldData xml:space="preserve">PEVuZE5vdGU+PENpdGU+PEF1dGhvcj5CYWlsZXk8L0F1dGhvcj48WWVhcj4yMDA5PC9ZZWFyPjxS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==
</w:fldData>
        </w:fldChar>
      </w:r>
      <w:r w:rsidR="00855333" w:rsidRPr="00121646">
        <w:instrText xml:space="preserve"> ADDIN EN.CITE </w:instrText>
      </w:r>
      <w:r w:rsidR="00855333" w:rsidRPr="00121646">
        <w:fldChar w:fldCharType="begin">
          <w:fldData xml:space="preserve">PEVuZE5vdGU+PENpdGU+PEF1dGhvcj5CYWlsZXk8L0F1dGhvcj48WWVhcj4yMDA5PC9ZZWFyPjxS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==
</w:fldData>
        </w:fldChar>
      </w:r>
      <w:r w:rsidR="00855333" w:rsidRPr="00121646">
        <w:instrText xml:space="preserve"> ADDIN EN.CITE.DATA </w:instrText>
      </w:r>
      <w:r w:rsidR="00855333" w:rsidRPr="00121646">
        <w:fldChar w:fldCharType="end"/>
      </w:r>
      <w:r w:rsidR="00855333" w:rsidRPr="00121646">
        <w:fldChar w:fldCharType="separate"/>
      </w:r>
      <w:r w:rsidR="00855333" w:rsidRPr="00121646">
        <w:rPr>
          <w:noProof/>
          <w:vertAlign w:val="superscript"/>
        </w:rPr>
        <w:t>4,5</w:t>
      </w:r>
      <w:r w:rsidR="00855333" w:rsidRPr="00121646">
        <w:fldChar w:fldCharType="end"/>
      </w:r>
      <w:r w:rsidR="000A7D59" w:rsidRPr="00121646">
        <w:t>,</w:t>
      </w:r>
      <w:r w:rsidR="004455DF" w:rsidRPr="00121646">
        <w:t xml:space="preserve"> </w:t>
      </w:r>
      <w:r w:rsidR="000A7D59" w:rsidRPr="00121646">
        <w:t>the main</w:t>
      </w:r>
      <w:r w:rsidR="004455DF" w:rsidRPr="00121646">
        <w:t xml:space="preserve"> physiological </w:t>
      </w:r>
      <w:r w:rsidR="00223595" w:rsidRPr="00121646">
        <w:t>response</w:t>
      </w:r>
      <w:r w:rsidR="004455DF" w:rsidRPr="00121646">
        <w:t xml:space="preserve"> </w:t>
      </w:r>
      <w:r w:rsidR="003F259D" w:rsidRPr="00121646">
        <w:t>characteristic of</w:t>
      </w:r>
      <w:r w:rsidR="00FF1CAA" w:rsidRPr="00121646">
        <w:t xml:space="preserve"> NO</w:t>
      </w:r>
      <w:r w:rsidR="00053113" w:rsidRPr="00121646">
        <w:t>’s presence</w:t>
      </w:r>
      <w:r w:rsidR="001012F9" w:rsidRPr="00121646">
        <w:t xml:space="preserve"> </w:t>
      </w:r>
      <w:r w:rsidR="001012F9" w:rsidRPr="00121646">
        <w:rPr>
          <w:i/>
          <w:iCs/>
        </w:rPr>
        <w:t>in vivo</w:t>
      </w:r>
      <w:r w:rsidR="00FF1CAA" w:rsidRPr="00121646">
        <w:t>.</w:t>
      </w:r>
      <w:r w:rsidR="001E1E4C" w:rsidRPr="00121646">
        <w:t xml:space="preserve"> </w:t>
      </w:r>
      <w:r w:rsidR="00573DD3" w:rsidRPr="00121646">
        <w:t>In addition</w:t>
      </w:r>
      <w:r w:rsidR="00576EE5" w:rsidRPr="00121646">
        <w:t>, NO</w:t>
      </w:r>
      <w:r w:rsidR="00573DD3" w:rsidRPr="00121646">
        <w:t xml:space="preserve"> i</w:t>
      </w:r>
      <w:r w:rsidR="00FF5773" w:rsidRPr="00121646">
        <w:t>s known to</w:t>
      </w:r>
      <w:r w:rsidR="00AA5A14" w:rsidRPr="00121646">
        <w:t xml:space="preserve"> </w:t>
      </w:r>
      <w:r w:rsidR="003D6942" w:rsidRPr="00121646">
        <w:t>influence immune function</w:t>
      </w:r>
      <w:r w:rsidR="003D6942" w:rsidRPr="00121646">
        <w:fldChar w:fldCharType="begin"/>
      </w:r>
      <w:r w:rsidR="00A41940" w:rsidRPr="00121646">
        <w:instrText xml:space="preserve"> ADDIN EN.CITE &lt;EndNote&gt;&lt;Cite&gt;&lt;Author&gt;Qin&lt;/Author&gt;&lt;Year&gt;2009&lt;/Year&gt;&lt;RecNum&gt;5&lt;/RecNum&gt;&lt;DisplayText&gt;&lt;style face="superscript"&gt;6&lt;/style&gt;&lt;/DisplayText&gt;&lt;record&gt;&lt;rec-number&gt;5&lt;/rec-number&gt;&lt;foreign-keys&gt;&lt;key app="EN" db-id="dazxaw92v5wse0ef5z9vdef1awdv0rftt5tf" timestamp="1738096334" guid="05e397fa-4552-4324-a9f4-42793d4ebf08"&gt;5&lt;/key&gt;&lt;/foreign-keys&gt;&lt;ref-type name="Journal Article"&gt;17&lt;/ref-type&gt;&lt;contributors&gt;&lt;authors&gt;&lt;author&gt;Qin, Xuebin&lt;/author&gt;&lt;author&gt;Hu, Weiguo&lt;/author&gt;&lt;author&gt;Song, Wenping&lt;/author&gt;&lt;author&gt;Blair, Price&lt;/author&gt;&lt;author&gt;Wu, Gongxiong&lt;/author&gt;&lt;author&gt;Hu, Xuemei&lt;/author&gt;&lt;author&gt;Song, Yanli&lt;/author&gt;&lt;author&gt;Bauer, Selena&lt;/author&gt;&lt;author&gt;Feelisch, Martin&lt;/author&gt;&lt;author&gt;Leopold, Jane A.&lt;/author&gt;&lt;author&gt;Loscalzo, Joseph&lt;/author&gt;&lt;author&gt;Halperin, Jose A.&lt;/author&gt;&lt;/authors&gt;&lt;/contributors&gt;&lt;titles&gt;&lt;title&gt;Balancing role of nitric oxide in complement‐mediated activation of platelets from mCd59a and mCd59b double‐knockout mice&lt;/title&gt;&lt;secondary-title&gt;American Journal of Hematology&lt;/secondary-title&gt;&lt;/titles&gt;&lt;periodical&gt;&lt;full-title&gt;American Journal of Hematology&lt;/full-title&gt;&lt;/periodical&gt;&lt;pages&gt;221-227&lt;/pages&gt;&lt;volume&gt;84&lt;/volume&gt;&lt;number&gt;4&lt;/number&gt;&lt;dates&gt;&lt;year&gt;2009&lt;/year&gt;&lt;/dates&gt;&lt;publisher&gt;Wiley&lt;/publisher&gt;&lt;isbn&gt;0361-8609&lt;/isbn&gt;&lt;urls&gt;&lt;related-urls&gt;&lt;url&gt;https://dx.doi.org/10.1002/ajh.21363&lt;/url&gt;&lt;/related-urls&gt;&lt;/urls&gt;&lt;electronic-resource-num&gt;10.1002/ajh.21363&lt;/electronic-resource-num&gt;&lt;/record&gt;&lt;/Cite&gt;&lt;/EndNote&gt;</w:instrText>
      </w:r>
      <w:r w:rsidR="003D6942" w:rsidRPr="00121646">
        <w:fldChar w:fldCharType="separate"/>
      </w:r>
      <w:r w:rsidR="00D46541" w:rsidRPr="00121646">
        <w:rPr>
          <w:noProof/>
          <w:vertAlign w:val="superscript"/>
        </w:rPr>
        <w:t>6</w:t>
      </w:r>
      <w:r w:rsidR="003D6942" w:rsidRPr="00121646">
        <w:fldChar w:fldCharType="end"/>
      </w:r>
      <w:r w:rsidR="003D3FE3" w:rsidRPr="00121646">
        <w:t xml:space="preserve">, </w:t>
      </w:r>
      <w:r w:rsidR="000E3554" w:rsidRPr="00121646">
        <w:t>improve endurance during physical activity</w:t>
      </w:r>
      <w:r w:rsidR="00B53D47" w:rsidRPr="00121646">
        <w:fldChar w:fldCharType="begin">
          <w:fldData xml:space="preserve">PEVuZE5vdGU+PENpdGU+PEF1dGhvcj5CYWlsZXk8L0F1dGhvcj48WWVhcj4yMDA5PC9ZZWFyPjxS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</w:fldData>
        </w:fldChar>
      </w:r>
      <w:r w:rsidR="00B53D47" w:rsidRPr="00121646">
        <w:instrText xml:space="preserve"> ADDIN EN.CITE </w:instrText>
      </w:r>
      <w:r w:rsidR="00B53D47" w:rsidRPr="00121646">
        <w:fldChar w:fldCharType="begin">
          <w:fldData xml:space="preserve">PEVuZE5vdGU+PENpdGU+PEF1dGhvcj5CYWlsZXk8L0F1dGhvcj48WWVhcj4yMDA5PC9ZZWFyPjxS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</w:fldData>
        </w:fldChar>
      </w:r>
      <w:r w:rsidR="00B53D47" w:rsidRPr="00121646">
        <w:instrText xml:space="preserve"> ADDIN EN.CITE.DATA </w:instrText>
      </w:r>
      <w:r w:rsidR="00B53D47" w:rsidRPr="00121646">
        <w:fldChar w:fldCharType="end"/>
      </w:r>
      <w:r w:rsidR="00B53D47" w:rsidRPr="00121646">
        <w:fldChar w:fldCharType="separate"/>
      </w:r>
      <w:r w:rsidR="00B53D47" w:rsidRPr="00121646">
        <w:rPr>
          <w:noProof/>
          <w:vertAlign w:val="superscript"/>
        </w:rPr>
        <w:t>4</w:t>
      </w:r>
      <w:r w:rsidR="00B53D47" w:rsidRPr="00121646">
        <w:fldChar w:fldCharType="end"/>
      </w:r>
      <w:r w:rsidR="00FF01C5" w:rsidRPr="00121646">
        <w:t xml:space="preserve">, </w:t>
      </w:r>
      <w:r w:rsidR="001740D4" w:rsidRPr="00121646">
        <w:t>and prevent blood coagulation by inhibiting platelet aggregation</w:t>
      </w:r>
      <w:r w:rsidR="004245A8" w:rsidRPr="00121646">
        <w:fldChar w:fldCharType="begin"/>
      </w:r>
      <w:r w:rsidR="00E40560" w:rsidRPr="00121646">
        <w:instrText xml:space="preserve"> ADDIN EN.CITE &lt;EndNote&gt;&lt;Cite&gt;&lt;Author&gt;Radomski&lt;/Author&gt;&lt;Year&gt;1990&lt;/Year&gt;&lt;RecNum&gt;28&lt;/RecNum&gt;&lt;DisplayText&gt;&lt;style face="superscript"&gt;7&lt;/style&gt;&lt;/DisplayText&gt;&lt;record&gt;&lt;rec-number&gt;28&lt;/rec-number&gt;&lt;foreign-keys&gt;&lt;key app="EN" db-id="dazxaw92v5wse0ef5z9vdef1awdv0rftt5tf" timestamp="1739206833" guid="79208ae4-326f-4134-b855-7de104319c17"&gt;28&lt;/key&gt;&lt;/foreign-keys&gt;&lt;ref-type name="Journal Article"&gt;17&lt;/ref-type&gt;&lt;contributors&gt;&lt;authors&gt;&lt;author&gt;Radomski, M. W.&lt;/author&gt;&lt;author&gt;Palmer, R. M.&lt;/author&gt;&lt;author&gt;Moncada, S.&lt;/author&gt;&lt;/authors&gt;&lt;/contributors&gt;&lt;titles&gt;&lt;title&gt;An L-arginine/nitric oxide pathway present in human platelets regulates aggregation&lt;/title&gt;&lt;secondary-title&gt;Proceedings of the National Academy of Sciences&lt;/secondary-title&gt;&lt;/titles&gt;&lt;periodical&gt;&lt;full-title&gt;Proceedings of the National Academy of Sciences&lt;/full-title&gt;&lt;/periodical&gt;&lt;pages&gt;5193-5197&lt;/pages&gt;&lt;volume&gt;87&lt;/volume&gt;&lt;number&gt;13&lt;/number&gt;&lt;dates&gt;&lt;year&gt;1990&lt;/year&gt;&lt;/dates&gt;&lt;publisher&gt;Proceedings of the National Academy of Sciences&lt;/publisher&gt;&lt;isbn&gt;0027-8424&lt;/isbn&gt;&lt;urls&gt;&lt;related-urls&gt;&lt;url&gt;https://dx.doi.org/10.1073/pnas.87.13.5193&lt;/url&gt;&lt;/related-urls&gt;&lt;/urls&gt;&lt;electronic-resource-num&gt;10.1073/pnas.87.13.5193&lt;/electronic-resource-num&gt;&lt;/record&gt;&lt;/Cite&gt;&lt;/EndNote&gt;</w:instrText>
      </w:r>
      <w:r w:rsidR="004245A8" w:rsidRPr="00121646">
        <w:fldChar w:fldCharType="separate"/>
      </w:r>
      <w:r w:rsidR="004245A8" w:rsidRPr="00121646">
        <w:rPr>
          <w:noProof/>
          <w:vertAlign w:val="superscript"/>
        </w:rPr>
        <w:t>7</w:t>
      </w:r>
      <w:r w:rsidR="004245A8" w:rsidRPr="00121646">
        <w:fldChar w:fldCharType="end"/>
      </w:r>
      <w:r w:rsidR="00FF01C5" w:rsidRPr="00121646">
        <w:t>.</w:t>
      </w:r>
      <w:r w:rsidR="003D6942" w:rsidRPr="00121646">
        <w:t xml:space="preserve"> </w:t>
      </w:r>
    </w:p>
    <w:p w14:paraId="456FD60B" w14:textId="77777777" w:rsidR="00101B7D" w:rsidRPr="00121646" w:rsidRDefault="00101B7D" w:rsidP="00121646"/>
    <w:p w14:paraId="5CD02762" w14:textId="3A7FCD41" w:rsidR="00516914" w:rsidRPr="00121646" w:rsidRDefault="00D17376" w:rsidP="00121646">
      <w:r w:rsidRPr="00121646">
        <w:t>Measuring</w:t>
      </w:r>
      <w:r w:rsidR="00647DB9" w:rsidRPr="00121646">
        <w:t xml:space="preserve"> NO</w:t>
      </w:r>
      <w:r w:rsidRPr="00121646">
        <w:t xml:space="preserve"> directly is made difficult by its</w:t>
      </w:r>
      <w:r w:rsidR="00647DB9" w:rsidRPr="00121646">
        <w:t xml:space="preserve"> less than seconds-long half-life</w:t>
      </w:r>
      <w:r w:rsidR="00032491" w:rsidRPr="00121646">
        <w:t xml:space="preserve"> </w:t>
      </w:r>
      <w:r w:rsidR="00032491" w:rsidRPr="00121646">
        <w:rPr>
          <w:i/>
          <w:iCs/>
        </w:rPr>
        <w:t>in vivo</w:t>
      </w:r>
      <w:r w:rsidR="008B793D" w:rsidRPr="00121646">
        <w:fldChar w:fldCharType="begin"/>
      </w:r>
      <w:r w:rsidR="004245A8" w:rsidRPr="00121646">
        <w:instrText xml:space="preserve"> ADDIN EN.CITE &lt;EndNote&gt;&lt;Cite&gt;&lt;Author&gt;Thomas&lt;/Author&gt;&lt;Year&gt;2001&lt;/Year&gt;&lt;RecNum&gt;1&lt;/RecNum&gt;&lt;DisplayText&gt;&lt;style face="superscript"&gt;8&lt;/style&gt;&lt;/DisplayText&gt;&lt;record&gt;&lt;rec-number&gt;1&lt;/rec-number&gt;&lt;foreign-keys&gt;&lt;key app="EN" db-id="dazxaw92v5wse0ef5z9vdef1awdv0rftt5tf" timestamp="1738095175" guid="5e1099ba-d02a-441b-aa65-fbdc0732fc0b"&gt;1&lt;/key&gt;&lt;/foreign-keys&gt;&lt;ref-type name="Journal Article"&gt;17&lt;/ref-type&gt;&lt;contributors&gt;&lt;authors&gt;&lt;author&gt;Thomas, Douglas D.&lt;/author&gt;&lt;author&gt;Liu, Xiaoping&lt;/author&gt;&lt;author&gt;Kantrow, Stephen P.&lt;/author&gt;&lt;author&gt;Lancaster, Jack R.&lt;/author&gt;&lt;/authors&gt;&lt;/contributors&gt;&lt;titles&gt;&lt;title&gt;The biological lifetime of nitric oxide: Implications for the perivascular dynamics of NO and O2&lt;/title&gt;&lt;secondary-title&gt;Proceedings of the National Academy of Sciences&lt;/secondary-title&gt;&lt;/titles&gt;&lt;periodical&gt;&lt;full-title&gt;Proceedings of the National Academy of Sciences&lt;/full-title&gt;&lt;/periodical&gt;&lt;pages&gt;355-360&lt;/pages&gt;&lt;volume&gt;98&lt;/volume&gt;&lt;number&gt;1&lt;/number&gt;&lt;dates&gt;&lt;year&gt;2001&lt;/year&gt;&lt;/dates&gt;&lt;publisher&gt;Proceedings of the National Academy of Sciences&lt;/publisher&gt;&lt;isbn&gt;0027-8424&lt;/isbn&gt;&lt;urls&gt;&lt;related-urls&gt;&lt;url&gt;https://dx.doi.org/10.1073/pnas.98.1.355&lt;/url&gt;&lt;/related-urls&gt;&lt;/urls&gt;&lt;electronic-resource-num&gt;10.1073/pnas.98.1.355&lt;/electronic-resource-num&gt;&lt;/record&gt;&lt;/Cite&gt;&lt;/EndNote&gt;</w:instrText>
      </w:r>
      <w:r w:rsidR="008B793D" w:rsidRPr="00121646">
        <w:fldChar w:fldCharType="separate"/>
      </w:r>
      <w:r w:rsidR="004245A8" w:rsidRPr="00121646">
        <w:rPr>
          <w:noProof/>
          <w:vertAlign w:val="superscript"/>
        </w:rPr>
        <w:t>8</w:t>
      </w:r>
      <w:r w:rsidR="008B793D" w:rsidRPr="00121646">
        <w:fldChar w:fldCharType="end"/>
      </w:r>
      <w:r w:rsidR="000E187B" w:rsidRPr="00121646">
        <w:t xml:space="preserve"> in most biological tissues</w:t>
      </w:r>
      <w:r w:rsidR="00963B25" w:rsidRPr="00121646">
        <w:t>.</w:t>
      </w:r>
      <w:r w:rsidR="002D0F34" w:rsidRPr="00121646">
        <w:t xml:space="preserve"> </w:t>
      </w:r>
      <w:r w:rsidR="00572994" w:rsidRPr="00121646">
        <w:t xml:space="preserve">Consequently, elucidating the physiological effects of NO requires a method to measure its abundance </w:t>
      </w:r>
      <w:r w:rsidR="00572994" w:rsidRPr="00121646">
        <w:rPr>
          <w:i/>
          <w:iCs/>
        </w:rPr>
        <w:t>ex vivo</w:t>
      </w:r>
      <w:r w:rsidR="00572994" w:rsidRPr="00121646">
        <w:t xml:space="preserve">. </w:t>
      </w:r>
      <w:r w:rsidR="002D0F34" w:rsidRPr="00121646">
        <w:t>Therefore,</w:t>
      </w:r>
      <w:r w:rsidR="00C97FC6" w:rsidRPr="00121646">
        <w:t xml:space="preserve"> usable </w:t>
      </w:r>
      <w:r w:rsidR="00AD6F26" w:rsidRPr="00121646">
        <w:t xml:space="preserve">quantitative </w:t>
      </w:r>
      <w:r w:rsidR="00C97FC6" w:rsidRPr="00121646">
        <w:t>methods avoid</w:t>
      </w:r>
      <w:r w:rsidR="0044787A" w:rsidRPr="00121646">
        <w:t xml:space="preserve"> the direct </w:t>
      </w:r>
      <w:r w:rsidR="00D03CE9" w:rsidRPr="00121646">
        <w:t>measure</w:t>
      </w:r>
      <w:r w:rsidR="0044787A" w:rsidRPr="00121646">
        <w:t>ment of</w:t>
      </w:r>
      <w:r w:rsidR="00D03CE9" w:rsidRPr="00121646">
        <w:t xml:space="preserve"> N</w:t>
      </w:r>
      <w:r w:rsidR="0044787A" w:rsidRPr="00121646">
        <w:t>O</w:t>
      </w:r>
      <w:r w:rsidR="002D0F34" w:rsidRPr="00121646">
        <w:t xml:space="preserve">. </w:t>
      </w:r>
      <w:r w:rsidR="00173006" w:rsidRPr="00121646">
        <w:t xml:space="preserve">A common method to </w:t>
      </w:r>
      <w:r w:rsidR="00572994" w:rsidRPr="00121646">
        <w:t>estimate</w:t>
      </w:r>
      <w:r w:rsidR="00D412D7" w:rsidRPr="00121646">
        <w:t xml:space="preserve"> </w:t>
      </w:r>
      <w:r w:rsidR="00572994" w:rsidRPr="00121646">
        <w:t>NO</w:t>
      </w:r>
      <w:r w:rsidR="00F87902" w:rsidRPr="00121646">
        <w:t xml:space="preserve"> concentrations in tissues is to measure NO’s </w:t>
      </w:r>
      <w:r w:rsidR="00A92174" w:rsidRPr="00121646">
        <w:t xml:space="preserve">more stable </w:t>
      </w:r>
      <w:r w:rsidR="00F87902" w:rsidRPr="00121646">
        <w:t>metabolites</w:t>
      </w:r>
      <w:r w:rsidR="00CB798B" w:rsidRPr="00121646">
        <w:t>:</w:t>
      </w:r>
      <w:r w:rsidR="00F87902" w:rsidRPr="00121646">
        <w:t xml:space="preserve"> nitrite and nitrate</w:t>
      </w:r>
      <w:r w:rsidR="00224C05" w:rsidRPr="00121646">
        <w:fldChar w:fldCharType="begin">
          <w:fldData xml:space="preserve">PEVuZE5vdGU+PENpdGU+PEF1dGhvcj5QYXJrPC9BdXRob3I+PFllYXI+MjAyMTwvWWVhcj48UmVj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</w:fldData>
        </w:fldChar>
      </w:r>
      <w:r w:rsidR="004245A8" w:rsidRPr="00121646">
        <w:instrText xml:space="preserve"> ADDIN EN.CITE </w:instrText>
      </w:r>
      <w:r w:rsidR="004245A8" w:rsidRPr="00121646">
        <w:fldChar w:fldCharType="begin">
          <w:fldData xml:space="preserve">PEVuZE5vdGU+PENpdGU+PEF1dGhvcj5QYXJrPC9BdXRob3I+PFllYXI+MjAyMTwvWWVhcj48UmVj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</w:fldData>
        </w:fldChar>
      </w:r>
      <w:r w:rsidR="004245A8" w:rsidRPr="00121646">
        <w:instrText xml:space="preserve"> ADDIN EN.CITE.DATA </w:instrText>
      </w:r>
      <w:r w:rsidR="004245A8" w:rsidRPr="00121646">
        <w:fldChar w:fldCharType="end"/>
      </w:r>
      <w:r w:rsidR="00224C05" w:rsidRPr="00121646">
        <w:fldChar w:fldCharType="separate"/>
      </w:r>
      <w:r w:rsidR="004245A8" w:rsidRPr="00121646">
        <w:rPr>
          <w:noProof/>
          <w:vertAlign w:val="superscript"/>
        </w:rPr>
        <w:t>4,5,9</w:t>
      </w:r>
      <w:r w:rsidR="002B23AA">
        <w:rPr>
          <w:noProof/>
          <w:vertAlign w:val="superscript"/>
        </w:rPr>
        <w:t>–</w:t>
      </w:r>
      <w:r w:rsidR="004245A8" w:rsidRPr="00121646">
        <w:rPr>
          <w:noProof/>
          <w:vertAlign w:val="superscript"/>
        </w:rPr>
        <w:t>11</w:t>
      </w:r>
      <w:r w:rsidR="00224C05" w:rsidRPr="00121646">
        <w:fldChar w:fldCharType="end"/>
      </w:r>
      <w:r w:rsidR="00F87902" w:rsidRPr="00121646">
        <w:t>.</w:t>
      </w:r>
      <w:r w:rsidR="00187C3A" w:rsidRPr="00121646">
        <w:t xml:space="preserve"> </w:t>
      </w:r>
      <w:r w:rsidR="002F0DF5" w:rsidRPr="00121646">
        <w:t>The main complication of using nitrite and nitrate</w:t>
      </w:r>
      <w:r w:rsidR="00002109" w:rsidRPr="00121646">
        <w:t xml:space="preserve"> concentrations</w:t>
      </w:r>
      <w:r w:rsidR="002F0DF5" w:rsidRPr="00121646">
        <w:t xml:space="preserve"> as </w:t>
      </w:r>
      <w:r w:rsidR="007B5A18" w:rsidRPr="00121646">
        <w:t>measures of</w:t>
      </w:r>
      <w:r w:rsidR="002F0DF5" w:rsidRPr="00121646">
        <w:t xml:space="preserve"> NO</w:t>
      </w:r>
      <w:r w:rsidR="007B5A18" w:rsidRPr="00121646">
        <w:t xml:space="preserve">’s abundance </w:t>
      </w:r>
      <w:r w:rsidR="002F0DF5" w:rsidRPr="00121646">
        <w:t>is t</w:t>
      </w:r>
      <w:r w:rsidR="00FB726D" w:rsidRPr="00121646">
        <w:t xml:space="preserve">hat </w:t>
      </w:r>
      <w:r w:rsidR="002E760C" w:rsidRPr="00121646">
        <w:t>both</w:t>
      </w:r>
      <w:r w:rsidR="00FB726D" w:rsidRPr="00121646">
        <w:t xml:space="preserve"> metabolites </w:t>
      </w:r>
      <w:r w:rsidR="0033268D" w:rsidRPr="00121646">
        <w:t>also serve as a NO precursor and storage molecule, respectively</w:t>
      </w:r>
      <w:r w:rsidR="00590700" w:rsidRPr="00121646">
        <w:t xml:space="preserve">. NO’s metabolites, </w:t>
      </w:r>
      <w:r w:rsidR="006A298B" w:rsidRPr="00121646">
        <w:t xml:space="preserve">especially </w:t>
      </w:r>
      <w:r w:rsidR="00590700" w:rsidRPr="00121646">
        <w:t xml:space="preserve">nitrate, are </w:t>
      </w:r>
      <w:r w:rsidR="001735BC" w:rsidRPr="00121646">
        <w:t xml:space="preserve">abundant in certain foods. Therefore, </w:t>
      </w:r>
      <w:r w:rsidR="007527B5" w:rsidRPr="00121646">
        <w:t>changes</w:t>
      </w:r>
      <w:r w:rsidR="004F31FB" w:rsidRPr="00121646">
        <w:t xml:space="preserve"> in </w:t>
      </w:r>
      <w:r w:rsidR="001735BC" w:rsidRPr="00121646">
        <w:t>cGMP</w:t>
      </w:r>
      <w:r w:rsidR="004F31FB" w:rsidRPr="00121646">
        <w:t xml:space="preserve"> concentration</w:t>
      </w:r>
      <w:r w:rsidR="00EE248B" w:rsidRPr="00121646">
        <w:t>s, cGMP being downstream of NO,</w:t>
      </w:r>
      <w:r w:rsidR="004F31FB" w:rsidRPr="00121646">
        <w:t xml:space="preserve"> are useful for estimating </w:t>
      </w:r>
      <w:r w:rsidR="004763FD" w:rsidRPr="00121646">
        <w:t>the amounts of active NO</w:t>
      </w:r>
      <w:r w:rsidR="006358DB" w:rsidRPr="00121646">
        <w:t>,</w:t>
      </w:r>
      <w:r w:rsidR="00215A8F" w:rsidRPr="00121646">
        <w:t xml:space="preserve"> and</w:t>
      </w:r>
      <w:r w:rsidR="006358DB" w:rsidRPr="00121646">
        <w:t xml:space="preserve"> </w:t>
      </w:r>
      <w:r w:rsidR="00427322" w:rsidRPr="00121646">
        <w:t xml:space="preserve">NO’s abundance can be determined </w:t>
      </w:r>
      <w:r w:rsidR="002605A8" w:rsidRPr="00121646">
        <w:t xml:space="preserve">without </w:t>
      </w:r>
      <w:r w:rsidR="00215A8F" w:rsidRPr="00121646">
        <w:t xml:space="preserve">the interference of </w:t>
      </w:r>
      <w:r w:rsidR="00752001" w:rsidRPr="00121646">
        <w:t>previously present nitrite and nitrate</w:t>
      </w:r>
      <w:r w:rsidR="002605A8" w:rsidRPr="00121646">
        <w:t>.</w:t>
      </w:r>
    </w:p>
    <w:p w14:paraId="6532652E" w14:textId="77777777" w:rsidR="00A42156" w:rsidRPr="00121646" w:rsidRDefault="00A42156" w:rsidP="00121646"/>
    <w:p w14:paraId="5F3F1C4F" w14:textId="3C30D5F3" w:rsidR="00E929FD" w:rsidRPr="00121646" w:rsidRDefault="000A1DF8" w:rsidP="00121646">
      <w:r w:rsidRPr="00121646">
        <w:t>Previous</w:t>
      </w:r>
      <w:r w:rsidR="00483A10" w:rsidRPr="00121646">
        <w:t xml:space="preserve"> research </w:t>
      </w:r>
      <w:r w:rsidRPr="00121646">
        <w:t>has relied</w:t>
      </w:r>
      <w:r w:rsidR="00483A10" w:rsidRPr="00121646">
        <w:t xml:space="preserve"> on </w:t>
      </w:r>
      <w:r w:rsidR="004C38FB" w:rsidRPr="00121646">
        <w:t>m</w:t>
      </w:r>
      <w:r w:rsidR="00B64902" w:rsidRPr="00121646">
        <w:t>easuring cGMP concentration</w:t>
      </w:r>
      <w:r w:rsidR="00FE0B58" w:rsidRPr="00121646">
        <w:t>s</w:t>
      </w:r>
      <w:r w:rsidR="00B64902" w:rsidRPr="00121646">
        <w:t xml:space="preserve"> in plasma</w:t>
      </w:r>
      <w:r w:rsidR="00B64902" w:rsidRPr="00121646">
        <w:fldChar w:fldCharType="begin">
          <w:fldData xml:space="preserve">PEVuZE5vdGU+PENpdGU+PEF1dGhvcj5Nb250b2xpdTwvQXV0aG9yPjxZZWFyPjIwMDU8L1llYXI+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</w:fldData>
        </w:fldChar>
      </w:r>
      <w:r w:rsidR="002F0DF5" w:rsidRPr="00121646">
        <w:instrText xml:space="preserve"> ADDIN EN.CITE </w:instrText>
      </w:r>
      <w:r w:rsidR="002F0DF5" w:rsidRPr="00121646">
        <w:fldChar w:fldCharType="begin">
          <w:fldData xml:space="preserve">PEVuZE5vdGU+PENpdGU+PEF1dGhvcj5Nb250b2xpdTwvQXV0aG9yPjxZZWFyPjIwMDU8L1llYXI+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</w:fldData>
        </w:fldChar>
      </w:r>
      <w:r w:rsidR="002F0DF5" w:rsidRPr="00121646">
        <w:instrText xml:space="preserve"> ADDIN EN.CITE.DATA </w:instrText>
      </w:r>
      <w:r w:rsidR="002F0DF5" w:rsidRPr="00121646">
        <w:fldChar w:fldCharType="end"/>
      </w:r>
      <w:r w:rsidR="00B64902" w:rsidRPr="00121646">
        <w:fldChar w:fldCharType="separate"/>
      </w:r>
      <w:r w:rsidR="002F0DF5" w:rsidRPr="00121646">
        <w:rPr>
          <w:noProof/>
          <w:vertAlign w:val="superscript"/>
        </w:rPr>
        <w:t>12</w:t>
      </w:r>
      <w:r w:rsidR="00B64902" w:rsidRPr="00121646">
        <w:fldChar w:fldCharType="end"/>
      </w:r>
      <w:r w:rsidR="00B64902" w:rsidRPr="00121646">
        <w:t xml:space="preserve"> and platelets</w:t>
      </w:r>
      <w:r w:rsidR="001A308E" w:rsidRPr="00121646">
        <w:fldChar w:fldCharType="begin"/>
      </w:r>
      <w:r w:rsidR="002F0DF5" w:rsidRPr="00121646">
        <w:instrText xml:space="preserve"> ADDIN EN.CITE &lt;EndNote&gt;&lt;Cite&gt;&lt;Author&gt;Origlia&lt;/Author&gt;&lt;Year&gt;2004&lt;/Year&gt;&lt;RecNum&gt;25&lt;/RecNum&gt;&lt;DisplayText&gt;&lt;style face="superscript"&gt;13&lt;/style&gt;&lt;/DisplayText&gt;&lt;record&gt;&lt;rec-number&gt;25&lt;/rec-number&gt;&lt;foreign-keys&gt;&lt;key app="EN" db-id="dazxaw92v5wse0ef5z9vdef1awdv0rftt5tf" timestamp="1738798623" guid="c6979685-66ee-4403-8c6a-416a9b0de9e2"&gt;25&lt;/key&gt;&lt;/foreign-keys&gt;&lt;ref-type name="Journal Article"&gt;17&lt;/ref-type&gt;&lt;contributors&gt;&lt;authors&gt;&lt;author&gt;Origlia, C.&lt;/author&gt;&lt;author&gt;Pescarmona, G.&lt;/author&gt;&lt;author&gt;Capizzi, A.&lt;/author&gt;&lt;author&gt;Cogotti, S.&lt;/author&gt;&lt;author&gt;Gambino, R.&lt;/author&gt;&lt;author&gt;Cassader, M.&lt;/author&gt;&lt;author&gt;Benso, A.&lt;/author&gt;&lt;author&gt;Granata, R.&lt;/author&gt;&lt;author&gt;Martina, V.&lt;/author&gt;&lt;/authors&gt;&lt;/contributors&gt;&lt;auth-address&gt;Department of Internal Medicine, Division of Endocrinology, University of Turin, Turin, Italy.&lt;/auth-address&gt;&lt;titles&gt;&lt;title&gt;Platelet cGMP inversely correlates with age in healthy subjects&lt;/title&gt;&lt;secondary-title&gt;J Endocrinol Invest&lt;/secondary-title&gt;&lt;/titles&gt;&lt;periodical&gt;&lt;full-title&gt;J Endocrinol Invest&lt;/full-title&gt;&lt;/periodical&gt;&lt;pages&gt;RC1-4&lt;/pages&gt;&lt;volume&gt;27&lt;/volume&gt;&lt;number&gt;2&lt;/number&gt;&lt;keywords&gt;&lt;keyword&gt;Adult&lt;/keyword&gt;&lt;keyword&gt;Aged&lt;/keyword&gt;&lt;keyword&gt;Aging/*physiology&lt;/keyword&gt;&lt;keyword&gt;Cyclic GMP/*metabolism&lt;/keyword&gt;&lt;keyword&gt;Female&lt;/keyword&gt;&lt;keyword&gt;Humans&lt;/keyword&gt;&lt;keyword&gt;Male&lt;/keyword&gt;&lt;keyword&gt;Middle Aged&lt;/keyword&gt;&lt;keyword&gt;Platelet Aggregation/*physiology&lt;/keyword&gt;&lt;keyword&gt;Reference Values&lt;/keyword&gt;&lt;/keywords&gt;&lt;dates&gt;&lt;year&gt;2004&lt;/year&gt;&lt;pub-dates&gt;&lt;date&gt;Feb&lt;/date&gt;&lt;/pub-dates&gt;&lt;/dates&gt;&lt;isbn&gt;0391-4097 (Print)&amp;#xD;0391-4097 (Linking)&lt;/isbn&gt;&lt;accession-num&gt;15129801&lt;/accession-num&gt;&lt;urls&gt;&lt;related-urls&gt;&lt;url&gt;https://www.ncbi.nlm.nih.gov/pubmed/15129801&lt;/url&gt;&lt;/related-urls&gt;&lt;/urls&gt;&lt;electronic-resource-num&gt;10.1007/BF03346251&lt;/electronic-resource-num&gt;&lt;remote-database-name&gt;Medline&lt;/remote-database-name&gt;&lt;remote-database-provider&gt;NLM&lt;/remote-database-provider&gt;&lt;/record&gt;&lt;/Cite&gt;&lt;/EndNote&gt;</w:instrText>
      </w:r>
      <w:r w:rsidR="001A308E" w:rsidRPr="00121646">
        <w:fldChar w:fldCharType="separate"/>
      </w:r>
      <w:r w:rsidR="002F0DF5" w:rsidRPr="00121646">
        <w:rPr>
          <w:noProof/>
          <w:vertAlign w:val="superscript"/>
        </w:rPr>
        <w:t>13</w:t>
      </w:r>
      <w:r w:rsidR="001A308E" w:rsidRPr="00121646">
        <w:fldChar w:fldCharType="end"/>
      </w:r>
      <w:r w:rsidR="00483A10" w:rsidRPr="00121646">
        <w:t>,</w:t>
      </w:r>
      <w:r w:rsidR="003479D5" w:rsidRPr="00121646">
        <w:t xml:space="preserve"> </w:t>
      </w:r>
      <w:r w:rsidRPr="00121646">
        <w:t>but</w:t>
      </w:r>
      <w:r w:rsidR="00FA3D77" w:rsidRPr="00121646">
        <w:t xml:space="preserve"> </w:t>
      </w:r>
      <w:r w:rsidR="003479D5" w:rsidRPr="00121646">
        <w:t>less commonly seen</w:t>
      </w:r>
      <w:r w:rsidR="00FA3D77" w:rsidRPr="00121646">
        <w:t xml:space="preserve"> is the measurement of cGMP concentration</w:t>
      </w:r>
      <w:r w:rsidR="00FE0B58" w:rsidRPr="00121646">
        <w:t>s</w:t>
      </w:r>
      <w:r w:rsidR="00FA3D77" w:rsidRPr="00121646">
        <w:t xml:space="preserve"> in solid tissues.</w:t>
      </w:r>
      <w:r w:rsidR="00CB1F97" w:rsidRPr="00121646">
        <w:t xml:space="preserve"> The ability to measure cGMP concentration</w:t>
      </w:r>
      <w:r w:rsidR="00FE0B58" w:rsidRPr="00121646">
        <w:t>s</w:t>
      </w:r>
      <w:r w:rsidR="00CB1F97" w:rsidRPr="00121646">
        <w:t xml:space="preserve"> in solid tissues</w:t>
      </w:r>
      <w:r w:rsidR="003D30A9" w:rsidRPr="00121646">
        <w:t xml:space="preserve"> </w:t>
      </w:r>
      <w:r w:rsidR="00473705" w:rsidRPr="00121646">
        <w:t xml:space="preserve">would allow for the characterization of NO’s </w:t>
      </w:r>
      <w:r w:rsidR="00D2531A" w:rsidRPr="00121646">
        <w:t xml:space="preserve">activity in </w:t>
      </w:r>
      <w:r w:rsidR="00CB1F97" w:rsidRPr="00121646">
        <w:t>specific</w:t>
      </w:r>
      <w:r w:rsidR="00D2531A" w:rsidRPr="00121646">
        <w:t xml:space="preserve"> organs. </w:t>
      </w:r>
      <w:r w:rsidR="002635E8" w:rsidRPr="00121646">
        <w:t xml:space="preserve">The </w:t>
      </w:r>
      <w:r w:rsidR="003F7D8B" w:rsidRPr="00121646">
        <w:t>aim</w:t>
      </w:r>
      <w:r w:rsidR="002635E8" w:rsidRPr="00121646">
        <w:t xml:space="preserve"> was</w:t>
      </w:r>
      <w:r w:rsidR="003F7D8B" w:rsidRPr="00121646">
        <w:t xml:space="preserve"> to </w:t>
      </w:r>
      <w:r w:rsidR="00CC27EC" w:rsidRPr="00121646">
        <w:t xml:space="preserve">identify a </w:t>
      </w:r>
      <w:r w:rsidR="002555C7" w:rsidRPr="00121646">
        <w:t xml:space="preserve">simplistic </w:t>
      </w:r>
      <w:r w:rsidR="00CC27EC" w:rsidRPr="00121646">
        <w:t>method for measuring cGMP in solid tissues</w:t>
      </w:r>
      <w:r w:rsidR="000116F5" w:rsidRPr="00121646">
        <w:t xml:space="preserve"> using competitive ELISA</w:t>
      </w:r>
      <w:r w:rsidR="00CC27EC" w:rsidRPr="00121646">
        <w:t>.</w:t>
      </w:r>
      <w:r w:rsidR="00616B60" w:rsidRPr="00121646">
        <w:t xml:space="preserve"> </w:t>
      </w:r>
      <w:r w:rsidR="00752001" w:rsidRPr="00121646">
        <w:t xml:space="preserve">One advantage </w:t>
      </w:r>
      <w:r w:rsidR="006A298B" w:rsidRPr="00121646">
        <w:t>of using</w:t>
      </w:r>
      <w:r w:rsidR="00E327F4" w:rsidRPr="00121646">
        <w:t xml:space="preserve"> competitive ELISA </w:t>
      </w:r>
      <w:r w:rsidR="002A676B" w:rsidRPr="00121646">
        <w:t xml:space="preserve">is that it </w:t>
      </w:r>
      <w:r w:rsidR="00E327F4" w:rsidRPr="00121646">
        <w:t>re</w:t>
      </w:r>
      <w:r w:rsidR="007C4115" w:rsidRPr="00121646">
        <w:t>quire</w:t>
      </w:r>
      <w:r w:rsidR="002A676B" w:rsidRPr="00121646">
        <w:t>s</w:t>
      </w:r>
      <w:r w:rsidR="00616B60" w:rsidRPr="00121646">
        <w:t xml:space="preserve"> </w:t>
      </w:r>
      <w:r w:rsidR="00BF5177" w:rsidRPr="00121646">
        <w:t>equipment commonly found in</w:t>
      </w:r>
      <w:r w:rsidR="00752001" w:rsidRPr="00121646">
        <w:t xml:space="preserve"> most</w:t>
      </w:r>
      <w:r w:rsidR="00BF5177" w:rsidRPr="00121646">
        <w:t xml:space="preserve"> laboratories </w:t>
      </w:r>
      <w:r w:rsidR="002B68C6" w:rsidRPr="00121646">
        <w:t>interested</w:t>
      </w:r>
      <w:r w:rsidR="00BF5177" w:rsidRPr="00121646">
        <w:t xml:space="preserve"> in </w:t>
      </w:r>
      <w:r w:rsidR="00752001" w:rsidRPr="00121646">
        <w:t xml:space="preserve">NO, such as a </w:t>
      </w:r>
      <w:r w:rsidR="00C80A49" w:rsidRPr="00121646">
        <w:t>micro</w:t>
      </w:r>
      <w:r w:rsidR="00752001" w:rsidRPr="00121646">
        <w:t>plate reader</w:t>
      </w:r>
      <w:r w:rsidR="00DC4ADC" w:rsidRPr="00121646">
        <w:t xml:space="preserve"> often </w:t>
      </w:r>
      <w:r w:rsidR="00633831" w:rsidRPr="00121646">
        <w:t>used for other purposes</w:t>
      </w:r>
      <w:r w:rsidR="00BF5177" w:rsidRPr="00121646">
        <w:t>.</w:t>
      </w:r>
      <w:r w:rsidR="007C4115" w:rsidRPr="00121646">
        <w:t xml:space="preserve"> </w:t>
      </w:r>
      <w:r w:rsidR="00CA3170" w:rsidRPr="00121646">
        <w:t xml:space="preserve">In comparison, some other </w:t>
      </w:r>
      <w:r w:rsidR="00894649" w:rsidRPr="00121646">
        <w:t xml:space="preserve">measurement </w:t>
      </w:r>
      <w:r w:rsidR="00CA3170" w:rsidRPr="00121646">
        <w:t>methods require</w:t>
      </w:r>
      <w:r w:rsidR="000278C8" w:rsidRPr="00121646">
        <w:t xml:space="preserve"> equipment</w:t>
      </w:r>
      <w:r w:rsidR="00A06D41" w:rsidRPr="00121646">
        <w:t xml:space="preserve"> </w:t>
      </w:r>
      <w:r w:rsidR="00E81E71" w:rsidRPr="00121646">
        <w:t>i</w:t>
      </w:r>
      <w:r w:rsidR="0070262D" w:rsidRPr="00121646">
        <w:t>nfrequentl</w:t>
      </w:r>
      <w:r w:rsidR="00E81E71" w:rsidRPr="00121646">
        <w:t xml:space="preserve">y used </w:t>
      </w:r>
      <w:r w:rsidR="00E14D15" w:rsidRPr="00121646">
        <w:t>during</w:t>
      </w:r>
      <w:r w:rsidR="00BC2F6B" w:rsidRPr="00121646">
        <w:t xml:space="preserve"> experiments </w:t>
      </w:r>
      <w:r w:rsidR="00704F8F" w:rsidRPr="00121646">
        <w:t>focused on NO</w:t>
      </w:r>
      <w:r w:rsidR="0077062A" w:rsidRPr="00121646">
        <w:t xml:space="preserve">, such as </w:t>
      </w:r>
      <w:r w:rsidR="00954A21" w:rsidRPr="00121646">
        <w:t>microscopes</w:t>
      </w:r>
      <w:r w:rsidR="00954A21" w:rsidRPr="00121646">
        <w:fldChar w:fldCharType="begin">
          <w:fldData xml:space="preserve">PEVuZE5vdGU+PENpdGU+PEF1dGhvcj5DYWxhbWVyYTwvQXV0aG9yPjxZZWFyPjIwMTk8L1llYXI+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</w:fldData>
        </w:fldChar>
      </w:r>
      <w:r w:rsidR="002F0DF5" w:rsidRPr="00121646">
        <w:instrText xml:space="preserve"> ADDIN EN.CITE </w:instrText>
      </w:r>
      <w:r w:rsidR="002F0DF5" w:rsidRPr="00121646">
        <w:fldChar w:fldCharType="begin">
          <w:fldData xml:space="preserve">PEVuZE5vdGU+PENpdGU+PEF1dGhvcj5DYWxhbWVyYTwvQXV0aG9yPjxZZWFyPjIwMTk8L1llYXI+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</w:fldData>
        </w:fldChar>
      </w:r>
      <w:r w:rsidR="002F0DF5" w:rsidRPr="00121646">
        <w:instrText xml:space="preserve"> ADDIN EN.CITE.DATA </w:instrText>
      </w:r>
      <w:r w:rsidR="002F0DF5" w:rsidRPr="00121646">
        <w:fldChar w:fldCharType="end"/>
      </w:r>
      <w:r w:rsidR="00954A21" w:rsidRPr="00121646">
        <w:fldChar w:fldCharType="separate"/>
      </w:r>
      <w:r w:rsidR="002F0DF5" w:rsidRPr="00121646">
        <w:rPr>
          <w:noProof/>
          <w:vertAlign w:val="superscript"/>
        </w:rPr>
        <w:t>14,15</w:t>
      </w:r>
      <w:r w:rsidR="00954A21" w:rsidRPr="00121646">
        <w:fldChar w:fldCharType="end"/>
      </w:r>
      <w:r w:rsidR="005F1DC4" w:rsidRPr="00121646">
        <w:t xml:space="preserve">, </w:t>
      </w:r>
      <w:r w:rsidR="001253E8" w:rsidRPr="00121646">
        <w:t>a scintillation</w:t>
      </w:r>
      <w:r w:rsidR="005939B1" w:rsidRPr="00121646">
        <w:t xml:space="preserve"> counter</w:t>
      </w:r>
      <w:r w:rsidR="00AB758D" w:rsidRPr="00121646">
        <w:fldChar w:fldCharType="begin">
          <w:fldData xml:space="preserve">PEVuZE5vdGU+PENpdGU+PEF1dGhvcj5TdHJhdWI8L0F1dGhvcj48WWVhcj4yMDIxPC9ZZWFyPjxS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</w:fldData>
        </w:fldChar>
      </w:r>
      <w:r w:rsidR="002F0DF5" w:rsidRPr="00121646">
        <w:instrText xml:space="preserve"> ADDIN EN.CITE </w:instrText>
      </w:r>
      <w:r w:rsidR="002F0DF5" w:rsidRPr="00121646">
        <w:fldChar w:fldCharType="begin">
          <w:fldData xml:space="preserve">PEVuZE5vdGU+PENpdGU+PEF1dGhvcj5TdHJhdWI8L0F1dGhvcj48WWVhcj4yMDIxPC9ZZWFyPjxS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</w:fldData>
        </w:fldChar>
      </w:r>
      <w:r w:rsidR="002F0DF5" w:rsidRPr="00121646">
        <w:instrText xml:space="preserve"> ADDIN EN.CITE.DATA </w:instrText>
      </w:r>
      <w:r w:rsidR="002F0DF5" w:rsidRPr="00121646">
        <w:fldChar w:fldCharType="end"/>
      </w:r>
      <w:r w:rsidR="00AB758D" w:rsidRPr="00121646">
        <w:fldChar w:fldCharType="separate"/>
      </w:r>
      <w:r w:rsidR="002F0DF5" w:rsidRPr="00121646">
        <w:rPr>
          <w:noProof/>
          <w:vertAlign w:val="superscript"/>
        </w:rPr>
        <w:t>16</w:t>
      </w:r>
      <w:r w:rsidR="00AB758D" w:rsidRPr="00121646">
        <w:fldChar w:fldCharType="end"/>
      </w:r>
      <w:r w:rsidR="005939B1" w:rsidRPr="00121646">
        <w:t xml:space="preserve">, </w:t>
      </w:r>
      <w:r w:rsidR="002D671B" w:rsidRPr="00121646">
        <w:t>or a</w:t>
      </w:r>
      <w:r w:rsidR="002D639D" w:rsidRPr="00121646">
        <w:t xml:space="preserve"> laser</w:t>
      </w:r>
      <w:r w:rsidR="002D639D" w:rsidRPr="00121646">
        <w:fldChar w:fldCharType="begin"/>
      </w:r>
      <w:r w:rsidR="002F0DF5" w:rsidRPr="00121646">
        <w:instrText xml:space="preserve"> ADDIN EN.CITE &lt;EndNote&gt;&lt;Cite&gt;&lt;Author&gt;Huang&lt;/Author&gt;&lt;Year&gt;2010&lt;/Year&gt;&lt;RecNum&gt;8&lt;/RecNum&gt;&lt;DisplayText&gt;&lt;style face="superscript"&gt;17&lt;/style&gt;&lt;/DisplayText&gt;&lt;record&gt;&lt;rec-number&gt;8&lt;/rec-number&gt;&lt;foreign-keys&gt;&lt;key app="EN" db-id="dazxaw92v5wse0ef5z9vdef1awdv0rftt5tf" timestamp="1738096504" guid="91c4b8ba-c63c-4e2f-ba9b-2a75119d1f07"&gt;8&lt;/key&gt;&lt;/foreign-keys&gt;&lt;ref-type name="Journal Article"&gt;17&lt;/ref-type&gt;&lt;contributors&gt;&lt;authors&gt;&lt;author&gt;Huang, K. T.&lt;/author&gt;&lt;author&gt;Lin, T. J.&lt;/author&gt;&lt;author&gt;Hsu, M. H.&lt;/author&gt;&lt;/authors&gt;&lt;/contributors&gt;&lt;auth-address&gt;Department of Chemical Engineering, National Chung Cheng University, Chia-yi, Taiwan. chmkth@ccu.edu.tw&lt;/auth-address&gt;&lt;titles&gt;&lt;title&gt;Determination of cyclic GMP concentration using a gold nanoparticle-modified optical fiber&lt;/title&gt;&lt;secondary-title&gt;Biosens Bioelectron&lt;/secondary-title&gt;&lt;/titles&gt;&lt;periodical&gt;&lt;full-title&gt;Biosens Bioelectron&lt;/full-title&gt;&lt;/periodical&gt;&lt;pages&gt;11-5&lt;/pages&gt;&lt;volume&gt;26&lt;/volume&gt;&lt;number&gt;1&lt;/number&gt;&lt;edition&gt;20100531&lt;/edition&gt;&lt;keywords&gt;&lt;keyword&gt;Biosensing Techniques/*instrumentation&lt;/keyword&gt;&lt;keyword&gt;Cyclic GMP/*analysis&lt;/keyword&gt;&lt;keyword&gt;Equipment Design&lt;/keyword&gt;&lt;keyword&gt;Equipment Failure Analysis&lt;/keyword&gt;&lt;keyword&gt;Fiber Optic Technology/*instrumentation&lt;/keyword&gt;&lt;keyword&gt;Gold/*chemistry&lt;/keyword&gt;&lt;keyword&gt;Nanoparticles/*chemistry&lt;/keyword&gt;&lt;keyword&gt;Nanotechnology/*instrumentation&lt;/keyword&gt;&lt;keyword&gt;Surface Plasmon Resonance/*instrumentation&lt;/keyword&gt;&lt;/keywords&gt;&lt;dates&gt;&lt;year&gt;2010&lt;/year&gt;&lt;pub-dates&gt;&lt;date&gt;Sep 15&lt;/date&gt;&lt;/pub-dates&gt;&lt;/dates&gt;&lt;isbn&gt;1873-4235 (Electronic)&amp;#xD;0956-5663 (Linking)&lt;/isbn&gt;&lt;accession-num&gt;20627515&lt;/accession-num&gt;&lt;urls&gt;&lt;related-urls&gt;&lt;url&gt;https://www.ncbi.nlm.nih.gov/pubmed/20627515&lt;/url&gt;&lt;/related-urls&gt;&lt;/urls&gt;&lt;electronic-resource-num&gt;10.1016/j.bios.2010.04.050&lt;/electronic-resource-num&gt;&lt;remote-database-name&gt;Medline&lt;/remote-database-name&gt;&lt;remote-database-provider&gt;NLM&lt;/remote-database-provider&gt;&lt;/record&gt;&lt;/Cite&gt;&lt;/EndNote&gt;</w:instrText>
      </w:r>
      <w:r w:rsidR="002D639D" w:rsidRPr="00121646">
        <w:fldChar w:fldCharType="separate"/>
      </w:r>
      <w:r w:rsidR="002F0DF5" w:rsidRPr="00121646">
        <w:rPr>
          <w:noProof/>
          <w:vertAlign w:val="superscript"/>
        </w:rPr>
        <w:t>17</w:t>
      </w:r>
      <w:r w:rsidR="002D639D" w:rsidRPr="00121646">
        <w:fldChar w:fldCharType="end"/>
      </w:r>
      <w:r w:rsidR="002D671B" w:rsidRPr="00121646">
        <w:t>.</w:t>
      </w:r>
      <w:r w:rsidR="009E0735" w:rsidRPr="00121646">
        <w:t xml:space="preserve"> </w:t>
      </w:r>
      <w:r w:rsidR="0071375C" w:rsidRPr="00121646">
        <w:t>In addition to its accessibility, m</w:t>
      </w:r>
      <w:r w:rsidR="001C18CB" w:rsidRPr="00121646">
        <w:t>easuring cGMP with</w:t>
      </w:r>
      <w:r w:rsidR="00993FE6" w:rsidRPr="00121646">
        <w:t xml:space="preserve"> competitive ELISA</w:t>
      </w:r>
      <w:r w:rsidR="001C18CB" w:rsidRPr="00121646">
        <w:t xml:space="preserve"> is </w:t>
      </w:r>
      <w:r w:rsidR="00FB760D" w:rsidRPr="00121646">
        <w:t>sensitiv</w:t>
      </w:r>
      <w:r w:rsidR="00DB1C6B" w:rsidRPr="00121646">
        <w:t>e</w:t>
      </w:r>
      <w:r w:rsidR="00FD6A12" w:rsidRPr="00121646">
        <w:t>; cGMP concentration</w:t>
      </w:r>
      <w:r w:rsidR="00FE0B58" w:rsidRPr="00121646">
        <w:t>s</w:t>
      </w:r>
      <w:r w:rsidR="00FD6A12" w:rsidRPr="00121646">
        <w:t xml:space="preserve"> can be detected </w:t>
      </w:r>
      <w:r w:rsidR="00CE195A" w:rsidRPr="00121646">
        <w:t>down to</w:t>
      </w:r>
      <w:r w:rsidR="004C3004" w:rsidRPr="00121646">
        <w:t xml:space="preserve"> 0.1 </w:t>
      </w:r>
      <w:r w:rsidR="00993FE6" w:rsidRPr="00121646">
        <w:t>p</w:t>
      </w:r>
      <w:r w:rsidR="00074DA5" w:rsidRPr="00121646">
        <w:t>ico</w:t>
      </w:r>
      <w:r w:rsidR="00FB760D" w:rsidRPr="00121646">
        <w:t>mol</w:t>
      </w:r>
      <w:r w:rsidR="00074DA5" w:rsidRPr="00121646">
        <w:t>e</w:t>
      </w:r>
      <w:r w:rsidR="00A173FD" w:rsidRPr="00121646">
        <w:t xml:space="preserve"> (</w:t>
      </w:r>
      <w:proofErr w:type="spellStart"/>
      <w:r w:rsidR="00A173FD" w:rsidRPr="00121646">
        <w:t>pmol</w:t>
      </w:r>
      <w:proofErr w:type="spellEnd"/>
      <w:r w:rsidR="00A173FD" w:rsidRPr="00121646">
        <w:t>)</w:t>
      </w:r>
      <w:r w:rsidR="008E4668" w:rsidRPr="00121646">
        <w:t xml:space="preserve"> of cGMP</w:t>
      </w:r>
      <w:r w:rsidR="004C3004" w:rsidRPr="00121646">
        <w:t>/mL</w:t>
      </w:r>
      <w:r w:rsidR="00595396" w:rsidRPr="00121646">
        <w:fldChar w:fldCharType="begin"/>
      </w:r>
      <w:r w:rsidR="00790C50" w:rsidRPr="00121646">
        <w:instrText xml:space="preserve"> ADDIN EN.CITE &lt;EndNote&gt;&lt;Cite&gt;&lt;Year&gt;2024&lt;/Year&gt;&lt;RecNum&gt;21&lt;/RecNum&gt;&lt;DisplayText&gt;&lt;style face="superscript"&gt;18&lt;/style&gt;&lt;/DisplayText&gt;&lt;record&gt;&lt;rec-number&gt;21&lt;/rec-number&gt;&lt;foreign-keys&gt;&lt;key app="EN" db-id="dazxaw92v5wse0ef5z9vdef1awdv0rftt5tf" timestamp="1738171767" guid="529625d6-5153-40d2-9705-2c0def663aaa"&gt;21&lt;/key&gt;&lt;/foreign-keys&gt;&lt;ref-type name="Web Page"&gt;12&lt;/ref-type&gt;&lt;contributors&gt;&lt;secondary-authors&gt;&lt;author&gt;Cayman Chemical Company&lt;/author&gt;&lt;/secondary-authors&gt;&lt;/contributors&gt;&lt;titles&gt;&lt;title&gt;Cyclic GMP ELISA Kit&lt;/title&gt;&lt;/titles&gt;&lt;section&gt;39&lt;/section&gt;&lt;dates&gt;&lt;year&gt;2024&lt;/year&gt;&lt;/dates&gt;&lt;publisher&gt;Cayman Chemical Company&lt;/publisher&gt;&lt;work-type&gt;Protocol&lt;/work-type&gt;&lt;urls&gt;&lt;related-urls&gt;&lt;url&gt;https://cdn.caymanchem.com/cdn/seawolf/insert/581021.pdf&lt;/url&gt;&lt;/related-urls&gt;&lt;/urls&gt;&lt;/record&gt;&lt;/Cite&gt;&lt;/EndNote&gt;</w:instrText>
      </w:r>
      <w:r w:rsidR="00595396" w:rsidRPr="00121646">
        <w:fldChar w:fldCharType="separate"/>
      </w:r>
      <w:r w:rsidR="002F0DF5" w:rsidRPr="00121646">
        <w:rPr>
          <w:noProof/>
          <w:vertAlign w:val="superscript"/>
        </w:rPr>
        <w:t>18</w:t>
      </w:r>
      <w:r w:rsidR="00595396" w:rsidRPr="00121646">
        <w:fldChar w:fldCharType="end"/>
      </w:r>
      <w:r w:rsidR="003B6A9E" w:rsidRPr="00121646">
        <w:t>.</w:t>
      </w:r>
      <w:r w:rsidR="00104A90" w:rsidRPr="00121646">
        <w:t xml:space="preserve"> </w:t>
      </w:r>
      <w:r w:rsidR="00CC27EC" w:rsidRPr="00121646">
        <w:t xml:space="preserve">With </w:t>
      </w:r>
      <w:r w:rsidR="00031DB4" w:rsidRPr="00121646">
        <w:t>minor</w:t>
      </w:r>
      <w:r w:rsidR="00CC27EC" w:rsidRPr="00121646">
        <w:t xml:space="preserve"> modifications to </w:t>
      </w:r>
      <w:r w:rsidR="00312E91" w:rsidRPr="00121646">
        <w:t>the cGMP</w:t>
      </w:r>
      <w:r w:rsidR="0098510E" w:rsidRPr="00121646">
        <w:t xml:space="preserve"> ELISA</w:t>
      </w:r>
      <w:r w:rsidR="00312E91" w:rsidRPr="00121646">
        <w:t xml:space="preserve"> kit (</w:t>
      </w:r>
      <w:r w:rsidR="00312E91" w:rsidRPr="00121646">
        <w:rPr>
          <w:b/>
          <w:bCs/>
        </w:rPr>
        <w:t xml:space="preserve">Table </w:t>
      </w:r>
      <w:r w:rsidR="00B76D2C" w:rsidRPr="00121646">
        <w:rPr>
          <w:b/>
          <w:bCs/>
        </w:rPr>
        <w:t xml:space="preserve">of </w:t>
      </w:r>
      <w:r w:rsidR="00C8373F" w:rsidRPr="00121646">
        <w:rPr>
          <w:b/>
          <w:bCs/>
        </w:rPr>
        <w:t>M</w:t>
      </w:r>
      <w:r w:rsidR="00B76D2C" w:rsidRPr="00121646">
        <w:rPr>
          <w:b/>
          <w:bCs/>
        </w:rPr>
        <w:t>aterials</w:t>
      </w:r>
      <w:r w:rsidR="00312E91" w:rsidRPr="00121646">
        <w:t>)</w:t>
      </w:r>
      <w:r w:rsidR="00191CB5" w:rsidRPr="00121646">
        <w:t xml:space="preserve"> protocol</w:t>
      </w:r>
      <w:r w:rsidR="00A7075E" w:rsidRPr="00121646">
        <w:fldChar w:fldCharType="begin"/>
      </w:r>
      <w:r w:rsidR="00790C50" w:rsidRPr="00121646">
        <w:instrText xml:space="preserve"> ADDIN EN.CITE &lt;EndNote&gt;&lt;Cite ExcludeYear="1"&gt;&lt;Year&gt;2024&lt;/Year&gt;&lt;RecNum&gt;21&lt;/RecNum&gt;&lt;DisplayText&gt;&lt;style face="superscript"&gt;18&lt;/style&gt;&lt;/DisplayText&gt;&lt;record&gt;&lt;rec-number&gt;21&lt;/rec-number&gt;&lt;foreign-keys&gt;&lt;key app="EN" db-id="dazxaw92v5wse0ef5z9vdef1awdv0rftt5tf" timestamp="1738171767" guid="529625d6-5153-40d2-9705-2c0def663aaa"&gt;21&lt;/key&gt;&lt;/foreign-keys&gt;&lt;ref-type name="Web Page"&gt;12&lt;/ref-type&gt;&lt;contributors&gt;&lt;secondary-authors&gt;&lt;author&gt;Cayman Chemical Company&lt;/author&gt;&lt;/secondary-authors&gt;&lt;/contributors&gt;&lt;titles&gt;&lt;title&gt;Cyclic GMP ELISA Kit&lt;/title&gt;&lt;/titles&gt;&lt;section&gt;39&lt;/section&gt;&lt;dates&gt;&lt;year&gt;2024&lt;/year&gt;&lt;/dates&gt;&lt;publisher&gt;Cayman Chemical Company&lt;/publisher&gt;&lt;work-type&gt;Protocol&lt;/work-type&gt;&lt;urls&gt;&lt;related-urls&gt;&lt;url&gt;https://cdn.caymanchem.com/cdn/seawolf/insert/581021.pdf&lt;/url&gt;&lt;/related-urls&gt;&lt;/urls&gt;&lt;/record&gt;&lt;/Cite&gt;&lt;/EndNote&gt;</w:instrText>
      </w:r>
      <w:r w:rsidR="00A7075E" w:rsidRPr="00121646">
        <w:fldChar w:fldCharType="separate"/>
      </w:r>
      <w:r w:rsidR="002F0DF5" w:rsidRPr="00121646">
        <w:rPr>
          <w:noProof/>
          <w:vertAlign w:val="superscript"/>
        </w:rPr>
        <w:t>18</w:t>
      </w:r>
      <w:r w:rsidR="00A7075E" w:rsidRPr="00121646">
        <w:fldChar w:fldCharType="end"/>
      </w:r>
      <w:r w:rsidR="0098510E" w:rsidRPr="00121646">
        <w:t xml:space="preserve">, </w:t>
      </w:r>
      <w:r w:rsidR="00C8373F" w:rsidRPr="00121646">
        <w:t>a method fo</w:t>
      </w:r>
      <w:r w:rsidR="00571A13" w:rsidRPr="00121646">
        <w:t>r</w:t>
      </w:r>
      <w:r w:rsidR="00C8373F" w:rsidRPr="00121646">
        <w:t xml:space="preserve"> </w:t>
      </w:r>
      <w:r w:rsidR="00CC7B0B" w:rsidRPr="00121646">
        <w:t>measuring cGMP in solid tissues using competitive ELISA</w:t>
      </w:r>
      <w:r w:rsidR="00571A13" w:rsidRPr="00121646">
        <w:t xml:space="preserve"> was established</w:t>
      </w:r>
      <w:r w:rsidR="00CC7B0B" w:rsidRPr="00121646">
        <w:t>.</w:t>
      </w:r>
      <w:r w:rsidR="00DE5F8B" w:rsidRPr="00121646">
        <w:t xml:space="preserve"> </w:t>
      </w:r>
    </w:p>
    <w:p w14:paraId="769B5859" w14:textId="77777777" w:rsidR="001F68B5" w:rsidRPr="00121646" w:rsidRDefault="001F68B5" w:rsidP="00121646"/>
    <w:p w14:paraId="517A881B" w14:textId="0D5F492E" w:rsidR="007D6BE0" w:rsidRPr="00121646" w:rsidRDefault="00551D82" w:rsidP="00121646">
      <w:pPr>
        <w:rPr>
          <w:color w:val="808080" w:themeColor="background1" w:themeShade="80"/>
        </w:rPr>
      </w:pPr>
      <w:r w:rsidRPr="00121646">
        <w:rPr>
          <w:b/>
        </w:rPr>
        <w:t>PROTOCOL:</w:t>
      </w:r>
      <w:r w:rsidRPr="00121646">
        <w:t xml:space="preserve"> </w:t>
      </w:r>
      <w:bookmarkStart w:id="5" w:name="_Hlk24616337"/>
      <w:bookmarkStart w:id="6" w:name="_Hlk536105206"/>
    </w:p>
    <w:bookmarkEnd w:id="5"/>
    <w:bookmarkEnd w:id="6"/>
    <w:p w14:paraId="37B92B58" w14:textId="1CEFE912" w:rsidR="006E04E2" w:rsidRPr="005D5E46" w:rsidRDefault="000262D4" w:rsidP="00121646">
      <w:pPr>
        <w:pBdr>
          <w:top w:val="nil"/>
          <w:left w:val="nil"/>
          <w:bottom w:val="nil"/>
          <w:right w:val="nil"/>
          <w:between w:val="nil"/>
        </w:pBdr>
      </w:pPr>
      <w:r w:rsidRPr="00121646">
        <w:t xml:space="preserve">All animal procedures were performed in accordance with the Molecular Medicine Branch Animal Study protocol approved by the NIDDK Animal Care and Use Committee (ASP K049-MMB-23). Tissue collection followed the guidelines set by the Institutional Animal Care and Use Committee of MedStar Health Research Institute (protocol number: 2006001373 2020-017). Young adult Yorkshire cross pigs (two males and two females), 3 months old and weighing between 30–35 kg, were used in the study. </w:t>
      </w:r>
      <w:r w:rsidRPr="00121646">
        <w:rPr>
          <w:b/>
          <w:bCs/>
        </w:rPr>
        <w:t>Figure 1</w:t>
      </w:r>
      <w:r w:rsidRPr="00121646">
        <w:t xml:space="preserve"> illustrates a schematic showing the steps of the cGMP ELISA kit protocol. The reagents and equipment used in the study are listed in the </w:t>
      </w:r>
      <w:r w:rsidRPr="00121646">
        <w:rPr>
          <w:b/>
          <w:bCs/>
        </w:rPr>
        <w:t xml:space="preserve">Table </w:t>
      </w:r>
      <w:r w:rsidRPr="00121646">
        <w:rPr>
          <w:b/>
          <w:bCs/>
        </w:rPr>
        <w:lastRenderedPageBreak/>
        <w:t xml:space="preserve">of </w:t>
      </w:r>
      <w:r w:rsidRPr="005D5E46">
        <w:rPr>
          <w:b/>
          <w:bCs/>
        </w:rPr>
        <w:t>Materials</w:t>
      </w:r>
      <w:r w:rsidRPr="005D5E46">
        <w:t>.</w:t>
      </w:r>
    </w:p>
    <w:p w14:paraId="13BECF4E" w14:textId="77777777" w:rsidR="000262D4" w:rsidRPr="005D5E46" w:rsidRDefault="000262D4" w:rsidP="00121646">
      <w:pPr>
        <w:pBdr>
          <w:top w:val="nil"/>
          <w:left w:val="nil"/>
          <w:bottom w:val="nil"/>
          <w:right w:val="nil"/>
          <w:between w:val="nil"/>
        </w:pBdr>
      </w:pPr>
    </w:p>
    <w:p w14:paraId="543C142A" w14:textId="29BE6FFB" w:rsidR="006E04E2" w:rsidRPr="005D5E46" w:rsidRDefault="006E04E2" w:rsidP="00121646">
      <w:pPr>
        <w:pBdr>
          <w:top w:val="nil"/>
          <w:left w:val="nil"/>
          <w:bottom w:val="nil"/>
          <w:right w:val="nil"/>
          <w:between w:val="nil"/>
        </w:pBdr>
      </w:pPr>
      <w:r w:rsidRPr="005D5E46">
        <w:t xml:space="preserve">[Place </w:t>
      </w:r>
      <w:r w:rsidRPr="005D5E46">
        <w:rPr>
          <w:b/>
          <w:bCs/>
        </w:rPr>
        <w:t xml:space="preserve">Figure 1 </w:t>
      </w:r>
      <w:r w:rsidRPr="005D5E46">
        <w:t>Here]</w:t>
      </w:r>
    </w:p>
    <w:p w14:paraId="3AADF515" w14:textId="3E3F7F2F" w:rsidR="000D2DEF" w:rsidRPr="005D5E46" w:rsidRDefault="000D2DEF" w:rsidP="00121646">
      <w:pPr>
        <w:pBdr>
          <w:top w:val="nil"/>
          <w:left w:val="nil"/>
          <w:bottom w:val="nil"/>
          <w:right w:val="nil"/>
          <w:between w:val="nil"/>
        </w:pBdr>
        <w:rPr>
          <w:color w:val="000000" w:themeColor="text1"/>
        </w:rPr>
      </w:pPr>
    </w:p>
    <w:p w14:paraId="3AA106AE" w14:textId="27490BE1" w:rsidR="000B72E2" w:rsidRPr="005D5E46" w:rsidRDefault="000B72E2" w:rsidP="00121646">
      <w:pPr>
        <w:pStyle w:val="ListParagraph"/>
        <w:numPr>
          <w:ilvl w:val="0"/>
          <w:numId w:val="23"/>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rPr>
      </w:pPr>
      <w:r w:rsidRPr="005D5E46">
        <w:rPr>
          <w:rFonts w:ascii="Calibri" w:hAnsi="Calibri" w:cs="Calibri"/>
          <w:b/>
          <w:bCs/>
          <w:sz w:val="24"/>
          <w:szCs w:val="24"/>
        </w:rPr>
        <w:t xml:space="preserve">Tissue </w:t>
      </w:r>
      <w:r w:rsidR="00686379" w:rsidRPr="005D5E46">
        <w:rPr>
          <w:rFonts w:ascii="Calibri" w:hAnsi="Calibri" w:cs="Calibri"/>
          <w:b/>
          <w:bCs/>
          <w:sz w:val="24"/>
          <w:szCs w:val="24"/>
        </w:rPr>
        <w:t>sample preparation</w:t>
      </w:r>
    </w:p>
    <w:p w14:paraId="7A56A959" w14:textId="77777777" w:rsidR="00686379" w:rsidRPr="005D5E46" w:rsidRDefault="00686379" w:rsidP="00121646">
      <w:pPr>
        <w:pStyle w:val="ListParagraph"/>
        <w:pBdr>
          <w:top w:val="nil"/>
          <w:left w:val="nil"/>
          <w:bottom w:val="nil"/>
          <w:right w:val="nil"/>
          <w:between w:val="nil"/>
        </w:pBdr>
        <w:spacing w:after="0" w:line="240" w:lineRule="auto"/>
        <w:ind w:left="0"/>
        <w:contextualSpacing w:val="0"/>
        <w:jc w:val="both"/>
        <w:rPr>
          <w:rFonts w:ascii="Calibri" w:hAnsi="Calibri" w:cs="Calibri"/>
          <w:b/>
          <w:bCs/>
          <w:sz w:val="24"/>
          <w:szCs w:val="24"/>
        </w:rPr>
      </w:pPr>
    </w:p>
    <w:p w14:paraId="3F2D90A0" w14:textId="01175FBB" w:rsidR="00AD68BA" w:rsidRPr="005D5E46" w:rsidRDefault="00AD68BA" w:rsidP="00121646">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5D5E46">
        <w:rPr>
          <w:rFonts w:ascii="Calibri" w:hAnsi="Calibri" w:cs="Calibri"/>
          <w:sz w:val="24"/>
          <w:szCs w:val="24"/>
        </w:rPr>
        <w:t>NOTE:</w:t>
      </w:r>
      <w:r w:rsidRPr="005D5E46">
        <w:rPr>
          <w:rFonts w:ascii="Calibri" w:hAnsi="Calibri" w:cs="Calibri"/>
          <w:b/>
          <w:bCs/>
          <w:sz w:val="24"/>
          <w:szCs w:val="24"/>
        </w:rPr>
        <w:t xml:space="preserve"> </w:t>
      </w:r>
      <w:r w:rsidRPr="005D5E46">
        <w:rPr>
          <w:rFonts w:ascii="Calibri" w:hAnsi="Calibri" w:cs="Calibri"/>
          <w:sz w:val="24"/>
          <w:szCs w:val="24"/>
        </w:rPr>
        <w:t xml:space="preserve">Tissues </w:t>
      </w:r>
      <w:r w:rsidR="008E3F7E" w:rsidRPr="005D5E46">
        <w:rPr>
          <w:rFonts w:ascii="Calibri" w:hAnsi="Calibri" w:cs="Calibri"/>
          <w:sz w:val="24"/>
          <w:szCs w:val="24"/>
        </w:rPr>
        <w:t>were perfused with</w:t>
      </w:r>
      <w:r w:rsidR="0052300C" w:rsidRPr="005D5E46">
        <w:rPr>
          <w:rFonts w:ascii="Calibri" w:hAnsi="Calibri" w:cs="Calibri"/>
          <w:sz w:val="24"/>
          <w:szCs w:val="24"/>
        </w:rPr>
        <w:t xml:space="preserve"> a</w:t>
      </w:r>
      <w:r w:rsidR="008E3F7E" w:rsidRPr="005D5E46">
        <w:rPr>
          <w:rFonts w:ascii="Calibri" w:hAnsi="Calibri" w:cs="Calibri"/>
          <w:sz w:val="24"/>
          <w:szCs w:val="24"/>
        </w:rPr>
        <w:t xml:space="preserve"> heparin sodium </w:t>
      </w:r>
      <w:r w:rsidR="0052300C" w:rsidRPr="005D5E46">
        <w:rPr>
          <w:rFonts w:ascii="Calibri" w:hAnsi="Calibri" w:cs="Calibri"/>
          <w:sz w:val="24"/>
          <w:szCs w:val="24"/>
        </w:rPr>
        <w:t xml:space="preserve">solution </w:t>
      </w:r>
      <w:r w:rsidR="008E3F7E" w:rsidRPr="005D5E46">
        <w:rPr>
          <w:rFonts w:ascii="Calibri" w:hAnsi="Calibri" w:cs="Calibri"/>
          <w:sz w:val="24"/>
          <w:szCs w:val="24"/>
        </w:rPr>
        <w:t xml:space="preserve">before </w:t>
      </w:r>
      <w:r w:rsidR="00B2674B" w:rsidRPr="005D5E46">
        <w:rPr>
          <w:rFonts w:ascii="Calibri" w:hAnsi="Calibri" w:cs="Calibri"/>
          <w:sz w:val="24"/>
          <w:szCs w:val="24"/>
        </w:rPr>
        <w:t xml:space="preserve">collection and then </w:t>
      </w:r>
      <w:r w:rsidR="00810CB9" w:rsidRPr="005D5E46">
        <w:rPr>
          <w:rFonts w:ascii="Calibri" w:hAnsi="Calibri" w:cs="Calibri"/>
          <w:sz w:val="24"/>
          <w:szCs w:val="24"/>
        </w:rPr>
        <w:t>stored</w:t>
      </w:r>
      <w:r w:rsidR="00B2674B" w:rsidRPr="005D5E46">
        <w:rPr>
          <w:rFonts w:ascii="Calibri" w:hAnsi="Calibri" w:cs="Calibri"/>
          <w:sz w:val="24"/>
          <w:szCs w:val="24"/>
        </w:rPr>
        <w:t xml:space="preserve"> at -80 </w:t>
      </w:r>
      <w:r w:rsidR="00686379" w:rsidRPr="005D5E46">
        <w:rPr>
          <w:rFonts w:ascii="Calibri" w:hAnsi="Calibri" w:cs="Calibri"/>
          <w:sz w:val="24"/>
          <w:szCs w:val="24"/>
        </w:rPr>
        <w:t>°</w:t>
      </w:r>
      <w:r w:rsidR="00B2674B" w:rsidRPr="005D5E46">
        <w:rPr>
          <w:rFonts w:ascii="Calibri" w:hAnsi="Calibri" w:cs="Calibri"/>
          <w:sz w:val="24"/>
          <w:szCs w:val="24"/>
        </w:rPr>
        <w:t>C prior to use.</w:t>
      </w:r>
      <w:r w:rsidR="005614E2" w:rsidRPr="005D5E46">
        <w:rPr>
          <w:rFonts w:ascii="Calibri" w:hAnsi="Calibri" w:cs="Calibri"/>
          <w:sz w:val="24"/>
          <w:szCs w:val="24"/>
        </w:rPr>
        <w:t xml:space="preserve"> Refer to Park et al</w:t>
      </w:r>
      <w:r w:rsidR="00980CDB" w:rsidRPr="005D5E46">
        <w:rPr>
          <w:rFonts w:ascii="Calibri" w:hAnsi="Calibri" w:cs="Calibri"/>
          <w:sz w:val="24"/>
          <w:szCs w:val="24"/>
        </w:rPr>
        <w:t>.</w:t>
      </w:r>
      <w:r w:rsidR="00980CDB" w:rsidRPr="005D5E46">
        <w:rPr>
          <w:rFonts w:ascii="Calibri" w:hAnsi="Calibri" w:cs="Calibri"/>
          <w:sz w:val="24"/>
          <w:szCs w:val="24"/>
          <w:vertAlign w:val="superscript"/>
        </w:rPr>
        <w:t xml:space="preserve">19 </w:t>
      </w:r>
      <w:r w:rsidR="00980CDB" w:rsidRPr="005D5E46">
        <w:rPr>
          <w:rFonts w:ascii="Calibri" w:hAnsi="Calibri" w:cs="Calibri"/>
          <w:sz w:val="24"/>
          <w:szCs w:val="24"/>
        </w:rPr>
        <w:t xml:space="preserve">for details on the </w:t>
      </w:r>
      <w:r w:rsidR="00E7024F" w:rsidRPr="005D5E46">
        <w:rPr>
          <w:rFonts w:ascii="Calibri" w:hAnsi="Calibri" w:cs="Calibri"/>
          <w:sz w:val="24"/>
          <w:szCs w:val="24"/>
        </w:rPr>
        <w:t>collection of the tissue samples.</w:t>
      </w:r>
    </w:p>
    <w:p w14:paraId="1638BD40" w14:textId="77777777" w:rsidR="00686379" w:rsidRPr="005D5E46" w:rsidRDefault="00686379" w:rsidP="00121646">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1B7C888D" w14:textId="6CCCE3C8" w:rsidR="000B72E2" w:rsidRPr="005D5E46" w:rsidRDefault="00DE3F56" w:rsidP="00121646">
      <w:pPr>
        <w:pStyle w:val="ListParagraph"/>
        <w:numPr>
          <w:ilvl w:val="1"/>
          <w:numId w:val="23"/>
        </w:numPr>
        <w:pBdr>
          <w:top w:val="nil"/>
          <w:left w:val="nil"/>
          <w:bottom w:val="nil"/>
          <w:right w:val="nil"/>
          <w:between w:val="nil"/>
        </w:pBdr>
        <w:spacing w:after="0" w:line="240" w:lineRule="auto"/>
        <w:ind w:left="0" w:firstLine="0"/>
        <w:jc w:val="both"/>
        <w:rPr>
          <w:rFonts w:ascii="Calibri" w:hAnsi="Calibri" w:cs="Calibri"/>
          <w:sz w:val="24"/>
          <w:szCs w:val="24"/>
        </w:rPr>
      </w:pPr>
      <w:r w:rsidRPr="005D5E46">
        <w:rPr>
          <w:rFonts w:ascii="Calibri" w:hAnsi="Calibri" w:cs="Calibri"/>
          <w:sz w:val="24"/>
          <w:szCs w:val="24"/>
        </w:rPr>
        <w:t xml:space="preserve">ELISA </w:t>
      </w:r>
      <w:r w:rsidR="003B72B6" w:rsidRPr="005D5E46">
        <w:rPr>
          <w:rFonts w:ascii="Calibri" w:hAnsi="Calibri" w:cs="Calibri"/>
          <w:sz w:val="24"/>
          <w:szCs w:val="24"/>
        </w:rPr>
        <w:t>b</w:t>
      </w:r>
      <w:r w:rsidRPr="005D5E46">
        <w:rPr>
          <w:rFonts w:ascii="Calibri" w:hAnsi="Calibri" w:cs="Calibri"/>
          <w:sz w:val="24"/>
          <w:szCs w:val="24"/>
        </w:rPr>
        <w:t xml:space="preserve">uffer </w:t>
      </w:r>
      <w:r w:rsidR="003B72B6" w:rsidRPr="005D5E46">
        <w:rPr>
          <w:rFonts w:ascii="Calibri" w:hAnsi="Calibri" w:cs="Calibri"/>
          <w:sz w:val="24"/>
          <w:szCs w:val="24"/>
        </w:rPr>
        <w:t>p</w:t>
      </w:r>
      <w:r w:rsidRPr="005D5E46">
        <w:rPr>
          <w:rFonts w:ascii="Calibri" w:hAnsi="Calibri" w:cs="Calibri"/>
          <w:sz w:val="24"/>
          <w:szCs w:val="24"/>
        </w:rPr>
        <w:t>reparation</w:t>
      </w:r>
    </w:p>
    <w:p w14:paraId="5F342E00" w14:textId="77777777" w:rsidR="004727FE" w:rsidRPr="005D5E46" w:rsidRDefault="004727FE"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6F2CD630" w14:textId="2569B18D" w:rsidR="00DE3F56" w:rsidRPr="005D5E46" w:rsidRDefault="00023EC7" w:rsidP="00121646">
      <w:pPr>
        <w:pStyle w:val="ListParagraph"/>
        <w:numPr>
          <w:ilvl w:val="2"/>
          <w:numId w:val="26"/>
        </w:numPr>
        <w:pBdr>
          <w:top w:val="nil"/>
          <w:left w:val="nil"/>
          <w:bottom w:val="nil"/>
          <w:right w:val="nil"/>
          <w:between w:val="nil"/>
        </w:pBdr>
        <w:spacing w:after="0" w:line="240" w:lineRule="auto"/>
        <w:ind w:left="0" w:firstLine="0"/>
        <w:jc w:val="both"/>
        <w:rPr>
          <w:rFonts w:ascii="Calibri" w:hAnsi="Calibri" w:cs="Calibri"/>
          <w:b/>
          <w:bCs/>
          <w:sz w:val="24"/>
          <w:szCs w:val="24"/>
        </w:rPr>
      </w:pPr>
      <w:r w:rsidRPr="005D5E46">
        <w:rPr>
          <w:rFonts w:ascii="Calibri" w:hAnsi="Calibri" w:cs="Calibri"/>
          <w:sz w:val="24"/>
          <w:szCs w:val="24"/>
        </w:rPr>
        <w:t>Add thawed 10</w:t>
      </w:r>
      <w:r w:rsidR="00AF1355" w:rsidRPr="005D5E46">
        <w:rPr>
          <w:rFonts w:ascii="Calibri" w:hAnsi="Calibri" w:cs="Calibri"/>
          <w:sz w:val="24"/>
          <w:szCs w:val="24"/>
        </w:rPr>
        <w:t>x</w:t>
      </w:r>
      <w:r w:rsidR="00DE3F56" w:rsidRPr="005D5E46">
        <w:rPr>
          <w:rFonts w:ascii="Calibri" w:hAnsi="Calibri" w:cs="Calibri"/>
          <w:sz w:val="24"/>
          <w:szCs w:val="24"/>
        </w:rPr>
        <w:t xml:space="preserve"> ELISA buffer</w:t>
      </w:r>
      <w:r w:rsidRPr="005D5E46">
        <w:rPr>
          <w:rFonts w:ascii="Calibri" w:hAnsi="Calibri" w:cs="Calibri"/>
          <w:sz w:val="24"/>
          <w:szCs w:val="24"/>
        </w:rPr>
        <w:t xml:space="preserve"> concentrate to </w:t>
      </w:r>
      <w:r w:rsidR="002320CE" w:rsidRPr="005D5E46">
        <w:rPr>
          <w:rFonts w:ascii="Calibri" w:hAnsi="Calibri" w:cs="Calibri"/>
          <w:sz w:val="24"/>
          <w:szCs w:val="24"/>
        </w:rPr>
        <w:t>a glass bottle containing 90 mL of</w:t>
      </w:r>
      <w:r w:rsidRPr="005D5E46">
        <w:rPr>
          <w:rFonts w:ascii="Calibri" w:hAnsi="Calibri" w:cs="Calibri"/>
          <w:sz w:val="24"/>
          <w:szCs w:val="24"/>
        </w:rPr>
        <w:t xml:space="preserve"> ultrapure water.</w:t>
      </w:r>
    </w:p>
    <w:p w14:paraId="341A2EF5" w14:textId="77777777" w:rsidR="004727FE" w:rsidRPr="005D5E46" w:rsidRDefault="004727FE" w:rsidP="00121646">
      <w:pPr>
        <w:pStyle w:val="ListParagraph"/>
        <w:pBdr>
          <w:top w:val="nil"/>
          <w:left w:val="nil"/>
          <w:bottom w:val="nil"/>
          <w:right w:val="nil"/>
          <w:between w:val="nil"/>
        </w:pBdr>
        <w:spacing w:after="0" w:line="240" w:lineRule="auto"/>
        <w:ind w:left="0"/>
        <w:contextualSpacing w:val="0"/>
        <w:jc w:val="both"/>
        <w:rPr>
          <w:rFonts w:ascii="Calibri" w:hAnsi="Calibri" w:cs="Calibri"/>
          <w:b/>
          <w:bCs/>
          <w:sz w:val="24"/>
          <w:szCs w:val="24"/>
        </w:rPr>
      </w:pPr>
    </w:p>
    <w:p w14:paraId="22C91454" w14:textId="61408063" w:rsidR="00FA3A11" w:rsidRPr="005D5E46" w:rsidRDefault="00023EC7" w:rsidP="00121646">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5D5E46">
        <w:rPr>
          <w:rFonts w:ascii="Calibri" w:hAnsi="Calibri" w:cs="Calibri"/>
          <w:sz w:val="24"/>
          <w:szCs w:val="24"/>
        </w:rPr>
        <w:t>NOTE:</w:t>
      </w:r>
      <w:r w:rsidRPr="005D5E46">
        <w:rPr>
          <w:rFonts w:ascii="Calibri" w:hAnsi="Calibri" w:cs="Calibri"/>
          <w:b/>
          <w:bCs/>
          <w:sz w:val="24"/>
          <w:szCs w:val="24"/>
        </w:rPr>
        <w:t xml:space="preserve"> </w:t>
      </w:r>
      <w:r w:rsidRPr="005D5E46">
        <w:rPr>
          <w:rFonts w:ascii="Calibri" w:hAnsi="Calibri" w:cs="Calibri"/>
          <w:sz w:val="24"/>
          <w:szCs w:val="24"/>
        </w:rPr>
        <w:t xml:space="preserve">Take care </w:t>
      </w:r>
      <w:r w:rsidR="002320CE" w:rsidRPr="005D5E46">
        <w:rPr>
          <w:rFonts w:ascii="Calibri" w:hAnsi="Calibri" w:cs="Calibri"/>
          <w:sz w:val="24"/>
          <w:szCs w:val="24"/>
        </w:rPr>
        <w:t>to rinse residual 10</w:t>
      </w:r>
      <w:r w:rsidR="00AF1355" w:rsidRPr="005D5E46">
        <w:rPr>
          <w:rFonts w:ascii="Calibri" w:hAnsi="Calibri" w:cs="Calibri"/>
          <w:sz w:val="24"/>
          <w:szCs w:val="24"/>
        </w:rPr>
        <w:t>x</w:t>
      </w:r>
      <w:r w:rsidR="002320CE" w:rsidRPr="005D5E46">
        <w:rPr>
          <w:rFonts w:ascii="Calibri" w:hAnsi="Calibri" w:cs="Calibri"/>
          <w:sz w:val="24"/>
          <w:szCs w:val="24"/>
        </w:rPr>
        <w:t xml:space="preserve"> ELISA buffer concentrate with the prepared ELISA buffer and return </w:t>
      </w:r>
      <w:r w:rsidR="004639FA" w:rsidRPr="005D5E46">
        <w:rPr>
          <w:rFonts w:ascii="Calibri" w:hAnsi="Calibri" w:cs="Calibri"/>
          <w:sz w:val="24"/>
          <w:szCs w:val="24"/>
        </w:rPr>
        <w:t>the</w:t>
      </w:r>
      <w:r w:rsidR="002320CE" w:rsidRPr="005D5E46">
        <w:rPr>
          <w:rFonts w:ascii="Calibri" w:hAnsi="Calibri" w:cs="Calibri"/>
          <w:sz w:val="24"/>
          <w:szCs w:val="24"/>
        </w:rPr>
        <w:t xml:space="preserve"> buffer to the glass bottle. Store at 4</w:t>
      </w:r>
      <w:r w:rsidR="009D377C" w:rsidRPr="005D5E46">
        <w:rPr>
          <w:rFonts w:ascii="Calibri" w:hAnsi="Calibri" w:cs="Calibri"/>
          <w:sz w:val="24"/>
          <w:szCs w:val="24"/>
        </w:rPr>
        <w:t xml:space="preserve"> </w:t>
      </w:r>
      <w:r w:rsidR="00AF1355" w:rsidRPr="005D5E46">
        <w:rPr>
          <w:rFonts w:ascii="Calibri" w:hAnsi="Calibri" w:cs="Calibri"/>
          <w:sz w:val="24"/>
          <w:szCs w:val="24"/>
        </w:rPr>
        <w:t>°</w:t>
      </w:r>
      <w:r w:rsidR="002320CE" w:rsidRPr="005D5E46">
        <w:rPr>
          <w:rFonts w:ascii="Calibri" w:hAnsi="Calibri" w:cs="Calibri"/>
          <w:sz w:val="24"/>
          <w:szCs w:val="24"/>
        </w:rPr>
        <w:t xml:space="preserve">C for up to </w:t>
      </w:r>
      <w:r w:rsidR="00AF1355" w:rsidRPr="005D5E46">
        <w:rPr>
          <w:rFonts w:ascii="Calibri" w:hAnsi="Calibri" w:cs="Calibri"/>
          <w:sz w:val="24"/>
          <w:szCs w:val="24"/>
        </w:rPr>
        <w:t xml:space="preserve">2 </w:t>
      </w:r>
      <w:r w:rsidR="002320CE" w:rsidRPr="005D5E46">
        <w:rPr>
          <w:rFonts w:ascii="Calibri" w:hAnsi="Calibri" w:cs="Calibri"/>
          <w:sz w:val="24"/>
          <w:szCs w:val="24"/>
        </w:rPr>
        <w:t>months</w:t>
      </w:r>
      <w:r w:rsidR="00113363" w:rsidRPr="005D5E46">
        <w:rPr>
          <w:rFonts w:ascii="Calibri" w:hAnsi="Calibri" w:cs="Calibri"/>
          <w:sz w:val="24"/>
          <w:szCs w:val="24"/>
        </w:rPr>
        <w:t>.</w:t>
      </w:r>
    </w:p>
    <w:p w14:paraId="2D8D5F0F" w14:textId="77777777" w:rsidR="004727FE" w:rsidRPr="005D5E46" w:rsidRDefault="004727FE" w:rsidP="00121646">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F8E2B7E" w14:textId="3430A278" w:rsidR="00113363" w:rsidRPr="005D5E46" w:rsidRDefault="00113363" w:rsidP="00121646">
      <w:pPr>
        <w:pStyle w:val="ListParagraph"/>
        <w:numPr>
          <w:ilvl w:val="1"/>
          <w:numId w:val="23"/>
        </w:numPr>
        <w:pBdr>
          <w:top w:val="nil"/>
          <w:left w:val="nil"/>
          <w:bottom w:val="nil"/>
          <w:right w:val="nil"/>
          <w:between w:val="nil"/>
        </w:pBdr>
        <w:spacing w:after="0" w:line="240" w:lineRule="auto"/>
        <w:ind w:left="0" w:firstLine="0"/>
        <w:jc w:val="both"/>
        <w:rPr>
          <w:rFonts w:ascii="Calibri" w:hAnsi="Calibri" w:cs="Calibri"/>
          <w:sz w:val="24"/>
          <w:szCs w:val="24"/>
        </w:rPr>
      </w:pPr>
      <w:r w:rsidRPr="005D5E46">
        <w:rPr>
          <w:rFonts w:ascii="Calibri" w:hAnsi="Calibri" w:cs="Calibri"/>
          <w:sz w:val="24"/>
          <w:szCs w:val="24"/>
        </w:rPr>
        <w:t xml:space="preserve">Tissue </w:t>
      </w:r>
      <w:r w:rsidR="004727FE" w:rsidRPr="005D5E46">
        <w:rPr>
          <w:rFonts w:ascii="Calibri" w:hAnsi="Calibri" w:cs="Calibri"/>
          <w:sz w:val="24"/>
          <w:szCs w:val="24"/>
        </w:rPr>
        <w:t>sample processing</w:t>
      </w:r>
    </w:p>
    <w:p w14:paraId="2844D48E" w14:textId="77777777" w:rsidR="004727FE" w:rsidRPr="005D5E46" w:rsidRDefault="004727FE"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0C235903" w14:textId="5425AB46" w:rsidR="000B72E2" w:rsidRPr="005D5E46" w:rsidRDefault="000B72E2" w:rsidP="00121646">
      <w:pPr>
        <w:pStyle w:val="ListParagraph"/>
        <w:numPr>
          <w:ilvl w:val="2"/>
          <w:numId w:val="27"/>
        </w:numPr>
        <w:pBdr>
          <w:top w:val="nil"/>
          <w:left w:val="nil"/>
          <w:bottom w:val="nil"/>
          <w:right w:val="nil"/>
          <w:between w:val="nil"/>
        </w:pBdr>
        <w:spacing w:after="0" w:line="240" w:lineRule="auto"/>
        <w:ind w:left="0" w:firstLine="0"/>
        <w:jc w:val="both"/>
        <w:rPr>
          <w:rFonts w:ascii="Calibri" w:hAnsi="Calibri" w:cs="Calibri"/>
          <w:b/>
          <w:bCs/>
          <w:sz w:val="24"/>
          <w:szCs w:val="24"/>
          <w:highlight w:val="yellow"/>
        </w:rPr>
      </w:pPr>
      <w:r w:rsidRPr="005D5E46">
        <w:rPr>
          <w:rFonts w:ascii="Calibri" w:hAnsi="Calibri" w:cs="Calibri"/>
          <w:sz w:val="24"/>
          <w:szCs w:val="24"/>
          <w:highlight w:val="yellow"/>
        </w:rPr>
        <w:t xml:space="preserve">Chill </w:t>
      </w:r>
      <w:r w:rsidR="00F923D3" w:rsidRPr="005D5E46">
        <w:rPr>
          <w:rFonts w:ascii="Calibri" w:hAnsi="Calibri" w:cs="Calibri"/>
          <w:sz w:val="24"/>
          <w:szCs w:val="24"/>
          <w:highlight w:val="yellow"/>
        </w:rPr>
        <w:t xml:space="preserve">a </w:t>
      </w:r>
      <w:r w:rsidRPr="005D5E46">
        <w:rPr>
          <w:rFonts w:ascii="Calibri" w:hAnsi="Calibri" w:cs="Calibri"/>
          <w:sz w:val="24"/>
          <w:szCs w:val="24"/>
          <w:highlight w:val="yellow"/>
        </w:rPr>
        <w:t xml:space="preserve">tissue </w:t>
      </w:r>
      <w:proofErr w:type="spellStart"/>
      <w:r w:rsidRPr="005D5E46">
        <w:rPr>
          <w:rFonts w:ascii="Calibri" w:hAnsi="Calibri" w:cs="Calibri"/>
          <w:sz w:val="24"/>
          <w:szCs w:val="24"/>
          <w:highlight w:val="yellow"/>
        </w:rPr>
        <w:t>pulverize</w:t>
      </w:r>
      <w:r w:rsidR="00F923D3" w:rsidRPr="005D5E46">
        <w:rPr>
          <w:rFonts w:ascii="Calibri" w:hAnsi="Calibri" w:cs="Calibri"/>
          <w:sz w:val="24"/>
          <w:szCs w:val="24"/>
          <w:highlight w:val="yellow"/>
        </w:rPr>
        <w:t>r</w:t>
      </w:r>
      <w:proofErr w:type="spellEnd"/>
      <w:r w:rsidR="00D55E7C" w:rsidRPr="005D5E46">
        <w:rPr>
          <w:rFonts w:ascii="Calibri" w:hAnsi="Calibri" w:cs="Calibri"/>
          <w:sz w:val="24"/>
          <w:szCs w:val="24"/>
          <w:highlight w:val="yellow"/>
        </w:rPr>
        <w:t>, tweezers,</w:t>
      </w:r>
      <w:r w:rsidR="00F923D3" w:rsidRPr="005D5E46">
        <w:rPr>
          <w:rFonts w:ascii="Calibri" w:hAnsi="Calibri" w:cs="Calibri"/>
          <w:sz w:val="24"/>
          <w:szCs w:val="24"/>
          <w:highlight w:val="yellow"/>
        </w:rPr>
        <w:t xml:space="preserve"> and spoon</w:t>
      </w:r>
      <w:r w:rsidRPr="005D5E46">
        <w:rPr>
          <w:rFonts w:ascii="Calibri" w:hAnsi="Calibri" w:cs="Calibri"/>
          <w:sz w:val="24"/>
          <w:szCs w:val="24"/>
          <w:highlight w:val="yellow"/>
        </w:rPr>
        <w:t xml:space="preserve"> on dry ice </w:t>
      </w:r>
      <w:r w:rsidR="00113363" w:rsidRPr="005D5E46">
        <w:rPr>
          <w:rFonts w:ascii="Calibri" w:hAnsi="Calibri" w:cs="Calibri"/>
          <w:sz w:val="24"/>
          <w:szCs w:val="24"/>
          <w:highlight w:val="yellow"/>
        </w:rPr>
        <w:t xml:space="preserve">for </w:t>
      </w:r>
      <w:r w:rsidR="00F923D3" w:rsidRPr="005D5E46">
        <w:rPr>
          <w:rFonts w:ascii="Calibri" w:hAnsi="Calibri" w:cs="Calibri"/>
          <w:sz w:val="24"/>
          <w:szCs w:val="24"/>
          <w:highlight w:val="yellow"/>
        </w:rPr>
        <w:t>10 min</w:t>
      </w:r>
      <w:r w:rsidR="003B08A7" w:rsidRPr="005D5E46">
        <w:rPr>
          <w:rFonts w:ascii="Calibri" w:hAnsi="Calibri" w:cs="Calibri"/>
          <w:sz w:val="24"/>
          <w:szCs w:val="24"/>
          <w:highlight w:val="yellow"/>
        </w:rPr>
        <w:t xml:space="preserve"> before beginning </w:t>
      </w:r>
      <w:r w:rsidR="004639FA" w:rsidRPr="005D5E46">
        <w:rPr>
          <w:rFonts w:ascii="Calibri" w:hAnsi="Calibri" w:cs="Calibri"/>
          <w:sz w:val="24"/>
          <w:szCs w:val="24"/>
          <w:highlight w:val="yellow"/>
        </w:rPr>
        <w:t xml:space="preserve">the </w:t>
      </w:r>
      <w:r w:rsidR="003B08A7" w:rsidRPr="005D5E46">
        <w:rPr>
          <w:rFonts w:ascii="Calibri" w:hAnsi="Calibri" w:cs="Calibri"/>
          <w:sz w:val="24"/>
          <w:szCs w:val="24"/>
          <w:highlight w:val="yellow"/>
        </w:rPr>
        <w:t>procedure</w:t>
      </w:r>
      <w:r w:rsidR="00F923D3" w:rsidRPr="005D5E46">
        <w:rPr>
          <w:rFonts w:ascii="Calibri" w:hAnsi="Calibri" w:cs="Calibri"/>
          <w:sz w:val="24"/>
          <w:szCs w:val="24"/>
          <w:highlight w:val="yellow"/>
        </w:rPr>
        <w:t>.</w:t>
      </w:r>
    </w:p>
    <w:p w14:paraId="7483460F" w14:textId="77777777" w:rsidR="00AA5751" w:rsidRPr="005D5E46" w:rsidRDefault="00AA5751" w:rsidP="00121646">
      <w:pPr>
        <w:pStyle w:val="ListParagraph"/>
        <w:pBdr>
          <w:top w:val="nil"/>
          <w:left w:val="nil"/>
          <w:bottom w:val="nil"/>
          <w:right w:val="nil"/>
          <w:between w:val="nil"/>
        </w:pBdr>
        <w:spacing w:after="0" w:line="240" w:lineRule="auto"/>
        <w:ind w:left="0"/>
        <w:jc w:val="both"/>
        <w:rPr>
          <w:rFonts w:ascii="Calibri" w:hAnsi="Calibri" w:cs="Calibri"/>
          <w:b/>
          <w:bCs/>
          <w:sz w:val="24"/>
          <w:szCs w:val="24"/>
          <w:highlight w:val="yellow"/>
        </w:rPr>
      </w:pPr>
    </w:p>
    <w:p w14:paraId="558E39C6" w14:textId="5342610E" w:rsidR="008F3F41" w:rsidRPr="005D5E46" w:rsidRDefault="00CD715E" w:rsidP="00121646">
      <w:pPr>
        <w:pStyle w:val="ListParagraph"/>
        <w:numPr>
          <w:ilvl w:val="2"/>
          <w:numId w:val="27"/>
        </w:numPr>
        <w:pBdr>
          <w:top w:val="nil"/>
          <w:left w:val="nil"/>
          <w:bottom w:val="nil"/>
          <w:right w:val="nil"/>
          <w:between w:val="nil"/>
        </w:pBdr>
        <w:spacing w:after="0" w:line="240" w:lineRule="auto"/>
        <w:ind w:left="0" w:firstLine="0"/>
        <w:jc w:val="both"/>
        <w:rPr>
          <w:rFonts w:ascii="Calibri" w:hAnsi="Calibri" w:cs="Calibri"/>
          <w:sz w:val="24"/>
          <w:szCs w:val="24"/>
          <w:highlight w:val="yellow"/>
        </w:rPr>
      </w:pPr>
      <w:r w:rsidRPr="005D5E46">
        <w:rPr>
          <w:rFonts w:ascii="Calibri" w:hAnsi="Calibri" w:cs="Calibri"/>
          <w:sz w:val="24"/>
          <w:szCs w:val="24"/>
          <w:highlight w:val="yellow"/>
        </w:rPr>
        <w:t>Weigh out an excess of tissue</w:t>
      </w:r>
      <w:r w:rsidR="00104676" w:rsidRPr="005D5E46">
        <w:rPr>
          <w:rFonts w:ascii="Calibri" w:hAnsi="Calibri" w:cs="Calibri"/>
          <w:sz w:val="24"/>
          <w:szCs w:val="24"/>
          <w:highlight w:val="yellow"/>
        </w:rPr>
        <w:t>,</w:t>
      </w:r>
      <w:r w:rsidRPr="005D5E46">
        <w:rPr>
          <w:rFonts w:ascii="Calibri" w:hAnsi="Calibri" w:cs="Calibri"/>
          <w:sz w:val="24"/>
          <w:szCs w:val="24"/>
          <w:highlight w:val="yellow"/>
        </w:rPr>
        <w:t xml:space="preserve"> as some may be lost during pulverization</w:t>
      </w:r>
      <w:r w:rsidR="003B08A7" w:rsidRPr="005D5E46">
        <w:rPr>
          <w:rFonts w:ascii="Calibri" w:hAnsi="Calibri" w:cs="Calibri"/>
          <w:sz w:val="24"/>
          <w:szCs w:val="24"/>
          <w:highlight w:val="yellow"/>
        </w:rPr>
        <w:t xml:space="preserve"> (</w:t>
      </w:r>
      <w:r w:rsidR="00CF2124" w:rsidRPr="005D5E46">
        <w:rPr>
          <w:rFonts w:ascii="Calibri" w:hAnsi="Calibri" w:cs="Calibri"/>
          <w:sz w:val="24"/>
          <w:szCs w:val="24"/>
          <w:highlight w:val="yellow"/>
        </w:rPr>
        <w:t xml:space="preserve">yield </w:t>
      </w:r>
      <w:r w:rsidR="003B08A7" w:rsidRPr="005D5E46">
        <w:rPr>
          <w:rFonts w:ascii="Calibri" w:hAnsi="Calibri" w:cs="Calibri"/>
          <w:sz w:val="24"/>
          <w:szCs w:val="24"/>
          <w:highlight w:val="yellow"/>
        </w:rPr>
        <w:t>around 90%)</w:t>
      </w:r>
      <w:r w:rsidRPr="005D5E46">
        <w:rPr>
          <w:rFonts w:ascii="Calibri" w:hAnsi="Calibri" w:cs="Calibri"/>
          <w:sz w:val="24"/>
          <w:szCs w:val="24"/>
          <w:highlight w:val="yellow"/>
        </w:rPr>
        <w:t xml:space="preserve">. </w:t>
      </w:r>
    </w:p>
    <w:p w14:paraId="6648B9F3" w14:textId="77777777" w:rsidR="00505371" w:rsidRPr="005D5E46" w:rsidRDefault="00505371" w:rsidP="00121646">
      <w:pPr>
        <w:pStyle w:val="ListParagraph"/>
        <w:pBdr>
          <w:top w:val="nil"/>
          <w:left w:val="nil"/>
          <w:bottom w:val="nil"/>
          <w:right w:val="nil"/>
          <w:between w:val="nil"/>
        </w:pBdr>
        <w:spacing w:after="0" w:line="240" w:lineRule="auto"/>
        <w:ind w:left="0"/>
        <w:jc w:val="both"/>
        <w:rPr>
          <w:rFonts w:ascii="Calibri" w:hAnsi="Calibri" w:cs="Calibri"/>
          <w:b/>
          <w:bCs/>
          <w:sz w:val="24"/>
          <w:szCs w:val="24"/>
        </w:rPr>
      </w:pPr>
    </w:p>
    <w:p w14:paraId="52CCE23D" w14:textId="488F2849" w:rsidR="00CD715E" w:rsidRPr="005D5E46" w:rsidRDefault="0070660B"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r w:rsidRPr="005D5E46">
        <w:rPr>
          <w:rFonts w:ascii="Calibri" w:hAnsi="Calibri" w:cs="Calibri"/>
          <w:sz w:val="24"/>
          <w:szCs w:val="24"/>
        </w:rPr>
        <w:t>NOTE:</w:t>
      </w:r>
      <w:r w:rsidRPr="005D5E46">
        <w:rPr>
          <w:rFonts w:ascii="Calibri" w:hAnsi="Calibri" w:cs="Calibri"/>
          <w:b/>
          <w:bCs/>
          <w:sz w:val="24"/>
          <w:szCs w:val="24"/>
        </w:rPr>
        <w:t xml:space="preserve"> </w:t>
      </w:r>
      <w:r w:rsidR="005E2EA1" w:rsidRPr="005D5E46">
        <w:rPr>
          <w:rFonts w:ascii="Calibri" w:hAnsi="Calibri" w:cs="Calibri"/>
          <w:sz w:val="24"/>
          <w:szCs w:val="24"/>
        </w:rPr>
        <w:t>Previously, an excess of 170 mg yielded successful results. The mass can be increased or decreased</w:t>
      </w:r>
      <w:r w:rsidR="00FA1660" w:rsidRPr="005D5E46">
        <w:rPr>
          <w:rFonts w:ascii="Calibri" w:hAnsi="Calibri" w:cs="Calibri"/>
          <w:sz w:val="24"/>
          <w:szCs w:val="24"/>
        </w:rPr>
        <w:t>,</w:t>
      </w:r>
      <w:r w:rsidR="005E2EA1" w:rsidRPr="005D5E46">
        <w:rPr>
          <w:rFonts w:ascii="Calibri" w:hAnsi="Calibri" w:cs="Calibri"/>
          <w:sz w:val="24"/>
          <w:szCs w:val="24"/>
        </w:rPr>
        <w:t xml:space="preserve"> if desired. </w:t>
      </w:r>
      <w:r w:rsidR="00407C97" w:rsidRPr="005D5E46">
        <w:rPr>
          <w:rFonts w:ascii="Calibri" w:hAnsi="Calibri" w:cs="Calibri"/>
          <w:sz w:val="24"/>
          <w:szCs w:val="24"/>
        </w:rPr>
        <w:t>E</w:t>
      </w:r>
      <w:r w:rsidR="00CD715E" w:rsidRPr="005D5E46">
        <w:rPr>
          <w:rFonts w:ascii="Calibri" w:hAnsi="Calibri" w:cs="Calibri"/>
          <w:sz w:val="24"/>
          <w:szCs w:val="24"/>
        </w:rPr>
        <w:t xml:space="preserve">nsure </w:t>
      </w:r>
      <w:r w:rsidR="004639FA" w:rsidRPr="005D5E46">
        <w:rPr>
          <w:rFonts w:ascii="Calibri" w:hAnsi="Calibri" w:cs="Calibri"/>
          <w:sz w:val="24"/>
          <w:szCs w:val="24"/>
        </w:rPr>
        <w:t xml:space="preserve">that the </w:t>
      </w:r>
      <w:r w:rsidR="00CD715E" w:rsidRPr="005D5E46">
        <w:rPr>
          <w:rFonts w:ascii="Calibri" w:hAnsi="Calibri" w:cs="Calibri"/>
          <w:sz w:val="24"/>
          <w:szCs w:val="24"/>
        </w:rPr>
        <w:t xml:space="preserve">tissue mass results in </w:t>
      </w:r>
      <w:r w:rsidR="000A0E06" w:rsidRPr="005D5E46">
        <w:rPr>
          <w:rFonts w:ascii="Calibri" w:hAnsi="Calibri" w:cs="Calibri"/>
          <w:sz w:val="24"/>
          <w:szCs w:val="24"/>
        </w:rPr>
        <w:t xml:space="preserve">a </w:t>
      </w:r>
      <w:r w:rsidR="00CD715E" w:rsidRPr="005D5E46">
        <w:rPr>
          <w:rFonts w:ascii="Calibri" w:hAnsi="Calibri" w:cs="Calibri"/>
          <w:sz w:val="24"/>
          <w:szCs w:val="24"/>
        </w:rPr>
        <w:t>sufficient sample</w:t>
      </w:r>
      <w:r w:rsidR="003B08A7" w:rsidRPr="005D5E46">
        <w:rPr>
          <w:rFonts w:ascii="Calibri" w:hAnsi="Calibri" w:cs="Calibri"/>
          <w:sz w:val="24"/>
          <w:szCs w:val="24"/>
        </w:rPr>
        <w:t xml:space="preserve"> volume</w:t>
      </w:r>
      <w:r w:rsidR="00CD715E" w:rsidRPr="005D5E46">
        <w:rPr>
          <w:rFonts w:ascii="Calibri" w:hAnsi="Calibri" w:cs="Calibri"/>
          <w:sz w:val="24"/>
          <w:szCs w:val="24"/>
        </w:rPr>
        <w:t xml:space="preserve"> for the</w:t>
      </w:r>
      <w:r w:rsidR="004639FA" w:rsidRPr="005D5E46">
        <w:rPr>
          <w:rFonts w:ascii="Calibri" w:hAnsi="Calibri" w:cs="Calibri"/>
          <w:sz w:val="24"/>
          <w:szCs w:val="24"/>
        </w:rPr>
        <w:t xml:space="preserve"> tissue sample</w:t>
      </w:r>
      <w:r w:rsidR="00CD715E" w:rsidRPr="005D5E46">
        <w:rPr>
          <w:rFonts w:ascii="Calibri" w:hAnsi="Calibri" w:cs="Calibri"/>
          <w:sz w:val="24"/>
          <w:szCs w:val="24"/>
        </w:rPr>
        <w:t xml:space="preserve"> </w:t>
      </w:r>
      <w:r w:rsidR="0001380A" w:rsidRPr="005D5E46">
        <w:rPr>
          <w:rFonts w:ascii="Calibri" w:hAnsi="Calibri" w:cs="Calibri"/>
          <w:sz w:val="24"/>
          <w:szCs w:val="24"/>
        </w:rPr>
        <w:t xml:space="preserve">acetylation and </w:t>
      </w:r>
      <w:r w:rsidR="004639FA" w:rsidRPr="005D5E46">
        <w:rPr>
          <w:rFonts w:ascii="Calibri" w:hAnsi="Calibri" w:cs="Calibri"/>
          <w:sz w:val="24"/>
          <w:szCs w:val="24"/>
        </w:rPr>
        <w:t>tissue sample dilution</w:t>
      </w:r>
      <w:r w:rsidR="00CD715E" w:rsidRPr="005D5E46">
        <w:rPr>
          <w:rFonts w:ascii="Calibri" w:hAnsi="Calibri" w:cs="Calibri"/>
          <w:sz w:val="24"/>
          <w:szCs w:val="24"/>
        </w:rPr>
        <w:t xml:space="preserve"> step</w:t>
      </w:r>
      <w:r w:rsidR="00CF2124" w:rsidRPr="005D5E46">
        <w:rPr>
          <w:rFonts w:ascii="Calibri" w:hAnsi="Calibri" w:cs="Calibri"/>
          <w:sz w:val="24"/>
          <w:szCs w:val="24"/>
        </w:rPr>
        <w:t>s</w:t>
      </w:r>
      <w:r w:rsidR="00407C97" w:rsidRPr="005D5E46">
        <w:rPr>
          <w:rFonts w:ascii="Calibri" w:hAnsi="Calibri" w:cs="Calibri"/>
          <w:sz w:val="24"/>
          <w:szCs w:val="24"/>
        </w:rPr>
        <w:t>.</w:t>
      </w:r>
    </w:p>
    <w:p w14:paraId="12A4C83A" w14:textId="77777777" w:rsidR="00505371" w:rsidRPr="005D5E46" w:rsidRDefault="00505371"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217CB3F1" w14:textId="133F8333" w:rsidR="00CD715E" w:rsidRPr="00A164BB" w:rsidRDefault="003B08A7" w:rsidP="00121646">
      <w:pPr>
        <w:pStyle w:val="ListParagraph"/>
        <w:numPr>
          <w:ilvl w:val="2"/>
          <w:numId w:val="27"/>
        </w:numPr>
        <w:pBdr>
          <w:top w:val="nil"/>
          <w:left w:val="nil"/>
          <w:bottom w:val="nil"/>
          <w:right w:val="nil"/>
          <w:between w:val="nil"/>
        </w:pBdr>
        <w:spacing w:after="0" w:line="240" w:lineRule="auto"/>
        <w:ind w:left="0" w:firstLine="0"/>
        <w:jc w:val="both"/>
        <w:rPr>
          <w:rFonts w:ascii="Calibri" w:hAnsi="Calibri" w:cs="Calibri"/>
          <w:sz w:val="24"/>
          <w:szCs w:val="24"/>
          <w:highlight w:val="yellow"/>
        </w:rPr>
      </w:pPr>
      <w:r w:rsidRPr="00A164BB">
        <w:rPr>
          <w:rFonts w:ascii="Calibri" w:hAnsi="Calibri" w:cs="Calibri"/>
          <w:sz w:val="24"/>
          <w:szCs w:val="24"/>
          <w:highlight w:val="yellow"/>
        </w:rPr>
        <w:t xml:space="preserve">Add </w:t>
      </w:r>
      <w:r w:rsidR="004639FA" w:rsidRPr="00A164BB">
        <w:rPr>
          <w:rFonts w:ascii="Calibri" w:hAnsi="Calibri" w:cs="Calibri"/>
          <w:sz w:val="24"/>
          <w:szCs w:val="24"/>
          <w:highlight w:val="yellow"/>
        </w:rPr>
        <w:t xml:space="preserve">the </w:t>
      </w:r>
      <w:r w:rsidRPr="00A164BB">
        <w:rPr>
          <w:rFonts w:ascii="Calibri" w:hAnsi="Calibri" w:cs="Calibri"/>
          <w:sz w:val="24"/>
          <w:szCs w:val="24"/>
          <w:highlight w:val="yellow"/>
        </w:rPr>
        <w:t>tissue to</w:t>
      </w:r>
      <w:r w:rsidR="004639FA" w:rsidRPr="00A164BB">
        <w:rPr>
          <w:rFonts w:ascii="Calibri" w:hAnsi="Calibri" w:cs="Calibri"/>
          <w:sz w:val="24"/>
          <w:szCs w:val="24"/>
          <w:highlight w:val="yellow"/>
        </w:rPr>
        <w:t xml:space="preserve"> the</w:t>
      </w:r>
      <w:r w:rsidRPr="00A164BB">
        <w:rPr>
          <w:rFonts w:ascii="Calibri" w:hAnsi="Calibri" w:cs="Calibri"/>
          <w:sz w:val="24"/>
          <w:szCs w:val="24"/>
          <w:highlight w:val="yellow"/>
        </w:rPr>
        <w:t xml:space="preserve"> </w:t>
      </w:r>
      <w:proofErr w:type="spellStart"/>
      <w:r w:rsidRPr="00A164BB">
        <w:rPr>
          <w:rFonts w:ascii="Calibri" w:hAnsi="Calibri" w:cs="Calibri"/>
          <w:sz w:val="24"/>
          <w:szCs w:val="24"/>
          <w:highlight w:val="yellow"/>
        </w:rPr>
        <w:t>pulverizer</w:t>
      </w:r>
      <w:proofErr w:type="spellEnd"/>
      <w:r w:rsidRPr="00A164BB">
        <w:rPr>
          <w:rFonts w:ascii="Calibri" w:hAnsi="Calibri" w:cs="Calibri"/>
          <w:sz w:val="24"/>
          <w:szCs w:val="24"/>
          <w:highlight w:val="yellow"/>
        </w:rPr>
        <w:t xml:space="preserve"> on dry ice.</w:t>
      </w:r>
    </w:p>
    <w:p w14:paraId="550318F1" w14:textId="77777777" w:rsidR="00505371" w:rsidRPr="00A164BB" w:rsidRDefault="00505371" w:rsidP="00121646">
      <w:pPr>
        <w:pStyle w:val="ListParagraph"/>
        <w:pBdr>
          <w:top w:val="nil"/>
          <w:left w:val="nil"/>
          <w:bottom w:val="nil"/>
          <w:right w:val="nil"/>
          <w:between w:val="nil"/>
        </w:pBdr>
        <w:spacing w:after="0" w:line="240" w:lineRule="auto"/>
        <w:ind w:left="0"/>
        <w:jc w:val="both"/>
        <w:rPr>
          <w:rFonts w:ascii="Calibri" w:hAnsi="Calibri" w:cs="Calibri"/>
          <w:sz w:val="24"/>
          <w:szCs w:val="24"/>
          <w:highlight w:val="yellow"/>
        </w:rPr>
      </w:pPr>
    </w:p>
    <w:p w14:paraId="65F51533" w14:textId="70A81BB5" w:rsidR="00CF2124" w:rsidRPr="00A164BB" w:rsidRDefault="003B08A7" w:rsidP="00121646">
      <w:pPr>
        <w:pStyle w:val="ListParagraph"/>
        <w:numPr>
          <w:ilvl w:val="2"/>
          <w:numId w:val="27"/>
        </w:numPr>
        <w:pBdr>
          <w:top w:val="nil"/>
          <w:left w:val="nil"/>
          <w:bottom w:val="nil"/>
          <w:right w:val="nil"/>
          <w:between w:val="nil"/>
        </w:pBdr>
        <w:spacing w:after="0" w:line="240" w:lineRule="auto"/>
        <w:ind w:left="0" w:firstLine="0"/>
        <w:jc w:val="both"/>
        <w:rPr>
          <w:rFonts w:ascii="Calibri" w:hAnsi="Calibri" w:cs="Calibri"/>
          <w:sz w:val="24"/>
          <w:szCs w:val="24"/>
          <w:highlight w:val="yellow"/>
        </w:rPr>
      </w:pPr>
      <w:r w:rsidRPr="00A164BB">
        <w:rPr>
          <w:rFonts w:ascii="Calibri" w:hAnsi="Calibri" w:cs="Calibri"/>
          <w:sz w:val="24"/>
          <w:szCs w:val="24"/>
          <w:highlight w:val="yellow"/>
        </w:rPr>
        <w:t>Flash</w:t>
      </w:r>
      <w:r w:rsidR="00D03C77" w:rsidRPr="00A164BB">
        <w:rPr>
          <w:rFonts w:ascii="Calibri" w:hAnsi="Calibri" w:cs="Calibri"/>
          <w:sz w:val="24"/>
          <w:szCs w:val="24"/>
          <w:highlight w:val="yellow"/>
        </w:rPr>
        <w:t>-</w:t>
      </w:r>
      <w:r w:rsidRPr="00A164BB">
        <w:rPr>
          <w:rFonts w:ascii="Calibri" w:hAnsi="Calibri" w:cs="Calibri"/>
          <w:sz w:val="24"/>
          <w:szCs w:val="24"/>
          <w:highlight w:val="yellow"/>
        </w:rPr>
        <w:t xml:space="preserve">freeze </w:t>
      </w:r>
      <w:r w:rsidR="005A32CC" w:rsidRPr="00A164BB">
        <w:rPr>
          <w:rFonts w:ascii="Calibri" w:hAnsi="Calibri" w:cs="Calibri"/>
          <w:sz w:val="24"/>
          <w:szCs w:val="24"/>
          <w:highlight w:val="yellow"/>
        </w:rPr>
        <w:t xml:space="preserve">the </w:t>
      </w:r>
      <w:r w:rsidRPr="00A164BB">
        <w:rPr>
          <w:rFonts w:ascii="Calibri" w:hAnsi="Calibri" w:cs="Calibri"/>
          <w:sz w:val="24"/>
          <w:szCs w:val="24"/>
          <w:highlight w:val="yellow"/>
        </w:rPr>
        <w:t xml:space="preserve">tissue </w:t>
      </w:r>
      <w:r w:rsidR="00716F47" w:rsidRPr="00A164BB">
        <w:rPr>
          <w:rFonts w:ascii="Calibri" w:hAnsi="Calibri" w:cs="Calibri"/>
          <w:sz w:val="24"/>
          <w:szCs w:val="24"/>
          <w:highlight w:val="yellow"/>
        </w:rPr>
        <w:t>with</w:t>
      </w:r>
      <w:r w:rsidRPr="00A164BB">
        <w:rPr>
          <w:rFonts w:ascii="Calibri" w:hAnsi="Calibri" w:cs="Calibri"/>
          <w:sz w:val="24"/>
          <w:szCs w:val="24"/>
          <w:highlight w:val="yellow"/>
        </w:rPr>
        <w:t xml:space="preserve"> liquid nitrogen</w:t>
      </w:r>
      <w:r w:rsidR="004639FA" w:rsidRPr="00A164BB">
        <w:rPr>
          <w:rFonts w:ascii="Calibri" w:hAnsi="Calibri" w:cs="Calibri"/>
          <w:sz w:val="24"/>
          <w:szCs w:val="24"/>
          <w:highlight w:val="yellow"/>
        </w:rPr>
        <w:t xml:space="preserve"> and</w:t>
      </w:r>
      <w:r w:rsidR="00716F47" w:rsidRPr="00A164BB">
        <w:rPr>
          <w:rFonts w:ascii="Calibri" w:hAnsi="Calibri" w:cs="Calibri"/>
          <w:sz w:val="24"/>
          <w:szCs w:val="24"/>
          <w:highlight w:val="yellow"/>
        </w:rPr>
        <w:t xml:space="preserve"> </w:t>
      </w:r>
      <w:r w:rsidRPr="00A164BB">
        <w:rPr>
          <w:rFonts w:ascii="Calibri" w:hAnsi="Calibri" w:cs="Calibri"/>
          <w:sz w:val="24"/>
          <w:szCs w:val="24"/>
          <w:highlight w:val="yellow"/>
        </w:rPr>
        <w:t xml:space="preserve">allow the liquid nitrogen to </w:t>
      </w:r>
      <w:r w:rsidR="00CF2124" w:rsidRPr="00A164BB">
        <w:rPr>
          <w:rFonts w:ascii="Calibri" w:hAnsi="Calibri" w:cs="Calibri"/>
          <w:sz w:val="24"/>
          <w:szCs w:val="24"/>
          <w:highlight w:val="yellow"/>
        </w:rPr>
        <w:t>vaporize</w:t>
      </w:r>
      <w:r w:rsidR="00716F47" w:rsidRPr="00A164BB">
        <w:rPr>
          <w:rFonts w:ascii="Calibri" w:hAnsi="Calibri" w:cs="Calibri"/>
          <w:sz w:val="24"/>
          <w:szCs w:val="24"/>
          <w:highlight w:val="yellow"/>
        </w:rPr>
        <w:t xml:space="preserve"> completely</w:t>
      </w:r>
      <w:r w:rsidR="00CF2124" w:rsidRPr="00A164BB">
        <w:rPr>
          <w:rFonts w:ascii="Calibri" w:hAnsi="Calibri" w:cs="Calibri"/>
          <w:sz w:val="24"/>
          <w:szCs w:val="24"/>
          <w:highlight w:val="yellow"/>
        </w:rPr>
        <w:t>.</w:t>
      </w:r>
    </w:p>
    <w:p w14:paraId="4E719D41" w14:textId="77777777" w:rsidR="003F196D" w:rsidRPr="005D5E46" w:rsidRDefault="003F196D"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2E083B3B" w14:textId="36309ECC" w:rsidR="003B08A7" w:rsidRPr="00A164BB" w:rsidRDefault="00716F47" w:rsidP="00121646">
      <w:pPr>
        <w:pStyle w:val="ListParagraph"/>
        <w:numPr>
          <w:ilvl w:val="2"/>
          <w:numId w:val="27"/>
        </w:numPr>
        <w:pBdr>
          <w:top w:val="nil"/>
          <w:left w:val="nil"/>
          <w:bottom w:val="nil"/>
          <w:right w:val="nil"/>
          <w:between w:val="nil"/>
        </w:pBdr>
        <w:spacing w:after="0" w:line="240" w:lineRule="auto"/>
        <w:ind w:left="0" w:firstLine="0"/>
        <w:jc w:val="both"/>
        <w:rPr>
          <w:rFonts w:ascii="Calibri" w:hAnsi="Calibri" w:cs="Calibri"/>
          <w:sz w:val="24"/>
          <w:szCs w:val="24"/>
          <w:highlight w:val="yellow"/>
        </w:rPr>
      </w:pPr>
      <w:r w:rsidRPr="00A164BB">
        <w:rPr>
          <w:rFonts w:ascii="Calibri" w:hAnsi="Calibri" w:cs="Calibri"/>
          <w:sz w:val="24"/>
          <w:szCs w:val="24"/>
          <w:highlight w:val="yellow"/>
        </w:rPr>
        <w:t>Replace the</w:t>
      </w:r>
      <w:r w:rsidR="00CF2124" w:rsidRPr="00A164BB">
        <w:rPr>
          <w:rFonts w:ascii="Calibri" w:hAnsi="Calibri" w:cs="Calibri"/>
          <w:sz w:val="24"/>
          <w:szCs w:val="24"/>
          <w:highlight w:val="yellow"/>
        </w:rPr>
        <w:t xml:space="preserve"> </w:t>
      </w:r>
      <w:proofErr w:type="spellStart"/>
      <w:r w:rsidR="00CF2124" w:rsidRPr="00A164BB">
        <w:rPr>
          <w:rFonts w:ascii="Calibri" w:hAnsi="Calibri" w:cs="Calibri"/>
          <w:sz w:val="24"/>
          <w:szCs w:val="24"/>
          <w:highlight w:val="yellow"/>
        </w:rPr>
        <w:t>pulverizer</w:t>
      </w:r>
      <w:proofErr w:type="spellEnd"/>
      <w:r w:rsidR="00CF2124" w:rsidRPr="00A164BB">
        <w:rPr>
          <w:rFonts w:ascii="Calibri" w:hAnsi="Calibri" w:cs="Calibri"/>
          <w:sz w:val="24"/>
          <w:szCs w:val="24"/>
          <w:highlight w:val="yellow"/>
        </w:rPr>
        <w:t xml:space="preserve"> lid and hit </w:t>
      </w:r>
      <w:r w:rsidR="00751A61" w:rsidRPr="00A164BB">
        <w:rPr>
          <w:rFonts w:ascii="Calibri" w:hAnsi="Calibri" w:cs="Calibri"/>
          <w:sz w:val="24"/>
          <w:szCs w:val="24"/>
          <w:highlight w:val="yellow"/>
        </w:rPr>
        <w:t xml:space="preserve">it </w:t>
      </w:r>
      <w:r w:rsidR="00CF2124" w:rsidRPr="00A164BB">
        <w:rPr>
          <w:rFonts w:ascii="Calibri" w:hAnsi="Calibri" w:cs="Calibri"/>
          <w:sz w:val="24"/>
          <w:szCs w:val="24"/>
          <w:highlight w:val="yellow"/>
        </w:rPr>
        <w:t xml:space="preserve">with </w:t>
      </w:r>
      <w:r w:rsidR="004639FA" w:rsidRPr="00A164BB">
        <w:rPr>
          <w:rFonts w:ascii="Calibri" w:hAnsi="Calibri" w:cs="Calibri"/>
          <w:sz w:val="24"/>
          <w:szCs w:val="24"/>
          <w:highlight w:val="yellow"/>
        </w:rPr>
        <w:t>a</w:t>
      </w:r>
      <w:r w:rsidR="00CF2124" w:rsidRPr="00A164BB">
        <w:rPr>
          <w:rFonts w:ascii="Calibri" w:hAnsi="Calibri" w:cs="Calibri"/>
          <w:sz w:val="24"/>
          <w:szCs w:val="24"/>
          <w:highlight w:val="yellow"/>
        </w:rPr>
        <w:t xml:space="preserve"> mallet </w:t>
      </w:r>
      <w:r w:rsidR="004639FA" w:rsidRPr="00A164BB">
        <w:rPr>
          <w:rFonts w:ascii="Calibri" w:hAnsi="Calibri" w:cs="Calibri"/>
          <w:sz w:val="24"/>
          <w:szCs w:val="24"/>
          <w:highlight w:val="yellow"/>
        </w:rPr>
        <w:t>15 times</w:t>
      </w:r>
      <w:r w:rsidR="00CF2124" w:rsidRPr="00A164BB">
        <w:rPr>
          <w:rFonts w:ascii="Calibri" w:hAnsi="Calibri" w:cs="Calibri"/>
          <w:sz w:val="24"/>
          <w:szCs w:val="24"/>
          <w:highlight w:val="yellow"/>
        </w:rPr>
        <w:t>.</w:t>
      </w:r>
    </w:p>
    <w:p w14:paraId="5E1C6838" w14:textId="77777777" w:rsidR="003F196D" w:rsidRPr="005D5E46" w:rsidRDefault="003F196D"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3A2AA75D" w14:textId="65030902" w:rsidR="001A1A83" w:rsidRPr="005D5E46" w:rsidRDefault="001A1A83" w:rsidP="00121646">
      <w:r w:rsidRPr="005D5E46">
        <w:t xml:space="preserve">NOTE: If </w:t>
      </w:r>
      <w:r w:rsidR="00360265" w:rsidRPr="005D5E46">
        <w:t xml:space="preserve">the </w:t>
      </w:r>
      <w:proofErr w:type="spellStart"/>
      <w:r w:rsidRPr="005D5E46">
        <w:t>pulverizer</w:t>
      </w:r>
      <w:proofErr w:type="spellEnd"/>
      <w:r w:rsidRPr="005D5E46">
        <w:t xml:space="preserve"> set up is not available or can’t be used, </w:t>
      </w:r>
      <w:r w:rsidR="00FF086C" w:rsidRPr="005D5E46">
        <w:t xml:space="preserve">the </w:t>
      </w:r>
      <w:r w:rsidRPr="005D5E46">
        <w:t xml:space="preserve">sample </w:t>
      </w:r>
      <w:proofErr w:type="gramStart"/>
      <w:r w:rsidRPr="005D5E46">
        <w:t>has to</w:t>
      </w:r>
      <w:proofErr w:type="gramEnd"/>
      <w:r w:rsidRPr="005D5E46">
        <w:t xml:space="preserve"> be cut </w:t>
      </w:r>
      <w:r w:rsidR="00FF086C" w:rsidRPr="005D5E46">
        <w:t>in</w:t>
      </w:r>
      <w:r w:rsidRPr="005D5E46">
        <w:t xml:space="preserve">to pieces as small as possible using scissors or </w:t>
      </w:r>
      <w:r w:rsidR="00FF086C" w:rsidRPr="005D5E46">
        <w:t xml:space="preserve">a </w:t>
      </w:r>
      <w:r w:rsidRPr="005D5E46">
        <w:t>scalpel while kept frozen or at least refrigerated on ice. This step assures good homogenization and is crucial</w:t>
      </w:r>
      <w:r w:rsidR="00FF086C" w:rsidRPr="005D5E46">
        <w:t>,</w:t>
      </w:r>
      <w:r w:rsidRPr="005D5E46">
        <w:t xml:space="preserve"> especially for harder tissues.</w:t>
      </w:r>
    </w:p>
    <w:p w14:paraId="553C0545" w14:textId="77777777" w:rsidR="003F196D" w:rsidRPr="005D5E46" w:rsidRDefault="003F196D" w:rsidP="00121646"/>
    <w:p w14:paraId="1B411D06" w14:textId="34A3F4FE" w:rsidR="00F05F96" w:rsidRPr="00A164BB" w:rsidRDefault="00CF2124" w:rsidP="00121646">
      <w:pPr>
        <w:pStyle w:val="ListParagraph"/>
        <w:numPr>
          <w:ilvl w:val="2"/>
          <w:numId w:val="27"/>
        </w:numPr>
        <w:pBdr>
          <w:top w:val="nil"/>
          <w:left w:val="nil"/>
          <w:bottom w:val="nil"/>
          <w:right w:val="nil"/>
          <w:between w:val="nil"/>
        </w:pBdr>
        <w:spacing w:after="0" w:line="240" w:lineRule="auto"/>
        <w:ind w:left="0" w:firstLine="0"/>
        <w:jc w:val="both"/>
        <w:rPr>
          <w:rFonts w:ascii="Calibri" w:hAnsi="Calibri" w:cs="Calibri"/>
          <w:sz w:val="24"/>
          <w:szCs w:val="24"/>
          <w:highlight w:val="yellow"/>
        </w:rPr>
      </w:pPr>
      <w:r w:rsidRPr="00A164BB">
        <w:rPr>
          <w:rFonts w:ascii="Calibri" w:hAnsi="Calibri" w:cs="Calibri"/>
          <w:sz w:val="24"/>
          <w:szCs w:val="24"/>
          <w:highlight w:val="yellow"/>
        </w:rPr>
        <w:t xml:space="preserve">Tare a </w:t>
      </w:r>
      <w:r w:rsidR="004639FA" w:rsidRPr="00A164BB">
        <w:rPr>
          <w:rFonts w:ascii="Calibri" w:hAnsi="Calibri" w:cs="Calibri"/>
          <w:sz w:val="24"/>
          <w:szCs w:val="24"/>
          <w:highlight w:val="yellow"/>
        </w:rPr>
        <w:t xml:space="preserve">bead </w:t>
      </w:r>
      <w:r w:rsidRPr="00A164BB">
        <w:rPr>
          <w:rFonts w:ascii="Calibri" w:hAnsi="Calibri" w:cs="Calibri"/>
          <w:sz w:val="24"/>
          <w:szCs w:val="24"/>
          <w:highlight w:val="yellow"/>
        </w:rPr>
        <w:t>homogen</w:t>
      </w:r>
      <w:r w:rsidR="004639FA" w:rsidRPr="00A164BB">
        <w:rPr>
          <w:rFonts w:ascii="Calibri" w:hAnsi="Calibri" w:cs="Calibri"/>
          <w:sz w:val="24"/>
          <w:szCs w:val="24"/>
          <w:highlight w:val="yellow"/>
        </w:rPr>
        <w:t>izer</w:t>
      </w:r>
      <w:r w:rsidRPr="00A164BB">
        <w:rPr>
          <w:rFonts w:ascii="Calibri" w:hAnsi="Calibri" w:cs="Calibri"/>
          <w:sz w:val="24"/>
          <w:szCs w:val="24"/>
          <w:highlight w:val="yellow"/>
        </w:rPr>
        <w:t xml:space="preserve"> tube and transfer </w:t>
      </w:r>
      <w:r w:rsidR="00716F47" w:rsidRPr="00A164BB">
        <w:rPr>
          <w:rFonts w:ascii="Calibri" w:hAnsi="Calibri" w:cs="Calibri"/>
          <w:sz w:val="24"/>
          <w:szCs w:val="24"/>
          <w:highlight w:val="yellow"/>
        </w:rPr>
        <w:t xml:space="preserve">the </w:t>
      </w:r>
      <w:r w:rsidRPr="00A164BB">
        <w:rPr>
          <w:rFonts w:ascii="Calibri" w:hAnsi="Calibri" w:cs="Calibri"/>
          <w:sz w:val="24"/>
          <w:szCs w:val="24"/>
          <w:highlight w:val="yellow"/>
        </w:rPr>
        <w:t>pulverized tissue to the tube using the chilled spoon and tweezers.</w:t>
      </w:r>
    </w:p>
    <w:p w14:paraId="73140CFB" w14:textId="77777777" w:rsidR="001E74E6" w:rsidRPr="005D5E46" w:rsidRDefault="001E74E6"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787F7069" w14:textId="033A53F8" w:rsidR="00CF2124" w:rsidRPr="005D5E46" w:rsidRDefault="00CF2124" w:rsidP="00121646">
      <w:pPr>
        <w:pStyle w:val="ListParagraph"/>
        <w:numPr>
          <w:ilvl w:val="2"/>
          <w:numId w:val="27"/>
        </w:numPr>
        <w:pBdr>
          <w:top w:val="nil"/>
          <w:left w:val="nil"/>
          <w:bottom w:val="nil"/>
          <w:right w:val="nil"/>
          <w:between w:val="nil"/>
        </w:pBdr>
        <w:spacing w:after="0" w:line="240" w:lineRule="auto"/>
        <w:ind w:left="0" w:firstLine="0"/>
        <w:jc w:val="both"/>
        <w:rPr>
          <w:rFonts w:ascii="Calibri" w:hAnsi="Calibri" w:cs="Calibri"/>
          <w:sz w:val="24"/>
          <w:szCs w:val="24"/>
        </w:rPr>
      </w:pPr>
      <w:r w:rsidRPr="005D5E46">
        <w:rPr>
          <w:rFonts w:ascii="Calibri" w:hAnsi="Calibri" w:cs="Calibri"/>
          <w:sz w:val="24"/>
          <w:szCs w:val="24"/>
        </w:rPr>
        <w:lastRenderedPageBreak/>
        <w:t xml:space="preserve">Record the mass of the tissue added to the </w:t>
      </w:r>
      <w:r w:rsidR="00407C97" w:rsidRPr="005D5E46">
        <w:rPr>
          <w:rFonts w:ascii="Calibri" w:hAnsi="Calibri" w:cs="Calibri"/>
          <w:sz w:val="24"/>
          <w:szCs w:val="24"/>
        </w:rPr>
        <w:t>bead homogenizer</w:t>
      </w:r>
      <w:r w:rsidRPr="005D5E46">
        <w:rPr>
          <w:rFonts w:ascii="Calibri" w:hAnsi="Calibri" w:cs="Calibri"/>
          <w:sz w:val="24"/>
          <w:szCs w:val="24"/>
        </w:rPr>
        <w:t xml:space="preserve"> tube </w:t>
      </w:r>
      <w:r w:rsidR="00F05F96" w:rsidRPr="005D5E46">
        <w:rPr>
          <w:rFonts w:ascii="Calibri" w:hAnsi="Calibri" w:cs="Calibri"/>
          <w:sz w:val="24"/>
          <w:szCs w:val="24"/>
        </w:rPr>
        <w:t xml:space="preserve">to </w:t>
      </w:r>
      <w:r w:rsidR="00A16C35" w:rsidRPr="005D5E46">
        <w:rPr>
          <w:rFonts w:ascii="Calibri" w:hAnsi="Calibri" w:cs="Calibri"/>
          <w:sz w:val="24"/>
          <w:szCs w:val="24"/>
        </w:rPr>
        <w:t xml:space="preserve">convert concentrations </w:t>
      </w:r>
      <w:r w:rsidR="008E36F7" w:rsidRPr="005D5E46">
        <w:rPr>
          <w:rFonts w:ascii="Calibri" w:hAnsi="Calibri" w:cs="Calibri"/>
          <w:sz w:val="24"/>
          <w:szCs w:val="24"/>
        </w:rPr>
        <w:t>from molarity to moles per mass</w:t>
      </w:r>
      <w:r w:rsidR="00484BA5" w:rsidRPr="005D5E46">
        <w:rPr>
          <w:rFonts w:ascii="Calibri" w:hAnsi="Calibri" w:cs="Calibri"/>
          <w:sz w:val="24"/>
          <w:szCs w:val="24"/>
        </w:rPr>
        <w:t xml:space="preserve"> later</w:t>
      </w:r>
      <w:r w:rsidR="008E36F7" w:rsidRPr="005D5E46">
        <w:rPr>
          <w:rFonts w:ascii="Calibri" w:hAnsi="Calibri" w:cs="Calibri"/>
          <w:sz w:val="24"/>
          <w:szCs w:val="24"/>
        </w:rPr>
        <w:t>.</w:t>
      </w:r>
      <w:r w:rsidR="00407C97" w:rsidRPr="005D5E46">
        <w:rPr>
          <w:rFonts w:ascii="Calibri" w:hAnsi="Calibri" w:cs="Calibri"/>
          <w:sz w:val="24"/>
          <w:szCs w:val="24"/>
        </w:rPr>
        <w:t xml:space="preserve"> </w:t>
      </w:r>
      <w:r w:rsidR="008E36F7" w:rsidRPr="005D5E46">
        <w:rPr>
          <w:rFonts w:ascii="Calibri" w:hAnsi="Calibri" w:cs="Calibri"/>
          <w:sz w:val="24"/>
          <w:szCs w:val="24"/>
        </w:rPr>
        <w:t>K</w:t>
      </w:r>
      <w:r w:rsidR="00B92855" w:rsidRPr="005D5E46">
        <w:rPr>
          <w:rFonts w:ascii="Calibri" w:hAnsi="Calibri" w:cs="Calibri"/>
          <w:sz w:val="24"/>
          <w:szCs w:val="24"/>
        </w:rPr>
        <w:t>eep</w:t>
      </w:r>
      <w:r w:rsidR="00407C97" w:rsidRPr="005D5E46">
        <w:rPr>
          <w:rFonts w:ascii="Calibri" w:hAnsi="Calibri" w:cs="Calibri"/>
          <w:sz w:val="24"/>
          <w:szCs w:val="24"/>
        </w:rPr>
        <w:t xml:space="preserve"> the sample</w:t>
      </w:r>
      <w:r w:rsidR="00197A98" w:rsidRPr="005D5E46">
        <w:rPr>
          <w:rFonts w:ascii="Calibri" w:hAnsi="Calibri" w:cs="Calibri"/>
          <w:sz w:val="24"/>
          <w:szCs w:val="24"/>
        </w:rPr>
        <w:t xml:space="preserve"> on ice.</w:t>
      </w:r>
    </w:p>
    <w:p w14:paraId="7D311331" w14:textId="77777777" w:rsidR="001E74E6" w:rsidRPr="005D5E46" w:rsidRDefault="001E74E6"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605729EF" w14:textId="420F4B46" w:rsidR="00CF2124" w:rsidRPr="00A164BB" w:rsidRDefault="00A70ACF" w:rsidP="00121646">
      <w:pPr>
        <w:pStyle w:val="ListParagraph"/>
        <w:numPr>
          <w:ilvl w:val="2"/>
          <w:numId w:val="27"/>
        </w:numPr>
        <w:pBdr>
          <w:top w:val="nil"/>
          <w:left w:val="nil"/>
          <w:bottom w:val="nil"/>
          <w:right w:val="nil"/>
          <w:between w:val="nil"/>
        </w:pBdr>
        <w:spacing w:after="0" w:line="240" w:lineRule="auto"/>
        <w:ind w:left="0" w:firstLine="0"/>
        <w:jc w:val="both"/>
        <w:rPr>
          <w:rFonts w:ascii="Calibri" w:hAnsi="Calibri" w:cs="Calibri"/>
          <w:sz w:val="24"/>
          <w:szCs w:val="24"/>
          <w:highlight w:val="yellow"/>
        </w:rPr>
      </w:pPr>
      <w:r w:rsidRPr="00A164BB">
        <w:rPr>
          <w:rFonts w:ascii="Calibri" w:hAnsi="Calibri" w:cs="Calibri"/>
          <w:sz w:val="24"/>
          <w:szCs w:val="24"/>
          <w:highlight w:val="yellow"/>
        </w:rPr>
        <w:t xml:space="preserve">To the homogenization tube, add a volume </w:t>
      </w:r>
      <w:r w:rsidR="00A30BB6" w:rsidRPr="00A164BB">
        <w:rPr>
          <w:rFonts w:ascii="Calibri" w:hAnsi="Calibri" w:cs="Calibri"/>
          <w:sz w:val="24"/>
          <w:szCs w:val="24"/>
          <w:highlight w:val="yellow"/>
        </w:rPr>
        <w:t xml:space="preserve">in microliters </w:t>
      </w:r>
      <w:r w:rsidR="005A32CC" w:rsidRPr="00A164BB">
        <w:rPr>
          <w:rFonts w:ascii="Calibri" w:hAnsi="Calibri" w:cs="Calibri"/>
          <w:sz w:val="24"/>
          <w:szCs w:val="24"/>
          <w:highlight w:val="yellow"/>
        </w:rPr>
        <w:t>of 0.1 N hydrochloric acid equal to a multiple of the tissue mass in milligrams.</w:t>
      </w:r>
    </w:p>
    <w:p w14:paraId="5B230356" w14:textId="77777777" w:rsidR="001E74E6" w:rsidRPr="005D5E46" w:rsidRDefault="001E74E6"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301E05A6" w14:textId="3F979F84" w:rsidR="000E0C4F" w:rsidRPr="005D5E46" w:rsidRDefault="000E0C4F"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r w:rsidRPr="005D5E46">
        <w:rPr>
          <w:rFonts w:ascii="Calibri" w:hAnsi="Calibri" w:cs="Calibri"/>
          <w:sz w:val="24"/>
          <w:szCs w:val="24"/>
        </w:rPr>
        <w:t>NOTE:</w:t>
      </w:r>
      <w:r w:rsidRPr="005D5E46">
        <w:rPr>
          <w:rFonts w:ascii="Calibri" w:hAnsi="Calibri" w:cs="Calibri"/>
          <w:b/>
          <w:bCs/>
          <w:sz w:val="24"/>
          <w:szCs w:val="24"/>
        </w:rPr>
        <w:t xml:space="preserve"> </w:t>
      </w:r>
      <w:r w:rsidRPr="005D5E46">
        <w:rPr>
          <w:rFonts w:ascii="Calibri" w:hAnsi="Calibri" w:cs="Calibri"/>
          <w:sz w:val="24"/>
          <w:szCs w:val="24"/>
        </w:rPr>
        <w:t xml:space="preserve">Appropriate dilutions </w:t>
      </w:r>
      <w:r w:rsidR="00EF33CC" w:rsidRPr="005D5E46">
        <w:rPr>
          <w:rFonts w:ascii="Calibri" w:hAnsi="Calibri" w:cs="Calibri"/>
          <w:sz w:val="24"/>
          <w:szCs w:val="24"/>
        </w:rPr>
        <w:t xml:space="preserve">cause samples measured to fall on the standard curve. These dilutions are </w:t>
      </w:r>
      <w:r w:rsidRPr="005D5E46">
        <w:rPr>
          <w:rFonts w:ascii="Calibri" w:hAnsi="Calibri" w:cs="Calibri"/>
          <w:sz w:val="24"/>
          <w:szCs w:val="24"/>
        </w:rPr>
        <w:t xml:space="preserve">found </w:t>
      </w:r>
      <w:r w:rsidR="00EF33CC" w:rsidRPr="005D5E46">
        <w:rPr>
          <w:rFonts w:ascii="Calibri" w:hAnsi="Calibri" w:cs="Calibri"/>
          <w:sz w:val="24"/>
          <w:szCs w:val="24"/>
        </w:rPr>
        <w:t xml:space="preserve">for different tissue types </w:t>
      </w:r>
      <w:r w:rsidRPr="005D5E46">
        <w:rPr>
          <w:rFonts w:ascii="Calibri" w:hAnsi="Calibri" w:cs="Calibri"/>
          <w:sz w:val="24"/>
          <w:szCs w:val="24"/>
        </w:rPr>
        <w:t>through trial and error. In previous experiments, a 1:10 dilution</w:t>
      </w:r>
      <w:r w:rsidR="00F46EC0" w:rsidRPr="005D5E46">
        <w:rPr>
          <w:rFonts w:ascii="Calibri" w:hAnsi="Calibri" w:cs="Calibri"/>
          <w:sz w:val="24"/>
          <w:szCs w:val="24"/>
        </w:rPr>
        <w:t xml:space="preserve"> ratio</w:t>
      </w:r>
      <w:r w:rsidRPr="005D5E46">
        <w:rPr>
          <w:rFonts w:ascii="Calibri" w:hAnsi="Calibri" w:cs="Calibri"/>
          <w:sz w:val="24"/>
          <w:szCs w:val="24"/>
        </w:rPr>
        <w:t xml:space="preserve"> for skeletal muscle tissue and a 1:5 dilution</w:t>
      </w:r>
      <w:r w:rsidR="00BC3212" w:rsidRPr="005D5E46">
        <w:rPr>
          <w:rFonts w:ascii="Calibri" w:hAnsi="Calibri" w:cs="Calibri"/>
          <w:sz w:val="24"/>
          <w:szCs w:val="24"/>
        </w:rPr>
        <w:t xml:space="preserve"> ratio</w:t>
      </w:r>
      <w:r w:rsidRPr="005D5E46">
        <w:rPr>
          <w:rFonts w:ascii="Calibri" w:hAnsi="Calibri" w:cs="Calibri"/>
          <w:sz w:val="24"/>
          <w:szCs w:val="24"/>
        </w:rPr>
        <w:t xml:space="preserve"> for liver tissue yielded successful results. For reference, if diluting 100 mg of tissue, a 1:10 dilution </w:t>
      </w:r>
      <w:r w:rsidR="00BC3212" w:rsidRPr="005D5E46">
        <w:rPr>
          <w:rFonts w:ascii="Calibri" w:hAnsi="Calibri" w:cs="Calibri"/>
          <w:sz w:val="24"/>
          <w:szCs w:val="24"/>
        </w:rPr>
        <w:t xml:space="preserve">ratio </w:t>
      </w:r>
      <w:r w:rsidRPr="005D5E46">
        <w:rPr>
          <w:rFonts w:ascii="Calibri" w:hAnsi="Calibri" w:cs="Calibri"/>
          <w:sz w:val="24"/>
          <w:szCs w:val="24"/>
        </w:rPr>
        <w:t xml:space="preserve">would require 1,000 </w:t>
      </w:r>
      <w:r w:rsidR="006E55FD" w:rsidRPr="005D5E46">
        <w:rPr>
          <w:rFonts w:ascii="Calibri" w:hAnsi="Calibri" w:cs="Calibri"/>
          <w:sz w:val="24"/>
          <w:szCs w:val="24"/>
        </w:rPr>
        <w:t>µ</w:t>
      </w:r>
      <w:r w:rsidRPr="005D5E46">
        <w:rPr>
          <w:rFonts w:ascii="Calibri" w:hAnsi="Calibri" w:cs="Calibri"/>
          <w:sz w:val="24"/>
          <w:szCs w:val="24"/>
        </w:rPr>
        <w:t>L of 0.1 N hydrochloric acid</w:t>
      </w:r>
      <w:r w:rsidR="006E2295" w:rsidRPr="005D5E46">
        <w:rPr>
          <w:rFonts w:ascii="Calibri" w:hAnsi="Calibri" w:cs="Calibri"/>
          <w:sz w:val="24"/>
          <w:szCs w:val="24"/>
        </w:rPr>
        <w:t>,</w:t>
      </w:r>
      <w:r w:rsidRPr="005D5E46">
        <w:rPr>
          <w:rFonts w:ascii="Calibri" w:hAnsi="Calibri" w:cs="Calibri"/>
          <w:sz w:val="24"/>
          <w:szCs w:val="24"/>
        </w:rPr>
        <w:t xml:space="preserve"> and a 1:5 dilution </w:t>
      </w:r>
      <w:r w:rsidR="00F46EC0" w:rsidRPr="005D5E46">
        <w:rPr>
          <w:rFonts w:ascii="Calibri" w:hAnsi="Calibri" w:cs="Calibri"/>
          <w:sz w:val="24"/>
          <w:szCs w:val="24"/>
        </w:rPr>
        <w:t xml:space="preserve">ratio </w:t>
      </w:r>
      <w:r w:rsidRPr="005D5E46">
        <w:rPr>
          <w:rFonts w:ascii="Calibri" w:hAnsi="Calibri" w:cs="Calibri"/>
          <w:sz w:val="24"/>
          <w:szCs w:val="24"/>
        </w:rPr>
        <w:t xml:space="preserve">would require 500 </w:t>
      </w:r>
      <w:r w:rsidR="006E55FD" w:rsidRPr="005D5E46">
        <w:rPr>
          <w:rFonts w:ascii="Calibri" w:hAnsi="Calibri" w:cs="Calibri"/>
          <w:sz w:val="24"/>
          <w:szCs w:val="24"/>
        </w:rPr>
        <w:t>µ</w:t>
      </w:r>
      <w:r w:rsidRPr="005D5E46">
        <w:rPr>
          <w:rFonts w:ascii="Calibri" w:hAnsi="Calibri" w:cs="Calibri"/>
          <w:sz w:val="24"/>
          <w:szCs w:val="24"/>
        </w:rPr>
        <w:t>L.</w:t>
      </w:r>
    </w:p>
    <w:p w14:paraId="57C4D9B3" w14:textId="77777777" w:rsidR="001E74E6" w:rsidRPr="005D5E46" w:rsidRDefault="001E74E6"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1E506D61" w14:textId="1AA7816D" w:rsidR="000E0C4F" w:rsidRPr="00A164BB" w:rsidRDefault="000E0C4F" w:rsidP="00121646">
      <w:pPr>
        <w:pStyle w:val="ListParagraph"/>
        <w:numPr>
          <w:ilvl w:val="2"/>
          <w:numId w:val="27"/>
        </w:numPr>
        <w:pBdr>
          <w:top w:val="nil"/>
          <w:left w:val="nil"/>
          <w:bottom w:val="nil"/>
          <w:right w:val="nil"/>
          <w:between w:val="nil"/>
        </w:pBdr>
        <w:spacing w:after="0" w:line="240" w:lineRule="auto"/>
        <w:ind w:left="0" w:firstLine="0"/>
        <w:jc w:val="both"/>
        <w:rPr>
          <w:rFonts w:ascii="Calibri" w:hAnsi="Calibri" w:cs="Calibri"/>
          <w:sz w:val="24"/>
          <w:szCs w:val="24"/>
          <w:highlight w:val="yellow"/>
        </w:rPr>
      </w:pPr>
      <w:r w:rsidRPr="00A164BB">
        <w:rPr>
          <w:rFonts w:ascii="Calibri" w:hAnsi="Calibri" w:cs="Calibri"/>
          <w:sz w:val="24"/>
          <w:szCs w:val="24"/>
          <w:highlight w:val="yellow"/>
        </w:rPr>
        <w:t xml:space="preserve">Homogenize </w:t>
      </w:r>
      <w:r w:rsidR="00F503AD" w:rsidRPr="00A164BB">
        <w:rPr>
          <w:rFonts w:ascii="Calibri" w:hAnsi="Calibri" w:cs="Calibri"/>
          <w:sz w:val="24"/>
          <w:szCs w:val="24"/>
          <w:highlight w:val="yellow"/>
        </w:rPr>
        <w:t>the tissue samples using a bead mill homogenizer</w:t>
      </w:r>
      <w:r w:rsidR="00C357A1" w:rsidRPr="00A164BB">
        <w:rPr>
          <w:rFonts w:ascii="Calibri" w:hAnsi="Calibri" w:cs="Calibri"/>
          <w:sz w:val="24"/>
          <w:szCs w:val="24"/>
          <w:highlight w:val="yellow"/>
        </w:rPr>
        <w:t xml:space="preserve"> </w:t>
      </w:r>
      <w:r w:rsidR="00AF5F0F" w:rsidRPr="00A164BB">
        <w:rPr>
          <w:rFonts w:ascii="Calibri" w:hAnsi="Calibri" w:cs="Calibri"/>
          <w:sz w:val="24"/>
          <w:szCs w:val="24"/>
          <w:highlight w:val="yellow"/>
        </w:rPr>
        <w:t>or</w:t>
      </w:r>
      <w:r w:rsidR="0074634E" w:rsidRPr="00A164BB">
        <w:rPr>
          <w:rFonts w:ascii="Calibri" w:hAnsi="Calibri" w:cs="Calibri"/>
          <w:sz w:val="24"/>
          <w:szCs w:val="24"/>
          <w:highlight w:val="yellow"/>
        </w:rPr>
        <w:t xml:space="preserve"> </w:t>
      </w:r>
      <w:r w:rsidR="006F4348" w:rsidRPr="00A164BB">
        <w:rPr>
          <w:rFonts w:ascii="Calibri" w:hAnsi="Calibri" w:cs="Calibri"/>
          <w:sz w:val="24"/>
          <w:szCs w:val="24"/>
          <w:highlight w:val="yellow"/>
        </w:rPr>
        <w:t xml:space="preserve">a </w:t>
      </w:r>
      <w:r w:rsidR="00C81F0D" w:rsidRPr="00A164BB">
        <w:rPr>
          <w:rFonts w:ascii="Calibri" w:hAnsi="Calibri" w:cs="Calibri"/>
          <w:sz w:val="24"/>
          <w:szCs w:val="24"/>
          <w:highlight w:val="yellow"/>
        </w:rPr>
        <w:t>c</w:t>
      </w:r>
      <w:r w:rsidR="0074634E" w:rsidRPr="00A164BB">
        <w:rPr>
          <w:rFonts w:ascii="Calibri" w:hAnsi="Calibri" w:cs="Calibri"/>
          <w:sz w:val="24"/>
          <w:szCs w:val="24"/>
          <w:highlight w:val="yellow"/>
        </w:rPr>
        <w:t>omparable technique</w:t>
      </w:r>
      <w:r w:rsidR="00F503AD" w:rsidRPr="00A164BB">
        <w:rPr>
          <w:rFonts w:ascii="Calibri" w:hAnsi="Calibri" w:cs="Calibri"/>
          <w:sz w:val="24"/>
          <w:szCs w:val="24"/>
          <w:highlight w:val="yellow"/>
        </w:rPr>
        <w:t>.</w:t>
      </w:r>
    </w:p>
    <w:p w14:paraId="0FD7D323" w14:textId="77777777" w:rsidR="001E74E6" w:rsidRPr="005D5E46" w:rsidRDefault="001E74E6"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65587B84" w14:textId="1DC823CF" w:rsidR="00B76D2C" w:rsidRPr="005D5E46" w:rsidRDefault="00B15B2C"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r w:rsidRPr="005D5E46">
        <w:rPr>
          <w:rFonts w:ascii="Calibri" w:hAnsi="Calibri" w:cs="Calibri"/>
          <w:sz w:val="24"/>
          <w:szCs w:val="24"/>
        </w:rPr>
        <w:t>NOTE:</w:t>
      </w:r>
      <w:r w:rsidRPr="005D5E46">
        <w:rPr>
          <w:rFonts w:ascii="Calibri" w:hAnsi="Calibri" w:cs="Calibri"/>
          <w:b/>
          <w:bCs/>
          <w:sz w:val="24"/>
          <w:szCs w:val="24"/>
        </w:rPr>
        <w:t xml:space="preserve"> </w:t>
      </w:r>
      <w:r w:rsidRPr="005D5E46">
        <w:rPr>
          <w:rFonts w:ascii="Calibri" w:hAnsi="Calibri" w:cs="Calibri"/>
          <w:sz w:val="24"/>
          <w:szCs w:val="24"/>
        </w:rPr>
        <w:t xml:space="preserve">Occasionally chill </w:t>
      </w:r>
      <w:r w:rsidR="00597D37" w:rsidRPr="005D5E46">
        <w:rPr>
          <w:rFonts w:ascii="Calibri" w:hAnsi="Calibri" w:cs="Calibri"/>
          <w:sz w:val="24"/>
          <w:szCs w:val="24"/>
        </w:rPr>
        <w:t xml:space="preserve">the </w:t>
      </w:r>
      <w:r w:rsidRPr="005D5E46">
        <w:rPr>
          <w:rFonts w:ascii="Calibri" w:hAnsi="Calibri" w:cs="Calibri"/>
          <w:sz w:val="24"/>
          <w:szCs w:val="24"/>
        </w:rPr>
        <w:t>sample during homogenization using ice</w:t>
      </w:r>
      <w:r w:rsidR="00597D37" w:rsidRPr="005D5E46">
        <w:rPr>
          <w:rFonts w:ascii="Calibri" w:hAnsi="Calibri" w:cs="Calibri"/>
          <w:sz w:val="24"/>
          <w:szCs w:val="24"/>
        </w:rPr>
        <w:t>.</w:t>
      </w:r>
      <w:r w:rsidR="001E74E6" w:rsidRPr="005D5E46">
        <w:rPr>
          <w:rFonts w:ascii="Calibri" w:hAnsi="Calibri" w:cs="Calibri"/>
          <w:sz w:val="24"/>
          <w:szCs w:val="24"/>
        </w:rPr>
        <w:t xml:space="preserve"> </w:t>
      </w:r>
      <w:r w:rsidR="00B76D2C" w:rsidRPr="005D5E46">
        <w:rPr>
          <w:rFonts w:ascii="Calibri" w:hAnsi="Calibri" w:cs="Calibri"/>
          <w:sz w:val="24"/>
          <w:szCs w:val="24"/>
        </w:rPr>
        <w:t>If</w:t>
      </w:r>
      <w:r w:rsidR="007D6F2F" w:rsidRPr="005D5E46">
        <w:rPr>
          <w:rFonts w:ascii="Calibri" w:hAnsi="Calibri" w:cs="Calibri"/>
          <w:sz w:val="24"/>
          <w:szCs w:val="24"/>
        </w:rPr>
        <w:t xml:space="preserve"> a</w:t>
      </w:r>
      <w:r w:rsidR="00B76D2C" w:rsidRPr="005D5E46">
        <w:rPr>
          <w:rFonts w:ascii="Calibri" w:hAnsi="Calibri" w:cs="Calibri"/>
          <w:sz w:val="24"/>
          <w:szCs w:val="24"/>
        </w:rPr>
        <w:t xml:space="preserve"> bead </w:t>
      </w:r>
      <w:r w:rsidR="007D6F2F" w:rsidRPr="005D5E46">
        <w:rPr>
          <w:rFonts w:ascii="Calibri" w:hAnsi="Calibri" w:cs="Calibri"/>
          <w:sz w:val="24"/>
          <w:szCs w:val="24"/>
        </w:rPr>
        <w:t xml:space="preserve">mill </w:t>
      </w:r>
      <w:r w:rsidR="00B76D2C" w:rsidRPr="005D5E46">
        <w:rPr>
          <w:rFonts w:ascii="Calibri" w:hAnsi="Calibri" w:cs="Calibri"/>
          <w:sz w:val="24"/>
          <w:szCs w:val="24"/>
        </w:rPr>
        <w:t>homogenizer is not available, other methods of homogenization that effectively disrupt cells and create tissue homogenate can be substituted</w:t>
      </w:r>
      <w:r w:rsidR="00313B3B" w:rsidRPr="005D5E46">
        <w:rPr>
          <w:rFonts w:ascii="Calibri" w:hAnsi="Calibri" w:cs="Calibri"/>
          <w:sz w:val="24"/>
          <w:szCs w:val="24"/>
        </w:rPr>
        <w:t xml:space="preserve">, including </w:t>
      </w:r>
      <w:r w:rsidR="005B2072" w:rsidRPr="005D5E46">
        <w:rPr>
          <w:rFonts w:ascii="Calibri" w:hAnsi="Calibri" w:cs="Calibri"/>
          <w:sz w:val="24"/>
          <w:szCs w:val="24"/>
        </w:rPr>
        <w:t xml:space="preserve">the </w:t>
      </w:r>
      <w:r w:rsidR="004C7E4E" w:rsidRPr="005D5E46">
        <w:rPr>
          <w:rFonts w:ascii="Calibri" w:hAnsi="Calibri" w:cs="Calibri"/>
          <w:sz w:val="24"/>
          <w:szCs w:val="24"/>
        </w:rPr>
        <w:t xml:space="preserve">use of </w:t>
      </w:r>
      <w:r w:rsidR="00313B3B" w:rsidRPr="005D5E46">
        <w:rPr>
          <w:rFonts w:ascii="Calibri" w:hAnsi="Calibri" w:cs="Calibri"/>
          <w:sz w:val="24"/>
          <w:szCs w:val="24"/>
        </w:rPr>
        <w:t xml:space="preserve">a rotary homogenizer or </w:t>
      </w:r>
      <w:r w:rsidR="00FD4B8C" w:rsidRPr="005D5E46">
        <w:rPr>
          <w:rFonts w:ascii="Calibri" w:hAnsi="Calibri" w:cs="Calibri"/>
          <w:sz w:val="24"/>
          <w:szCs w:val="24"/>
        </w:rPr>
        <w:t xml:space="preserve">an </w:t>
      </w:r>
      <w:r w:rsidR="00313B3B" w:rsidRPr="005D5E46">
        <w:rPr>
          <w:rFonts w:ascii="Calibri" w:hAnsi="Calibri" w:cs="Calibri"/>
          <w:sz w:val="24"/>
          <w:szCs w:val="24"/>
        </w:rPr>
        <w:t>ultrasonic homogenizer.</w:t>
      </w:r>
    </w:p>
    <w:p w14:paraId="148A781A" w14:textId="77777777" w:rsidR="001E74E6" w:rsidRPr="005D5E46" w:rsidRDefault="001E74E6"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79E0ED79" w14:textId="26A7050D" w:rsidR="000E0C4F" w:rsidRPr="00A164BB" w:rsidRDefault="00CB2FE6" w:rsidP="00121646">
      <w:pPr>
        <w:pStyle w:val="ListParagraph"/>
        <w:numPr>
          <w:ilvl w:val="2"/>
          <w:numId w:val="27"/>
        </w:numPr>
        <w:pBdr>
          <w:top w:val="nil"/>
          <w:left w:val="nil"/>
          <w:bottom w:val="nil"/>
          <w:right w:val="nil"/>
          <w:between w:val="nil"/>
        </w:pBdr>
        <w:spacing w:after="0" w:line="240" w:lineRule="auto"/>
        <w:ind w:left="0" w:firstLine="0"/>
        <w:jc w:val="both"/>
        <w:rPr>
          <w:rFonts w:ascii="Calibri" w:hAnsi="Calibri" w:cs="Calibri"/>
          <w:sz w:val="24"/>
          <w:szCs w:val="24"/>
          <w:highlight w:val="yellow"/>
        </w:rPr>
      </w:pPr>
      <w:r w:rsidRPr="00A164BB">
        <w:rPr>
          <w:rFonts w:ascii="Calibri" w:hAnsi="Calibri" w:cs="Calibri"/>
          <w:sz w:val="24"/>
          <w:szCs w:val="24"/>
          <w:highlight w:val="yellow"/>
        </w:rPr>
        <w:t xml:space="preserve">Centrifuge </w:t>
      </w:r>
      <w:r w:rsidR="00883C03" w:rsidRPr="00A164BB">
        <w:rPr>
          <w:rFonts w:ascii="Calibri" w:hAnsi="Calibri" w:cs="Calibri"/>
          <w:sz w:val="24"/>
          <w:szCs w:val="24"/>
          <w:highlight w:val="yellow"/>
        </w:rPr>
        <w:t>homogen</w:t>
      </w:r>
      <w:r w:rsidR="0023442E" w:rsidRPr="00A164BB">
        <w:rPr>
          <w:rFonts w:ascii="Calibri" w:hAnsi="Calibri" w:cs="Calibri"/>
          <w:sz w:val="24"/>
          <w:szCs w:val="24"/>
          <w:highlight w:val="yellow"/>
        </w:rPr>
        <w:t xml:space="preserve">ates </w:t>
      </w:r>
      <w:r w:rsidR="00883C03" w:rsidRPr="00A164BB">
        <w:rPr>
          <w:rFonts w:ascii="Calibri" w:hAnsi="Calibri" w:cs="Calibri"/>
          <w:sz w:val="24"/>
          <w:szCs w:val="24"/>
          <w:highlight w:val="yellow"/>
        </w:rPr>
        <w:t xml:space="preserve">for 30 min at a speed of 17,000 </w:t>
      </w:r>
      <w:r w:rsidR="00B635B8" w:rsidRPr="00A164BB">
        <w:rPr>
          <w:rFonts w:ascii="Calibri" w:hAnsi="Calibri" w:cs="Calibri"/>
          <w:sz w:val="24"/>
          <w:szCs w:val="24"/>
          <w:highlight w:val="yellow"/>
        </w:rPr>
        <w:t xml:space="preserve">x </w:t>
      </w:r>
      <w:r w:rsidR="00B635B8" w:rsidRPr="00A164BB">
        <w:rPr>
          <w:rFonts w:ascii="Calibri" w:hAnsi="Calibri" w:cs="Calibri"/>
          <w:i/>
          <w:iCs/>
          <w:sz w:val="24"/>
          <w:szCs w:val="24"/>
          <w:highlight w:val="yellow"/>
        </w:rPr>
        <w:t>g</w:t>
      </w:r>
      <w:r w:rsidR="0023442E" w:rsidRPr="00A164BB">
        <w:rPr>
          <w:rFonts w:ascii="Calibri" w:hAnsi="Calibri" w:cs="Calibri"/>
          <w:sz w:val="24"/>
          <w:szCs w:val="24"/>
          <w:highlight w:val="yellow"/>
        </w:rPr>
        <w:t xml:space="preserve"> while maintaining a sample temperature of 4</w:t>
      </w:r>
      <w:r w:rsidR="009D377C" w:rsidRPr="00A164BB">
        <w:rPr>
          <w:rFonts w:ascii="Calibri" w:hAnsi="Calibri" w:cs="Calibri"/>
          <w:sz w:val="24"/>
          <w:szCs w:val="24"/>
          <w:highlight w:val="yellow"/>
        </w:rPr>
        <w:t xml:space="preserve"> </w:t>
      </w:r>
      <w:r w:rsidR="004B7990" w:rsidRPr="00A164BB">
        <w:rPr>
          <w:rFonts w:ascii="Calibri" w:hAnsi="Calibri" w:cs="Calibri"/>
          <w:sz w:val="24"/>
          <w:szCs w:val="24"/>
          <w:highlight w:val="yellow"/>
        </w:rPr>
        <w:t>°</w:t>
      </w:r>
      <w:r w:rsidR="0023442E" w:rsidRPr="00A164BB">
        <w:rPr>
          <w:rFonts w:ascii="Calibri" w:hAnsi="Calibri" w:cs="Calibri"/>
          <w:sz w:val="24"/>
          <w:szCs w:val="24"/>
          <w:highlight w:val="yellow"/>
        </w:rPr>
        <w:t>C</w:t>
      </w:r>
      <w:r w:rsidR="00845E2D" w:rsidRPr="00A164BB">
        <w:rPr>
          <w:rFonts w:ascii="Calibri" w:hAnsi="Calibri" w:cs="Calibri"/>
          <w:sz w:val="24"/>
          <w:szCs w:val="24"/>
          <w:highlight w:val="yellow"/>
        </w:rPr>
        <w:t>.</w:t>
      </w:r>
    </w:p>
    <w:p w14:paraId="4C95FC46" w14:textId="77777777" w:rsidR="001E74E6" w:rsidRPr="005D5E46" w:rsidRDefault="001E74E6"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4893486B" w14:textId="1E1380DD" w:rsidR="007A3A33" w:rsidRPr="005D5E46" w:rsidRDefault="00333462"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r w:rsidRPr="005D5E46">
        <w:rPr>
          <w:rFonts w:ascii="Calibri" w:hAnsi="Calibri" w:cs="Calibri"/>
          <w:sz w:val="24"/>
          <w:szCs w:val="24"/>
        </w:rPr>
        <w:t>NOTE:</w:t>
      </w:r>
      <w:r w:rsidRPr="005D5E46">
        <w:rPr>
          <w:rFonts w:ascii="Calibri" w:hAnsi="Calibri" w:cs="Calibri"/>
          <w:b/>
          <w:bCs/>
          <w:sz w:val="24"/>
          <w:szCs w:val="24"/>
        </w:rPr>
        <w:t xml:space="preserve"> </w:t>
      </w:r>
      <w:r w:rsidR="00881542" w:rsidRPr="005D5E46">
        <w:rPr>
          <w:rFonts w:ascii="Calibri" w:hAnsi="Calibri" w:cs="Calibri"/>
          <w:sz w:val="24"/>
          <w:szCs w:val="24"/>
        </w:rPr>
        <w:t>Insufficiently diluted skeletal muscle</w:t>
      </w:r>
      <w:r w:rsidRPr="005D5E46">
        <w:rPr>
          <w:rFonts w:ascii="Calibri" w:hAnsi="Calibri" w:cs="Calibri"/>
          <w:sz w:val="24"/>
          <w:szCs w:val="24"/>
        </w:rPr>
        <w:t xml:space="preserve"> tissue homogenates </w:t>
      </w:r>
      <w:r w:rsidR="00AF619C" w:rsidRPr="005D5E46">
        <w:rPr>
          <w:rFonts w:ascii="Calibri" w:hAnsi="Calibri" w:cs="Calibri"/>
          <w:sz w:val="24"/>
          <w:szCs w:val="24"/>
        </w:rPr>
        <w:t>become</w:t>
      </w:r>
      <w:r w:rsidR="00881542" w:rsidRPr="005D5E46">
        <w:rPr>
          <w:rFonts w:ascii="Calibri" w:hAnsi="Calibri" w:cs="Calibri"/>
          <w:sz w:val="24"/>
          <w:szCs w:val="24"/>
        </w:rPr>
        <w:t xml:space="preserve"> overly</w:t>
      </w:r>
      <w:r w:rsidR="007A3A33" w:rsidRPr="005D5E46">
        <w:rPr>
          <w:rFonts w:ascii="Calibri" w:hAnsi="Calibri" w:cs="Calibri"/>
          <w:sz w:val="24"/>
          <w:szCs w:val="24"/>
        </w:rPr>
        <w:t xml:space="preserve"> viscous </w:t>
      </w:r>
      <w:r w:rsidR="00881542" w:rsidRPr="005D5E46">
        <w:rPr>
          <w:rFonts w:ascii="Calibri" w:hAnsi="Calibri" w:cs="Calibri"/>
          <w:sz w:val="24"/>
          <w:szCs w:val="24"/>
        </w:rPr>
        <w:t>and gel-like</w:t>
      </w:r>
      <w:r w:rsidR="00AF619C" w:rsidRPr="005D5E46">
        <w:rPr>
          <w:rFonts w:ascii="Calibri" w:hAnsi="Calibri" w:cs="Calibri"/>
          <w:sz w:val="24"/>
          <w:szCs w:val="24"/>
        </w:rPr>
        <w:t>.</w:t>
      </w:r>
      <w:r w:rsidR="008C0A29" w:rsidRPr="005D5E46">
        <w:rPr>
          <w:rFonts w:ascii="Calibri" w:hAnsi="Calibri" w:cs="Calibri"/>
          <w:sz w:val="24"/>
          <w:szCs w:val="24"/>
        </w:rPr>
        <w:t xml:space="preserve"> </w:t>
      </w:r>
      <w:r w:rsidR="00AF619C" w:rsidRPr="005D5E46">
        <w:rPr>
          <w:rFonts w:ascii="Calibri" w:hAnsi="Calibri" w:cs="Calibri"/>
          <w:sz w:val="24"/>
          <w:szCs w:val="24"/>
        </w:rPr>
        <w:t>This can be seen best</w:t>
      </w:r>
      <w:r w:rsidR="00881542" w:rsidRPr="005D5E46">
        <w:rPr>
          <w:rFonts w:ascii="Calibri" w:hAnsi="Calibri" w:cs="Calibri"/>
          <w:sz w:val="24"/>
          <w:szCs w:val="24"/>
        </w:rPr>
        <w:t xml:space="preserve"> </w:t>
      </w:r>
      <w:r w:rsidR="000B54B5" w:rsidRPr="005D5E46">
        <w:rPr>
          <w:rFonts w:ascii="Calibri" w:hAnsi="Calibri" w:cs="Calibri"/>
          <w:sz w:val="24"/>
          <w:szCs w:val="24"/>
        </w:rPr>
        <w:t>after</w:t>
      </w:r>
      <w:r w:rsidR="007A3A33" w:rsidRPr="005D5E46">
        <w:rPr>
          <w:rFonts w:ascii="Calibri" w:hAnsi="Calibri" w:cs="Calibri"/>
          <w:sz w:val="24"/>
          <w:szCs w:val="24"/>
        </w:rPr>
        <w:t xml:space="preserve"> centrifugation.</w:t>
      </w:r>
    </w:p>
    <w:p w14:paraId="570B132C" w14:textId="77777777" w:rsidR="001E74E6" w:rsidRPr="005D5E46" w:rsidRDefault="001E74E6"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21F5F659" w14:textId="0783A33C" w:rsidR="00333462" w:rsidRPr="00A164BB" w:rsidRDefault="001807B5" w:rsidP="00121646">
      <w:pPr>
        <w:pStyle w:val="ListParagraph"/>
        <w:numPr>
          <w:ilvl w:val="2"/>
          <w:numId w:val="27"/>
        </w:numPr>
        <w:pBdr>
          <w:top w:val="nil"/>
          <w:left w:val="nil"/>
          <w:bottom w:val="nil"/>
          <w:right w:val="nil"/>
          <w:between w:val="nil"/>
        </w:pBdr>
        <w:spacing w:after="0" w:line="240" w:lineRule="auto"/>
        <w:ind w:left="0" w:firstLine="0"/>
        <w:jc w:val="both"/>
        <w:rPr>
          <w:rFonts w:ascii="Calibri" w:hAnsi="Calibri" w:cs="Calibri"/>
          <w:sz w:val="24"/>
          <w:szCs w:val="24"/>
          <w:highlight w:val="yellow"/>
        </w:rPr>
      </w:pPr>
      <w:r w:rsidRPr="00A164BB">
        <w:rPr>
          <w:rFonts w:ascii="Calibri" w:hAnsi="Calibri" w:cs="Calibri"/>
          <w:sz w:val="24"/>
          <w:szCs w:val="24"/>
          <w:highlight w:val="yellow"/>
        </w:rPr>
        <w:t>Transfer the supernatant to a microcentrifuge tube</w:t>
      </w:r>
      <w:r w:rsidR="009F2614" w:rsidRPr="00A164BB">
        <w:rPr>
          <w:rFonts w:ascii="Calibri" w:hAnsi="Calibri" w:cs="Calibri"/>
          <w:sz w:val="24"/>
          <w:szCs w:val="24"/>
          <w:highlight w:val="yellow"/>
        </w:rPr>
        <w:t xml:space="preserve"> </w:t>
      </w:r>
      <w:r w:rsidR="00495DA9" w:rsidRPr="00A164BB">
        <w:rPr>
          <w:rFonts w:ascii="Calibri" w:hAnsi="Calibri" w:cs="Calibri"/>
          <w:sz w:val="24"/>
          <w:szCs w:val="24"/>
          <w:highlight w:val="yellow"/>
        </w:rPr>
        <w:t xml:space="preserve">and centrifuge </w:t>
      </w:r>
      <w:r w:rsidR="00845E2D" w:rsidRPr="00A164BB">
        <w:rPr>
          <w:rFonts w:ascii="Calibri" w:hAnsi="Calibri" w:cs="Calibri"/>
          <w:sz w:val="24"/>
          <w:szCs w:val="24"/>
          <w:highlight w:val="yellow"/>
        </w:rPr>
        <w:t xml:space="preserve">the </w:t>
      </w:r>
      <w:r w:rsidR="008809F3" w:rsidRPr="00A164BB">
        <w:rPr>
          <w:rFonts w:ascii="Calibri" w:hAnsi="Calibri" w:cs="Calibri"/>
          <w:sz w:val="24"/>
          <w:szCs w:val="24"/>
          <w:highlight w:val="yellow"/>
        </w:rPr>
        <w:t>supernatant</w:t>
      </w:r>
      <w:r w:rsidR="00495DA9" w:rsidRPr="00A164BB">
        <w:rPr>
          <w:rFonts w:ascii="Calibri" w:hAnsi="Calibri" w:cs="Calibri"/>
          <w:sz w:val="24"/>
          <w:szCs w:val="24"/>
          <w:highlight w:val="yellow"/>
        </w:rPr>
        <w:t xml:space="preserve"> for 10 min at 17,000 </w:t>
      </w:r>
      <w:r w:rsidR="0047733A" w:rsidRPr="00A164BB">
        <w:rPr>
          <w:rFonts w:ascii="Calibri" w:hAnsi="Calibri" w:cs="Calibri"/>
          <w:sz w:val="24"/>
          <w:szCs w:val="24"/>
          <w:highlight w:val="yellow"/>
        </w:rPr>
        <w:t xml:space="preserve">x </w:t>
      </w:r>
      <w:r w:rsidR="0047733A" w:rsidRPr="00A164BB">
        <w:rPr>
          <w:rFonts w:ascii="Calibri" w:hAnsi="Calibri" w:cs="Calibri"/>
          <w:i/>
          <w:iCs/>
          <w:sz w:val="24"/>
          <w:szCs w:val="24"/>
          <w:highlight w:val="yellow"/>
        </w:rPr>
        <w:t>g</w:t>
      </w:r>
      <w:r w:rsidR="009E1250" w:rsidRPr="00A164BB">
        <w:rPr>
          <w:rFonts w:ascii="Calibri" w:hAnsi="Calibri" w:cs="Calibri"/>
          <w:sz w:val="24"/>
          <w:szCs w:val="24"/>
          <w:highlight w:val="yellow"/>
        </w:rPr>
        <w:t xml:space="preserve"> while maintaining a temperature of 4</w:t>
      </w:r>
      <w:r w:rsidR="009D377C" w:rsidRPr="00A164BB">
        <w:rPr>
          <w:rFonts w:ascii="Calibri" w:hAnsi="Calibri" w:cs="Calibri"/>
          <w:sz w:val="24"/>
          <w:szCs w:val="24"/>
          <w:highlight w:val="yellow"/>
        </w:rPr>
        <w:t xml:space="preserve"> </w:t>
      </w:r>
      <w:r w:rsidR="004B7990" w:rsidRPr="00A164BB">
        <w:rPr>
          <w:rFonts w:ascii="Calibri" w:hAnsi="Calibri" w:cs="Calibri"/>
          <w:sz w:val="24"/>
          <w:szCs w:val="24"/>
          <w:highlight w:val="yellow"/>
        </w:rPr>
        <w:t>°</w:t>
      </w:r>
      <w:r w:rsidR="009E1250" w:rsidRPr="00A164BB">
        <w:rPr>
          <w:rFonts w:ascii="Calibri" w:hAnsi="Calibri" w:cs="Calibri"/>
          <w:sz w:val="24"/>
          <w:szCs w:val="24"/>
          <w:highlight w:val="yellow"/>
        </w:rPr>
        <w:t>C.</w:t>
      </w:r>
    </w:p>
    <w:p w14:paraId="34B2252D" w14:textId="77777777" w:rsidR="001E74E6" w:rsidRPr="005D5E46" w:rsidRDefault="001E74E6"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2131D0A9" w14:textId="51890306" w:rsidR="009E1250" w:rsidRPr="00A164BB" w:rsidRDefault="006D550E" w:rsidP="00121646">
      <w:pPr>
        <w:pStyle w:val="ListParagraph"/>
        <w:numPr>
          <w:ilvl w:val="2"/>
          <w:numId w:val="27"/>
        </w:numPr>
        <w:pBdr>
          <w:top w:val="nil"/>
          <w:left w:val="nil"/>
          <w:bottom w:val="nil"/>
          <w:right w:val="nil"/>
          <w:between w:val="nil"/>
        </w:pBdr>
        <w:spacing w:after="0" w:line="240" w:lineRule="auto"/>
        <w:ind w:left="0" w:firstLine="0"/>
        <w:jc w:val="both"/>
        <w:rPr>
          <w:rFonts w:ascii="Calibri" w:hAnsi="Calibri" w:cs="Calibri"/>
          <w:sz w:val="24"/>
          <w:szCs w:val="24"/>
          <w:highlight w:val="yellow"/>
        </w:rPr>
      </w:pPr>
      <w:r w:rsidRPr="00A164BB">
        <w:rPr>
          <w:rFonts w:ascii="Calibri" w:hAnsi="Calibri" w:cs="Calibri"/>
          <w:sz w:val="24"/>
          <w:szCs w:val="24"/>
          <w:highlight w:val="yellow"/>
        </w:rPr>
        <w:t>Transfer</w:t>
      </w:r>
      <w:r w:rsidR="00D45BFF" w:rsidRPr="00A164BB">
        <w:rPr>
          <w:rFonts w:ascii="Calibri" w:hAnsi="Calibri" w:cs="Calibri"/>
          <w:sz w:val="24"/>
          <w:szCs w:val="24"/>
          <w:highlight w:val="yellow"/>
        </w:rPr>
        <w:t xml:space="preserve"> </w:t>
      </w:r>
      <w:r w:rsidR="00B92855" w:rsidRPr="00A164BB">
        <w:rPr>
          <w:rFonts w:ascii="Calibri" w:hAnsi="Calibri" w:cs="Calibri"/>
          <w:sz w:val="24"/>
          <w:szCs w:val="24"/>
          <w:highlight w:val="yellow"/>
        </w:rPr>
        <w:t>an aliquot</w:t>
      </w:r>
      <w:r w:rsidR="00FB61B7" w:rsidRPr="00A164BB">
        <w:rPr>
          <w:rFonts w:ascii="Calibri" w:hAnsi="Calibri" w:cs="Calibri"/>
          <w:sz w:val="24"/>
          <w:szCs w:val="24"/>
          <w:highlight w:val="yellow"/>
        </w:rPr>
        <w:t xml:space="preserve"> of supernatant </w:t>
      </w:r>
      <w:r w:rsidR="00F01E0D" w:rsidRPr="00A164BB">
        <w:rPr>
          <w:rFonts w:ascii="Calibri" w:hAnsi="Calibri" w:cs="Calibri"/>
          <w:sz w:val="24"/>
          <w:szCs w:val="24"/>
          <w:highlight w:val="yellow"/>
        </w:rPr>
        <w:t xml:space="preserve">to </w:t>
      </w:r>
      <w:r w:rsidR="00E87F90" w:rsidRPr="00A164BB">
        <w:rPr>
          <w:rFonts w:ascii="Calibri" w:hAnsi="Calibri" w:cs="Calibri"/>
          <w:sz w:val="24"/>
          <w:szCs w:val="24"/>
          <w:highlight w:val="yellow"/>
        </w:rPr>
        <w:t xml:space="preserve">a microcentrifuge </w:t>
      </w:r>
      <w:r w:rsidR="003264D3" w:rsidRPr="00A164BB">
        <w:rPr>
          <w:rFonts w:ascii="Calibri" w:hAnsi="Calibri" w:cs="Calibri"/>
          <w:sz w:val="24"/>
          <w:szCs w:val="24"/>
          <w:highlight w:val="yellow"/>
        </w:rPr>
        <w:t>tube and keep the sample on ice</w:t>
      </w:r>
      <w:r w:rsidR="00E87F90" w:rsidRPr="00A164BB">
        <w:rPr>
          <w:rFonts w:ascii="Calibri" w:hAnsi="Calibri" w:cs="Calibri"/>
          <w:sz w:val="24"/>
          <w:szCs w:val="24"/>
          <w:highlight w:val="yellow"/>
        </w:rPr>
        <w:t>.</w:t>
      </w:r>
    </w:p>
    <w:p w14:paraId="34030FF3" w14:textId="77777777" w:rsidR="001E74E6" w:rsidRPr="005D5E46" w:rsidRDefault="001E74E6"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46EE6769" w14:textId="549D509B" w:rsidR="006E5AFE" w:rsidRPr="005D5E46" w:rsidRDefault="004669B8"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r w:rsidRPr="005D5E46">
        <w:rPr>
          <w:rFonts w:ascii="Calibri" w:hAnsi="Calibri" w:cs="Calibri"/>
          <w:sz w:val="24"/>
          <w:szCs w:val="24"/>
        </w:rPr>
        <w:t>NOTE:</w:t>
      </w:r>
      <w:r w:rsidRPr="005D5E46">
        <w:rPr>
          <w:rFonts w:ascii="Calibri" w:hAnsi="Calibri" w:cs="Calibri"/>
          <w:b/>
          <w:bCs/>
          <w:sz w:val="24"/>
          <w:szCs w:val="24"/>
        </w:rPr>
        <w:t xml:space="preserve"> </w:t>
      </w:r>
      <w:r w:rsidR="00B92855" w:rsidRPr="005D5E46">
        <w:rPr>
          <w:rFonts w:ascii="Calibri" w:hAnsi="Calibri" w:cs="Calibri"/>
          <w:sz w:val="24"/>
          <w:szCs w:val="24"/>
        </w:rPr>
        <w:t>Acetylation</w:t>
      </w:r>
      <w:r w:rsidR="00B92855" w:rsidRPr="005D5E46">
        <w:rPr>
          <w:rFonts w:ascii="Calibri" w:hAnsi="Calibri" w:cs="Calibri"/>
          <w:b/>
          <w:bCs/>
          <w:sz w:val="24"/>
          <w:szCs w:val="24"/>
        </w:rPr>
        <w:t xml:space="preserve"> </w:t>
      </w:r>
      <w:r w:rsidR="00B92855" w:rsidRPr="005D5E46">
        <w:rPr>
          <w:rFonts w:ascii="Calibri" w:hAnsi="Calibri" w:cs="Calibri"/>
          <w:sz w:val="24"/>
          <w:szCs w:val="24"/>
        </w:rPr>
        <w:t xml:space="preserve">of 250 </w:t>
      </w:r>
      <w:r w:rsidR="00B92855" w:rsidRPr="005D5E46">
        <w:rPr>
          <w:rFonts w:ascii="Calibri" w:hAnsi="Calibri" w:cs="Calibri"/>
          <w:sz w:val="24"/>
          <w:szCs w:val="24"/>
        </w:rPr>
        <w:sym w:font="Symbol" w:char="F06D"/>
      </w:r>
      <w:r w:rsidR="00B92855" w:rsidRPr="005D5E46">
        <w:rPr>
          <w:rFonts w:ascii="Calibri" w:hAnsi="Calibri" w:cs="Calibri"/>
          <w:sz w:val="24"/>
          <w:szCs w:val="24"/>
        </w:rPr>
        <w:t xml:space="preserve">L of supernatant yielded successful results. </w:t>
      </w:r>
      <w:r w:rsidRPr="005D5E46">
        <w:rPr>
          <w:rFonts w:ascii="Calibri" w:hAnsi="Calibri" w:cs="Calibri"/>
          <w:sz w:val="24"/>
          <w:szCs w:val="24"/>
        </w:rPr>
        <w:t xml:space="preserve">To pause the protocol, freeze </w:t>
      </w:r>
      <w:r w:rsidR="003532E6" w:rsidRPr="005D5E46">
        <w:rPr>
          <w:rFonts w:ascii="Calibri" w:hAnsi="Calibri" w:cs="Calibri"/>
          <w:sz w:val="24"/>
          <w:szCs w:val="24"/>
        </w:rPr>
        <w:t>these samples at -80</w:t>
      </w:r>
      <w:r w:rsidR="004B7990" w:rsidRPr="005D5E46">
        <w:rPr>
          <w:rFonts w:ascii="Calibri" w:hAnsi="Calibri" w:cs="Calibri"/>
          <w:sz w:val="24"/>
          <w:szCs w:val="24"/>
        </w:rPr>
        <w:t xml:space="preserve"> °C</w:t>
      </w:r>
      <w:r w:rsidR="003532E6" w:rsidRPr="005D5E46">
        <w:rPr>
          <w:rFonts w:ascii="Calibri" w:hAnsi="Calibri" w:cs="Calibri"/>
          <w:sz w:val="24"/>
          <w:szCs w:val="24"/>
        </w:rPr>
        <w:t xml:space="preserve"> and store</w:t>
      </w:r>
      <w:r w:rsidR="009E57C7" w:rsidRPr="005D5E46">
        <w:rPr>
          <w:rFonts w:ascii="Calibri" w:hAnsi="Calibri" w:cs="Calibri"/>
          <w:sz w:val="24"/>
          <w:szCs w:val="24"/>
        </w:rPr>
        <w:t xml:space="preserve"> for up to 48 h</w:t>
      </w:r>
      <w:r w:rsidR="00BC08B2" w:rsidRPr="005D5E46">
        <w:rPr>
          <w:rFonts w:ascii="Calibri" w:hAnsi="Calibri" w:cs="Calibri"/>
          <w:sz w:val="24"/>
          <w:szCs w:val="24"/>
        </w:rPr>
        <w:t xml:space="preserve">. </w:t>
      </w:r>
      <w:r w:rsidR="006D550E" w:rsidRPr="005D5E46">
        <w:rPr>
          <w:rFonts w:ascii="Calibri" w:hAnsi="Calibri" w:cs="Calibri"/>
          <w:sz w:val="24"/>
          <w:szCs w:val="24"/>
        </w:rPr>
        <w:t xml:space="preserve">It is recommended </w:t>
      </w:r>
      <w:r w:rsidR="00242E52" w:rsidRPr="005D5E46">
        <w:rPr>
          <w:rFonts w:ascii="Calibri" w:hAnsi="Calibri" w:cs="Calibri"/>
          <w:sz w:val="24"/>
          <w:szCs w:val="24"/>
        </w:rPr>
        <w:t xml:space="preserve">that the volume </w:t>
      </w:r>
      <w:r w:rsidR="00E63168" w:rsidRPr="005D5E46">
        <w:rPr>
          <w:rFonts w:ascii="Calibri" w:hAnsi="Calibri" w:cs="Calibri"/>
          <w:sz w:val="24"/>
          <w:szCs w:val="24"/>
        </w:rPr>
        <w:t>of</w:t>
      </w:r>
      <w:r w:rsidR="004A4074" w:rsidRPr="005D5E46">
        <w:rPr>
          <w:rFonts w:ascii="Calibri" w:hAnsi="Calibri" w:cs="Calibri"/>
          <w:sz w:val="24"/>
          <w:szCs w:val="24"/>
        </w:rPr>
        <w:t xml:space="preserve"> supernatant for the acetylation </w:t>
      </w:r>
      <w:r w:rsidR="00845E2D" w:rsidRPr="005D5E46">
        <w:rPr>
          <w:rFonts w:ascii="Calibri" w:hAnsi="Calibri" w:cs="Calibri"/>
          <w:sz w:val="24"/>
          <w:szCs w:val="24"/>
        </w:rPr>
        <w:t>process</w:t>
      </w:r>
      <w:r w:rsidR="000B54B5" w:rsidRPr="005D5E46">
        <w:rPr>
          <w:rFonts w:ascii="Calibri" w:hAnsi="Calibri" w:cs="Calibri"/>
          <w:sz w:val="24"/>
          <w:szCs w:val="24"/>
        </w:rPr>
        <w:t xml:space="preserve"> </w:t>
      </w:r>
      <w:r w:rsidR="004B7990" w:rsidRPr="005D5E46">
        <w:rPr>
          <w:rFonts w:ascii="Calibri" w:hAnsi="Calibri" w:cs="Calibri"/>
          <w:sz w:val="24"/>
          <w:szCs w:val="24"/>
        </w:rPr>
        <w:t>be</w:t>
      </w:r>
      <w:r w:rsidR="00242E52" w:rsidRPr="005D5E46">
        <w:rPr>
          <w:rFonts w:ascii="Calibri" w:hAnsi="Calibri" w:cs="Calibri"/>
          <w:sz w:val="24"/>
          <w:szCs w:val="24"/>
        </w:rPr>
        <w:t xml:space="preserve"> measured </w:t>
      </w:r>
      <w:r w:rsidR="000B54B5" w:rsidRPr="005D5E46">
        <w:rPr>
          <w:rFonts w:ascii="Calibri" w:hAnsi="Calibri" w:cs="Calibri"/>
          <w:sz w:val="24"/>
          <w:szCs w:val="24"/>
        </w:rPr>
        <w:t>on</w:t>
      </w:r>
      <w:r w:rsidR="004A4074" w:rsidRPr="005D5E46">
        <w:rPr>
          <w:rFonts w:ascii="Calibri" w:hAnsi="Calibri" w:cs="Calibri"/>
          <w:sz w:val="24"/>
          <w:szCs w:val="24"/>
        </w:rPr>
        <w:t xml:space="preserve"> the day </w:t>
      </w:r>
      <w:r w:rsidR="00845E2D" w:rsidRPr="005D5E46">
        <w:rPr>
          <w:rFonts w:ascii="Calibri" w:hAnsi="Calibri" w:cs="Calibri"/>
          <w:sz w:val="24"/>
          <w:szCs w:val="24"/>
        </w:rPr>
        <w:t>of acetylation</w:t>
      </w:r>
      <w:r w:rsidR="004A4074" w:rsidRPr="005D5E46">
        <w:rPr>
          <w:rFonts w:ascii="Calibri" w:hAnsi="Calibri" w:cs="Calibri"/>
          <w:sz w:val="24"/>
          <w:szCs w:val="24"/>
        </w:rPr>
        <w:t>.</w:t>
      </w:r>
    </w:p>
    <w:p w14:paraId="75F02E1A" w14:textId="77777777" w:rsidR="00825E48" w:rsidRPr="005D5E46" w:rsidRDefault="00825E48"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63129C74" w14:textId="789C4BC8" w:rsidR="005530CC" w:rsidRPr="005D5E46" w:rsidRDefault="006E5AFE" w:rsidP="00121646">
      <w:pPr>
        <w:pStyle w:val="ListParagraph"/>
        <w:numPr>
          <w:ilvl w:val="0"/>
          <w:numId w:val="23"/>
        </w:numPr>
        <w:pBdr>
          <w:top w:val="nil"/>
          <w:left w:val="nil"/>
          <w:bottom w:val="nil"/>
          <w:right w:val="nil"/>
          <w:between w:val="nil"/>
        </w:pBdr>
        <w:spacing w:after="0" w:line="240" w:lineRule="auto"/>
        <w:ind w:left="0" w:firstLine="0"/>
        <w:jc w:val="both"/>
        <w:rPr>
          <w:rFonts w:ascii="Calibri" w:hAnsi="Calibri" w:cs="Calibri"/>
          <w:b/>
          <w:bCs/>
          <w:sz w:val="24"/>
          <w:szCs w:val="24"/>
        </w:rPr>
      </w:pPr>
      <w:r w:rsidRPr="005D5E46">
        <w:rPr>
          <w:rFonts w:ascii="Calibri" w:hAnsi="Calibri" w:cs="Calibri"/>
          <w:b/>
          <w:bCs/>
          <w:sz w:val="24"/>
          <w:szCs w:val="24"/>
        </w:rPr>
        <w:t xml:space="preserve">Standard </w:t>
      </w:r>
      <w:r w:rsidR="001E74E6" w:rsidRPr="005D5E46">
        <w:rPr>
          <w:rFonts w:ascii="Calibri" w:hAnsi="Calibri" w:cs="Calibri"/>
          <w:b/>
          <w:bCs/>
          <w:sz w:val="24"/>
          <w:szCs w:val="24"/>
        </w:rPr>
        <w:t>p</w:t>
      </w:r>
      <w:r w:rsidRPr="005D5E46">
        <w:rPr>
          <w:rFonts w:ascii="Calibri" w:hAnsi="Calibri" w:cs="Calibri"/>
          <w:b/>
          <w:bCs/>
          <w:sz w:val="24"/>
          <w:szCs w:val="24"/>
        </w:rPr>
        <w:t>reparation</w:t>
      </w:r>
    </w:p>
    <w:p w14:paraId="3CCE37BA" w14:textId="77777777" w:rsidR="001E74E6" w:rsidRPr="005D5E46" w:rsidRDefault="001E74E6" w:rsidP="00121646">
      <w:pPr>
        <w:pStyle w:val="ListParagraph"/>
        <w:pBdr>
          <w:top w:val="nil"/>
          <w:left w:val="nil"/>
          <w:bottom w:val="nil"/>
          <w:right w:val="nil"/>
          <w:between w:val="nil"/>
        </w:pBdr>
        <w:spacing w:after="0" w:line="240" w:lineRule="auto"/>
        <w:ind w:left="0"/>
        <w:jc w:val="both"/>
        <w:rPr>
          <w:rFonts w:ascii="Calibri" w:hAnsi="Calibri" w:cs="Calibri"/>
          <w:b/>
          <w:bCs/>
          <w:sz w:val="24"/>
          <w:szCs w:val="24"/>
        </w:rPr>
      </w:pPr>
    </w:p>
    <w:p w14:paraId="1C277A94" w14:textId="23E1C0C1" w:rsidR="00183BA7" w:rsidRPr="005D5E46" w:rsidRDefault="000E17AF" w:rsidP="00121646">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5D5E46">
        <w:rPr>
          <w:rFonts w:ascii="Calibri" w:hAnsi="Calibri" w:cs="Calibri"/>
          <w:sz w:val="24"/>
          <w:szCs w:val="24"/>
        </w:rPr>
        <w:t>NOTE:</w:t>
      </w:r>
      <w:r w:rsidRPr="005D5E46">
        <w:rPr>
          <w:rFonts w:ascii="Calibri" w:hAnsi="Calibri" w:cs="Calibri"/>
          <w:b/>
          <w:bCs/>
          <w:sz w:val="24"/>
          <w:szCs w:val="24"/>
        </w:rPr>
        <w:t xml:space="preserve"> </w:t>
      </w:r>
      <w:r w:rsidR="00F23355" w:rsidRPr="005D5E46">
        <w:rPr>
          <w:rFonts w:ascii="Calibri" w:hAnsi="Calibri" w:cs="Calibri"/>
          <w:sz w:val="24"/>
          <w:szCs w:val="24"/>
        </w:rPr>
        <w:t>Prepare s</w:t>
      </w:r>
      <w:r w:rsidR="00324045" w:rsidRPr="005D5E46">
        <w:rPr>
          <w:rFonts w:ascii="Calibri" w:hAnsi="Calibri" w:cs="Calibri"/>
          <w:sz w:val="24"/>
          <w:szCs w:val="24"/>
        </w:rPr>
        <w:t>tandard</w:t>
      </w:r>
      <w:r w:rsidR="00F23355" w:rsidRPr="005D5E46">
        <w:rPr>
          <w:rFonts w:ascii="Calibri" w:hAnsi="Calibri" w:cs="Calibri"/>
          <w:sz w:val="24"/>
          <w:szCs w:val="24"/>
        </w:rPr>
        <w:t>s</w:t>
      </w:r>
      <w:r w:rsidR="00324045" w:rsidRPr="005D5E46">
        <w:rPr>
          <w:rFonts w:ascii="Calibri" w:hAnsi="Calibri" w:cs="Calibri"/>
          <w:sz w:val="24"/>
          <w:szCs w:val="24"/>
        </w:rPr>
        <w:t xml:space="preserve"> </w:t>
      </w:r>
      <w:r w:rsidR="000B54B5" w:rsidRPr="005D5E46">
        <w:rPr>
          <w:rFonts w:ascii="Calibri" w:hAnsi="Calibri" w:cs="Calibri"/>
          <w:sz w:val="24"/>
          <w:szCs w:val="24"/>
        </w:rPr>
        <w:t xml:space="preserve">on </w:t>
      </w:r>
      <w:r w:rsidR="00324045" w:rsidRPr="005D5E46">
        <w:rPr>
          <w:rFonts w:ascii="Calibri" w:hAnsi="Calibri" w:cs="Calibri"/>
          <w:sz w:val="24"/>
          <w:szCs w:val="24"/>
        </w:rPr>
        <w:t xml:space="preserve">the day of </w:t>
      </w:r>
      <w:r w:rsidR="003D34A8" w:rsidRPr="005D5E46">
        <w:rPr>
          <w:rFonts w:ascii="Calibri" w:hAnsi="Calibri" w:cs="Calibri"/>
          <w:sz w:val="24"/>
          <w:szCs w:val="24"/>
        </w:rPr>
        <w:t xml:space="preserve">ELISA </w:t>
      </w:r>
      <w:r w:rsidR="00192537" w:rsidRPr="005D5E46">
        <w:rPr>
          <w:rFonts w:ascii="Calibri" w:hAnsi="Calibri" w:cs="Calibri"/>
          <w:sz w:val="24"/>
          <w:szCs w:val="24"/>
        </w:rPr>
        <w:t>micro</w:t>
      </w:r>
      <w:r w:rsidR="00183BA7" w:rsidRPr="005D5E46">
        <w:rPr>
          <w:rFonts w:ascii="Calibri" w:hAnsi="Calibri" w:cs="Calibri"/>
          <w:sz w:val="24"/>
          <w:szCs w:val="24"/>
        </w:rPr>
        <w:t>plate preparation.</w:t>
      </w:r>
    </w:p>
    <w:p w14:paraId="0FBEBDDF" w14:textId="77777777" w:rsidR="00D13126" w:rsidRPr="005D5E46" w:rsidRDefault="00D13126" w:rsidP="00121646">
      <w:pPr>
        <w:pStyle w:val="ListParagraph"/>
        <w:pBdr>
          <w:top w:val="nil"/>
          <w:left w:val="nil"/>
          <w:bottom w:val="nil"/>
          <w:right w:val="nil"/>
          <w:between w:val="nil"/>
        </w:pBdr>
        <w:spacing w:after="0" w:line="240" w:lineRule="auto"/>
        <w:ind w:left="0"/>
        <w:contextualSpacing w:val="0"/>
        <w:jc w:val="both"/>
        <w:rPr>
          <w:rFonts w:ascii="Calibri" w:hAnsi="Calibri" w:cs="Calibri"/>
          <w:b/>
          <w:bCs/>
          <w:sz w:val="24"/>
          <w:szCs w:val="24"/>
        </w:rPr>
      </w:pPr>
    </w:p>
    <w:p w14:paraId="2D546062" w14:textId="1143FF63" w:rsidR="00FD349C" w:rsidRPr="005D5E46" w:rsidRDefault="00270AB0" w:rsidP="00121646">
      <w:pPr>
        <w:pStyle w:val="ListParagraph"/>
        <w:numPr>
          <w:ilvl w:val="1"/>
          <w:numId w:val="23"/>
        </w:numPr>
        <w:pBdr>
          <w:top w:val="nil"/>
          <w:left w:val="nil"/>
          <w:bottom w:val="nil"/>
          <w:right w:val="nil"/>
          <w:between w:val="nil"/>
        </w:pBdr>
        <w:spacing w:after="0" w:line="240" w:lineRule="auto"/>
        <w:ind w:left="0" w:firstLine="0"/>
        <w:jc w:val="both"/>
        <w:rPr>
          <w:rFonts w:ascii="Calibri" w:hAnsi="Calibri" w:cs="Calibri"/>
          <w:sz w:val="24"/>
          <w:szCs w:val="24"/>
        </w:rPr>
      </w:pPr>
      <w:r w:rsidRPr="005D5E46">
        <w:rPr>
          <w:rFonts w:ascii="Calibri" w:hAnsi="Calibri" w:cs="Calibri"/>
          <w:sz w:val="24"/>
          <w:szCs w:val="24"/>
        </w:rPr>
        <w:t>Standard</w:t>
      </w:r>
      <w:r w:rsidR="00D00D0F" w:rsidRPr="005D5E46">
        <w:rPr>
          <w:rFonts w:ascii="Calibri" w:hAnsi="Calibri" w:cs="Calibri"/>
          <w:sz w:val="24"/>
          <w:szCs w:val="24"/>
        </w:rPr>
        <w:t xml:space="preserve"> </w:t>
      </w:r>
      <w:r w:rsidR="00C54D96" w:rsidRPr="005D5E46">
        <w:rPr>
          <w:rFonts w:ascii="Calibri" w:hAnsi="Calibri" w:cs="Calibri"/>
          <w:sz w:val="24"/>
          <w:szCs w:val="24"/>
        </w:rPr>
        <w:t>stock preparation</w:t>
      </w:r>
    </w:p>
    <w:p w14:paraId="61268453" w14:textId="77777777" w:rsidR="002B22FA" w:rsidRPr="005D5E46" w:rsidRDefault="002B22FA"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6C44EB00" w14:textId="015EC250" w:rsidR="00D00D0F" w:rsidRPr="005D5E46" w:rsidRDefault="004A5EDF" w:rsidP="00121646">
      <w:pPr>
        <w:pStyle w:val="ListParagraph"/>
        <w:numPr>
          <w:ilvl w:val="2"/>
          <w:numId w:val="28"/>
        </w:numPr>
        <w:pBdr>
          <w:top w:val="nil"/>
          <w:left w:val="nil"/>
          <w:bottom w:val="nil"/>
          <w:right w:val="nil"/>
          <w:between w:val="nil"/>
        </w:pBdr>
        <w:spacing w:after="0" w:line="240" w:lineRule="auto"/>
        <w:ind w:left="0" w:firstLine="0"/>
        <w:jc w:val="both"/>
        <w:rPr>
          <w:rFonts w:ascii="Calibri" w:hAnsi="Calibri" w:cs="Calibri"/>
          <w:b/>
          <w:bCs/>
          <w:sz w:val="24"/>
          <w:szCs w:val="24"/>
        </w:rPr>
      </w:pPr>
      <w:r w:rsidRPr="005D5E46">
        <w:rPr>
          <w:rFonts w:ascii="Calibri" w:hAnsi="Calibri" w:cs="Calibri"/>
          <w:sz w:val="24"/>
          <w:szCs w:val="24"/>
        </w:rPr>
        <w:t>Add</w:t>
      </w:r>
      <w:r w:rsidR="00D00D0F" w:rsidRPr="005D5E46">
        <w:rPr>
          <w:rFonts w:ascii="Calibri" w:hAnsi="Calibri" w:cs="Calibri"/>
          <w:sz w:val="24"/>
          <w:szCs w:val="24"/>
        </w:rPr>
        <w:t xml:space="preserve"> 1 mL of ELISA buffer to the standard via</w:t>
      </w:r>
      <w:r w:rsidR="000977BC" w:rsidRPr="005D5E46">
        <w:rPr>
          <w:rFonts w:ascii="Calibri" w:hAnsi="Calibri" w:cs="Calibri"/>
          <w:sz w:val="24"/>
          <w:szCs w:val="24"/>
        </w:rPr>
        <w:t>l</w:t>
      </w:r>
      <w:r w:rsidR="007051CE" w:rsidRPr="005D5E46">
        <w:rPr>
          <w:rFonts w:ascii="Calibri" w:hAnsi="Calibri" w:cs="Calibri"/>
          <w:sz w:val="24"/>
          <w:szCs w:val="24"/>
        </w:rPr>
        <w:t xml:space="preserve"> and shake to dissolve</w:t>
      </w:r>
      <w:r w:rsidR="00D849FC" w:rsidRPr="005D5E46">
        <w:rPr>
          <w:rFonts w:ascii="Calibri" w:hAnsi="Calibri" w:cs="Calibri"/>
          <w:sz w:val="24"/>
          <w:szCs w:val="24"/>
        </w:rPr>
        <w:t>.</w:t>
      </w:r>
    </w:p>
    <w:p w14:paraId="298AD13B" w14:textId="77777777" w:rsidR="002B22FA" w:rsidRPr="005D5E46" w:rsidRDefault="002B22FA" w:rsidP="00121646">
      <w:pPr>
        <w:pStyle w:val="ListParagraph"/>
        <w:pBdr>
          <w:top w:val="nil"/>
          <w:left w:val="nil"/>
          <w:bottom w:val="nil"/>
          <w:right w:val="nil"/>
          <w:between w:val="nil"/>
        </w:pBdr>
        <w:spacing w:after="0" w:line="240" w:lineRule="auto"/>
        <w:ind w:left="0"/>
        <w:contextualSpacing w:val="0"/>
        <w:jc w:val="both"/>
        <w:rPr>
          <w:rFonts w:ascii="Calibri" w:hAnsi="Calibri" w:cs="Calibri"/>
          <w:b/>
          <w:bCs/>
          <w:sz w:val="24"/>
          <w:szCs w:val="24"/>
        </w:rPr>
      </w:pPr>
    </w:p>
    <w:p w14:paraId="787D44A5" w14:textId="2A6B6B30" w:rsidR="00D849FC" w:rsidRPr="005D5E46" w:rsidRDefault="00D849FC" w:rsidP="00121646">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5D5E46">
        <w:rPr>
          <w:rFonts w:ascii="Calibri" w:hAnsi="Calibri" w:cs="Calibri"/>
          <w:sz w:val="24"/>
          <w:szCs w:val="24"/>
        </w:rPr>
        <w:t>NOTE:</w:t>
      </w:r>
      <w:r w:rsidRPr="005D5E46">
        <w:rPr>
          <w:rFonts w:ascii="Calibri" w:hAnsi="Calibri" w:cs="Calibri"/>
          <w:b/>
          <w:bCs/>
          <w:sz w:val="24"/>
          <w:szCs w:val="24"/>
        </w:rPr>
        <w:t xml:space="preserve"> </w:t>
      </w:r>
      <w:r w:rsidRPr="005D5E46">
        <w:rPr>
          <w:rFonts w:ascii="Calibri" w:hAnsi="Calibri" w:cs="Calibri"/>
          <w:sz w:val="24"/>
          <w:szCs w:val="24"/>
        </w:rPr>
        <w:t>Store</w:t>
      </w:r>
      <w:r w:rsidR="001962A1" w:rsidRPr="005D5E46">
        <w:rPr>
          <w:rFonts w:ascii="Calibri" w:hAnsi="Calibri" w:cs="Calibri"/>
          <w:sz w:val="24"/>
          <w:szCs w:val="24"/>
        </w:rPr>
        <w:t xml:space="preserve"> at 4</w:t>
      </w:r>
      <w:r w:rsidR="009D377C" w:rsidRPr="005D5E46">
        <w:rPr>
          <w:rFonts w:ascii="Calibri" w:hAnsi="Calibri" w:cs="Calibri"/>
          <w:sz w:val="24"/>
          <w:szCs w:val="24"/>
        </w:rPr>
        <w:t xml:space="preserve"> </w:t>
      </w:r>
      <w:r w:rsidR="000977BC" w:rsidRPr="005D5E46">
        <w:rPr>
          <w:rFonts w:ascii="Calibri" w:hAnsi="Calibri" w:cs="Calibri"/>
          <w:sz w:val="24"/>
          <w:szCs w:val="24"/>
        </w:rPr>
        <w:t>°</w:t>
      </w:r>
      <w:r w:rsidR="001962A1" w:rsidRPr="005D5E46">
        <w:rPr>
          <w:rFonts w:ascii="Calibri" w:hAnsi="Calibri" w:cs="Calibri"/>
          <w:sz w:val="24"/>
          <w:szCs w:val="24"/>
        </w:rPr>
        <w:t>C</w:t>
      </w:r>
      <w:r w:rsidR="007051CE" w:rsidRPr="005D5E46">
        <w:rPr>
          <w:rFonts w:ascii="Calibri" w:hAnsi="Calibri" w:cs="Calibri"/>
          <w:sz w:val="24"/>
          <w:szCs w:val="24"/>
        </w:rPr>
        <w:t xml:space="preserve"> for up to </w:t>
      </w:r>
      <w:r w:rsidR="000977BC" w:rsidRPr="005D5E46">
        <w:rPr>
          <w:rFonts w:ascii="Calibri" w:hAnsi="Calibri" w:cs="Calibri"/>
          <w:sz w:val="24"/>
          <w:szCs w:val="24"/>
        </w:rPr>
        <w:t>6</w:t>
      </w:r>
      <w:r w:rsidR="007051CE" w:rsidRPr="005D5E46">
        <w:rPr>
          <w:rFonts w:ascii="Calibri" w:hAnsi="Calibri" w:cs="Calibri"/>
          <w:sz w:val="24"/>
          <w:szCs w:val="24"/>
        </w:rPr>
        <w:t xml:space="preserve"> weeks.</w:t>
      </w:r>
    </w:p>
    <w:p w14:paraId="0BAEBE7F" w14:textId="77777777" w:rsidR="002B22FA" w:rsidRPr="005D5E46" w:rsidRDefault="002B22FA" w:rsidP="00121646">
      <w:pPr>
        <w:pStyle w:val="ListParagraph"/>
        <w:pBdr>
          <w:top w:val="nil"/>
          <w:left w:val="nil"/>
          <w:bottom w:val="nil"/>
          <w:right w:val="nil"/>
          <w:between w:val="nil"/>
        </w:pBdr>
        <w:spacing w:after="0" w:line="240" w:lineRule="auto"/>
        <w:ind w:left="0"/>
        <w:contextualSpacing w:val="0"/>
        <w:jc w:val="both"/>
        <w:rPr>
          <w:rFonts w:ascii="Calibri" w:hAnsi="Calibri" w:cs="Calibri"/>
          <w:b/>
          <w:bCs/>
          <w:sz w:val="24"/>
          <w:szCs w:val="24"/>
        </w:rPr>
      </w:pPr>
    </w:p>
    <w:p w14:paraId="516CA486" w14:textId="32E7D86C" w:rsidR="0098281B" w:rsidRPr="005D5E46" w:rsidRDefault="004E3D1D" w:rsidP="00121646">
      <w:pPr>
        <w:pStyle w:val="ListParagraph"/>
        <w:numPr>
          <w:ilvl w:val="1"/>
          <w:numId w:val="23"/>
        </w:numPr>
        <w:pBdr>
          <w:top w:val="nil"/>
          <w:left w:val="nil"/>
          <w:bottom w:val="nil"/>
          <w:right w:val="nil"/>
          <w:between w:val="nil"/>
        </w:pBdr>
        <w:spacing w:after="0" w:line="240" w:lineRule="auto"/>
        <w:ind w:left="0" w:firstLine="0"/>
        <w:jc w:val="both"/>
        <w:rPr>
          <w:rFonts w:ascii="Calibri" w:hAnsi="Calibri" w:cs="Calibri"/>
          <w:sz w:val="24"/>
          <w:szCs w:val="24"/>
        </w:rPr>
      </w:pPr>
      <w:r w:rsidRPr="005D5E46">
        <w:rPr>
          <w:rFonts w:ascii="Calibri" w:hAnsi="Calibri" w:cs="Calibri"/>
          <w:sz w:val="24"/>
          <w:szCs w:val="24"/>
        </w:rPr>
        <w:t xml:space="preserve">Standard </w:t>
      </w:r>
      <w:r w:rsidR="002B22FA" w:rsidRPr="005D5E46">
        <w:rPr>
          <w:rFonts w:ascii="Calibri" w:hAnsi="Calibri" w:cs="Calibri"/>
          <w:sz w:val="24"/>
          <w:szCs w:val="24"/>
        </w:rPr>
        <w:t>serial dilution</w:t>
      </w:r>
    </w:p>
    <w:p w14:paraId="39C4678E" w14:textId="77777777" w:rsidR="002B22FA" w:rsidRPr="005D5E46" w:rsidRDefault="002B22FA"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35513908" w14:textId="4FAB32B1" w:rsidR="009C4456" w:rsidRPr="005D5E46" w:rsidRDefault="009C4456" w:rsidP="00121646">
      <w:pPr>
        <w:pStyle w:val="ListParagraph"/>
        <w:numPr>
          <w:ilvl w:val="2"/>
          <w:numId w:val="29"/>
        </w:numPr>
        <w:pBdr>
          <w:top w:val="nil"/>
          <w:left w:val="nil"/>
          <w:bottom w:val="nil"/>
          <w:right w:val="nil"/>
          <w:between w:val="nil"/>
        </w:pBdr>
        <w:spacing w:after="0" w:line="240" w:lineRule="auto"/>
        <w:ind w:left="0" w:firstLine="0"/>
        <w:jc w:val="both"/>
        <w:rPr>
          <w:rFonts w:ascii="Calibri" w:hAnsi="Calibri" w:cs="Calibri"/>
          <w:b/>
          <w:bCs/>
          <w:sz w:val="24"/>
          <w:szCs w:val="24"/>
        </w:rPr>
      </w:pPr>
      <w:r w:rsidRPr="005D5E46">
        <w:rPr>
          <w:rFonts w:ascii="Calibri" w:hAnsi="Calibri" w:cs="Calibri"/>
          <w:sz w:val="24"/>
          <w:szCs w:val="24"/>
        </w:rPr>
        <w:t xml:space="preserve">Label a </w:t>
      </w:r>
      <w:r w:rsidR="00C0606F" w:rsidRPr="005D5E46">
        <w:rPr>
          <w:rFonts w:ascii="Calibri" w:hAnsi="Calibri" w:cs="Calibri"/>
          <w:sz w:val="24"/>
          <w:szCs w:val="24"/>
        </w:rPr>
        <w:t>tube</w:t>
      </w:r>
      <w:r w:rsidR="00E415F9" w:rsidRPr="005D5E46">
        <w:rPr>
          <w:rFonts w:ascii="Calibri" w:hAnsi="Calibri" w:cs="Calibri"/>
          <w:sz w:val="24"/>
          <w:szCs w:val="24"/>
        </w:rPr>
        <w:t xml:space="preserve"> </w:t>
      </w:r>
      <w:r w:rsidR="00C0606F" w:rsidRPr="005D5E46">
        <w:rPr>
          <w:rFonts w:ascii="Calibri" w:hAnsi="Calibri" w:cs="Calibri"/>
          <w:sz w:val="24"/>
          <w:szCs w:val="24"/>
        </w:rPr>
        <w:t xml:space="preserve">standard B and </w:t>
      </w:r>
      <w:r w:rsidR="003B597A" w:rsidRPr="005D5E46">
        <w:rPr>
          <w:rFonts w:ascii="Calibri" w:hAnsi="Calibri" w:cs="Calibri"/>
          <w:sz w:val="24"/>
          <w:szCs w:val="24"/>
        </w:rPr>
        <w:t>nine</w:t>
      </w:r>
      <w:r w:rsidR="00992799" w:rsidRPr="005D5E46">
        <w:rPr>
          <w:rFonts w:ascii="Calibri" w:hAnsi="Calibri" w:cs="Calibri"/>
          <w:sz w:val="24"/>
          <w:szCs w:val="24"/>
        </w:rPr>
        <w:t xml:space="preserve"> </w:t>
      </w:r>
      <w:r w:rsidR="00C0606F" w:rsidRPr="005D5E46">
        <w:rPr>
          <w:rFonts w:ascii="Calibri" w:hAnsi="Calibri" w:cs="Calibri"/>
          <w:sz w:val="24"/>
          <w:szCs w:val="24"/>
        </w:rPr>
        <w:t>tubes standard 0 through standard 8.</w:t>
      </w:r>
    </w:p>
    <w:p w14:paraId="5367A370" w14:textId="77777777" w:rsidR="00466ED9" w:rsidRPr="005D5E46" w:rsidRDefault="00466ED9" w:rsidP="00121646">
      <w:pPr>
        <w:pStyle w:val="ListParagraph"/>
        <w:pBdr>
          <w:top w:val="nil"/>
          <w:left w:val="nil"/>
          <w:bottom w:val="nil"/>
          <w:right w:val="nil"/>
          <w:between w:val="nil"/>
        </w:pBdr>
        <w:spacing w:after="0" w:line="240" w:lineRule="auto"/>
        <w:ind w:left="0"/>
        <w:jc w:val="both"/>
        <w:rPr>
          <w:rFonts w:ascii="Calibri" w:hAnsi="Calibri" w:cs="Calibri"/>
          <w:b/>
          <w:bCs/>
          <w:sz w:val="24"/>
          <w:szCs w:val="24"/>
        </w:rPr>
      </w:pPr>
    </w:p>
    <w:p w14:paraId="1C2A652A" w14:textId="32C98B16" w:rsidR="008659C1" w:rsidRPr="00A164BB" w:rsidRDefault="0032172B" w:rsidP="00121646">
      <w:pPr>
        <w:pStyle w:val="ListParagraph"/>
        <w:numPr>
          <w:ilvl w:val="2"/>
          <w:numId w:val="29"/>
        </w:numPr>
        <w:pBdr>
          <w:top w:val="nil"/>
          <w:left w:val="nil"/>
          <w:bottom w:val="nil"/>
          <w:right w:val="nil"/>
          <w:between w:val="nil"/>
        </w:pBdr>
        <w:spacing w:after="0" w:line="240" w:lineRule="auto"/>
        <w:ind w:left="0" w:firstLine="0"/>
        <w:jc w:val="both"/>
        <w:rPr>
          <w:rFonts w:ascii="Calibri" w:hAnsi="Calibri" w:cs="Calibri"/>
          <w:b/>
          <w:bCs/>
          <w:sz w:val="24"/>
          <w:szCs w:val="24"/>
          <w:highlight w:val="yellow"/>
        </w:rPr>
      </w:pPr>
      <w:r w:rsidRPr="00A164BB">
        <w:rPr>
          <w:rFonts w:ascii="Calibri" w:hAnsi="Calibri" w:cs="Calibri"/>
          <w:sz w:val="24"/>
          <w:szCs w:val="24"/>
          <w:highlight w:val="yellow"/>
        </w:rPr>
        <w:t xml:space="preserve">Add </w:t>
      </w:r>
      <w:r w:rsidR="002A45B4" w:rsidRPr="00A164BB">
        <w:rPr>
          <w:rFonts w:ascii="Calibri" w:hAnsi="Calibri" w:cs="Calibri"/>
          <w:sz w:val="24"/>
          <w:szCs w:val="24"/>
          <w:highlight w:val="yellow"/>
        </w:rPr>
        <w:t xml:space="preserve">9.9 mL of ELISA buffer to </w:t>
      </w:r>
      <w:r w:rsidR="00C0606F" w:rsidRPr="00A164BB">
        <w:rPr>
          <w:rFonts w:ascii="Calibri" w:hAnsi="Calibri" w:cs="Calibri"/>
          <w:sz w:val="24"/>
          <w:szCs w:val="24"/>
          <w:highlight w:val="yellow"/>
        </w:rPr>
        <w:t>the tube labeled standard B</w:t>
      </w:r>
      <w:r w:rsidR="00486B52" w:rsidRPr="00A164BB">
        <w:rPr>
          <w:rFonts w:ascii="Calibri" w:hAnsi="Calibri" w:cs="Calibri"/>
          <w:sz w:val="24"/>
          <w:szCs w:val="24"/>
          <w:highlight w:val="yellow"/>
        </w:rPr>
        <w:t>.</w:t>
      </w:r>
    </w:p>
    <w:p w14:paraId="5CCFE75F" w14:textId="77777777" w:rsidR="00466ED9" w:rsidRPr="005D5E46" w:rsidRDefault="00466ED9" w:rsidP="00121646">
      <w:pPr>
        <w:pStyle w:val="ListParagraph"/>
        <w:pBdr>
          <w:top w:val="nil"/>
          <w:left w:val="nil"/>
          <w:bottom w:val="nil"/>
          <w:right w:val="nil"/>
          <w:between w:val="nil"/>
        </w:pBdr>
        <w:spacing w:after="0" w:line="240" w:lineRule="auto"/>
        <w:ind w:left="0"/>
        <w:jc w:val="both"/>
        <w:rPr>
          <w:rFonts w:ascii="Calibri" w:hAnsi="Calibri" w:cs="Calibri"/>
          <w:b/>
          <w:bCs/>
          <w:sz w:val="24"/>
          <w:szCs w:val="24"/>
        </w:rPr>
      </w:pPr>
    </w:p>
    <w:p w14:paraId="362BFFA6" w14:textId="775E197F" w:rsidR="00F128D2" w:rsidRPr="00A164BB" w:rsidRDefault="00A96488" w:rsidP="00121646">
      <w:pPr>
        <w:pStyle w:val="ListParagraph"/>
        <w:numPr>
          <w:ilvl w:val="2"/>
          <w:numId w:val="29"/>
        </w:numPr>
        <w:pBdr>
          <w:top w:val="nil"/>
          <w:left w:val="nil"/>
          <w:bottom w:val="nil"/>
          <w:right w:val="nil"/>
          <w:between w:val="nil"/>
        </w:pBdr>
        <w:spacing w:after="0" w:line="240" w:lineRule="auto"/>
        <w:ind w:left="0" w:firstLine="0"/>
        <w:jc w:val="both"/>
        <w:rPr>
          <w:rFonts w:ascii="Calibri" w:hAnsi="Calibri" w:cs="Calibri"/>
          <w:b/>
          <w:bCs/>
          <w:sz w:val="24"/>
          <w:szCs w:val="24"/>
          <w:highlight w:val="yellow"/>
        </w:rPr>
      </w:pPr>
      <w:r w:rsidRPr="00A164BB">
        <w:rPr>
          <w:rFonts w:ascii="Calibri" w:hAnsi="Calibri" w:cs="Calibri"/>
          <w:sz w:val="24"/>
          <w:szCs w:val="24"/>
          <w:highlight w:val="yellow"/>
        </w:rPr>
        <w:t xml:space="preserve">Transfer 100 </w:t>
      </w:r>
      <w:r w:rsidR="00A16ED7" w:rsidRPr="00A164BB">
        <w:rPr>
          <w:rFonts w:ascii="Calibri" w:hAnsi="Calibri" w:cs="Calibri"/>
          <w:sz w:val="24"/>
          <w:szCs w:val="24"/>
          <w:highlight w:val="yellow"/>
        </w:rPr>
        <w:t>µ</w:t>
      </w:r>
      <w:r w:rsidRPr="00A164BB">
        <w:rPr>
          <w:rFonts w:ascii="Calibri" w:hAnsi="Calibri" w:cs="Calibri"/>
          <w:sz w:val="24"/>
          <w:szCs w:val="24"/>
          <w:highlight w:val="yellow"/>
        </w:rPr>
        <w:t xml:space="preserve">L </w:t>
      </w:r>
      <w:r w:rsidR="005D3770" w:rsidRPr="00A164BB">
        <w:rPr>
          <w:rFonts w:ascii="Calibri" w:hAnsi="Calibri" w:cs="Calibri"/>
          <w:sz w:val="24"/>
          <w:szCs w:val="24"/>
          <w:highlight w:val="yellow"/>
        </w:rPr>
        <w:t>of the standard stock</w:t>
      </w:r>
      <w:r w:rsidR="004548BD" w:rsidRPr="00A164BB">
        <w:rPr>
          <w:rFonts w:ascii="Calibri" w:hAnsi="Calibri" w:cs="Calibri"/>
          <w:sz w:val="24"/>
          <w:szCs w:val="24"/>
          <w:highlight w:val="yellow"/>
        </w:rPr>
        <w:t xml:space="preserve"> (</w:t>
      </w:r>
      <w:r w:rsidR="00ED30EF" w:rsidRPr="00A164BB">
        <w:rPr>
          <w:rFonts w:ascii="Calibri" w:hAnsi="Calibri" w:cs="Calibri"/>
          <w:sz w:val="24"/>
          <w:szCs w:val="24"/>
          <w:highlight w:val="yellow"/>
        </w:rPr>
        <w:t xml:space="preserve">300 </w:t>
      </w:r>
      <w:proofErr w:type="spellStart"/>
      <w:r w:rsidR="00ED30EF" w:rsidRPr="00A164BB">
        <w:rPr>
          <w:rFonts w:ascii="Calibri" w:hAnsi="Calibri" w:cs="Calibri"/>
          <w:sz w:val="24"/>
          <w:szCs w:val="24"/>
          <w:highlight w:val="yellow"/>
        </w:rPr>
        <w:t>pmol</w:t>
      </w:r>
      <w:proofErr w:type="spellEnd"/>
      <w:r w:rsidR="00ED30EF" w:rsidRPr="00A164BB">
        <w:rPr>
          <w:rFonts w:ascii="Calibri" w:hAnsi="Calibri" w:cs="Calibri"/>
          <w:sz w:val="24"/>
          <w:szCs w:val="24"/>
          <w:highlight w:val="yellow"/>
        </w:rPr>
        <w:t>/mL</w:t>
      </w:r>
      <w:r w:rsidR="006E67DC" w:rsidRPr="00A164BB">
        <w:rPr>
          <w:rFonts w:ascii="Calibri" w:hAnsi="Calibri" w:cs="Calibri"/>
          <w:sz w:val="24"/>
          <w:szCs w:val="24"/>
          <w:highlight w:val="yellow"/>
        </w:rPr>
        <w:t xml:space="preserve"> of cGMP</w:t>
      </w:r>
      <w:r w:rsidR="004548BD" w:rsidRPr="00A164BB">
        <w:rPr>
          <w:rFonts w:ascii="Calibri" w:hAnsi="Calibri" w:cs="Calibri"/>
          <w:sz w:val="24"/>
          <w:szCs w:val="24"/>
          <w:highlight w:val="yellow"/>
        </w:rPr>
        <w:t>)</w:t>
      </w:r>
      <w:r w:rsidR="005D3770" w:rsidRPr="00A164BB">
        <w:rPr>
          <w:rFonts w:ascii="Calibri" w:hAnsi="Calibri" w:cs="Calibri"/>
          <w:sz w:val="24"/>
          <w:szCs w:val="24"/>
          <w:highlight w:val="yellow"/>
        </w:rPr>
        <w:t xml:space="preserve"> into the standard B tube and</w:t>
      </w:r>
      <w:r w:rsidR="00F128D2" w:rsidRPr="00A164BB">
        <w:rPr>
          <w:rFonts w:ascii="Calibri" w:hAnsi="Calibri" w:cs="Calibri"/>
          <w:sz w:val="24"/>
          <w:szCs w:val="24"/>
          <w:highlight w:val="yellow"/>
        </w:rPr>
        <w:t xml:space="preserve"> thoroughly vortex.</w:t>
      </w:r>
    </w:p>
    <w:p w14:paraId="446D5E7B" w14:textId="77777777" w:rsidR="00466ED9" w:rsidRPr="005D5E46" w:rsidRDefault="00466ED9" w:rsidP="00121646">
      <w:pPr>
        <w:pStyle w:val="ListParagraph"/>
        <w:pBdr>
          <w:top w:val="nil"/>
          <w:left w:val="nil"/>
          <w:bottom w:val="nil"/>
          <w:right w:val="nil"/>
          <w:between w:val="nil"/>
        </w:pBdr>
        <w:spacing w:after="0" w:line="240" w:lineRule="auto"/>
        <w:ind w:left="0"/>
        <w:jc w:val="both"/>
        <w:rPr>
          <w:rFonts w:ascii="Calibri" w:hAnsi="Calibri" w:cs="Calibri"/>
          <w:b/>
          <w:bCs/>
          <w:sz w:val="24"/>
          <w:szCs w:val="24"/>
        </w:rPr>
      </w:pPr>
    </w:p>
    <w:p w14:paraId="704AE51D" w14:textId="7B3EC6DC" w:rsidR="002F3822" w:rsidRPr="00A164BB" w:rsidRDefault="002F3822" w:rsidP="00121646">
      <w:pPr>
        <w:pStyle w:val="ListParagraph"/>
        <w:numPr>
          <w:ilvl w:val="2"/>
          <w:numId w:val="29"/>
        </w:numPr>
        <w:pBdr>
          <w:top w:val="nil"/>
          <w:left w:val="nil"/>
          <w:bottom w:val="nil"/>
          <w:right w:val="nil"/>
          <w:between w:val="nil"/>
        </w:pBdr>
        <w:spacing w:after="0" w:line="240" w:lineRule="auto"/>
        <w:ind w:left="0" w:firstLine="0"/>
        <w:jc w:val="both"/>
        <w:rPr>
          <w:rFonts w:ascii="Calibri" w:hAnsi="Calibri" w:cs="Calibri"/>
          <w:b/>
          <w:bCs/>
          <w:sz w:val="24"/>
          <w:szCs w:val="24"/>
          <w:highlight w:val="yellow"/>
        </w:rPr>
      </w:pPr>
      <w:r w:rsidRPr="00A164BB">
        <w:rPr>
          <w:rFonts w:ascii="Calibri" w:hAnsi="Calibri" w:cs="Calibri"/>
          <w:sz w:val="24"/>
          <w:szCs w:val="24"/>
          <w:highlight w:val="yellow"/>
        </w:rPr>
        <w:t>Transfer 1</w:t>
      </w:r>
      <w:r w:rsidR="009E604C" w:rsidRPr="00A164BB">
        <w:rPr>
          <w:rFonts w:ascii="Calibri" w:hAnsi="Calibri" w:cs="Calibri"/>
          <w:sz w:val="24"/>
          <w:szCs w:val="24"/>
          <w:highlight w:val="yellow"/>
        </w:rPr>
        <w:t>,</w:t>
      </w:r>
      <w:r w:rsidR="00575742" w:rsidRPr="00A164BB">
        <w:rPr>
          <w:rFonts w:ascii="Calibri" w:hAnsi="Calibri" w:cs="Calibri"/>
          <w:sz w:val="24"/>
          <w:szCs w:val="24"/>
          <w:highlight w:val="yellow"/>
        </w:rPr>
        <w:t>000</w:t>
      </w:r>
      <w:r w:rsidRPr="00A164BB">
        <w:rPr>
          <w:rFonts w:ascii="Calibri" w:hAnsi="Calibri" w:cs="Calibri"/>
          <w:sz w:val="24"/>
          <w:szCs w:val="24"/>
          <w:highlight w:val="yellow"/>
        </w:rPr>
        <w:t xml:space="preserve"> </w:t>
      </w:r>
      <w:r w:rsidR="00A16ED7" w:rsidRPr="00A164BB">
        <w:rPr>
          <w:rFonts w:ascii="Calibri" w:hAnsi="Calibri" w:cs="Calibri"/>
          <w:sz w:val="24"/>
          <w:szCs w:val="24"/>
          <w:highlight w:val="yellow"/>
        </w:rPr>
        <w:t>µ</w:t>
      </w:r>
      <w:r w:rsidR="009E604C" w:rsidRPr="00A164BB">
        <w:rPr>
          <w:rFonts w:ascii="Calibri" w:hAnsi="Calibri" w:cs="Calibri"/>
          <w:sz w:val="24"/>
          <w:szCs w:val="24"/>
          <w:highlight w:val="yellow"/>
        </w:rPr>
        <w:t>L</w:t>
      </w:r>
      <w:r w:rsidRPr="00A164BB">
        <w:rPr>
          <w:rFonts w:ascii="Calibri" w:hAnsi="Calibri" w:cs="Calibri"/>
          <w:sz w:val="24"/>
          <w:szCs w:val="24"/>
          <w:highlight w:val="yellow"/>
        </w:rPr>
        <w:t xml:space="preserve"> of </w:t>
      </w:r>
      <w:r w:rsidR="00575742" w:rsidRPr="00A164BB">
        <w:rPr>
          <w:rFonts w:ascii="Calibri" w:hAnsi="Calibri" w:cs="Calibri"/>
          <w:sz w:val="24"/>
          <w:szCs w:val="24"/>
          <w:highlight w:val="yellow"/>
        </w:rPr>
        <w:t xml:space="preserve">the solution in the </w:t>
      </w:r>
      <w:r w:rsidRPr="00A164BB">
        <w:rPr>
          <w:rFonts w:ascii="Calibri" w:hAnsi="Calibri" w:cs="Calibri"/>
          <w:sz w:val="24"/>
          <w:szCs w:val="24"/>
          <w:highlight w:val="yellow"/>
        </w:rPr>
        <w:t>standard B</w:t>
      </w:r>
      <w:r w:rsidR="00575742" w:rsidRPr="00A164BB">
        <w:rPr>
          <w:rFonts w:ascii="Calibri" w:hAnsi="Calibri" w:cs="Calibri"/>
          <w:sz w:val="24"/>
          <w:szCs w:val="24"/>
          <w:highlight w:val="yellow"/>
        </w:rPr>
        <w:t xml:space="preserve"> tube</w:t>
      </w:r>
      <w:r w:rsidRPr="00A164BB">
        <w:rPr>
          <w:rFonts w:ascii="Calibri" w:hAnsi="Calibri" w:cs="Calibri"/>
          <w:sz w:val="24"/>
          <w:szCs w:val="24"/>
          <w:highlight w:val="yellow"/>
        </w:rPr>
        <w:t xml:space="preserve"> to </w:t>
      </w:r>
      <w:r w:rsidR="00575742" w:rsidRPr="00A164BB">
        <w:rPr>
          <w:rFonts w:ascii="Calibri" w:hAnsi="Calibri" w:cs="Calibri"/>
          <w:sz w:val="24"/>
          <w:szCs w:val="24"/>
          <w:highlight w:val="yellow"/>
        </w:rPr>
        <w:t xml:space="preserve">the </w:t>
      </w:r>
      <w:r w:rsidR="009E604C" w:rsidRPr="00A164BB">
        <w:rPr>
          <w:rFonts w:ascii="Calibri" w:hAnsi="Calibri" w:cs="Calibri"/>
          <w:sz w:val="24"/>
          <w:szCs w:val="24"/>
          <w:highlight w:val="yellow"/>
        </w:rPr>
        <w:t>standard 1</w:t>
      </w:r>
      <w:r w:rsidR="00575742" w:rsidRPr="00A164BB">
        <w:rPr>
          <w:rFonts w:ascii="Calibri" w:hAnsi="Calibri" w:cs="Calibri"/>
          <w:sz w:val="24"/>
          <w:szCs w:val="24"/>
          <w:highlight w:val="yellow"/>
        </w:rPr>
        <w:t xml:space="preserve"> tube.</w:t>
      </w:r>
    </w:p>
    <w:p w14:paraId="632BAA66" w14:textId="77777777" w:rsidR="00466ED9" w:rsidRPr="005D5E46" w:rsidRDefault="00466ED9" w:rsidP="00121646">
      <w:pPr>
        <w:pStyle w:val="ListParagraph"/>
        <w:pBdr>
          <w:top w:val="nil"/>
          <w:left w:val="nil"/>
          <w:bottom w:val="nil"/>
          <w:right w:val="nil"/>
          <w:between w:val="nil"/>
        </w:pBdr>
        <w:spacing w:after="0" w:line="240" w:lineRule="auto"/>
        <w:ind w:left="0"/>
        <w:jc w:val="both"/>
        <w:rPr>
          <w:rFonts w:ascii="Calibri" w:hAnsi="Calibri" w:cs="Calibri"/>
          <w:b/>
          <w:bCs/>
          <w:sz w:val="24"/>
          <w:szCs w:val="24"/>
        </w:rPr>
      </w:pPr>
    </w:p>
    <w:p w14:paraId="3BDB2F14" w14:textId="3975702D" w:rsidR="001900C2" w:rsidRPr="00A164BB" w:rsidRDefault="004A5EDF" w:rsidP="00121646">
      <w:pPr>
        <w:pStyle w:val="ListParagraph"/>
        <w:numPr>
          <w:ilvl w:val="2"/>
          <w:numId w:val="29"/>
        </w:numPr>
        <w:pBdr>
          <w:top w:val="nil"/>
          <w:left w:val="nil"/>
          <w:bottom w:val="nil"/>
          <w:right w:val="nil"/>
          <w:between w:val="nil"/>
        </w:pBdr>
        <w:spacing w:after="0" w:line="240" w:lineRule="auto"/>
        <w:ind w:left="0" w:firstLine="0"/>
        <w:jc w:val="both"/>
        <w:rPr>
          <w:rFonts w:ascii="Calibri" w:hAnsi="Calibri" w:cs="Calibri"/>
          <w:b/>
          <w:bCs/>
          <w:sz w:val="24"/>
          <w:szCs w:val="24"/>
          <w:highlight w:val="yellow"/>
        </w:rPr>
      </w:pPr>
      <w:r w:rsidRPr="00A164BB">
        <w:rPr>
          <w:rFonts w:ascii="Calibri" w:hAnsi="Calibri" w:cs="Calibri"/>
          <w:sz w:val="24"/>
          <w:szCs w:val="24"/>
          <w:highlight w:val="yellow"/>
        </w:rPr>
        <w:t>Add</w:t>
      </w:r>
      <w:r w:rsidR="00613638" w:rsidRPr="00A164BB">
        <w:rPr>
          <w:rFonts w:ascii="Calibri" w:hAnsi="Calibri" w:cs="Calibri"/>
          <w:sz w:val="24"/>
          <w:szCs w:val="24"/>
          <w:highlight w:val="yellow"/>
        </w:rPr>
        <w:t xml:space="preserve"> 500</w:t>
      </w:r>
      <w:r w:rsidR="00A96488" w:rsidRPr="00A164BB">
        <w:rPr>
          <w:rFonts w:ascii="Calibri" w:hAnsi="Calibri" w:cs="Calibri"/>
          <w:sz w:val="24"/>
          <w:szCs w:val="24"/>
          <w:highlight w:val="yellow"/>
        </w:rPr>
        <w:t xml:space="preserve"> </w:t>
      </w:r>
      <w:r w:rsidR="00613638" w:rsidRPr="00A164BB">
        <w:rPr>
          <w:rFonts w:ascii="Calibri" w:hAnsi="Calibri" w:cs="Calibri"/>
          <w:sz w:val="24"/>
          <w:szCs w:val="24"/>
          <w:highlight w:val="yellow"/>
        </w:rPr>
        <w:sym w:font="Symbol" w:char="F06D"/>
      </w:r>
      <w:r w:rsidR="00613638" w:rsidRPr="00A164BB">
        <w:rPr>
          <w:rFonts w:ascii="Calibri" w:hAnsi="Calibri" w:cs="Calibri"/>
          <w:sz w:val="24"/>
          <w:szCs w:val="24"/>
          <w:highlight w:val="yellow"/>
        </w:rPr>
        <w:t xml:space="preserve">L of ELISA buffer to </w:t>
      </w:r>
      <w:r w:rsidR="00446A8F" w:rsidRPr="00A164BB">
        <w:rPr>
          <w:rFonts w:ascii="Calibri" w:hAnsi="Calibri" w:cs="Calibri"/>
          <w:sz w:val="24"/>
          <w:szCs w:val="24"/>
          <w:highlight w:val="yellow"/>
        </w:rPr>
        <w:t xml:space="preserve">the tube labeled standard 0 and </w:t>
      </w:r>
      <w:r w:rsidR="00DF4D43" w:rsidRPr="00A164BB">
        <w:rPr>
          <w:rFonts w:ascii="Calibri" w:hAnsi="Calibri" w:cs="Calibri"/>
          <w:sz w:val="24"/>
          <w:szCs w:val="24"/>
          <w:highlight w:val="yellow"/>
        </w:rPr>
        <w:t xml:space="preserve">the tubes labeled </w:t>
      </w:r>
      <w:r w:rsidR="00446A8F" w:rsidRPr="00A164BB">
        <w:rPr>
          <w:rFonts w:ascii="Calibri" w:hAnsi="Calibri" w:cs="Calibri"/>
          <w:sz w:val="24"/>
          <w:szCs w:val="24"/>
          <w:highlight w:val="yellow"/>
        </w:rPr>
        <w:t xml:space="preserve">standard 2 </w:t>
      </w:r>
      <w:r w:rsidR="00A842F3" w:rsidRPr="00A164BB">
        <w:rPr>
          <w:rFonts w:ascii="Calibri" w:hAnsi="Calibri" w:cs="Calibri"/>
          <w:sz w:val="24"/>
          <w:szCs w:val="24"/>
          <w:highlight w:val="yellow"/>
        </w:rPr>
        <w:t>to</w:t>
      </w:r>
      <w:r w:rsidR="00446A8F" w:rsidRPr="00A164BB">
        <w:rPr>
          <w:rFonts w:ascii="Calibri" w:hAnsi="Calibri" w:cs="Calibri"/>
          <w:sz w:val="24"/>
          <w:szCs w:val="24"/>
          <w:highlight w:val="yellow"/>
        </w:rPr>
        <w:t xml:space="preserve"> standard 8.</w:t>
      </w:r>
    </w:p>
    <w:p w14:paraId="119515CC" w14:textId="77777777" w:rsidR="00466ED9" w:rsidRPr="005D5E46" w:rsidRDefault="00466ED9" w:rsidP="00121646">
      <w:pPr>
        <w:pStyle w:val="ListParagraph"/>
        <w:pBdr>
          <w:top w:val="nil"/>
          <w:left w:val="nil"/>
          <w:bottom w:val="nil"/>
          <w:right w:val="nil"/>
          <w:between w:val="nil"/>
        </w:pBdr>
        <w:spacing w:after="0" w:line="240" w:lineRule="auto"/>
        <w:ind w:left="0"/>
        <w:jc w:val="both"/>
        <w:rPr>
          <w:rFonts w:ascii="Calibri" w:hAnsi="Calibri" w:cs="Calibri"/>
          <w:b/>
          <w:bCs/>
          <w:sz w:val="24"/>
          <w:szCs w:val="24"/>
        </w:rPr>
      </w:pPr>
    </w:p>
    <w:p w14:paraId="2DAC712C" w14:textId="753BBF7F" w:rsidR="00B22FF1" w:rsidRPr="00A164BB" w:rsidRDefault="00234F8C" w:rsidP="00121646">
      <w:pPr>
        <w:pStyle w:val="ListParagraph"/>
        <w:numPr>
          <w:ilvl w:val="2"/>
          <w:numId w:val="29"/>
        </w:numPr>
        <w:pBdr>
          <w:top w:val="nil"/>
          <w:left w:val="nil"/>
          <w:bottom w:val="nil"/>
          <w:right w:val="nil"/>
          <w:between w:val="nil"/>
        </w:pBdr>
        <w:spacing w:after="0" w:line="240" w:lineRule="auto"/>
        <w:ind w:left="0" w:firstLine="0"/>
        <w:jc w:val="both"/>
        <w:rPr>
          <w:rFonts w:ascii="Calibri" w:hAnsi="Calibri" w:cs="Calibri"/>
          <w:b/>
          <w:bCs/>
          <w:sz w:val="24"/>
          <w:szCs w:val="24"/>
          <w:highlight w:val="yellow"/>
        </w:rPr>
      </w:pPr>
      <w:r w:rsidRPr="00A164BB">
        <w:rPr>
          <w:rFonts w:ascii="Calibri" w:hAnsi="Calibri" w:cs="Calibri"/>
          <w:sz w:val="24"/>
          <w:szCs w:val="24"/>
          <w:highlight w:val="yellow"/>
        </w:rPr>
        <w:t>Vortex standard 1 and then t</w:t>
      </w:r>
      <w:r w:rsidR="00A26B83" w:rsidRPr="00A164BB">
        <w:rPr>
          <w:rFonts w:ascii="Calibri" w:hAnsi="Calibri" w:cs="Calibri"/>
          <w:sz w:val="24"/>
          <w:szCs w:val="24"/>
          <w:highlight w:val="yellow"/>
        </w:rPr>
        <w:t xml:space="preserve">ransfer 500 </w:t>
      </w:r>
      <w:r w:rsidR="00992799" w:rsidRPr="00A164BB">
        <w:rPr>
          <w:rFonts w:ascii="Calibri" w:hAnsi="Calibri" w:cs="Calibri"/>
          <w:sz w:val="24"/>
          <w:szCs w:val="24"/>
          <w:highlight w:val="yellow"/>
        </w:rPr>
        <w:t>µ</w:t>
      </w:r>
      <w:r w:rsidR="00A26B83" w:rsidRPr="00A164BB">
        <w:rPr>
          <w:rFonts w:ascii="Calibri" w:hAnsi="Calibri" w:cs="Calibri"/>
          <w:sz w:val="24"/>
          <w:szCs w:val="24"/>
          <w:highlight w:val="yellow"/>
        </w:rPr>
        <w:t>L of solution from standard 1 into standard 2</w:t>
      </w:r>
      <w:r w:rsidRPr="00A164BB">
        <w:rPr>
          <w:rFonts w:ascii="Calibri" w:hAnsi="Calibri" w:cs="Calibri"/>
          <w:sz w:val="24"/>
          <w:szCs w:val="24"/>
          <w:highlight w:val="yellow"/>
        </w:rPr>
        <w:t>.</w:t>
      </w:r>
    </w:p>
    <w:p w14:paraId="5642F36B" w14:textId="77777777" w:rsidR="00466ED9" w:rsidRPr="005D5E46" w:rsidRDefault="00466ED9" w:rsidP="00121646">
      <w:pPr>
        <w:pStyle w:val="ListParagraph"/>
        <w:pBdr>
          <w:top w:val="nil"/>
          <w:left w:val="nil"/>
          <w:bottom w:val="nil"/>
          <w:right w:val="nil"/>
          <w:between w:val="nil"/>
        </w:pBdr>
        <w:spacing w:after="0" w:line="240" w:lineRule="auto"/>
        <w:ind w:left="0"/>
        <w:jc w:val="both"/>
        <w:rPr>
          <w:rFonts w:ascii="Calibri" w:hAnsi="Calibri" w:cs="Calibri"/>
          <w:b/>
          <w:bCs/>
          <w:sz w:val="24"/>
          <w:szCs w:val="24"/>
        </w:rPr>
      </w:pPr>
    </w:p>
    <w:p w14:paraId="62C706F7" w14:textId="10B17717" w:rsidR="00234F8C" w:rsidRPr="00A164BB" w:rsidRDefault="00234F8C" w:rsidP="00121646">
      <w:pPr>
        <w:pStyle w:val="ListParagraph"/>
        <w:numPr>
          <w:ilvl w:val="2"/>
          <w:numId w:val="29"/>
        </w:numPr>
        <w:pBdr>
          <w:top w:val="nil"/>
          <w:left w:val="nil"/>
          <w:bottom w:val="nil"/>
          <w:right w:val="nil"/>
          <w:between w:val="nil"/>
        </w:pBdr>
        <w:spacing w:after="0" w:line="240" w:lineRule="auto"/>
        <w:ind w:left="0" w:firstLine="0"/>
        <w:jc w:val="both"/>
        <w:rPr>
          <w:rFonts w:ascii="Calibri" w:hAnsi="Calibri" w:cs="Calibri"/>
          <w:b/>
          <w:bCs/>
          <w:sz w:val="24"/>
          <w:szCs w:val="24"/>
          <w:highlight w:val="yellow"/>
        </w:rPr>
      </w:pPr>
      <w:r w:rsidRPr="00A164BB">
        <w:rPr>
          <w:rFonts w:ascii="Calibri" w:hAnsi="Calibri" w:cs="Calibri"/>
          <w:sz w:val="24"/>
          <w:szCs w:val="24"/>
          <w:highlight w:val="yellow"/>
        </w:rPr>
        <w:t xml:space="preserve">Vortex </w:t>
      </w:r>
      <w:r w:rsidR="005728D9" w:rsidRPr="00A164BB">
        <w:rPr>
          <w:rFonts w:ascii="Calibri" w:hAnsi="Calibri" w:cs="Calibri"/>
          <w:sz w:val="24"/>
          <w:szCs w:val="24"/>
          <w:highlight w:val="yellow"/>
        </w:rPr>
        <w:t>standard 2</w:t>
      </w:r>
      <w:r w:rsidR="00E36EAC" w:rsidRPr="00A164BB">
        <w:rPr>
          <w:rFonts w:ascii="Calibri" w:hAnsi="Calibri" w:cs="Calibri"/>
          <w:sz w:val="24"/>
          <w:szCs w:val="24"/>
          <w:highlight w:val="yellow"/>
        </w:rPr>
        <w:t xml:space="preserve"> and then transfer 500 </w:t>
      </w:r>
      <w:r w:rsidR="00992799" w:rsidRPr="00A164BB">
        <w:rPr>
          <w:rFonts w:ascii="Calibri" w:hAnsi="Calibri" w:cs="Calibri"/>
          <w:sz w:val="24"/>
          <w:szCs w:val="24"/>
          <w:highlight w:val="yellow"/>
        </w:rPr>
        <w:t>µ</w:t>
      </w:r>
      <w:r w:rsidR="00E36EAC" w:rsidRPr="00A164BB">
        <w:rPr>
          <w:rFonts w:ascii="Calibri" w:hAnsi="Calibri" w:cs="Calibri"/>
          <w:sz w:val="24"/>
          <w:szCs w:val="24"/>
          <w:highlight w:val="yellow"/>
        </w:rPr>
        <w:t>L of solution from standard 2 into standard 3.</w:t>
      </w:r>
    </w:p>
    <w:p w14:paraId="27698D63" w14:textId="77777777" w:rsidR="00466ED9" w:rsidRPr="005D5E46" w:rsidRDefault="00466ED9" w:rsidP="00121646">
      <w:pPr>
        <w:pStyle w:val="ListParagraph"/>
        <w:pBdr>
          <w:top w:val="nil"/>
          <w:left w:val="nil"/>
          <w:bottom w:val="nil"/>
          <w:right w:val="nil"/>
          <w:between w:val="nil"/>
        </w:pBdr>
        <w:spacing w:after="0" w:line="240" w:lineRule="auto"/>
        <w:ind w:left="0"/>
        <w:jc w:val="both"/>
        <w:rPr>
          <w:rFonts w:ascii="Calibri" w:hAnsi="Calibri" w:cs="Calibri"/>
          <w:b/>
          <w:bCs/>
          <w:sz w:val="24"/>
          <w:szCs w:val="24"/>
        </w:rPr>
      </w:pPr>
    </w:p>
    <w:p w14:paraId="50AF4258" w14:textId="13A45ABF" w:rsidR="005728D9" w:rsidRPr="00A164BB" w:rsidRDefault="005728D9" w:rsidP="00121646">
      <w:pPr>
        <w:pStyle w:val="ListParagraph"/>
        <w:numPr>
          <w:ilvl w:val="2"/>
          <w:numId w:val="29"/>
        </w:numPr>
        <w:pBdr>
          <w:top w:val="nil"/>
          <w:left w:val="nil"/>
          <w:bottom w:val="nil"/>
          <w:right w:val="nil"/>
          <w:between w:val="nil"/>
        </w:pBdr>
        <w:spacing w:after="0" w:line="240" w:lineRule="auto"/>
        <w:ind w:left="0" w:firstLine="0"/>
        <w:jc w:val="both"/>
        <w:rPr>
          <w:rFonts w:ascii="Calibri" w:hAnsi="Calibri" w:cs="Calibri"/>
          <w:b/>
          <w:bCs/>
          <w:sz w:val="24"/>
          <w:szCs w:val="24"/>
          <w:highlight w:val="yellow"/>
        </w:rPr>
      </w:pPr>
      <w:r w:rsidRPr="00A164BB">
        <w:rPr>
          <w:rFonts w:ascii="Calibri" w:hAnsi="Calibri" w:cs="Calibri"/>
          <w:sz w:val="24"/>
          <w:szCs w:val="24"/>
          <w:highlight w:val="yellow"/>
        </w:rPr>
        <w:t xml:space="preserve">Continue to transfer 500 </w:t>
      </w:r>
      <w:r w:rsidRPr="00A164BB">
        <w:rPr>
          <w:rFonts w:ascii="Calibri" w:hAnsi="Calibri" w:cs="Calibri"/>
          <w:sz w:val="24"/>
          <w:szCs w:val="24"/>
          <w:highlight w:val="yellow"/>
        </w:rPr>
        <w:sym w:font="Symbol" w:char="F06D"/>
      </w:r>
      <w:r w:rsidRPr="00A164BB">
        <w:rPr>
          <w:rFonts w:ascii="Calibri" w:hAnsi="Calibri" w:cs="Calibri"/>
          <w:sz w:val="24"/>
          <w:szCs w:val="24"/>
          <w:highlight w:val="yellow"/>
        </w:rPr>
        <w:t xml:space="preserve">L from </w:t>
      </w:r>
      <w:r w:rsidR="00881249" w:rsidRPr="00A164BB">
        <w:rPr>
          <w:rFonts w:ascii="Calibri" w:hAnsi="Calibri" w:cs="Calibri"/>
          <w:sz w:val="24"/>
          <w:szCs w:val="24"/>
          <w:highlight w:val="yellow"/>
        </w:rPr>
        <w:t>standard n-1 into standard n, making sure to vortex the standards thoroughly after each addition.</w:t>
      </w:r>
    </w:p>
    <w:p w14:paraId="0186E266" w14:textId="77777777" w:rsidR="00466ED9" w:rsidRPr="005D5E46" w:rsidRDefault="00466ED9" w:rsidP="00121646">
      <w:pPr>
        <w:pStyle w:val="ListParagraph"/>
        <w:pBdr>
          <w:top w:val="nil"/>
          <w:left w:val="nil"/>
          <w:bottom w:val="nil"/>
          <w:right w:val="nil"/>
          <w:between w:val="nil"/>
        </w:pBdr>
        <w:spacing w:after="0" w:line="240" w:lineRule="auto"/>
        <w:ind w:left="0"/>
        <w:jc w:val="both"/>
        <w:rPr>
          <w:rFonts w:ascii="Calibri" w:hAnsi="Calibri" w:cs="Calibri"/>
          <w:b/>
          <w:bCs/>
          <w:sz w:val="24"/>
          <w:szCs w:val="24"/>
        </w:rPr>
      </w:pPr>
    </w:p>
    <w:p w14:paraId="0BFFCFB1" w14:textId="09B3C4D8" w:rsidR="006565D8" w:rsidRPr="005D5E46" w:rsidRDefault="0039669E" w:rsidP="00121646">
      <w:pPr>
        <w:pStyle w:val="ListParagraph"/>
        <w:numPr>
          <w:ilvl w:val="2"/>
          <w:numId w:val="29"/>
        </w:numPr>
        <w:pBdr>
          <w:top w:val="nil"/>
          <w:left w:val="nil"/>
          <w:bottom w:val="nil"/>
          <w:right w:val="nil"/>
          <w:between w:val="nil"/>
        </w:pBdr>
        <w:spacing w:after="0" w:line="240" w:lineRule="auto"/>
        <w:ind w:left="0" w:firstLine="0"/>
        <w:jc w:val="both"/>
        <w:rPr>
          <w:rFonts w:ascii="Calibri" w:hAnsi="Calibri" w:cs="Calibri"/>
          <w:b/>
          <w:bCs/>
          <w:sz w:val="24"/>
          <w:szCs w:val="24"/>
        </w:rPr>
      </w:pPr>
      <w:r w:rsidRPr="005D5E46">
        <w:rPr>
          <w:rFonts w:ascii="Calibri" w:hAnsi="Calibri" w:cs="Calibri"/>
          <w:sz w:val="24"/>
          <w:szCs w:val="24"/>
        </w:rPr>
        <w:t xml:space="preserve">Discard 500 </w:t>
      </w:r>
      <w:r w:rsidR="00992799" w:rsidRPr="005D5E46">
        <w:rPr>
          <w:rFonts w:ascii="Calibri" w:hAnsi="Calibri" w:cs="Calibri"/>
          <w:sz w:val="24"/>
          <w:szCs w:val="24"/>
        </w:rPr>
        <w:t>µ</w:t>
      </w:r>
      <w:r w:rsidRPr="005D5E46">
        <w:rPr>
          <w:rFonts w:ascii="Calibri" w:hAnsi="Calibri" w:cs="Calibri"/>
          <w:sz w:val="24"/>
          <w:szCs w:val="24"/>
        </w:rPr>
        <w:t>L of solution from standard 8</w:t>
      </w:r>
      <w:r w:rsidR="006565D8" w:rsidRPr="005D5E46">
        <w:rPr>
          <w:rFonts w:ascii="Calibri" w:hAnsi="Calibri" w:cs="Calibri"/>
          <w:sz w:val="24"/>
          <w:szCs w:val="24"/>
        </w:rPr>
        <w:t>.</w:t>
      </w:r>
      <w:r w:rsidRPr="005D5E46">
        <w:rPr>
          <w:rFonts w:ascii="Calibri" w:hAnsi="Calibri" w:cs="Calibri"/>
          <w:sz w:val="24"/>
          <w:szCs w:val="24"/>
        </w:rPr>
        <w:t xml:space="preserve"> </w:t>
      </w:r>
    </w:p>
    <w:p w14:paraId="54DAD87C" w14:textId="77777777" w:rsidR="009E5698" w:rsidRPr="005D5E46" w:rsidRDefault="009E5698" w:rsidP="00121646">
      <w:pPr>
        <w:pStyle w:val="ListParagraph"/>
        <w:pBdr>
          <w:top w:val="nil"/>
          <w:left w:val="nil"/>
          <w:bottom w:val="nil"/>
          <w:right w:val="nil"/>
          <w:between w:val="nil"/>
        </w:pBdr>
        <w:spacing w:after="0" w:line="240" w:lineRule="auto"/>
        <w:ind w:left="0"/>
        <w:jc w:val="both"/>
        <w:rPr>
          <w:rFonts w:ascii="Calibri" w:hAnsi="Calibri" w:cs="Calibri"/>
          <w:b/>
          <w:bCs/>
          <w:sz w:val="24"/>
          <w:szCs w:val="24"/>
        </w:rPr>
      </w:pPr>
    </w:p>
    <w:p w14:paraId="7A6AA533" w14:textId="69E944C6" w:rsidR="00825E48" w:rsidRPr="005D5E46" w:rsidRDefault="006565D8"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r w:rsidRPr="005D5E46">
        <w:rPr>
          <w:rFonts w:ascii="Calibri" w:hAnsi="Calibri" w:cs="Calibri"/>
          <w:sz w:val="24"/>
          <w:szCs w:val="24"/>
        </w:rPr>
        <w:t>NOTE:</w:t>
      </w:r>
      <w:r w:rsidRPr="005D5E46">
        <w:rPr>
          <w:rFonts w:ascii="Calibri" w:hAnsi="Calibri" w:cs="Calibri"/>
          <w:b/>
          <w:bCs/>
          <w:sz w:val="24"/>
          <w:szCs w:val="24"/>
        </w:rPr>
        <w:t xml:space="preserve"> </w:t>
      </w:r>
      <w:r w:rsidR="00FD5E26" w:rsidRPr="005D5E46">
        <w:rPr>
          <w:rFonts w:ascii="Calibri" w:hAnsi="Calibri" w:cs="Calibri"/>
          <w:sz w:val="24"/>
          <w:szCs w:val="24"/>
        </w:rPr>
        <w:t>Be sure to vortex standards where specified for a</w:t>
      </w:r>
      <w:r w:rsidR="0033142E" w:rsidRPr="005D5E46">
        <w:rPr>
          <w:rFonts w:ascii="Calibri" w:hAnsi="Calibri" w:cs="Calibri"/>
          <w:sz w:val="24"/>
          <w:szCs w:val="24"/>
        </w:rPr>
        <w:t>n</w:t>
      </w:r>
      <w:r w:rsidR="00FD5E26" w:rsidRPr="005D5E46">
        <w:rPr>
          <w:rFonts w:ascii="Calibri" w:hAnsi="Calibri" w:cs="Calibri"/>
          <w:sz w:val="24"/>
          <w:szCs w:val="24"/>
        </w:rPr>
        <w:t xml:space="preserve"> optimal </w:t>
      </w:r>
      <w:r w:rsidR="0033142E" w:rsidRPr="005D5E46">
        <w:rPr>
          <w:rFonts w:ascii="Calibri" w:hAnsi="Calibri" w:cs="Calibri"/>
          <w:sz w:val="24"/>
          <w:szCs w:val="24"/>
        </w:rPr>
        <w:t>standard curve</w:t>
      </w:r>
      <w:r w:rsidR="00FD5E26" w:rsidRPr="005D5E46">
        <w:rPr>
          <w:rFonts w:ascii="Calibri" w:hAnsi="Calibri" w:cs="Calibri"/>
          <w:sz w:val="24"/>
          <w:szCs w:val="24"/>
        </w:rPr>
        <w:t xml:space="preserve">. </w:t>
      </w:r>
      <w:r w:rsidRPr="005D5E46">
        <w:rPr>
          <w:rFonts w:ascii="Calibri" w:hAnsi="Calibri" w:cs="Calibri"/>
          <w:sz w:val="24"/>
          <w:szCs w:val="24"/>
        </w:rPr>
        <w:t>S</w:t>
      </w:r>
      <w:r w:rsidR="0039669E" w:rsidRPr="005D5E46">
        <w:rPr>
          <w:rFonts w:ascii="Calibri" w:hAnsi="Calibri" w:cs="Calibri"/>
          <w:sz w:val="24"/>
          <w:szCs w:val="24"/>
        </w:rPr>
        <w:t xml:space="preserve">tandards </w:t>
      </w:r>
      <w:r w:rsidRPr="005D5E46">
        <w:rPr>
          <w:rFonts w:ascii="Calibri" w:hAnsi="Calibri" w:cs="Calibri"/>
          <w:sz w:val="24"/>
          <w:szCs w:val="24"/>
        </w:rPr>
        <w:t xml:space="preserve">0 </w:t>
      </w:r>
      <w:r w:rsidR="008C52B7" w:rsidRPr="005D5E46">
        <w:rPr>
          <w:rFonts w:ascii="Calibri" w:hAnsi="Calibri" w:cs="Calibri"/>
          <w:sz w:val="24"/>
          <w:szCs w:val="24"/>
        </w:rPr>
        <w:t>to</w:t>
      </w:r>
      <w:r w:rsidRPr="005D5E46">
        <w:rPr>
          <w:rFonts w:ascii="Calibri" w:hAnsi="Calibri" w:cs="Calibri"/>
          <w:sz w:val="24"/>
          <w:szCs w:val="24"/>
        </w:rPr>
        <w:t xml:space="preserve"> 8 </w:t>
      </w:r>
      <w:r w:rsidR="00D17700" w:rsidRPr="005D5E46">
        <w:rPr>
          <w:rFonts w:ascii="Calibri" w:hAnsi="Calibri" w:cs="Calibri"/>
          <w:sz w:val="24"/>
          <w:szCs w:val="24"/>
        </w:rPr>
        <w:t>are</w:t>
      </w:r>
      <w:r w:rsidRPr="005D5E46">
        <w:rPr>
          <w:rFonts w:ascii="Calibri" w:hAnsi="Calibri" w:cs="Calibri"/>
          <w:sz w:val="24"/>
          <w:szCs w:val="24"/>
        </w:rPr>
        <w:t xml:space="preserve"> at a volume of 500 </w:t>
      </w:r>
      <w:r w:rsidRPr="005D5E46">
        <w:rPr>
          <w:rFonts w:ascii="Calibri" w:hAnsi="Calibri" w:cs="Calibri"/>
          <w:sz w:val="24"/>
          <w:szCs w:val="24"/>
        </w:rPr>
        <w:sym w:font="Symbol" w:char="F06D"/>
      </w:r>
      <w:r w:rsidRPr="005D5E46">
        <w:rPr>
          <w:rFonts w:ascii="Calibri" w:hAnsi="Calibri" w:cs="Calibri"/>
          <w:sz w:val="24"/>
          <w:szCs w:val="24"/>
        </w:rPr>
        <w:t>L.</w:t>
      </w:r>
      <w:r w:rsidR="00D42870" w:rsidRPr="005D5E46">
        <w:rPr>
          <w:rFonts w:ascii="Calibri" w:hAnsi="Calibri" w:cs="Calibri"/>
          <w:sz w:val="24"/>
          <w:szCs w:val="24"/>
        </w:rPr>
        <w:t xml:space="preserve"> </w:t>
      </w:r>
      <w:r w:rsidR="00CB43C5" w:rsidRPr="005D5E46">
        <w:rPr>
          <w:rFonts w:ascii="Calibri" w:hAnsi="Calibri" w:cs="Calibri"/>
          <w:sz w:val="24"/>
          <w:szCs w:val="24"/>
        </w:rPr>
        <w:t>Store the standards at 4</w:t>
      </w:r>
      <w:r w:rsidR="009D377C" w:rsidRPr="005D5E46">
        <w:rPr>
          <w:rFonts w:ascii="Calibri" w:hAnsi="Calibri" w:cs="Calibri"/>
          <w:sz w:val="24"/>
          <w:szCs w:val="24"/>
        </w:rPr>
        <w:t xml:space="preserve"> </w:t>
      </w:r>
      <w:r w:rsidR="003C7522" w:rsidRPr="005D5E46">
        <w:rPr>
          <w:rFonts w:ascii="Calibri" w:hAnsi="Calibri" w:cs="Calibri"/>
          <w:sz w:val="24"/>
          <w:szCs w:val="24"/>
        </w:rPr>
        <w:t>°</w:t>
      </w:r>
      <w:r w:rsidR="004B6310" w:rsidRPr="005D5E46">
        <w:rPr>
          <w:rFonts w:ascii="Calibri" w:hAnsi="Calibri" w:cs="Calibri"/>
          <w:sz w:val="24"/>
          <w:szCs w:val="24"/>
        </w:rPr>
        <w:t>C until use.</w:t>
      </w:r>
      <w:r w:rsidR="00CB43C5" w:rsidRPr="005D5E46">
        <w:rPr>
          <w:rFonts w:ascii="Calibri" w:hAnsi="Calibri" w:cs="Calibri"/>
          <w:sz w:val="24"/>
          <w:szCs w:val="24"/>
        </w:rPr>
        <w:t xml:space="preserve"> </w:t>
      </w:r>
      <w:r w:rsidR="00D42870" w:rsidRPr="005D5E46">
        <w:rPr>
          <w:rFonts w:ascii="Calibri" w:hAnsi="Calibri" w:cs="Calibri"/>
          <w:sz w:val="24"/>
          <w:szCs w:val="24"/>
        </w:rPr>
        <w:t xml:space="preserve">Use standards </w:t>
      </w:r>
      <w:r w:rsidR="001074FE" w:rsidRPr="005D5E46">
        <w:rPr>
          <w:rFonts w:ascii="Calibri" w:hAnsi="Calibri" w:cs="Calibri"/>
          <w:sz w:val="24"/>
          <w:szCs w:val="24"/>
        </w:rPr>
        <w:t xml:space="preserve">on </w:t>
      </w:r>
      <w:r w:rsidR="00D42870" w:rsidRPr="005D5E46">
        <w:rPr>
          <w:rFonts w:ascii="Calibri" w:hAnsi="Calibri" w:cs="Calibri"/>
          <w:sz w:val="24"/>
          <w:szCs w:val="24"/>
        </w:rPr>
        <w:t>the day</w:t>
      </w:r>
      <w:r w:rsidR="004B6310" w:rsidRPr="005D5E46">
        <w:rPr>
          <w:rFonts w:ascii="Calibri" w:hAnsi="Calibri" w:cs="Calibri"/>
          <w:sz w:val="24"/>
          <w:szCs w:val="24"/>
        </w:rPr>
        <w:t xml:space="preserve"> of their dilution</w:t>
      </w:r>
      <w:r w:rsidR="00D42870" w:rsidRPr="005D5E46">
        <w:rPr>
          <w:rFonts w:ascii="Calibri" w:hAnsi="Calibri" w:cs="Calibri"/>
          <w:sz w:val="24"/>
          <w:szCs w:val="24"/>
        </w:rPr>
        <w:t>.</w:t>
      </w:r>
    </w:p>
    <w:p w14:paraId="6E5A2543" w14:textId="77777777" w:rsidR="009E5698" w:rsidRPr="005D5E46" w:rsidRDefault="009E5698"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2275EA68" w14:textId="5A2FF469" w:rsidR="00A27EDC" w:rsidRPr="005D5E46" w:rsidRDefault="001C0114" w:rsidP="00121646">
      <w:pPr>
        <w:pStyle w:val="ListParagraph"/>
        <w:numPr>
          <w:ilvl w:val="0"/>
          <w:numId w:val="23"/>
        </w:numPr>
        <w:pBdr>
          <w:top w:val="nil"/>
          <w:left w:val="nil"/>
          <w:bottom w:val="nil"/>
          <w:right w:val="nil"/>
          <w:between w:val="nil"/>
        </w:pBdr>
        <w:spacing w:after="0" w:line="240" w:lineRule="auto"/>
        <w:ind w:left="0" w:firstLine="0"/>
        <w:contextualSpacing w:val="0"/>
        <w:jc w:val="both"/>
        <w:rPr>
          <w:rFonts w:ascii="Calibri" w:hAnsi="Calibri" w:cs="Calibri"/>
          <w:b/>
          <w:bCs/>
          <w:sz w:val="24"/>
          <w:szCs w:val="24"/>
        </w:rPr>
      </w:pPr>
      <w:r w:rsidRPr="005D5E46">
        <w:rPr>
          <w:rFonts w:ascii="Calibri" w:hAnsi="Calibri" w:cs="Calibri"/>
          <w:b/>
          <w:bCs/>
          <w:sz w:val="24"/>
          <w:szCs w:val="24"/>
        </w:rPr>
        <w:t>Acetylation</w:t>
      </w:r>
    </w:p>
    <w:p w14:paraId="29B5CB25" w14:textId="77777777" w:rsidR="00466ED9" w:rsidRPr="005D5E46" w:rsidRDefault="00466ED9" w:rsidP="00121646">
      <w:pPr>
        <w:pStyle w:val="ListParagraph"/>
        <w:pBdr>
          <w:top w:val="nil"/>
          <w:left w:val="nil"/>
          <w:bottom w:val="nil"/>
          <w:right w:val="nil"/>
          <w:between w:val="nil"/>
        </w:pBdr>
        <w:spacing w:after="0" w:line="240" w:lineRule="auto"/>
        <w:ind w:left="0"/>
        <w:contextualSpacing w:val="0"/>
        <w:jc w:val="both"/>
        <w:rPr>
          <w:rFonts w:ascii="Calibri" w:hAnsi="Calibri" w:cs="Calibri"/>
          <w:b/>
          <w:bCs/>
          <w:sz w:val="24"/>
          <w:szCs w:val="24"/>
        </w:rPr>
      </w:pPr>
    </w:p>
    <w:p w14:paraId="79E2E0E1" w14:textId="73E4C065" w:rsidR="007F65B1" w:rsidRPr="005D5E46" w:rsidRDefault="001C41FB" w:rsidP="00121646">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5D5E46">
        <w:rPr>
          <w:rFonts w:ascii="Calibri" w:hAnsi="Calibri" w:cs="Calibri"/>
          <w:sz w:val="24"/>
          <w:szCs w:val="24"/>
        </w:rPr>
        <w:t>NOTE:</w:t>
      </w:r>
      <w:r w:rsidRPr="005D5E46">
        <w:rPr>
          <w:rFonts w:ascii="Calibri" w:hAnsi="Calibri" w:cs="Calibri"/>
          <w:b/>
          <w:bCs/>
          <w:sz w:val="24"/>
          <w:szCs w:val="24"/>
        </w:rPr>
        <w:t xml:space="preserve"> </w:t>
      </w:r>
      <w:r w:rsidR="00F07356" w:rsidRPr="005D5E46">
        <w:rPr>
          <w:rFonts w:ascii="Calibri" w:hAnsi="Calibri" w:cs="Calibri"/>
          <w:sz w:val="24"/>
          <w:szCs w:val="24"/>
        </w:rPr>
        <w:t xml:space="preserve">During </w:t>
      </w:r>
      <w:r w:rsidR="00D17700" w:rsidRPr="005D5E46">
        <w:rPr>
          <w:rFonts w:ascii="Calibri" w:hAnsi="Calibri" w:cs="Calibri"/>
          <w:sz w:val="24"/>
          <w:szCs w:val="24"/>
        </w:rPr>
        <w:t xml:space="preserve">the </w:t>
      </w:r>
      <w:r w:rsidR="00F07356" w:rsidRPr="005D5E46">
        <w:rPr>
          <w:rFonts w:ascii="Calibri" w:hAnsi="Calibri" w:cs="Calibri"/>
          <w:sz w:val="24"/>
          <w:szCs w:val="24"/>
        </w:rPr>
        <w:t>acetylation reaction</w:t>
      </w:r>
      <w:r w:rsidR="00D17700" w:rsidRPr="005D5E46">
        <w:rPr>
          <w:rFonts w:ascii="Calibri" w:hAnsi="Calibri" w:cs="Calibri"/>
          <w:sz w:val="24"/>
          <w:szCs w:val="24"/>
        </w:rPr>
        <w:t>,</w:t>
      </w:r>
      <w:r w:rsidR="00F07356" w:rsidRPr="005D5E46">
        <w:rPr>
          <w:rFonts w:ascii="Calibri" w:hAnsi="Calibri" w:cs="Calibri"/>
          <w:sz w:val="24"/>
          <w:szCs w:val="24"/>
        </w:rPr>
        <w:t xml:space="preserve"> an acetyl group is added to </w:t>
      </w:r>
      <w:r w:rsidR="00D17700" w:rsidRPr="005D5E46">
        <w:rPr>
          <w:rFonts w:ascii="Calibri" w:hAnsi="Calibri" w:cs="Calibri"/>
          <w:sz w:val="24"/>
          <w:szCs w:val="24"/>
        </w:rPr>
        <w:t xml:space="preserve">the </w:t>
      </w:r>
      <w:r w:rsidR="00F07356" w:rsidRPr="005D5E46">
        <w:rPr>
          <w:rFonts w:ascii="Calibri" w:hAnsi="Calibri" w:cs="Calibri"/>
          <w:sz w:val="24"/>
          <w:szCs w:val="24"/>
        </w:rPr>
        <w:t>2' hydroxyl group of the cGMP molecule, which modifies cGMP</w:t>
      </w:r>
      <w:r w:rsidR="00D17700" w:rsidRPr="005D5E46">
        <w:rPr>
          <w:rFonts w:ascii="Calibri" w:hAnsi="Calibri" w:cs="Calibri"/>
          <w:sz w:val="24"/>
          <w:szCs w:val="24"/>
        </w:rPr>
        <w:t>’s</w:t>
      </w:r>
      <w:r w:rsidR="00F07356" w:rsidRPr="005D5E46">
        <w:rPr>
          <w:rFonts w:ascii="Calibri" w:hAnsi="Calibri" w:cs="Calibri"/>
          <w:sz w:val="24"/>
          <w:szCs w:val="24"/>
        </w:rPr>
        <w:t xml:space="preserve"> structure and leads to</w:t>
      </w:r>
      <w:r w:rsidR="000F35C6" w:rsidRPr="005D5E46">
        <w:rPr>
          <w:rFonts w:ascii="Calibri" w:hAnsi="Calibri" w:cs="Calibri"/>
          <w:sz w:val="24"/>
          <w:szCs w:val="24"/>
        </w:rPr>
        <w:t xml:space="preserve"> an</w:t>
      </w:r>
      <w:r w:rsidR="00F07356" w:rsidRPr="005D5E46">
        <w:rPr>
          <w:rFonts w:ascii="Calibri" w:hAnsi="Calibri" w:cs="Calibri"/>
          <w:sz w:val="24"/>
          <w:szCs w:val="24"/>
        </w:rPr>
        <w:t xml:space="preserve"> increas</w:t>
      </w:r>
      <w:r w:rsidR="000F35C6" w:rsidRPr="005D5E46">
        <w:rPr>
          <w:rFonts w:ascii="Calibri" w:hAnsi="Calibri" w:cs="Calibri"/>
          <w:sz w:val="24"/>
          <w:szCs w:val="24"/>
        </w:rPr>
        <w:t>e in the</w:t>
      </w:r>
      <w:r w:rsidR="00F07356" w:rsidRPr="005D5E46">
        <w:rPr>
          <w:rFonts w:ascii="Calibri" w:hAnsi="Calibri" w:cs="Calibri"/>
          <w:sz w:val="24"/>
          <w:szCs w:val="24"/>
        </w:rPr>
        <w:t xml:space="preserve"> binding affinity</w:t>
      </w:r>
      <w:r w:rsidR="000F35C6" w:rsidRPr="005D5E46">
        <w:rPr>
          <w:rFonts w:ascii="Calibri" w:hAnsi="Calibri" w:cs="Calibri"/>
          <w:sz w:val="24"/>
          <w:szCs w:val="24"/>
        </w:rPr>
        <w:t xml:space="preserve"> of the antibodies</w:t>
      </w:r>
      <w:r w:rsidR="00F07356" w:rsidRPr="005D5E46">
        <w:rPr>
          <w:rFonts w:ascii="Calibri" w:hAnsi="Calibri" w:cs="Calibri"/>
          <w:sz w:val="24"/>
          <w:szCs w:val="24"/>
        </w:rPr>
        <w:t xml:space="preserve">, enhancing assay sensitivity ~10-fold. </w:t>
      </w:r>
      <w:r w:rsidR="00C12E34" w:rsidRPr="005D5E46">
        <w:rPr>
          <w:rFonts w:ascii="Calibri" w:hAnsi="Calibri" w:cs="Calibri"/>
          <w:sz w:val="24"/>
          <w:szCs w:val="24"/>
        </w:rPr>
        <w:t>In</w:t>
      </w:r>
      <w:r w:rsidR="00F07356" w:rsidRPr="005D5E46">
        <w:rPr>
          <w:rFonts w:ascii="Calibri" w:hAnsi="Calibri" w:cs="Calibri"/>
          <w:sz w:val="24"/>
          <w:szCs w:val="24"/>
        </w:rPr>
        <w:t xml:space="preserve"> sample</w:t>
      </w:r>
      <w:r w:rsidR="00C12E34" w:rsidRPr="005D5E46">
        <w:rPr>
          <w:rFonts w:ascii="Calibri" w:hAnsi="Calibri" w:cs="Calibri"/>
          <w:sz w:val="24"/>
          <w:szCs w:val="24"/>
        </w:rPr>
        <w:t>s</w:t>
      </w:r>
      <w:r w:rsidR="00F07356" w:rsidRPr="005D5E46">
        <w:rPr>
          <w:rFonts w:ascii="Calibri" w:hAnsi="Calibri" w:cs="Calibri"/>
          <w:sz w:val="24"/>
          <w:szCs w:val="24"/>
        </w:rPr>
        <w:t xml:space="preserve"> contain</w:t>
      </w:r>
      <w:r w:rsidR="00C12E34" w:rsidRPr="005D5E46">
        <w:rPr>
          <w:rFonts w:ascii="Calibri" w:hAnsi="Calibri" w:cs="Calibri"/>
          <w:sz w:val="24"/>
          <w:szCs w:val="24"/>
        </w:rPr>
        <w:t>ing</w:t>
      </w:r>
      <w:r w:rsidR="00F07356" w:rsidRPr="005D5E46">
        <w:rPr>
          <w:rFonts w:ascii="Calibri" w:hAnsi="Calibri" w:cs="Calibri"/>
          <w:sz w:val="24"/>
          <w:szCs w:val="24"/>
        </w:rPr>
        <w:t xml:space="preserve"> </w:t>
      </w:r>
      <w:r w:rsidR="000F35C6" w:rsidRPr="005D5E46">
        <w:rPr>
          <w:rFonts w:ascii="Calibri" w:hAnsi="Calibri" w:cs="Calibri"/>
          <w:sz w:val="24"/>
          <w:szCs w:val="24"/>
        </w:rPr>
        <w:t xml:space="preserve">over 1.0 </w:t>
      </w:r>
      <w:proofErr w:type="spellStart"/>
      <w:r w:rsidR="000F35C6" w:rsidRPr="005D5E46">
        <w:rPr>
          <w:rFonts w:ascii="Calibri" w:hAnsi="Calibri" w:cs="Calibri"/>
          <w:sz w:val="24"/>
          <w:szCs w:val="24"/>
        </w:rPr>
        <w:t>pmol</w:t>
      </w:r>
      <w:proofErr w:type="spellEnd"/>
      <w:r w:rsidR="000F35C6" w:rsidRPr="005D5E46">
        <w:rPr>
          <w:rFonts w:ascii="Calibri" w:hAnsi="Calibri" w:cs="Calibri"/>
          <w:sz w:val="24"/>
          <w:szCs w:val="24"/>
        </w:rPr>
        <w:t>/mL of</w:t>
      </w:r>
      <w:r w:rsidR="00F07356" w:rsidRPr="005D5E46">
        <w:rPr>
          <w:rFonts w:ascii="Calibri" w:hAnsi="Calibri" w:cs="Calibri"/>
          <w:sz w:val="24"/>
          <w:szCs w:val="24"/>
        </w:rPr>
        <w:t xml:space="preserve"> cGMP, measurement</w:t>
      </w:r>
      <w:r w:rsidR="00BD5EA1" w:rsidRPr="005D5E46">
        <w:rPr>
          <w:rFonts w:ascii="Calibri" w:hAnsi="Calibri" w:cs="Calibri"/>
          <w:sz w:val="24"/>
          <w:szCs w:val="24"/>
        </w:rPr>
        <w:t>s</w:t>
      </w:r>
      <w:r w:rsidR="00F07356" w:rsidRPr="005D5E46">
        <w:rPr>
          <w:rFonts w:ascii="Calibri" w:hAnsi="Calibri" w:cs="Calibri"/>
          <w:sz w:val="24"/>
          <w:szCs w:val="24"/>
        </w:rPr>
        <w:t xml:space="preserve"> can be </w:t>
      </w:r>
      <w:r w:rsidR="00BD5EA1" w:rsidRPr="005D5E46">
        <w:rPr>
          <w:rFonts w:ascii="Calibri" w:hAnsi="Calibri" w:cs="Calibri"/>
          <w:sz w:val="24"/>
          <w:szCs w:val="24"/>
        </w:rPr>
        <w:t>taken</w:t>
      </w:r>
      <w:r w:rsidR="00F07356" w:rsidRPr="005D5E46">
        <w:rPr>
          <w:rFonts w:ascii="Calibri" w:hAnsi="Calibri" w:cs="Calibri"/>
          <w:sz w:val="24"/>
          <w:szCs w:val="24"/>
        </w:rPr>
        <w:t xml:space="preserve"> without acetylation, and this step can be omitted. The need for acetylation is to be determined experimentally, on </w:t>
      </w:r>
      <w:r w:rsidR="007473CE" w:rsidRPr="005D5E46">
        <w:rPr>
          <w:rFonts w:ascii="Calibri" w:hAnsi="Calibri" w:cs="Calibri"/>
          <w:sz w:val="24"/>
          <w:szCs w:val="24"/>
        </w:rPr>
        <w:t xml:space="preserve">a </w:t>
      </w:r>
      <w:r w:rsidR="00F07356" w:rsidRPr="005D5E46">
        <w:rPr>
          <w:rFonts w:ascii="Calibri" w:hAnsi="Calibri" w:cs="Calibri"/>
          <w:sz w:val="24"/>
          <w:szCs w:val="24"/>
        </w:rPr>
        <w:t xml:space="preserve">case-by-case basis. </w:t>
      </w:r>
    </w:p>
    <w:p w14:paraId="1B01085A" w14:textId="77777777" w:rsidR="00466ED9" w:rsidRPr="005D5E46" w:rsidRDefault="00466ED9" w:rsidP="00121646">
      <w:pPr>
        <w:pStyle w:val="ListParagraph"/>
        <w:pBdr>
          <w:top w:val="nil"/>
          <w:left w:val="nil"/>
          <w:bottom w:val="nil"/>
          <w:right w:val="nil"/>
          <w:between w:val="nil"/>
        </w:pBdr>
        <w:spacing w:after="0" w:line="240" w:lineRule="auto"/>
        <w:ind w:left="0"/>
        <w:contextualSpacing w:val="0"/>
        <w:jc w:val="both"/>
        <w:rPr>
          <w:rFonts w:ascii="Calibri" w:hAnsi="Calibri" w:cs="Calibri"/>
          <w:b/>
          <w:bCs/>
          <w:sz w:val="24"/>
          <w:szCs w:val="24"/>
        </w:rPr>
      </w:pPr>
    </w:p>
    <w:p w14:paraId="64123F01" w14:textId="32999A16" w:rsidR="00C4346A" w:rsidRPr="005D5E46" w:rsidRDefault="00EE4AC2" w:rsidP="00121646">
      <w:pPr>
        <w:pStyle w:val="ListParagraph"/>
        <w:numPr>
          <w:ilvl w:val="1"/>
          <w:numId w:val="23"/>
        </w:numPr>
        <w:pBdr>
          <w:top w:val="nil"/>
          <w:left w:val="nil"/>
          <w:bottom w:val="nil"/>
          <w:right w:val="nil"/>
          <w:between w:val="nil"/>
        </w:pBdr>
        <w:spacing w:after="0" w:line="240" w:lineRule="auto"/>
        <w:ind w:left="0" w:firstLine="0"/>
        <w:jc w:val="both"/>
        <w:rPr>
          <w:rFonts w:ascii="Calibri" w:hAnsi="Calibri" w:cs="Calibri"/>
          <w:sz w:val="24"/>
          <w:szCs w:val="24"/>
        </w:rPr>
      </w:pPr>
      <w:r w:rsidRPr="005D5E46">
        <w:rPr>
          <w:rFonts w:ascii="Calibri" w:hAnsi="Calibri" w:cs="Calibri"/>
          <w:sz w:val="24"/>
          <w:szCs w:val="24"/>
        </w:rPr>
        <w:t xml:space="preserve">Potassium </w:t>
      </w:r>
      <w:r w:rsidR="00466ED9" w:rsidRPr="005D5E46">
        <w:rPr>
          <w:rFonts w:ascii="Calibri" w:hAnsi="Calibri" w:cs="Calibri"/>
          <w:sz w:val="24"/>
          <w:szCs w:val="24"/>
        </w:rPr>
        <w:t>hydroxide preparation</w:t>
      </w:r>
    </w:p>
    <w:p w14:paraId="519BBF62" w14:textId="77777777" w:rsidR="00466ED9" w:rsidRPr="005D5E46" w:rsidRDefault="00466ED9"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2564812E" w14:textId="73EF42DB" w:rsidR="00131E4E" w:rsidRPr="005D5E46" w:rsidRDefault="003E6BDE" w:rsidP="00121646">
      <w:pPr>
        <w:pStyle w:val="ListParagraph"/>
        <w:numPr>
          <w:ilvl w:val="2"/>
          <w:numId w:val="30"/>
        </w:numPr>
        <w:pBdr>
          <w:top w:val="nil"/>
          <w:left w:val="nil"/>
          <w:bottom w:val="nil"/>
          <w:right w:val="nil"/>
          <w:between w:val="nil"/>
        </w:pBdr>
        <w:spacing w:after="0" w:line="240" w:lineRule="auto"/>
        <w:ind w:left="0" w:firstLine="0"/>
        <w:jc w:val="both"/>
        <w:rPr>
          <w:rFonts w:ascii="Calibri" w:hAnsi="Calibri" w:cs="Calibri"/>
          <w:b/>
          <w:bCs/>
          <w:sz w:val="24"/>
          <w:szCs w:val="24"/>
        </w:rPr>
      </w:pPr>
      <w:r w:rsidRPr="005D5E46">
        <w:rPr>
          <w:rFonts w:ascii="Calibri" w:hAnsi="Calibri" w:cs="Calibri"/>
          <w:sz w:val="24"/>
          <w:szCs w:val="24"/>
        </w:rPr>
        <w:t>Add</w:t>
      </w:r>
      <w:r w:rsidR="00EE4AC2" w:rsidRPr="005D5E46">
        <w:rPr>
          <w:rFonts w:ascii="Calibri" w:hAnsi="Calibri" w:cs="Calibri"/>
          <w:sz w:val="24"/>
          <w:szCs w:val="24"/>
        </w:rPr>
        <w:t xml:space="preserve"> </w:t>
      </w:r>
      <w:r w:rsidR="00E91302" w:rsidRPr="005D5E46">
        <w:rPr>
          <w:rFonts w:ascii="Calibri" w:hAnsi="Calibri" w:cs="Calibri"/>
          <w:sz w:val="24"/>
          <w:szCs w:val="24"/>
        </w:rPr>
        <w:t xml:space="preserve">10 mL of ultrapure water to </w:t>
      </w:r>
      <w:r w:rsidR="003112CD" w:rsidRPr="005D5E46">
        <w:rPr>
          <w:rFonts w:ascii="Calibri" w:hAnsi="Calibri" w:cs="Calibri"/>
          <w:sz w:val="24"/>
          <w:szCs w:val="24"/>
        </w:rPr>
        <w:t>the potassium hydroxide</w:t>
      </w:r>
      <w:r w:rsidR="008951CF" w:rsidRPr="005D5E46">
        <w:rPr>
          <w:rFonts w:ascii="Calibri" w:hAnsi="Calibri" w:cs="Calibri"/>
          <w:sz w:val="24"/>
          <w:szCs w:val="24"/>
        </w:rPr>
        <w:t xml:space="preserve"> </w:t>
      </w:r>
      <w:r w:rsidR="007F65B1" w:rsidRPr="005D5E46">
        <w:rPr>
          <w:rFonts w:ascii="Calibri" w:hAnsi="Calibri" w:cs="Calibri"/>
          <w:sz w:val="24"/>
          <w:szCs w:val="24"/>
        </w:rPr>
        <w:t>bottle to create a 4 M solution.</w:t>
      </w:r>
    </w:p>
    <w:p w14:paraId="3D485B57" w14:textId="77777777" w:rsidR="00466ED9" w:rsidRPr="005D5E46" w:rsidRDefault="00466ED9" w:rsidP="00121646">
      <w:pPr>
        <w:pStyle w:val="ListParagraph"/>
        <w:pBdr>
          <w:top w:val="nil"/>
          <w:left w:val="nil"/>
          <w:bottom w:val="nil"/>
          <w:right w:val="nil"/>
          <w:between w:val="nil"/>
        </w:pBdr>
        <w:spacing w:after="0" w:line="240" w:lineRule="auto"/>
        <w:ind w:left="0"/>
        <w:jc w:val="both"/>
        <w:rPr>
          <w:rFonts w:ascii="Calibri" w:hAnsi="Calibri" w:cs="Calibri"/>
          <w:b/>
          <w:bCs/>
          <w:sz w:val="24"/>
          <w:szCs w:val="24"/>
        </w:rPr>
      </w:pPr>
    </w:p>
    <w:p w14:paraId="6A3CA20A" w14:textId="410AFED1" w:rsidR="003C2459" w:rsidRPr="005D5E46" w:rsidRDefault="003C2459" w:rsidP="00121646">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5D5E46">
        <w:rPr>
          <w:rFonts w:ascii="Calibri" w:hAnsi="Calibri" w:cs="Calibri"/>
          <w:sz w:val="24"/>
          <w:szCs w:val="24"/>
        </w:rPr>
        <w:t>NOTE:</w:t>
      </w:r>
      <w:r w:rsidRPr="005D5E46">
        <w:rPr>
          <w:rFonts w:ascii="Calibri" w:hAnsi="Calibri" w:cs="Calibri"/>
          <w:b/>
          <w:bCs/>
          <w:sz w:val="24"/>
          <w:szCs w:val="24"/>
        </w:rPr>
        <w:t xml:space="preserve"> </w:t>
      </w:r>
      <w:r w:rsidR="003335A9" w:rsidRPr="005D5E46">
        <w:rPr>
          <w:rFonts w:ascii="Calibri" w:hAnsi="Calibri" w:cs="Calibri"/>
          <w:sz w:val="24"/>
          <w:szCs w:val="24"/>
        </w:rPr>
        <w:t xml:space="preserve">Do not cap the bottle as </w:t>
      </w:r>
      <w:r w:rsidR="0070042B" w:rsidRPr="005D5E46">
        <w:rPr>
          <w:rFonts w:ascii="Calibri" w:hAnsi="Calibri" w:cs="Calibri"/>
          <w:sz w:val="24"/>
          <w:szCs w:val="24"/>
        </w:rPr>
        <w:t xml:space="preserve">the </w:t>
      </w:r>
      <w:r w:rsidR="00F656EF" w:rsidRPr="005D5E46">
        <w:rPr>
          <w:rFonts w:ascii="Calibri" w:hAnsi="Calibri" w:cs="Calibri"/>
          <w:sz w:val="24"/>
          <w:szCs w:val="24"/>
        </w:rPr>
        <w:t>potassium hydroxide</w:t>
      </w:r>
      <w:r w:rsidR="0070042B" w:rsidRPr="005D5E46">
        <w:rPr>
          <w:rFonts w:ascii="Calibri" w:hAnsi="Calibri" w:cs="Calibri"/>
          <w:sz w:val="24"/>
          <w:szCs w:val="24"/>
        </w:rPr>
        <w:t xml:space="preserve"> dissolves. </w:t>
      </w:r>
      <w:r w:rsidRPr="005D5E46">
        <w:rPr>
          <w:rFonts w:ascii="Calibri" w:hAnsi="Calibri" w:cs="Calibri"/>
          <w:sz w:val="24"/>
          <w:szCs w:val="24"/>
        </w:rPr>
        <w:t>S</w:t>
      </w:r>
      <w:r w:rsidR="00355C89" w:rsidRPr="005D5E46">
        <w:rPr>
          <w:rFonts w:ascii="Calibri" w:hAnsi="Calibri" w:cs="Calibri"/>
          <w:sz w:val="24"/>
          <w:szCs w:val="24"/>
        </w:rPr>
        <w:t xml:space="preserve">tore </w:t>
      </w:r>
      <w:r w:rsidRPr="005D5E46">
        <w:rPr>
          <w:rFonts w:ascii="Calibri" w:hAnsi="Calibri" w:cs="Calibri"/>
          <w:sz w:val="24"/>
          <w:szCs w:val="24"/>
        </w:rPr>
        <w:t xml:space="preserve">for </w:t>
      </w:r>
      <w:r w:rsidR="00557FB6" w:rsidRPr="005D5E46">
        <w:rPr>
          <w:rFonts w:ascii="Calibri" w:hAnsi="Calibri" w:cs="Calibri"/>
          <w:sz w:val="24"/>
          <w:szCs w:val="24"/>
        </w:rPr>
        <w:t>months</w:t>
      </w:r>
      <w:r w:rsidRPr="005D5E46">
        <w:rPr>
          <w:rFonts w:ascii="Calibri" w:hAnsi="Calibri" w:cs="Calibri"/>
          <w:sz w:val="24"/>
          <w:szCs w:val="24"/>
        </w:rPr>
        <w:t xml:space="preserve"> at room temperature.</w:t>
      </w:r>
    </w:p>
    <w:p w14:paraId="6E053526" w14:textId="77777777" w:rsidR="00466ED9" w:rsidRPr="005D5E46" w:rsidRDefault="00466ED9" w:rsidP="00121646">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086FCE45" w14:textId="7864F1F1" w:rsidR="001C41FB" w:rsidRPr="005D5E46" w:rsidRDefault="004A07A7" w:rsidP="00121646">
      <w:pPr>
        <w:pStyle w:val="ListParagraph"/>
        <w:numPr>
          <w:ilvl w:val="1"/>
          <w:numId w:val="23"/>
        </w:numPr>
        <w:pBdr>
          <w:top w:val="nil"/>
          <w:left w:val="nil"/>
          <w:bottom w:val="nil"/>
          <w:right w:val="nil"/>
          <w:between w:val="nil"/>
        </w:pBdr>
        <w:spacing w:after="0" w:line="240" w:lineRule="auto"/>
        <w:ind w:left="0" w:firstLine="0"/>
        <w:jc w:val="both"/>
        <w:rPr>
          <w:rFonts w:ascii="Calibri" w:hAnsi="Calibri" w:cs="Calibri"/>
          <w:sz w:val="24"/>
          <w:szCs w:val="24"/>
        </w:rPr>
      </w:pPr>
      <w:r w:rsidRPr="005D5E46">
        <w:rPr>
          <w:rFonts w:ascii="Calibri" w:hAnsi="Calibri" w:cs="Calibri"/>
          <w:sz w:val="24"/>
          <w:szCs w:val="24"/>
        </w:rPr>
        <w:t xml:space="preserve">Tissue </w:t>
      </w:r>
      <w:r w:rsidR="00466ED9" w:rsidRPr="005D5E46">
        <w:rPr>
          <w:rFonts w:ascii="Calibri" w:hAnsi="Calibri" w:cs="Calibri"/>
          <w:sz w:val="24"/>
          <w:szCs w:val="24"/>
        </w:rPr>
        <w:t>sample acetylation</w:t>
      </w:r>
    </w:p>
    <w:p w14:paraId="3270EA0B" w14:textId="77777777" w:rsidR="00466ED9" w:rsidRPr="005D5E46" w:rsidRDefault="00466ED9"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4E12EE32" w14:textId="73DFED30" w:rsidR="00C2003F" w:rsidRPr="00A164BB" w:rsidRDefault="007E7EE0" w:rsidP="00121646">
      <w:pPr>
        <w:pStyle w:val="ListParagraph"/>
        <w:numPr>
          <w:ilvl w:val="2"/>
          <w:numId w:val="31"/>
        </w:numPr>
        <w:pBdr>
          <w:top w:val="nil"/>
          <w:left w:val="nil"/>
          <w:bottom w:val="nil"/>
          <w:right w:val="nil"/>
          <w:between w:val="nil"/>
        </w:pBdr>
        <w:spacing w:after="0" w:line="240" w:lineRule="auto"/>
        <w:ind w:left="0" w:firstLine="0"/>
        <w:jc w:val="both"/>
        <w:rPr>
          <w:rFonts w:ascii="Calibri" w:hAnsi="Calibri" w:cs="Calibri"/>
          <w:b/>
          <w:bCs/>
          <w:sz w:val="24"/>
          <w:szCs w:val="24"/>
          <w:highlight w:val="yellow"/>
        </w:rPr>
      </w:pPr>
      <w:r w:rsidRPr="00A164BB">
        <w:rPr>
          <w:rFonts w:ascii="Calibri" w:hAnsi="Calibri" w:cs="Calibri"/>
          <w:sz w:val="24"/>
          <w:szCs w:val="24"/>
          <w:highlight w:val="yellow"/>
        </w:rPr>
        <w:t xml:space="preserve">To </w:t>
      </w:r>
      <w:r w:rsidR="00564354" w:rsidRPr="00A164BB">
        <w:rPr>
          <w:rFonts w:ascii="Calibri" w:hAnsi="Calibri" w:cs="Calibri"/>
          <w:sz w:val="24"/>
          <w:szCs w:val="24"/>
          <w:highlight w:val="yellow"/>
        </w:rPr>
        <w:t>a</w:t>
      </w:r>
      <w:r w:rsidR="006077BE" w:rsidRPr="00A164BB">
        <w:rPr>
          <w:rFonts w:ascii="Calibri" w:hAnsi="Calibri" w:cs="Calibri"/>
          <w:sz w:val="24"/>
          <w:szCs w:val="24"/>
          <w:highlight w:val="yellow"/>
        </w:rPr>
        <w:t xml:space="preserve"> 250 </w:t>
      </w:r>
      <w:r w:rsidR="006077BE" w:rsidRPr="00A164BB">
        <w:rPr>
          <w:rFonts w:ascii="Calibri" w:hAnsi="Calibri" w:cs="Calibri"/>
          <w:sz w:val="24"/>
          <w:szCs w:val="24"/>
          <w:highlight w:val="yellow"/>
        </w:rPr>
        <w:sym w:font="Symbol" w:char="F06D"/>
      </w:r>
      <w:r w:rsidR="006077BE" w:rsidRPr="00A164BB">
        <w:rPr>
          <w:rFonts w:ascii="Calibri" w:hAnsi="Calibri" w:cs="Calibri"/>
          <w:sz w:val="24"/>
          <w:szCs w:val="24"/>
          <w:highlight w:val="yellow"/>
        </w:rPr>
        <w:t>L</w:t>
      </w:r>
      <w:r w:rsidR="00E82FA7" w:rsidRPr="00A164BB">
        <w:rPr>
          <w:rFonts w:ascii="Calibri" w:hAnsi="Calibri" w:cs="Calibri"/>
          <w:sz w:val="24"/>
          <w:szCs w:val="24"/>
          <w:highlight w:val="yellow"/>
        </w:rPr>
        <w:t xml:space="preserve"> aliquot of</w:t>
      </w:r>
      <w:r w:rsidR="00564354" w:rsidRPr="00A164BB">
        <w:rPr>
          <w:rFonts w:ascii="Calibri" w:hAnsi="Calibri" w:cs="Calibri"/>
          <w:sz w:val="24"/>
          <w:szCs w:val="24"/>
          <w:highlight w:val="yellow"/>
        </w:rPr>
        <w:t xml:space="preserve"> </w:t>
      </w:r>
      <w:r w:rsidR="001074FE" w:rsidRPr="00A164BB">
        <w:rPr>
          <w:rFonts w:ascii="Calibri" w:hAnsi="Calibri" w:cs="Calibri"/>
          <w:sz w:val="24"/>
          <w:szCs w:val="24"/>
          <w:highlight w:val="yellow"/>
        </w:rPr>
        <w:t xml:space="preserve">the </w:t>
      </w:r>
      <w:r w:rsidR="00564354" w:rsidRPr="00A164BB">
        <w:rPr>
          <w:rFonts w:ascii="Calibri" w:hAnsi="Calibri" w:cs="Calibri"/>
          <w:sz w:val="24"/>
          <w:szCs w:val="24"/>
          <w:highlight w:val="yellow"/>
        </w:rPr>
        <w:t>sample</w:t>
      </w:r>
      <w:r w:rsidR="00AF4EAF" w:rsidRPr="00A164BB">
        <w:rPr>
          <w:rFonts w:ascii="Calibri" w:hAnsi="Calibri" w:cs="Calibri"/>
          <w:sz w:val="24"/>
          <w:szCs w:val="24"/>
          <w:highlight w:val="yellow"/>
        </w:rPr>
        <w:t>,</w:t>
      </w:r>
      <w:r w:rsidR="00564354" w:rsidRPr="00A164BB">
        <w:rPr>
          <w:rFonts w:ascii="Calibri" w:hAnsi="Calibri" w:cs="Calibri"/>
          <w:sz w:val="24"/>
          <w:szCs w:val="24"/>
          <w:highlight w:val="yellow"/>
        </w:rPr>
        <w:t xml:space="preserve"> </w:t>
      </w:r>
      <w:r w:rsidR="00E82FA7" w:rsidRPr="00A164BB">
        <w:rPr>
          <w:rFonts w:ascii="Calibri" w:hAnsi="Calibri" w:cs="Calibri"/>
          <w:sz w:val="24"/>
          <w:szCs w:val="24"/>
          <w:highlight w:val="yellow"/>
        </w:rPr>
        <w:t>add</w:t>
      </w:r>
      <w:r w:rsidR="004366F4" w:rsidRPr="00A164BB">
        <w:rPr>
          <w:rFonts w:ascii="Calibri" w:hAnsi="Calibri" w:cs="Calibri"/>
          <w:sz w:val="24"/>
          <w:szCs w:val="24"/>
          <w:highlight w:val="yellow"/>
        </w:rPr>
        <w:t xml:space="preserve"> </w:t>
      </w:r>
      <w:r w:rsidR="009822F3" w:rsidRPr="00A164BB">
        <w:rPr>
          <w:rFonts w:ascii="Calibri" w:hAnsi="Calibri" w:cs="Calibri"/>
          <w:sz w:val="24"/>
          <w:szCs w:val="24"/>
          <w:highlight w:val="yellow"/>
        </w:rPr>
        <w:t xml:space="preserve">50 </w:t>
      </w:r>
      <w:r w:rsidR="009822F3" w:rsidRPr="00A164BB">
        <w:rPr>
          <w:rFonts w:ascii="Calibri" w:hAnsi="Calibri" w:cs="Calibri"/>
          <w:sz w:val="24"/>
          <w:szCs w:val="24"/>
          <w:highlight w:val="yellow"/>
        </w:rPr>
        <w:sym w:font="Symbol" w:char="F06D"/>
      </w:r>
      <w:r w:rsidR="009822F3" w:rsidRPr="00A164BB">
        <w:rPr>
          <w:rFonts w:ascii="Calibri" w:hAnsi="Calibri" w:cs="Calibri"/>
          <w:sz w:val="24"/>
          <w:szCs w:val="24"/>
          <w:highlight w:val="yellow"/>
        </w:rPr>
        <w:t>L</w:t>
      </w:r>
      <w:r w:rsidR="006527F7" w:rsidRPr="00A164BB">
        <w:rPr>
          <w:rFonts w:ascii="Calibri" w:hAnsi="Calibri" w:cs="Calibri"/>
          <w:sz w:val="24"/>
          <w:szCs w:val="24"/>
          <w:highlight w:val="yellow"/>
        </w:rPr>
        <w:t xml:space="preserve"> (5:1)</w:t>
      </w:r>
      <w:r w:rsidR="009822F3" w:rsidRPr="00A164BB">
        <w:rPr>
          <w:rFonts w:ascii="Calibri" w:hAnsi="Calibri" w:cs="Calibri"/>
          <w:sz w:val="24"/>
          <w:szCs w:val="24"/>
          <w:highlight w:val="yellow"/>
        </w:rPr>
        <w:t xml:space="preserve"> of </w:t>
      </w:r>
      <w:r w:rsidR="00291257" w:rsidRPr="00A164BB">
        <w:rPr>
          <w:rFonts w:ascii="Calibri" w:hAnsi="Calibri" w:cs="Calibri"/>
          <w:sz w:val="24"/>
          <w:szCs w:val="24"/>
          <w:highlight w:val="yellow"/>
        </w:rPr>
        <w:t>4 M potassium hydroxide</w:t>
      </w:r>
      <w:r w:rsidR="006527F7" w:rsidRPr="00A164BB">
        <w:rPr>
          <w:rFonts w:ascii="Calibri" w:hAnsi="Calibri" w:cs="Calibri"/>
          <w:sz w:val="24"/>
          <w:szCs w:val="24"/>
          <w:highlight w:val="yellow"/>
        </w:rPr>
        <w:t xml:space="preserve"> </w:t>
      </w:r>
      <w:r w:rsidR="003904A4" w:rsidRPr="00A164BB">
        <w:rPr>
          <w:rFonts w:ascii="Calibri" w:hAnsi="Calibri" w:cs="Calibri"/>
          <w:sz w:val="24"/>
          <w:szCs w:val="24"/>
          <w:highlight w:val="yellow"/>
        </w:rPr>
        <w:t xml:space="preserve">and </w:t>
      </w:r>
      <w:r w:rsidR="00F246E5" w:rsidRPr="00A164BB">
        <w:rPr>
          <w:rFonts w:ascii="Calibri" w:hAnsi="Calibri" w:cs="Calibri"/>
          <w:sz w:val="24"/>
          <w:szCs w:val="24"/>
          <w:highlight w:val="yellow"/>
        </w:rPr>
        <w:t xml:space="preserve">rapidly follow the addition with 12.5 </w:t>
      </w:r>
      <w:r w:rsidR="00F246E5" w:rsidRPr="00A164BB">
        <w:rPr>
          <w:rFonts w:ascii="Calibri" w:hAnsi="Calibri" w:cs="Calibri"/>
          <w:sz w:val="24"/>
          <w:szCs w:val="24"/>
          <w:highlight w:val="yellow"/>
        </w:rPr>
        <w:sym w:font="Symbol" w:char="F06D"/>
      </w:r>
      <w:r w:rsidR="00F246E5" w:rsidRPr="00A164BB">
        <w:rPr>
          <w:rFonts w:ascii="Calibri" w:hAnsi="Calibri" w:cs="Calibri"/>
          <w:sz w:val="24"/>
          <w:szCs w:val="24"/>
          <w:highlight w:val="yellow"/>
        </w:rPr>
        <w:t>L</w:t>
      </w:r>
      <w:r w:rsidR="003904A4" w:rsidRPr="00A164BB">
        <w:rPr>
          <w:rFonts w:ascii="Calibri" w:hAnsi="Calibri" w:cs="Calibri"/>
          <w:sz w:val="24"/>
          <w:szCs w:val="24"/>
          <w:highlight w:val="yellow"/>
        </w:rPr>
        <w:t xml:space="preserve"> </w:t>
      </w:r>
      <w:r w:rsidR="006527F7" w:rsidRPr="00A164BB">
        <w:rPr>
          <w:rFonts w:ascii="Calibri" w:hAnsi="Calibri" w:cs="Calibri"/>
          <w:sz w:val="24"/>
          <w:szCs w:val="24"/>
          <w:highlight w:val="yellow"/>
        </w:rPr>
        <w:t xml:space="preserve">(20:1) </w:t>
      </w:r>
      <w:r w:rsidR="00024DE2" w:rsidRPr="00A164BB">
        <w:rPr>
          <w:rFonts w:ascii="Calibri" w:hAnsi="Calibri" w:cs="Calibri"/>
          <w:sz w:val="24"/>
          <w:szCs w:val="24"/>
          <w:highlight w:val="yellow"/>
        </w:rPr>
        <w:t>of</w:t>
      </w:r>
      <w:r w:rsidR="009822F3" w:rsidRPr="00A164BB">
        <w:rPr>
          <w:rFonts w:ascii="Calibri" w:hAnsi="Calibri" w:cs="Calibri"/>
          <w:sz w:val="24"/>
          <w:szCs w:val="24"/>
          <w:highlight w:val="yellow"/>
        </w:rPr>
        <w:t xml:space="preserve"> </w:t>
      </w:r>
      <w:r w:rsidR="00C2003F" w:rsidRPr="00A164BB">
        <w:rPr>
          <w:rFonts w:ascii="Calibri" w:hAnsi="Calibri" w:cs="Calibri"/>
          <w:sz w:val="24"/>
          <w:szCs w:val="24"/>
          <w:highlight w:val="yellow"/>
        </w:rPr>
        <w:t>acetic anhydride</w:t>
      </w:r>
      <w:r w:rsidR="001C0C44" w:rsidRPr="00A164BB">
        <w:rPr>
          <w:rFonts w:ascii="Calibri" w:hAnsi="Calibri" w:cs="Calibri"/>
          <w:sz w:val="24"/>
          <w:szCs w:val="24"/>
          <w:highlight w:val="yellow"/>
        </w:rPr>
        <w:t>.</w:t>
      </w:r>
    </w:p>
    <w:p w14:paraId="0D1A81AA" w14:textId="77777777" w:rsidR="00AB1C31" w:rsidRPr="005D5E46" w:rsidRDefault="00AB1C31" w:rsidP="00121646">
      <w:pPr>
        <w:pStyle w:val="ListParagraph"/>
        <w:pBdr>
          <w:top w:val="nil"/>
          <w:left w:val="nil"/>
          <w:bottom w:val="nil"/>
          <w:right w:val="nil"/>
          <w:between w:val="nil"/>
        </w:pBdr>
        <w:spacing w:after="0" w:line="240" w:lineRule="auto"/>
        <w:ind w:left="0"/>
        <w:jc w:val="both"/>
        <w:rPr>
          <w:rFonts w:ascii="Calibri" w:hAnsi="Calibri" w:cs="Calibri"/>
          <w:b/>
          <w:bCs/>
          <w:sz w:val="24"/>
          <w:szCs w:val="24"/>
        </w:rPr>
      </w:pPr>
    </w:p>
    <w:p w14:paraId="57567F0F" w14:textId="787CB41C" w:rsidR="005A2065" w:rsidRPr="00A164BB" w:rsidRDefault="00921608" w:rsidP="00121646">
      <w:pPr>
        <w:pStyle w:val="ListParagraph"/>
        <w:numPr>
          <w:ilvl w:val="2"/>
          <w:numId w:val="31"/>
        </w:numPr>
        <w:pBdr>
          <w:top w:val="nil"/>
          <w:left w:val="nil"/>
          <w:bottom w:val="nil"/>
          <w:right w:val="nil"/>
          <w:between w:val="nil"/>
        </w:pBdr>
        <w:spacing w:after="0" w:line="240" w:lineRule="auto"/>
        <w:ind w:left="0" w:firstLine="0"/>
        <w:jc w:val="both"/>
        <w:rPr>
          <w:rFonts w:ascii="Calibri" w:hAnsi="Calibri" w:cs="Calibri"/>
          <w:b/>
          <w:bCs/>
          <w:sz w:val="24"/>
          <w:szCs w:val="24"/>
          <w:highlight w:val="yellow"/>
        </w:rPr>
      </w:pPr>
      <w:r w:rsidRPr="00A164BB">
        <w:rPr>
          <w:rFonts w:ascii="Calibri" w:hAnsi="Calibri" w:cs="Calibri"/>
          <w:sz w:val="24"/>
          <w:szCs w:val="24"/>
          <w:highlight w:val="yellow"/>
        </w:rPr>
        <w:t xml:space="preserve">Vortex </w:t>
      </w:r>
      <w:r w:rsidR="00AC381E" w:rsidRPr="00A164BB">
        <w:rPr>
          <w:rFonts w:ascii="Calibri" w:hAnsi="Calibri" w:cs="Calibri"/>
          <w:sz w:val="24"/>
          <w:szCs w:val="24"/>
          <w:highlight w:val="yellow"/>
        </w:rPr>
        <w:t>for 15 s.</w:t>
      </w:r>
    </w:p>
    <w:p w14:paraId="641B6BCA" w14:textId="77777777" w:rsidR="00AB1C31" w:rsidRPr="005D5E46" w:rsidRDefault="00AB1C31" w:rsidP="00121646">
      <w:pPr>
        <w:pStyle w:val="ListParagraph"/>
        <w:pBdr>
          <w:top w:val="nil"/>
          <w:left w:val="nil"/>
          <w:bottom w:val="nil"/>
          <w:right w:val="nil"/>
          <w:between w:val="nil"/>
        </w:pBdr>
        <w:spacing w:after="0" w:line="240" w:lineRule="auto"/>
        <w:ind w:left="0"/>
        <w:jc w:val="both"/>
        <w:rPr>
          <w:rFonts w:ascii="Calibri" w:hAnsi="Calibri" w:cs="Calibri"/>
          <w:b/>
          <w:bCs/>
          <w:sz w:val="24"/>
          <w:szCs w:val="24"/>
        </w:rPr>
      </w:pPr>
    </w:p>
    <w:p w14:paraId="52639852" w14:textId="77777777" w:rsidR="00845E2D" w:rsidRPr="00A164BB" w:rsidRDefault="007A1DC0" w:rsidP="00121646">
      <w:pPr>
        <w:pStyle w:val="ListParagraph"/>
        <w:numPr>
          <w:ilvl w:val="2"/>
          <w:numId w:val="31"/>
        </w:numPr>
        <w:pBdr>
          <w:top w:val="nil"/>
          <w:left w:val="nil"/>
          <w:bottom w:val="nil"/>
          <w:right w:val="nil"/>
          <w:between w:val="nil"/>
        </w:pBdr>
        <w:spacing w:after="0" w:line="240" w:lineRule="auto"/>
        <w:ind w:left="0" w:firstLine="0"/>
        <w:jc w:val="both"/>
        <w:rPr>
          <w:rFonts w:ascii="Calibri" w:hAnsi="Calibri" w:cs="Calibri"/>
          <w:sz w:val="24"/>
          <w:szCs w:val="24"/>
          <w:highlight w:val="yellow"/>
        </w:rPr>
      </w:pPr>
      <w:r w:rsidRPr="00A164BB">
        <w:rPr>
          <w:rFonts w:ascii="Calibri" w:hAnsi="Calibri" w:cs="Calibri"/>
          <w:sz w:val="24"/>
          <w:szCs w:val="24"/>
          <w:highlight w:val="yellow"/>
        </w:rPr>
        <w:t>Add</w:t>
      </w:r>
      <w:r w:rsidR="00AC381E" w:rsidRPr="00A164BB">
        <w:rPr>
          <w:rFonts w:ascii="Calibri" w:hAnsi="Calibri" w:cs="Calibri"/>
          <w:sz w:val="24"/>
          <w:szCs w:val="24"/>
          <w:highlight w:val="yellow"/>
        </w:rPr>
        <w:t xml:space="preserve"> 12.5 </w:t>
      </w:r>
      <w:r w:rsidR="00AC381E" w:rsidRPr="00A164BB">
        <w:rPr>
          <w:rFonts w:ascii="Calibri" w:hAnsi="Calibri" w:cs="Calibri"/>
          <w:sz w:val="24"/>
          <w:szCs w:val="24"/>
          <w:highlight w:val="yellow"/>
        </w:rPr>
        <w:sym w:font="Symbol" w:char="F06D"/>
      </w:r>
      <w:r w:rsidR="00AC381E" w:rsidRPr="00A164BB">
        <w:rPr>
          <w:rFonts w:ascii="Calibri" w:hAnsi="Calibri" w:cs="Calibri"/>
          <w:sz w:val="24"/>
          <w:szCs w:val="24"/>
          <w:highlight w:val="yellow"/>
        </w:rPr>
        <w:t xml:space="preserve">L </w:t>
      </w:r>
      <w:r w:rsidRPr="00A164BB">
        <w:rPr>
          <w:rFonts w:ascii="Calibri" w:hAnsi="Calibri" w:cs="Calibri"/>
          <w:sz w:val="24"/>
          <w:szCs w:val="24"/>
          <w:highlight w:val="yellow"/>
        </w:rPr>
        <w:t xml:space="preserve">of </w:t>
      </w:r>
      <w:r w:rsidR="00845E2D" w:rsidRPr="00A164BB">
        <w:rPr>
          <w:rFonts w:ascii="Calibri" w:hAnsi="Calibri" w:cs="Calibri"/>
          <w:sz w:val="24"/>
          <w:szCs w:val="24"/>
          <w:highlight w:val="yellow"/>
        </w:rPr>
        <w:t>4 M potassium hydroxide</w:t>
      </w:r>
      <w:r w:rsidRPr="00A164BB">
        <w:rPr>
          <w:rFonts w:ascii="Calibri" w:hAnsi="Calibri" w:cs="Calibri"/>
          <w:sz w:val="24"/>
          <w:szCs w:val="24"/>
          <w:highlight w:val="yellow"/>
        </w:rPr>
        <w:t xml:space="preserve"> to the sample and vortex briefly.</w:t>
      </w:r>
    </w:p>
    <w:p w14:paraId="0393FDF6" w14:textId="77777777" w:rsidR="00AB1C31" w:rsidRPr="005D5E46" w:rsidRDefault="00AB1C31"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41DCC1EB" w14:textId="41933B55" w:rsidR="00E816D9" w:rsidRPr="00F806BA" w:rsidRDefault="00845E2D" w:rsidP="00121646">
      <w:pPr>
        <w:pStyle w:val="ListParagraph"/>
        <w:numPr>
          <w:ilvl w:val="2"/>
          <w:numId w:val="31"/>
        </w:numPr>
        <w:pBdr>
          <w:top w:val="nil"/>
          <w:left w:val="nil"/>
          <w:bottom w:val="nil"/>
          <w:right w:val="nil"/>
          <w:between w:val="nil"/>
        </w:pBdr>
        <w:spacing w:after="0" w:line="240" w:lineRule="auto"/>
        <w:ind w:left="0" w:firstLine="0"/>
        <w:jc w:val="both"/>
        <w:rPr>
          <w:rFonts w:ascii="Calibri" w:hAnsi="Calibri" w:cs="Calibri"/>
          <w:sz w:val="24"/>
          <w:szCs w:val="24"/>
        </w:rPr>
      </w:pPr>
      <w:r w:rsidRPr="00F806BA">
        <w:rPr>
          <w:rFonts w:ascii="Calibri" w:hAnsi="Calibri" w:cs="Calibri"/>
          <w:i/>
          <w:iCs/>
          <w:sz w:val="24"/>
          <w:szCs w:val="24"/>
        </w:rPr>
        <w:t xml:space="preserve">Optional: </w:t>
      </w:r>
      <w:r w:rsidR="00E80F94" w:rsidRPr="00F806BA">
        <w:rPr>
          <w:rFonts w:ascii="Calibri" w:hAnsi="Calibri" w:cs="Calibri"/>
          <w:sz w:val="24"/>
          <w:szCs w:val="24"/>
        </w:rPr>
        <w:t xml:space="preserve">If </w:t>
      </w:r>
      <w:r w:rsidRPr="00F806BA">
        <w:rPr>
          <w:rFonts w:ascii="Calibri" w:hAnsi="Calibri" w:cs="Calibri"/>
          <w:sz w:val="24"/>
          <w:szCs w:val="24"/>
        </w:rPr>
        <w:t>skeletal muscle samples solidify following the acetylation steps</w:t>
      </w:r>
      <w:r w:rsidR="00E80F94" w:rsidRPr="00F806BA">
        <w:rPr>
          <w:rFonts w:ascii="Calibri" w:hAnsi="Calibri" w:cs="Calibri"/>
          <w:sz w:val="24"/>
          <w:szCs w:val="24"/>
        </w:rPr>
        <w:t>, centrifuge the sample</w:t>
      </w:r>
      <w:r w:rsidR="00407C97" w:rsidRPr="00F806BA">
        <w:rPr>
          <w:rFonts w:ascii="Calibri" w:hAnsi="Calibri" w:cs="Calibri"/>
          <w:sz w:val="24"/>
          <w:szCs w:val="24"/>
        </w:rPr>
        <w:t>s</w:t>
      </w:r>
      <w:r w:rsidR="00E80F94" w:rsidRPr="00F806BA">
        <w:rPr>
          <w:rFonts w:ascii="Calibri" w:hAnsi="Calibri" w:cs="Calibri"/>
          <w:sz w:val="24"/>
          <w:szCs w:val="24"/>
        </w:rPr>
        <w:t xml:space="preserve"> at 17,000 </w:t>
      </w:r>
      <w:r w:rsidR="00B635B8" w:rsidRPr="00F806BA">
        <w:rPr>
          <w:rFonts w:ascii="Calibri" w:hAnsi="Calibri" w:cs="Calibri"/>
          <w:sz w:val="24"/>
          <w:szCs w:val="24"/>
        </w:rPr>
        <w:t xml:space="preserve">x </w:t>
      </w:r>
      <w:r w:rsidR="00B635B8" w:rsidRPr="00F806BA">
        <w:rPr>
          <w:rFonts w:ascii="Calibri" w:hAnsi="Calibri" w:cs="Calibri"/>
          <w:i/>
          <w:iCs/>
          <w:sz w:val="24"/>
          <w:szCs w:val="24"/>
        </w:rPr>
        <w:t>g</w:t>
      </w:r>
      <w:r w:rsidR="00204F5D" w:rsidRPr="00F806BA">
        <w:rPr>
          <w:rFonts w:ascii="Calibri" w:hAnsi="Calibri" w:cs="Calibri"/>
          <w:sz w:val="24"/>
          <w:szCs w:val="24"/>
        </w:rPr>
        <w:t xml:space="preserve"> for 10 min.</w:t>
      </w:r>
    </w:p>
    <w:p w14:paraId="5B3A29FC" w14:textId="77777777" w:rsidR="00AB1C31" w:rsidRPr="005D5E46" w:rsidRDefault="00AB1C31"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6956A259" w14:textId="07BF5CA6" w:rsidR="00D42870" w:rsidRPr="005D5E46" w:rsidRDefault="00E47197" w:rsidP="00121646">
      <w:pPr>
        <w:pStyle w:val="ListParagraph"/>
        <w:numPr>
          <w:ilvl w:val="1"/>
          <w:numId w:val="23"/>
        </w:numPr>
        <w:pBdr>
          <w:top w:val="nil"/>
          <w:left w:val="nil"/>
          <w:bottom w:val="nil"/>
          <w:right w:val="nil"/>
          <w:between w:val="nil"/>
        </w:pBdr>
        <w:spacing w:after="0" w:line="240" w:lineRule="auto"/>
        <w:ind w:left="0" w:firstLine="0"/>
        <w:jc w:val="both"/>
        <w:rPr>
          <w:rFonts w:ascii="Calibri" w:hAnsi="Calibri" w:cs="Calibri"/>
          <w:color w:val="808080"/>
          <w:sz w:val="24"/>
          <w:szCs w:val="24"/>
        </w:rPr>
      </w:pPr>
      <w:r w:rsidRPr="005D5E46">
        <w:rPr>
          <w:rFonts w:ascii="Calibri" w:hAnsi="Calibri" w:cs="Calibri"/>
          <w:sz w:val="24"/>
          <w:szCs w:val="24"/>
        </w:rPr>
        <w:t xml:space="preserve">Acetylation of </w:t>
      </w:r>
      <w:r w:rsidR="00AB1C31" w:rsidRPr="005D5E46">
        <w:rPr>
          <w:rFonts w:ascii="Calibri" w:hAnsi="Calibri" w:cs="Calibri"/>
          <w:sz w:val="24"/>
          <w:szCs w:val="24"/>
        </w:rPr>
        <w:t>s</w:t>
      </w:r>
      <w:r w:rsidRPr="005D5E46">
        <w:rPr>
          <w:rFonts w:ascii="Calibri" w:hAnsi="Calibri" w:cs="Calibri"/>
          <w:sz w:val="24"/>
          <w:szCs w:val="24"/>
        </w:rPr>
        <w:t>tandards</w:t>
      </w:r>
    </w:p>
    <w:p w14:paraId="26FB6C43" w14:textId="77777777" w:rsidR="00AB1C31" w:rsidRPr="005D5E46" w:rsidRDefault="00AB1C31" w:rsidP="00121646">
      <w:pPr>
        <w:pStyle w:val="ListParagraph"/>
        <w:pBdr>
          <w:top w:val="nil"/>
          <w:left w:val="nil"/>
          <w:bottom w:val="nil"/>
          <w:right w:val="nil"/>
          <w:between w:val="nil"/>
        </w:pBdr>
        <w:spacing w:after="0" w:line="240" w:lineRule="auto"/>
        <w:ind w:left="0"/>
        <w:jc w:val="both"/>
        <w:rPr>
          <w:rFonts w:ascii="Calibri" w:hAnsi="Calibri" w:cs="Calibri"/>
          <w:color w:val="808080"/>
          <w:sz w:val="24"/>
          <w:szCs w:val="24"/>
        </w:rPr>
      </w:pPr>
    </w:p>
    <w:p w14:paraId="395D3853" w14:textId="0AB8FA04" w:rsidR="00AB1C31" w:rsidRPr="00F806BA" w:rsidRDefault="00E251F1" w:rsidP="00121646">
      <w:pPr>
        <w:pStyle w:val="ListParagraph"/>
        <w:numPr>
          <w:ilvl w:val="2"/>
          <w:numId w:val="32"/>
        </w:numPr>
        <w:pBdr>
          <w:top w:val="nil"/>
          <w:left w:val="nil"/>
          <w:bottom w:val="nil"/>
          <w:right w:val="nil"/>
          <w:between w:val="nil"/>
        </w:pBdr>
        <w:spacing w:after="0" w:line="240" w:lineRule="auto"/>
        <w:ind w:left="0" w:firstLine="0"/>
        <w:jc w:val="both"/>
        <w:rPr>
          <w:rFonts w:ascii="Calibri" w:hAnsi="Calibri" w:cs="Calibri"/>
          <w:color w:val="808080"/>
          <w:sz w:val="24"/>
          <w:szCs w:val="24"/>
          <w:highlight w:val="yellow"/>
        </w:rPr>
      </w:pPr>
      <w:r w:rsidRPr="00F806BA">
        <w:rPr>
          <w:rFonts w:ascii="Calibri" w:hAnsi="Calibri" w:cs="Calibri"/>
          <w:sz w:val="24"/>
          <w:szCs w:val="24"/>
          <w:highlight w:val="yellow"/>
        </w:rPr>
        <w:t xml:space="preserve">To </w:t>
      </w:r>
      <w:r w:rsidR="00811335" w:rsidRPr="00F806BA">
        <w:rPr>
          <w:rFonts w:ascii="Calibri" w:hAnsi="Calibri" w:cs="Calibri"/>
          <w:sz w:val="24"/>
          <w:szCs w:val="24"/>
          <w:highlight w:val="yellow"/>
        </w:rPr>
        <w:t xml:space="preserve">the tube labeled </w:t>
      </w:r>
      <w:r w:rsidR="000B37EC" w:rsidRPr="00F806BA">
        <w:rPr>
          <w:rFonts w:ascii="Calibri" w:hAnsi="Calibri" w:cs="Calibri"/>
          <w:sz w:val="24"/>
          <w:szCs w:val="24"/>
          <w:highlight w:val="yellow"/>
        </w:rPr>
        <w:t xml:space="preserve">standard 0, add </w:t>
      </w:r>
      <w:r w:rsidR="00714FA6" w:rsidRPr="00F806BA">
        <w:rPr>
          <w:rFonts w:ascii="Calibri" w:hAnsi="Calibri" w:cs="Calibri"/>
          <w:sz w:val="24"/>
          <w:szCs w:val="24"/>
          <w:highlight w:val="yellow"/>
        </w:rPr>
        <w:t xml:space="preserve">100 </w:t>
      </w:r>
      <w:r w:rsidR="00714FA6" w:rsidRPr="00F806BA">
        <w:rPr>
          <w:rFonts w:ascii="Calibri" w:hAnsi="Calibri" w:cs="Calibri"/>
          <w:sz w:val="24"/>
          <w:szCs w:val="24"/>
          <w:highlight w:val="yellow"/>
        </w:rPr>
        <w:sym w:font="Symbol" w:char="F06D"/>
      </w:r>
      <w:r w:rsidR="00714FA6" w:rsidRPr="00F806BA">
        <w:rPr>
          <w:rFonts w:ascii="Calibri" w:hAnsi="Calibri" w:cs="Calibri"/>
          <w:sz w:val="24"/>
          <w:szCs w:val="24"/>
          <w:highlight w:val="yellow"/>
        </w:rPr>
        <w:t>L of 4 M potassium hydroxide, immediate</w:t>
      </w:r>
      <w:r w:rsidR="00811335" w:rsidRPr="00F806BA">
        <w:rPr>
          <w:rFonts w:ascii="Calibri" w:hAnsi="Calibri" w:cs="Calibri"/>
          <w:sz w:val="24"/>
          <w:szCs w:val="24"/>
          <w:highlight w:val="yellow"/>
        </w:rPr>
        <w:t xml:space="preserve">ly followed by 25 </w:t>
      </w:r>
      <w:r w:rsidR="00811335" w:rsidRPr="00F806BA">
        <w:rPr>
          <w:rFonts w:ascii="Calibri" w:hAnsi="Calibri" w:cs="Calibri"/>
          <w:sz w:val="24"/>
          <w:szCs w:val="24"/>
          <w:highlight w:val="yellow"/>
        </w:rPr>
        <w:sym w:font="Symbol" w:char="F06D"/>
      </w:r>
      <w:r w:rsidR="00811335" w:rsidRPr="00F806BA">
        <w:rPr>
          <w:rFonts w:ascii="Calibri" w:hAnsi="Calibri" w:cs="Calibri"/>
          <w:sz w:val="24"/>
          <w:szCs w:val="24"/>
          <w:highlight w:val="yellow"/>
        </w:rPr>
        <w:t xml:space="preserve">L of acetic anhydride. </w:t>
      </w:r>
    </w:p>
    <w:p w14:paraId="7E0D4B69" w14:textId="77777777" w:rsidR="00AB1C31" w:rsidRPr="005D5E46" w:rsidRDefault="00AB1C31" w:rsidP="00121646">
      <w:pPr>
        <w:pStyle w:val="ListParagraph"/>
        <w:pBdr>
          <w:top w:val="nil"/>
          <w:left w:val="nil"/>
          <w:bottom w:val="nil"/>
          <w:right w:val="nil"/>
          <w:between w:val="nil"/>
        </w:pBdr>
        <w:spacing w:after="0" w:line="240" w:lineRule="auto"/>
        <w:ind w:left="0"/>
        <w:jc w:val="both"/>
        <w:rPr>
          <w:rFonts w:ascii="Calibri" w:hAnsi="Calibri" w:cs="Calibri"/>
          <w:color w:val="808080"/>
          <w:sz w:val="24"/>
          <w:szCs w:val="24"/>
        </w:rPr>
      </w:pPr>
    </w:p>
    <w:p w14:paraId="2C2681A0" w14:textId="25185564" w:rsidR="00F84032" w:rsidRPr="00F806BA" w:rsidRDefault="00F84032" w:rsidP="00121646">
      <w:pPr>
        <w:pStyle w:val="ListParagraph"/>
        <w:numPr>
          <w:ilvl w:val="2"/>
          <w:numId w:val="32"/>
        </w:numPr>
        <w:pBdr>
          <w:top w:val="nil"/>
          <w:left w:val="nil"/>
          <w:bottom w:val="nil"/>
          <w:right w:val="nil"/>
          <w:between w:val="nil"/>
        </w:pBdr>
        <w:spacing w:after="0" w:line="240" w:lineRule="auto"/>
        <w:ind w:left="0" w:firstLine="0"/>
        <w:jc w:val="both"/>
        <w:rPr>
          <w:rFonts w:ascii="Calibri" w:hAnsi="Calibri" w:cs="Calibri"/>
          <w:color w:val="808080"/>
          <w:sz w:val="24"/>
          <w:szCs w:val="24"/>
          <w:highlight w:val="yellow"/>
        </w:rPr>
      </w:pPr>
      <w:r w:rsidRPr="00F806BA">
        <w:rPr>
          <w:rFonts w:ascii="Calibri" w:hAnsi="Calibri" w:cs="Calibri"/>
          <w:sz w:val="24"/>
          <w:szCs w:val="24"/>
          <w:highlight w:val="yellow"/>
        </w:rPr>
        <w:t>Vortex the standard for 15 s.</w:t>
      </w:r>
    </w:p>
    <w:p w14:paraId="706B1070" w14:textId="77777777" w:rsidR="00AB1C31" w:rsidRPr="00F806BA" w:rsidRDefault="00AB1C31" w:rsidP="00121646">
      <w:pPr>
        <w:pStyle w:val="ListParagraph"/>
        <w:pBdr>
          <w:top w:val="nil"/>
          <w:left w:val="nil"/>
          <w:bottom w:val="nil"/>
          <w:right w:val="nil"/>
          <w:between w:val="nil"/>
        </w:pBdr>
        <w:spacing w:after="0" w:line="240" w:lineRule="auto"/>
        <w:ind w:left="0"/>
        <w:jc w:val="both"/>
        <w:rPr>
          <w:rFonts w:ascii="Calibri" w:hAnsi="Calibri" w:cs="Calibri"/>
          <w:color w:val="808080"/>
          <w:sz w:val="24"/>
          <w:szCs w:val="24"/>
          <w:highlight w:val="yellow"/>
        </w:rPr>
      </w:pPr>
    </w:p>
    <w:p w14:paraId="6DBE5A7B" w14:textId="60CE271E" w:rsidR="00B103A3" w:rsidRPr="00F806BA" w:rsidRDefault="00C46DB3" w:rsidP="00121646">
      <w:pPr>
        <w:pStyle w:val="ListParagraph"/>
        <w:numPr>
          <w:ilvl w:val="2"/>
          <w:numId w:val="32"/>
        </w:numPr>
        <w:pBdr>
          <w:top w:val="nil"/>
          <w:left w:val="nil"/>
          <w:bottom w:val="nil"/>
          <w:right w:val="nil"/>
          <w:between w:val="nil"/>
        </w:pBdr>
        <w:spacing w:after="0" w:line="240" w:lineRule="auto"/>
        <w:ind w:left="0" w:firstLine="0"/>
        <w:jc w:val="both"/>
        <w:rPr>
          <w:rFonts w:ascii="Calibri" w:hAnsi="Calibri" w:cs="Calibri"/>
          <w:color w:val="808080"/>
          <w:sz w:val="24"/>
          <w:szCs w:val="24"/>
          <w:highlight w:val="yellow"/>
        </w:rPr>
      </w:pPr>
      <w:r w:rsidRPr="00F806BA">
        <w:rPr>
          <w:rFonts w:ascii="Calibri" w:hAnsi="Calibri" w:cs="Calibri"/>
          <w:sz w:val="24"/>
          <w:szCs w:val="24"/>
          <w:highlight w:val="yellow"/>
        </w:rPr>
        <w:t xml:space="preserve">Add </w:t>
      </w:r>
      <w:r w:rsidR="00F91F15" w:rsidRPr="00F806BA">
        <w:rPr>
          <w:rFonts w:ascii="Calibri" w:hAnsi="Calibri" w:cs="Calibri"/>
          <w:sz w:val="24"/>
          <w:szCs w:val="24"/>
          <w:highlight w:val="yellow"/>
        </w:rPr>
        <w:t xml:space="preserve">25 </w:t>
      </w:r>
      <w:r w:rsidR="00F91F15" w:rsidRPr="00F806BA">
        <w:rPr>
          <w:rFonts w:ascii="Calibri" w:hAnsi="Calibri" w:cs="Calibri"/>
          <w:sz w:val="24"/>
          <w:szCs w:val="24"/>
          <w:highlight w:val="yellow"/>
        </w:rPr>
        <w:sym w:font="Symbol" w:char="F06D"/>
      </w:r>
      <w:r w:rsidR="00F91F15" w:rsidRPr="00F806BA">
        <w:rPr>
          <w:rFonts w:ascii="Calibri" w:hAnsi="Calibri" w:cs="Calibri"/>
          <w:sz w:val="24"/>
          <w:szCs w:val="24"/>
          <w:highlight w:val="yellow"/>
        </w:rPr>
        <w:t xml:space="preserve">L of 4 M potassium hydroxide to </w:t>
      </w:r>
      <w:r w:rsidR="00B103A3" w:rsidRPr="00F806BA">
        <w:rPr>
          <w:rFonts w:ascii="Calibri" w:hAnsi="Calibri" w:cs="Calibri"/>
          <w:sz w:val="24"/>
          <w:szCs w:val="24"/>
          <w:highlight w:val="yellow"/>
        </w:rPr>
        <w:t>the standard and vortex briefly.</w:t>
      </w:r>
    </w:p>
    <w:p w14:paraId="08885DE4" w14:textId="77777777" w:rsidR="00AB1C31" w:rsidRPr="00F806BA" w:rsidRDefault="00AB1C31" w:rsidP="00121646">
      <w:pPr>
        <w:pStyle w:val="ListParagraph"/>
        <w:pBdr>
          <w:top w:val="nil"/>
          <w:left w:val="nil"/>
          <w:bottom w:val="nil"/>
          <w:right w:val="nil"/>
          <w:between w:val="nil"/>
        </w:pBdr>
        <w:spacing w:after="0" w:line="240" w:lineRule="auto"/>
        <w:ind w:left="0"/>
        <w:jc w:val="both"/>
        <w:rPr>
          <w:rFonts w:ascii="Calibri" w:hAnsi="Calibri" w:cs="Calibri"/>
          <w:color w:val="808080"/>
          <w:sz w:val="24"/>
          <w:szCs w:val="24"/>
          <w:highlight w:val="yellow"/>
        </w:rPr>
      </w:pPr>
    </w:p>
    <w:p w14:paraId="7171932B" w14:textId="0A7ACF42" w:rsidR="00F81404" w:rsidRPr="00F806BA" w:rsidRDefault="00F81404" w:rsidP="00121646">
      <w:pPr>
        <w:pStyle w:val="ListParagraph"/>
        <w:numPr>
          <w:ilvl w:val="2"/>
          <w:numId w:val="32"/>
        </w:numPr>
        <w:pBdr>
          <w:top w:val="nil"/>
          <w:left w:val="nil"/>
          <w:bottom w:val="nil"/>
          <w:right w:val="nil"/>
          <w:between w:val="nil"/>
        </w:pBdr>
        <w:spacing w:after="0" w:line="240" w:lineRule="auto"/>
        <w:ind w:left="0" w:firstLine="0"/>
        <w:jc w:val="both"/>
        <w:rPr>
          <w:rFonts w:ascii="Calibri" w:hAnsi="Calibri" w:cs="Calibri"/>
          <w:color w:val="808080"/>
          <w:sz w:val="24"/>
          <w:szCs w:val="24"/>
          <w:highlight w:val="yellow"/>
        </w:rPr>
      </w:pPr>
      <w:r w:rsidRPr="00F806BA">
        <w:rPr>
          <w:rFonts w:ascii="Calibri" w:hAnsi="Calibri" w:cs="Calibri"/>
          <w:sz w:val="24"/>
          <w:szCs w:val="24"/>
          <w:highlight w:val="yellow"/>
        </w:rPr>
        <w:t>Repeat these steps for the remaining numbered standards.</w:t>
      </w:r>
    </w:p>
    <w:p w14:paraId="769DCD83" w14:textId="77777777" w:rsidR="00AB1C31" w:rsidRPr="005D5E46" w:rsidRDefault="00AB1C31" w:rsidP="00121646">
      <w:pPr>
        <w:pStyle w:val="ListParagraph"/>
        <w:pBdr>
          <w:top w:val="nil"/>
          <w:left w:val="nil"/>
          <w:bottom w:val="nil"/>
          <w:right w:val="nil"/>
          <w:between w:val="nil"/>
        </w:pBdr>
        <w:spacing w:after="0" w:line="240" w:lineRule="auto"/>
        <w:ind w:left="0"/>
        <w:jc w:val="both"/>
        <w:rPr>
          <w:rFonts w:ascii="Calibri" w:hAnsi="Calibri" w:cs="Calibri"/>
          <w:color w:val="808080"/>
          <w:sz w:val="24"/>
          <w:szCs w:val="24"/>
        </w:rPr>
      </w:pPr>
    </w:p>
    <w:p w14:paraId="1FFCD852" w14:textId="05D69680" w:rsidR="0033142E" w:rsidRPr="005D5E46" w:rsidRDefault="0035743B" w:rsidP="00121646">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5D5E46">
        <w:rPr>
          <w:rFonts w:ascii="Calibri" w:hAnsi="Calibri" w:cs="Calibri"/>
          <w:sz w:val="24"/>
          <w:szCs w:val="24"/>
        </w:rPr>
        <w:t>NOTE:</w:t>
      </w:r>
      <w:r w:rsidRPr="005D5E46">
        <w:rPr>
          <w:rFonts w:ascii="Calibri" w:hAnsi="Calibri" w:cs="Calibri"/>
          <w:b/>
          <w:bCs/>
          <w:sz w:val="24"/>
          <w:szCs w:val="24"/>
        </w:rPr>
        <w:t xml:space="preserve"> </w:t>
      </w:r>
      <w:r w:rsidRPr="005D5E46">
        <w:rPr>
          <w:rFonts w:ascii="Calibri" w:hAnsi="Calibri" w:cs="Calibri"/>
          <w:sz w:val="24"/>
          <w:szCs w:val="24"/>
        </w:rPr>
        <w:t xml:space="preserve">Vortex all samples and standards for the same duration </w:t>
      </w:r>
      <w:r w:rsidR="00647FEE" w:rsidRPr="005D5E46">
        <w:rPr>
          <w:rFonts w:ascii="Calibri" w:hAnsi="Calibri" w:cs="Calibri"/>
          <w:sz w:val="24"/>
          <w:szCs w:val="24"/>
        </w:rPr>
        <w:t>to ensure consistent results.</w:t>
      </w:r>
    </w:p>
    <w:p w14:paraId="65A5D34E" w14:textId="77777777" w:rsidR="00AB1C31" w:rsidRPr="005D5E46" w:rsidRDefault="00AB1C31" w:rsidP="00121646">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47B38A2F" w14:textId="2F039C5B" w:rsidR="00224445" w:rsidRPr="005D5E46" w:rsidRDefault="00224445" w:rsidP="00121646">
      <w:pPr>
        <w:pStyle w:val="ListParagraph"/>
        <w:numPr>
          <w:ilvl w:val="0"/>
          <w:numId w:val="23"/>
        </w:numPr>
        <w:pBdr>
          <w:top w:val="nil"/>
          <w:left w:val="nil"/>
          <w:bottom w:val="nil"/>
          <w:right w:val="nil"/>
          <w:between w:val="nil"/>
        </w:pBdr>
        <w:spacing w:after="0" w:line="240" w:lineRule="auto"/>
        <w:ind w:left="0" w:firstLine="0"/>
        <w:contextualSpacing w:val="0"/>
        <w:jc w:val="both"/>
        <w:rPr>
          <w:rFonts w:ascii="Calibri" w:hAnsi="Calibri" w:cs="Calibri"/>
          <w:color w:val="808080"/>
          <w:sz w:val="24"/>
          <w:szCs w:val="24"/>
        </w:rPr>
      </w:pPr>
      <w:r w:rsidRPr="005D5E46">
        <w:rPr>
          <w:rFonts w:ascii="Calibri" w:hAnsi="Calibri" w:cs="Calibri"/>
          <w:b/>
          <w:bCs/>
          <w:sz w:val="24"/>
          <w:szCs w:val="24"/>
        </w:rPr>
        <w:t xml:space="preserve">Tissue </w:t>
      </w:r>
      <w:r w:rsidR="00AB1C31" w:rsidRPr="005D5E46">
        <w:rPr>
          <w:rFonts w:ascii="Calibri" w:hAnsi="Calibri" w:cs="Calibri"/>
          <w:b/>
          <w:bCs/>
          <w:sz w:val="24"/>
          <w:szCs w:val="24"/>
        </w:rPr>
        <w:t>sample dilution</w:t>
      </w:r>
    </w:p>
    <w:p w14:paraId="76DC2FDC" w14:textId="77777777" w:rsidR="00AB1C31" w:rsidRPr="005D5E46" w:rsidRDefault="00AB1C31" w:rsidP="00121646">
      <w:pPr>
        <w:pStyle w:val="ListParagraph"/>
        <w:pBdr>
          <w:top w:val="nil"/>
          <w:left w:val="nil"/>
          <w:bottom w:val="nil"/>
          <w:right w:val="nil"/>
          <w:between w:val="nil"/>
        </w:pBdr>
        <w:spacing w:after="0" w:line="240" w:lineRule="auto"/>
        <w:ind w:left="0"/>
        <w:contextualSpacing w:val="0"/>
        <w:jc w:val="both"/>
        <w:rPr>
          <w:rFonts w:ascii="Calibri" w:hAnsi="Calibri" w:cs="Calibri"/>
          <w:color w:val="808080"/>
          <w:sz w:val="24"/>
          <w:szCs w:val="24"/>
        </w:rPr>
      </w:pPr>
    </w:p>
    <w:p w14:paraId="3A37098D" w14:textId="2402A482" w:rsidR="005029DE" w:rsidRPr="00F806BA" w:rsidRDefault="00D81929" w:rsidP="00121646">
      <w:pPr>
        <w:pStyle w:val="ListParagraph"/>
        <w:numPr>
          <w:ilvl w:val="1"/>
          <w:numId w:val="23"/>
        </w:numPr>
        <w:pBdr>
          <w:top w:val="nil"/>
          <w:left w:val="nil"/>
          <w:bottom w:val="nil"/>
          <w:right w:val="nil"/>
          <w:between w:val="nil"/>
        </w:pBdr>
        <w:spacing w:after="0" w:line="240" w:lineRule="auto"/>
        <w:ind w:left="0" w:firstLine="0"/>
        <w:jc w:val="both"/>
        <w:rPr>
          <w:rFonts w:ascii="Calibri" w:hAnsi="Calibri" w:cs="Calibri"/>
          <w:color w:val="808080"/>
          <w:sz w:val="24"/>
          <w:szCs w:val="24"/>
          <w:highlight w:val="yellow"/>
        </w:rPr>
      </w:pPr>
      <w:r w:rsidRPr="00F806BA">
        <w:rPr>
          <w:rFonts w:ascii="Calibri" w:hAnsi="Calibri" w:cs="Calibri"/>
          <w:sz w:val="24"/>
          <w:szCs w:val="24"/>
          <w:highlight w:val="yellow"/>
        </w:rPr>
        <w:t>Add</w:t>
      </w:r>
      <w:r w:rsidR="004569CB" w:rsidRPr="00F806BA">
        <w:rPr>
          <w:rFonts w:ascii="Calibri" w:hAnsi="Calibri" w:cs="Calibri"/>
          <w:sz w:val="24"/>
          <w:szCs w:val="24"/>
          <w:highlight w:val="yellow"/>
        </w:rPr>
        <w:t xml:space="preserve"> </w:t>
      </w:r>
      <w:r w:rsidR="00BD3CD8" w:rsidRPr="00F806BA">
        <w:rPr>
          <w:rFonts w:ascii="Calibri" w:hAnsi="Calibri" w:cs="Calibri"/>
          <w:sz w:val="24"/>
          <w:szCs w:val="24"/>
          <w:highlight w:val="yellow"/>
        </w:rPr>
        <w:t xml:space="preserve">pre-determined ratios of </w:t>
      </w:r>
      <w:r w:rsidR="004569CB" w:rsidRPr="00F806BA">
        <w:rPr>
          <w:rFonts w:ascii="Calibri" w:hAnsi="Calibri" w:cs="Calibri"/>
          <w:sz w:val="24"/>
          <w:szCs w:val="24"/>
          <w:highlight w:val="yellow"/>
        </w:rPr>
        <w:t>ELISA buffer and</w:t>
      </w:r>
      <w:r w:rsidR="0040202A" w:rsidRPr="00F806BA">
        <w:rPr>
          <w:rFonts w:ascii="Calibri" w:hAnsi="Calibri" w:cs="Calibri"/>
          <w:sz w:val="24"/>
          <w:szCs w:val="24"/>
          <w:highlight w:val="yellow"/>
        </w:rPr>
        <w:t xml:space="preserve"> </w:t>
      </w:r>
      <w:r w:rsidR="006C3BA2" w:rsidRPr="00F806BA">
        <w:rPr>
          <w:rFonts w:ascii="Calibri" w:hAnsi="Calibri" w:cs="Calibri"/>
          <w:sz w:val="24"/>
          <w:szCs w:val="24"/>
          <w:highlight w:val="yellow"/>
        </w:rPr>
        <w:t>an aliquot of</w:t>
      </w:r>
      <w:r w:rsidR="004569CB" w:rsidRPr="00F806BA">
        <w:rPr>
          <w:rFonts w:ascii="Calibri" w:hAnsi="Calibri" w:cs="Calibri"/>
          <w:sz w:val="24"/>
          <w:szCs w:val="24"/>
          <w:highlight w:val="yellow"/>
        </w:rPr>
        <w:t xml:space="preserve"> acetylated sample to a microcentrifuge tub</w:t>
      </w:r>
      <w:r w:rsidR="00BD3CD8" w:rsidRPr="00F806BA">
        <w:rPr>
          <w:rFonts w:ascii="Calibri" w:hAnsi="Calibri" w:cs="Calibri"/>
          <w:sz w:val="24"/>
          <w:szCs w:val="24"/>
          <w:highlight w:val="yellow"/>
        </w:rPr>
        <w:t>e</w:t>
      </w:r>
      <w:r w:rsidR="003522D1" w:rsidRPr="00F806BA">
        <w:rPr>
          <w:rFonts w:ascii="Calibri" w:hAnsi="Calibri" w:cs="Calibri"/>
          <w:sz w:val="24"/>
          <w:szCs w:val="24"/>
          <w:highlight w:val="yellow"/>
        </w:rPr>
        <w:t>.</w:t>
      </w:r>
    </w:p>
    <w:p w14:paraId="2422ED77" w14:textId="77777777" w:rsidR="00AB1C31" w:rsidRPr="005D5E46" w:rsidRDefault="00AB1C31" w:rsidP="00121646">
      <w:pPr>
        <w:pStyle w:val="ListParagraph"/>
        <w:pBdr>
          <w:top w:val="nil"/>
          <w:left w:val="nil"/>
          <w:bottom w:val="nil"/>
          <w:right w:val="nil"/>
          <w:between w:val="nil"/>
        </w:pBdr>
        <w:spacing w:after="0" w:line="240" w:lineRule="auto"/>
        <w:ind w:left="0"/>
        <w:jc w:val="both"/>
        <w:rPr>
          <w:rFonts w:ascii="Calibri" w:hAnsi="Calibri" w:cs="Calibri"/>
          <w:color w:val="808080"/>
          <w:sz w:val="24"/>
          <w:szCs w:val="24"/>
        </w:rPr>
      </w:pPr>
    </w:p>
    <w:p w14:paraId="27214B5A" w14:textId="4770EFB2" w:rsidR="00845E2D" w:rsidRPr="005D5E46" w:rsidRDefault="00A13B07"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r w:rsidRPr="005D5E46">
        <w:rPr>
          <w:rFonts w:ascii="Calibri" w:hAnsi="Calibri" w:cs="Calibri"/>
          <w:sz w:val="24"/>
          <w:szCs w:val="24"/>
        </w:rPr>
        <w:t>NOTE:</w:t>
      </w:r>
      <w:r w:rsidRPr="005D5E46">
        <w:rPr>
          <w:rFonts w:ascii="Calibri" w:hAnsi="Calibri" w:cs="Calibri"/>
          <w:b/>
          <w:bCs/>
          <w:sz w:val="24"/>
          <w:szCs w:val="24"/>
        </w:rPr>
        <w:t xml:space="preserve"> </w:t>
      </w:r>
      <w:r w:rsidR="00751D83" w:rsidRPr="005D5E46">
        <w:rPr>
          <w:rFonts w:ascii="Calibri" w:hAnsi="Calibri" w:cs="Calibri"/>
          <w:sz w:val="24"/>
          <w:szCs w:val="24"/>
        </w:rPr>
        <w:t>Two</w:t>
      </w:r>
      <w:r w:rsidR="00E10A56" w:rsidRPr="005D5E46">
        <w:rPr>
          <w:rFonts w:ascii="Calibri" w:hAnsi="Calibri" w:cs="Calibri"/>
          <w:sz w:val="24"/>
          <w:szCs w:val="24"/>
        </w:rPr>
        <w:t xml:space="preserve"> different</w:t>
      </w:r>
      <w:r w:rsidR="00751D83" w:rsidRPr="005D5E46">
        <w:rPr>
          <w:rFonts w:ascii="Calibri" w:hAnsi="Calibri" w:cs="Calibri"/>
          <w:sz w:val="24"/>
          <w:szCs w:val="24"/>
        </w:rPr>
        <w:t xml:space="preserve"> dilutions are required for</w:t>
      </w:r>
      <w:r w:rsidR="00E10A56" w:rsidRPr="005D5E46">
        <w:rPr>
          <w:rFonts w:ascii="Calibri" w:hAnsi="Calibri" w:cs="Calibri"/>
          <w:sz w:val="24"/>
          <w:szCs w:val="24"/>
        </w:rPr>
        <w:t xml:space="preserve"> each sample. </w:t>
      </w:r>
      <w:r w:rsidR="00E30D87" w:rsidRPr="005D5E46">
        <w:rPr>
          <w:rFonts w:ascii="Calibri" w:hAnsi="Calibri" w:cs="Calibri"/>
          <w:sz w:val="24"/>
          <w:szCs w:val="24"/>
        </w:rPr>
        <w:t xml:space="preserve">Dilution ratios </w:t>
      </w:r>
      <w:r w:rsidR="00C95D3D" w:rsidRPr="005D5E46">
        <w:rPr>
          <w:rFonts w:ascii="Calibri" w:hAnsi="Calibri" w:cs="Calibri"/>
          <w:sz w:val="24"/>
          <w:szCs w:val="24"/>
        </w:rPr>
        <w:t xml:space="preserve">that </w:t>
      </w:r>
      <w:r w:rsidR="00DA7DF8" w:rsidRPr="005D5E46">
        <w:rPr>
          <w:rFonts w:ascii="Calibri" w:hAnsi="Calibri" w:cs="Calibri"/>
          <w:sz w:val="24"/>
          <w:szCs w:val="24"/>
        </w:rPr>
        <w:t>cause the cGMP concentrations measured to fall on the standard curve</w:t>
      </w:r>
      <w:r w:rsidR="003A2F99" w:rsidRPr="005D5E46">
        <w:rPr>
          <w:rFonts w:ascii="Calibri" w:hAnsi="Calibri" w:cs="Calibri"/>
          <w:sz w:val="24"/>
          <w:szCs w:val="24"/>
        </w:rPr>
        <w:t xml:space="preserve"> </w:t>
      </w:r>
      <w:r w:rsidR="00E30D87" w:rsidRPr="005D5E46">
        <w:rPr>
          <w:rFonts w:ascii="Calibri" w:hAnsi="Calibri" w:cs="Calibri"/>
          <w:sz w:val="24"/>
          <w:szCs w:val="24"/>
        </w:rPr>
        <w:t xml:space="preserve">are found through trial and error. </w:t>
      </w:r>
      <w:r w:rsidR="00C27CD7" w:rsidRPr="005D5E46">
        <w:rPr>
          <w:rFonts w:ascii="Calibri" w:hAnsi="Calibri" w:cs="Calibri"/>
          <w:sz w:val="24"/>
          <w:szCs w:val="24"/>
        </w:rPr>
        <w:t xml:space="preserve">Dilutions </w:t>
      </w:r>
      <w:r w:rsidR="006D0911" w:rsidRPr="005D5E46">
        <w:rPr>
          <w:rFonts w:ascii="Calibri" w:hAnsi="Calibri" w:cs="Calibri"/>
          <w:sz w:val="24"/>
          <w:szCs w:val="24"/>
        </w:rPr>
        <w:t>must</w:t>
      </w:r>
      <w:r w:rsidR="00C27CD7" w:rsidRPr="005D5E46">
        <w:rPr>
          <w:rFonts w:ascii="Calibri" w:hAnsi="Calibri" w:cs="Calibri"/>
          <w:sz w:val="24"/>
          <w:szCs w:val="24"/>
        </w:rPr>
        <w:t xml:space="preserve"> be determined experimentally for each type of tissue </w:t>
      </w:r>
      <w:proofErr w:type="gramStart"/>
      <w:r w:rsidR="00C27CD7" w:rsidRPr="005D5E46">
        <w:rPr>
          <w:rFonts w:ascii="Calibri" w:hAnsi="Calibri" w:cs="Calibri"/>
          <w:sz w:val="24"/>
          <w:szCs w:val="24"/>
        </w:rPr>
        <w:t>in order for</w:t>
      </w:r>
      <w:proofErr w:type="gramEnd"/>
      <w:r w:rsidR="00C27CD7" w:rsidRPr="005D5E46">
        <w:rPr>
          <w:rFonts w:ascii="Calibri" w:hAnsi="Calibri" w:cs="Calibri"/>
          <w:sz w:val="24"/>
          <w:szCs w:val="24"/>
        </w:rPr>
        <w:t xml:space="preserve"> </w:t>
      </w:r>
      <w:r w:rsidR="006D0911" w:rsidRPr="005D5E46">
        <w:rPr>
          <w:rFonts w:ascii="Calibri" w:hAnsi="Calibri" w:cs="Calibri"/>
          <w:sz w:val="24"/>
          <w:szCs w:val="24"/>
        </w:rPr>
        <w:t xml:space="preserve">the percent </w:t>
      </w:r>
      <m:oMath>
        <m:f>
          <m:fPr>
            <m:ctrlPr>
              <w:rPr>
                <w:rFonts w:ascii="Cambria Math" w:hAnsi="Cambria Math" w:cs="Calibri"/>
                <w:i/>
                <w:sz w:val="24"/>
                <w:szCs w:val="24"/>
              </w:rPr>
            </m:ctrlPr>
          </m:fPr>
          <m:num>
            <m:r>
              <m:rPr>
                <m:nor/>
              </m:rPr>
              <w:rPr>
                <w:rFonts w:ascii="Calibri" w:hAnsi="Calibri" w:cs="Calibri"/>
                <w:iCs/>
                <w:sz w:val="24"/>
                <w:szCs w:val="24"/>
              </w:rPr>
              <m:t>B</m:t>
            </m:r>
          </m:num>
          <m:den>
            <m:sSub>
              <m:sSubPr>
                <m:ctrlPr>
                  <w:rPr>
                    <w:rFonts w:ascii="Cambria Math" w:hAnsi="Cambria Math" w:cs="Calibri"/>
                    <w:i/>
                    <w:sz w:val="24"/>
                    <w:szCs w:val="24"/>
                  </w:rPr>
                </m:ctrlPr>
              </m:sSubPr>
              <m:e>
                <w:proofErr w:type="spellStart"/>
                <m:r>
                  <m:rPr>
                    <m:nor/>
                  </m:rPr>
                  <w:rPr>
                    <w:rFonts w:ascii="Calibri" w:hAnsi="Calibri" w:cs="Calibri"/>
                    <w:iCs/>
                    <w:sz w:val="24"/>
                    <w:szCs w:val="24"/>
                  </w:rPr>
                  <m:t>B</m:t>
                </m:r>
                <w:proofErr w:type="spellEnd"/>
              </m:e>
              <m:sub>
                <m:r>
                  <m:rPr>
                    <m:nor/>
                  </m:rPr>
                  <w:rPr>
                    <w:rFonts w:ascii="Calibri" w:hAnsi="Calibri" w:cs="Calibri"/>
                    <w:sz w:val="24"/>
                    <w:szCs w:val="24"/>
                  </w:rPr>
                  <m:t>0</m:t>
                </m:r>
              </m:sub>
            </m:sSub>
          </m:den>
        </m:f>
      </m:oMath>
      <w:r w:rsidR="006D0911" w:rsidRPr="005D5E46">
        <w:rPr>
          <w:rFonts w:ascii="Calibri" w:hAnsi="Calibri" w:cs="Calibri"/>
          <w:sz w:val="24"/>
          <w:szCs w:val="24"/>
        </w:rPr>
        <w:t xml:space="preserve"> </w:t>
      </w:r>
      <w:r w:rsidR="008B5C2D" w:rsidRPr="005D5E46">
        <w:rPr>
          <w:rFonts w:ascii="Calibri" w:hAnsi="Calibri" w:cs="Calibri"/>
          <w:sz w:val="24"/>
          <w:szCs w:val="24"/>
        </w:rPr>
        <w:t>to fall between 20% and 80%</w:t>
      </w:r>
      <w:r w:rsidR="002A5D51" w:rsidRPr="005D5E46">
        <w:rPr>
          <w:rFonts w:ascii="Calibri" w:hAnsi="Calibri" w:cs="Calibri"/>
          <w:sz w:val="24"/>
          <w:szCs w:val="24"/>
        </w:rPr>
        <w:t xml:space="preserve">. </w:t>
      </w:r>
      <w:r w:rsidR="002F4DEB" w:rsidRPr="005D5E46">
        <w:rPr>
          <w:rFonts w:ascii="Calibri" w:hAnsi="Calibri" w:cs="Calibri"/>
          <w:sz w:val="24"/>
          <w:szCs w:val="24"/>
        </w:rPr>
        <w:t>In p</w:t>
      </w:r>
      <w:r w:rsidR="00671F6B" w:rsidRPr="005D5E46">
        <w:rPr>
          <w:rFonts w:ascii="Calibri" w:hAnsi="Calibri" w:cs="Calibri"/>
          <w:sz w:val="24"/>
          <w:szCs w:val="24"/>
        </w:rPr>
        <w:t xml:space="preserve">revious experiments </w:t>
      </w:r>
      <w:r w:rsidR="00CC657E" w:rsidRPr="005D5E46">
        <w:rPr>
          <w:rFonts w:ascii="Calibri" w:hAnsi="Calibri" w:cs="Calibri"/>
          <w:sz w:val="24"/>
          <w:szCs w:val="24"/>
        </w:rPr>
        <w:t>measuring</w:t>
      </w:r>
      <w:r w:rsidR="00D153B1" w:rsidRPr="005D5E46">
        <w:rPr>
          <w:rFonts w:ascii="Calibri" w:hAnsi="Calibri" w:cs="Calibri"/>
          <w:sz w:val="24"/>
          <w:szCs w:val="24"/>
        </w:rPr>
        <w:t xml:space="preserve"> l</w:t>
      </w:r>
      <w:r w:rsidR="006C3BA2" w:rsidRPr="005D5E46">
        <w:rPr>
          <w:rFonts w:ascii="Calibri" w:hAnsi="Calibri" w:cs="Calibri"/>
          <w:sz w:val="24"/>
          <w:szCs w:val="24"/>
        </w:rPr>
        <w:t>iver</w:t>
      </w:r>
      <w:r w:rsidR="00E30D87" w:rsidRPr="005D5E46">
        <w:rPr>
          <w:rFonts w:ascii="Calibri" w:hAnsi="Calibri" w:cs="Calibri"/>
          <w:sz w:val="24"/>
          <w:szCs w:val="24"/>
        </w:rPr>
        <w:t xml:space="preserve"> </w:t>
      </w:r>
      <w:r w:rsidR="00BA1C25" w:rsidRPr="005D5E46">
        <w:rPr>
          <w:rFonts w:ascii="Calibri" w:hAnsi="Calibri" w:cs="Calibri"/>
          <w:sz w:val="24"/>
          <w:szCs w:val="24"/>
        </w:rPr>
        <w:t>tissue</w:t>
      </w:r>
      <w:r w:rsidR="002F4DEB" w:rsidRPr="005D5E46">
        <w:rPr>
          <w:rFonts w:ascii="Calibri" w:hAnsi="Calibri" w:cs="Calibri"/>
          <w:sz w:val="24"/>
          <w:szCs w:val="24"/>
        </w:rPr>
        <w:t>s,</w:t>
      </w:r>
      <w:r w:rsidR="00BA1C25" w:rsidRPr="005D5E46">
        <w:rPr>
          <w:rFonts w:ascii="Calibri" w:hAnsi="Calibri" w:cs="Calibri"/>
          <w:sz w:val="24"/>
          <w:szCs w:val="24"/>
        </w:rPr>
        <w:t xml:space="preserve"> </w:t>
      </w:r>
      <w:r w:rsidR="002F4DEB" w:rsidRPr="005D5E46">
        <w:rPr>
          <w:rFonts w:ascii="Calibri" w:hAnsi="Calibri" w:cs="Calibri"/>
          <w:sz w:val="24"/>
          <w:szCs w:val="24"/>
        </w:rPr>
        <w:t>dilution</w:t>
      </w:r>
      <w:r w:rsidR="0095739D" w:rsidRPr="005D5E46">
        <w:rPr>
          <w:rFonts w:ascii="Calibri" w:hAnsi="Calibri" w:cs="Calibri"/>
          <w:sz w:val="24"/>
          <w:szCs w:val="24"/>
        </w:rPr>
        <w:t xml:space="preserve"> </w:t>
      </w:r>
      <w:r w:rsidR="00BA1C25" w:rsidRPr="005D5E46">
        <w:rPr>
          <w:rFonts w:ascii="Calibri" w:hAnsi="Calibri" w:cs="Calibri"/>
          <w:sz w:val="24"/>
          <w:szCs w:val="24"/>
        </w:rPr>
        <w:t>ratios of 1:2</w:t>
      </w:r>
      <w:r w:rsidR="00961FAC" w:rsidRPr="005D5E46">
        <w:rPr>
          <w:rFonts w:ascii="Calibri" w:hAnsi="Calibri" w:cs="Calibri"/>
          <w:sz w:val="24"/>
          <w:szCs w:val="24"/>
        </w:rPr>
        <w:t xml:space="preserve"> and 1:3 yielded successful results</w:t>
      </w:r>
      <w:r w:rsidR="00ED6496" w:rsidRPr="005D5E46">
        <w:rPr>
          <w:rFonts w:ascii="Calibri" w:hAnsi="Calibri" w:cs="Calibri"/>
          <w:sz w:val="24"/>
          <w:szCs w:val="24"/>
        </w:rPr>
        <w:t xml:space="preserve"> with the appropriate percent </w:t>
      </w:r>
      <m:oMath>
        <m:f>
          <m:fPr>
            <m:ctrlPr>
              <w:rPr>
                <w:rFonts w:ascii="Cambria Math" w:hAnsi="Cambria Math" w:cs="Calibri"/>
                <w:i/>
                <w:sz w:val="24"/>
                <w:szCs w:val="24"/>
              </w:rPr>
            </m:ctrlPr>
          </m:fPr>
          <m:num>
            <m:r>
              <m:rPr>
                <m:nor/>
              </m:rPr>
              <w:rPr>
                <w:rFonts w:ascii="Calibri" w:hAnsi="Calibri" w:cs="Calibri"/>
                <w:iCs/>
                <w:sz w:val="24"/>
                <w:szCs w:val="24"/>
              </w:rPr>
              <m:t>B</m:t>
            </m:r>
          </m:num>
          <m:den>
            <m:sSub>
              <m:sSubPr>
                <m:ctrlPr>
                  <w:rPr>
                    <w:rFonts w:ascii="Cambria Math" w:hAnsi="Cambria Math" w:cs="Calibri"/>
                    <w:i/>
                    <w:sz w:val="24"/>
                    <w:szCs w:val="24"/>
                  </w:rPr>
                </m:ctrlPr>
              </m:sSubPr>
              <m:e>
                <w:proofErr w:type="spellStart"/>
                <m:r>
                  <m:rPr>
                    <m:nor/>
                  </m:rPr>
                  <w:rPr>
                    <w:rFonts w:ascii="Calibri" w:hAnsi="Calibri" w:cs="Calibri"/>
                    <w:iCs/>
                    <w:sz w:val="24"/>
                    <w:szCs w:val="24"/>
                  </w:rPr>
                  <m:t>B</m:t>
                </m:r>
                <w:proofErr w:type="spellEnd"/>
              </m:e>
              <m:sub>
                <m:r>
                  <m:rPr>
                    <m:nor/>
                  </m:rPr>
                  <w:rPr>
                    <w:rFonts w:ascii="Calibri" w:hAnsi="Calibri" w:cs="Calibri"/>
                    <w:sz w:val="24"/>
                    <w:szCs w:val="24"/>
                  </w:rPr>
                  <m:t>0</m:t>
                </m:r>
              </m:sub>
            </m:sSub>
          </m:den>
        </m:f>
      </m:oMath>
      <w:r w:rsidR="00DE6858" w:rsidRPr="005D5E46">
        <w:rPr>
          <w:rFonts w:ascii="Calibri" w:eastAsiaTheme="minorEastAsia" w:hAnsi="Calibri" w:cs="Calibri"/>
          <w:sz w:val="24"/>
          <w:szCs w:val="24"/>
        </w:rPr>
        <w:t xml:space="preserve"> values</w:t>
      </w:r>
      <w:r w:rsidR="00961FAC" w:rsidRPr="005D5E46">
        <w:rPr>
          <w:rFonts w:ascii="Calibri" w:hAnsi="Calibri" w:cs="Calibri"/>
          <w:sz w:val="24"/>
          <w:szCs w:val="24"/>
        </w:rPr>
        <w:t>.</w:t>
      </w:r>
      <w:r w:rsidR="006C3BA2" w:rsidRPr="005D5E46">
        <w:rPr>
          <w:rFonts w:ascii="Calibri" w:hAnsi="Calibri" w:cs="Calibri"/>
          <w:sz w:val="24"/>
          <w:szCs w:val="24"/>
        </w:rPr>
        <w:t xml:space="preserve"> </w:t>
      </w:r>
      <w:r w:rsidR="002079B7" w:rsidRPr="005D5E46">
        <w:rPr>
          <w:rFonts w:ascii="Calibri" w:hAnsi="Calibri" w:cs="Calibri"/>
          <w:sz w:val="24"/>
          <w:szCs w:val="24"/>
        </w:rPr>
        <w:t>These ratios have</w:t>
      </w:r>
      <w:r w:rsidR="00DE6858" w:rsidRPr="005D5E46">
        <w:rPr>
          <w:rFonts w:ascii="Calibri" w:hAnsi="Calibri" w:cs="Calibri"/>
          <w:sz w:val="24"/>
          <w:szCs w:val="24"/>
        </w:rPr>
        <w:t xml:space="preserve"> also</w:t>
      </w:r>
      <w:r w:rsidR="002079B7" w:rsidRPr="005D5E46">
        <w:rPr>
          <w:rFonts w:ascii="Calibri" w:hAnsi="Calibri" w:cs="Calibri"/>
          <w:sz w:val="24"/>
          <w:szCs w:val="24"/>
        </w:rPr>
        <w:t xml:space="preserve"> yielded successful results for skeletal muscle. However, variations in the skeletal muscle tissue may require more dilute samples.</w:t>
      </w:r>
    </w:p>
    <w:p w14:paraId="0D7A70DF" w14:textId="77777777" w:rsidR="00AB1C31" w:rsidRPr="005D5E46" w:rsidRDefault="00AB1C31" w:rsidP="00121646">
      <w:pPr>
        <w:pStyle w:val="ListParagraph"/>
        <w:pBdr>
          <w:top w:val="nil"/>
          <w:left w:val="nil"/>
          <w:bottom w:val="nil"/>
          <w:right w:val="nil"/>
          <w:between w:val="nil"/>
        </w:pBdr>
        <w:spacing w:after="0" w:line="240" w:lineRule="auto"/>
        <w:ind w:left="0"/>
        <w:jc w:val="both"/>
        <w:rPr>
          <w:rFonts w:ascii="Calibri" w:hAnsi="Calibri" w:cs="Calibri"/>
          <w:color w:val="808080"/>
          <w:sz w:val="24"/>
          <w:szCs w:val="24"/>
        </w:rPr>
      </w:pPr>
    </w:p>
    <w:p w14:paraId="6A1DD565" w14:textId="47CD3C2F" w:rsidR="00515D20" w:rsidRPr="005D5E46" w:rsidRDefault="00845E2D" w:rsidP="00121646">
      <w:pPr>
        <w:pStyle w:val="ListParagraph"/>
        <w:numPr>
          <w:ilvl w:val="1"/>
          <w:numId w:val="23"/>
        </w:numPr>
        <w:pBdr>
          <w:top w:val="nil"/>
          <w:left w:val="nil"/>
          <w:bottom w:val="nil"/>
          <w:right w:val="nil"/>
          <w:between w:val="nil"/>
        </w:pBdr>
        <w:spacing w:after="0" w:line="240" w:lineRule="auto"/>
        <w:ind w:left="0" w:firstLine="0"/>
        <w:jc w:val="both"/>
        <w:rPr>
          <w:rFonts w:ascii="Calibri" w:hAnsi="Calibri" w:cs="Calibri"/>
          <w:color w:val="808080"/>
          <w:sz w:val="24"/>
          <w:szCs w:val="24"/>
        </w:rPr>
      </w:pPr>
      <w:r w:rsidRPr="005D5E46">
        <w:rPr>
          <w:rFonts w:ascii="Calibri" w:hAnsi="Calibri" w:cs="Calibri"/>
          <w:i/>
          <w:iCs/>
          <w:sz w:val="24"/>
          <w:szCs w:val="24"/>
        </w:rPr>
        <w:t xml:space="preserve">Optional: </w:t>
      </w:r>
      <w:r w:rsidR="00515D20" w:rsidRPr="005D5E46">
        <w:rPr>
          <w:rFonts w:ascii="Calibri" w:hAnsi="Calibri" w:cs="Calibri"/>
          <w:sz w:val="24"/>
          <w:szCs w:val="24"/>
        </w:rPr>
        <w:t xml:space="preserve">If a precipitate forms when the tissue sample is added to ELISA buffer, centrifuge the sample for 10 min at 17,000 </w:t>
      </w:r>
      <w:r w:rsidR="00B635B8" w:rsidRPr="005D5E46">
        <w:rPr>
          <w:rFonts w:ascii="Calibri" w:hAnsi="Calibri" w:cs="Calibri"/>
          <w:sz w:val="24"/>
          <w:szCs w:val="24"/>
        </w:rPr>
        <w:t xml:space="preserve">x </w:t>
      </w:r>
      <w:r w:rsidR="00B635B8" w:rsidRPr="005D5E46">
        <w:rPr>
          <w:rFonts w:ascii="Calibri" w:hAnsi="Calibri" w:cs="Calibri"/>
          <w:i/>
          <w:iCs/>
          <w:sz w:val="24"/>
          <w:szCs w:val="24"/>
        </w:rPr>
        <w:t>g</w:t>
      </w:r>
      <w:r w:rsidR="00515D20" w:rsidRPr="005D5E46">
        <w:rPr>
          <w:rFonts w:ascii="Calibri" w:hAnsi="Calibri" w:cs="Calibri"/>
          <w:sz w:val="24"/>
          <w:szCs w:val="24"/>
        </w:rPr>
        <w:t>.</w:t>
      </w:r>
    </w:p>
    <w:p w14:paraId="3BE6D76F" w14:textId="77777777" w:rsidR="00AB1C31" w:rsidRPr="005D5E46" w:rsidRDefault="00AB1C31" w:rsidP="00121646">
      <w:pPr>
        <w:pStyle w:val="ListParagraph"/>
        <w:pBdr>
          <w:top w:val="nil"/>
          <w:left w:val="nil"/>
          <w:bottom w:val="nil"/>
          <w:right w:val="nil"/>
          <w:between w:val="nil"/>
        </w:pBdr>
        <w:spacing w:after="0" w:line="240" w:lineRule="auto"/>
        <w:ind w:left="0"/>
        <w:jc w:val="both"/>
        <w:rPr>
          <w:rFonts w:ascii="Calibri" w:hAnsi="Calibri" w:cs="Calibri"/>
          <w:color w:val="808080"/>
          <w:sz w:val="24"/>
          <w:szCs w:val="24"/>
        </w:rPr>
      </w:pPr>
    </w:p>
    <w:p w14:paraId="5F5C7041" w14:textId="3CDAE429" w:rsidR="00515D20" w:rsidRPr="005D5E46" w:rsidRDefault="003D34A8" w:rsidP="00121646">
      <w:pPr>
        <w:pStyle w:val="ListParagraph"/>
        <w:numPr>
          <w:ilvl w:val="0"/>
          <w:numId w:val="23"/>
        </w:numPr>
        <w:pBdr>
          <w:top w:val="nil"/>
          <w:left w:val="nil"/>
          <w:bottom w:val="nil"/>
          <w:right w:val="nil"/>
          <w:between w:val="nil"/>
        </w:pBdr>
        <w:spacing w:after="0" w:line="240" w:lineRule="auto"/>
        <w:ind w:left="0" w:firstLine="0"/>
        <w:contextualSpacing w:val="0"/>
        <w:jc w:val="both"/>
        <w:rPr>
          <w:rFonts w:ascii="Calibri" w:hAnsi="Calibri" w:cs="Calibri"/>
          <w:b/>
          <w:bCs/>
          <w:color w:val="808080"/>
          <w:sz w:val="24"/>
          <w:szCs w:val="24"/>
        </w:rPr>
      </w:pPr>
      <w:r w:rsidRPr="005D5E46">
        <w:rPr>
          <w:rFonts w:ascii="Calibri" w:hAnsi="Calibri" w:cs="Calibri"/>
          <w:b/>
          <w:bCs/>
          <w:sz w:val="24"/>
          <w:szCs w:val="24"/>
        </w:rPr>
        <w:t xml:space="preserve">ELISA </w:t>
      </w:r>
      <w:r w:rsidR="00E92744" w:rsidRPr="005D5E46">
        <w:rPr>
          <w:rFonts w:ascii="Calibri" w:hAnsi="Calibri" w:cs="Calibri"/>
          <w:b/>
          <w:bCs/>
          <w:sz w:val="24"/>
          <w:szCs w:val="24"/>
        </w:rPr>
        <w:t>microplate preparation</w:t>
      </w:r>
    </w:p>
    <w:p w14:paraId="13300BEF" w14:textId="77777777" w:rsidR="00E92744" w:rsidRPr="005D5E46" w:rsidRDefault="00E92744" w:rsidP="00121646">
      <w:pPr>
        <w:pStyle w:val="ListParagraph"/>
        <w:pBdr>
          <w:top w:val="nil"/>
          <w:left w:val="nil"/>
          <w:bottom w:val="nil"/>
          <w:right w:val="nil"/>
          <w:between w:val="nil"/>
        </w:pBdr>
        <w:spacing w:after="0" w:line="240" w:lineRule="auto"/>
        <w:ind w:left="0"/>
        <w:contextualSpacing w:val="0"/>
        <w:jc w:val="both"/>
        <w:rPr>
          <w:rFonts w:ascii="Calibri" w:hAnsi="Calibri" w:cs="Calibri"/>
          <w:b/>
          <w:bCs/>
          <w:color w:val="808080"/>
          <w:sz w:val="24"/>
          <w:szCs w:val="24"/>
        </w:rPr>
      </w:pPr>
    </w:p>
    <w:p w14:paraId="393F7408" w14:textId="6BF7CF37" w:rsidR="00B646B2" w:rsidRPr="005D5E46" w:rsidRDefault="002D3FFE" w:rsidP="00121646">
      <w:pPr>
        <w:pStyle w:val="ListParagraph"/>
        <w:numPr>
          <w:ilvl w:val="1"/>
          <w:numId w:val="23"/>
        </w:numPr>
        <w:pBdr>
          <w:top w:val="nil"/>
          <w:left w:val="nil"/>
          <w:bottom w:val="nil"/>
          <w:right w:val="nil"/>
          <w:between w:val="nil"/>
        </w:pBdr>
        <w:spacing w:after="0" w:line="240" w:lineRule="auto"/>
        <w:ind w:left="0" w:firstLine="0"/>
        <w:jc w:val="both"/>
        <w:rPr>
          <w:rFonts w:ascii="Calibri" w:hAnsi="Calibri" w:cs="Calibri"/>
          <w:color w:val="808080"/>
          <w:sz w:val="24"/>
          <w:szCs w:val="24"/>
        </w:rPr>
      </w:pPr>
      <w:r w:rsidRPr="005D5E46">
        <w:rPr>
          <w:rFonts w:ascii="Calibri" w:hAnsi="Calibri" w:cs="Calibri"/>
          <w:sz w:val="24"/>
          <w:szCs w:val="24"/>
        </w:rPr>
        <w:lastRenderedPageBreak/>
        <w:t xml:space="preserve">Acetylcholinesterase </w:t>
      </w:r>
      <w:r w:rsidR="005B15E3" w:rsidRPr="005D5E46">
        <w:rPr>
          <w:rFonts w:ascii="Calibri" w:hAnsi="Calibri" w:cs="Calibri"/>
          <w:sz w:val="24"/>
          <w:szCs w:val="24"/>
        </w:rPr>
        <w:t>(</w:t>
      </w:r>
      <w:proofErr w:type="spellStart"/>
      <w:r w:rsidR="005B15E3" w:rsidRPr="005D5E46">
        <w:rPr>
          <w:rFonts w:ascii="Calibri" w:hAnsi="Calibri" w:cs="Calibri"/>
          <w:sz w:val="24"/>
          <w:szCs w:val="24"/>
        </w:rPr>
        <w:t>A</w:t>
      </w:r>
      <w:r w:rsidR="00AA2C09" w:rsidRPr="005D5E46">
        <w:rPr>
          <w:rFonts w:ascii="Calibri" w:hAnsi="Calibri" w:cs="Calibri"/>
          <w:sz w:val="24"/>
          <w:szCs w:val="24"/>
        </w:rPr>
        <w:t>C</w:t>
      </w:r>
      <w:r w:rsidR="005B15E3" w:rsidRPr="005D5E46">
        <w:rPr>
          <w:rFonts w:ascii="Calibri" w:hAnsi="Calibri" w:cs="Calibri"/>
          <w:sz w:val="24"/>
          <w:szCs w:val="24"/>
        </w:rPr>
        <w:t>hE</w:t>
      </w:r>
      <w:proofErr w:type="spellEnd"/>
      <w:r w:rsidR="005B15E3" w:rsidRPr="005D5E46">
        <w:rPr>
          <w:rFonts w:ascii="Calibri" w:hAnsi="Calibri" w:cs="Calibri"/>
          <w:sz w:val="24"/>
          <w:szCs w:val="24"/>
        </w:rPr>
        <w:t xml:space="preserve">) </w:t>
      </w:r>
      <w:r w:rsidR="00E92744" w:rsidRPr="005D5E46">
        <w:rPr>
          <w:rFonts w:ascii="Calibri" w:hAnsi="Calibri" w:cs="Calibri"/>
          <w:sz w:val="24"/>
          <w:szCs w:val="24"/>
        </w:rPr>
        <w:t>tracer preparation</w:t>
      </w:r>
    </w:p>
    <w:p w14:paraId="15F47C61" w14:textId="77777777" w:rsidR="00E92744" w:rsidRPr="005D5E46" w:rsidRDefault="00E92744" w:rsidP="00121646">
      <w:pPr>
        <w:pStyle w:val="ListParagraph"/>
        <w:pBdr>
          <w:top w:val="nil"/>
          <w:left w:val="nil"/>
          <w:bottom w:val="nil"/>
          <w:right w:val="nil"/>
          <w:between w:val="nil"/>
        </w:pBdr>
        <w:spacing w:after="0" w:line="240" w:lineRule="auto"/>
        <w:ind w:left="0"/>
        <w:jc w:val="both"/>
        <w:rPr>
          <w:rFonts w:ascii="Calibri" w:hAnsi="Calibri" w:cs="Calibri"/>
          <w:color w:val="808080"/>
          <w:sz w:val="24"/>
          <w:szCs w:val="24"/>
        </w:rPr>
      </w:pPr>
    </w:p>
    <w:p w14:paraId="35584688" w14:textId="7849B22D" w:rsidR="002A25B7" w:rsidRPr="005D5E46" w:rsidRDefault="002A25B7" w:rsidP="00121646">
      <w:pPr>
        <w:pStyle w:val="ListParagraph"/>
        <w:numPr>
          <w:ilvl w:val="2"/>
          <w:numId w:val="33"/>
        </w:numPr>
        <w:pBdr>
          <w:top w:val="nil"/>
          <w:left w:val="nil"/>
          <w:bottom w:val="nil"/>
          <w:right w:val="nil"/>
          <w:between w:val="nil"/>
        </w:pBdr>
        <w:spacing w:after="0" w:line="240" w:lineRule="auto"/>
        <w:ind w:left="0" w:firstLine="0"/>
        <w:jc w:val="both"/>
        <w:rPr>
          <w:rFonts w:ascii="Calibri" w:hAnsi="Calibri" w:cs="Calibri"/>
          <w:b/>
          <w:bCs/>
          <w:color w:val="808080"/>
          <w:sz w:val="24"/>
          <w:szCs w:val="24"/>
        </w:rPr>
      </w:pPr>
      <w:r w:rsidRPr="005D5E46">
        <w:rPr>
          <w:rFonts w:ascii="Calibri" w:hAnsi="Calibri" w:cs="Calibri"/>
          <w:sz w:val="24"/>
          <w:szCs w:val="24"/>
        </w:rPr>
        <w:t xml:space="preserve">Add 6 mL of </w:t>
      </w:r>
      <w:r w:rsidR="005B15E3" w:rsidRPr="005D5E46">
        <w:rPr>
          <w:rFonts w:ascii="Calibri" w:hAnsi="Calibri" w:cs="Calibri"/>
          <w:sz w:val="24"/>
          <w:szCs w:val="24"/>
        </w:rPr>
        <w:t xml:space="preserve">ELISA buffer to the </w:t>
      </w:r>
      <w:proofErr w:type="spellStart"/>
      <w:r w:rsidR="005B15E3" w:rsidRPr="005D5E46">
        <w:rPr>
          <w:rFonts w:ascii="Calibri" w:hAnsi="Calibri" w:cs="Calibri"/>
          <w:sz w:val="24"/>
          <w:szCs w:val="24"/>
        </w:rPr>
        <w:t>A</w:t>
      </w:r>
      <w:r w:rsidR="00AA2C09" w:rsidRPr="005D5E46">
        <w:rPr>
          <w:rFonts w:ascii="Calibri" w:hAnsi="Calibri" w:cs="Calibri"/>
          <w:sz w:val="24"/>
          <w:szCs w:val="24"/>
        </w:rPr>
        <w:t>C</w:t>
      </w:r>
      <w:r w:rsidR="005B15E3" w:rsidRPr="005D5E46">
        <w:rPr>
          <w:rFonts w:ascii="Calibri" w:hAnsi="Calibri" w:cs="Calibri"/>
          <w:sz w:val="24"/>
          <w:szCs w:val="24"/>
        </w:rPr>
        <w:t>hE</w:t>
      </w:r>
      <w:proofErr w:type="spellEnd"/>
      <w:r w:rsidR="005B15E3" w:rsidRPr="005D5E46">
        <w:rPr>
          <w:rFonts w:ascii="Calibri" w:hAnsi="Calibri" w:cs="Calibri"/>
          <w:sz w:val="24"/>
          <w:szCs w:val="24"/>
        </w:rPr>
        <w:t xml:space="preserve"> tracer</w:t>
      </w:r>
      <w:r w:rsidR="008951CF" w:rsidRPr="005D5E46">
        <w:rPr>
          <w:rFonts w:ascii="Calibri" w:hAnsi="Calibri" w:cs="Calibri"/>
          <w:sz w:val="24"/>
          <w:szCs w:val="24"/>
        </w:rPr>
        <w:t xml:space="preserve"> </w:t>
      </w:r>
      <w:r w:rsidR="005B15E3" w:rsidRPr="005D5E46">
        <w:rPr>
          <w:rFonts w:ascii="Calibri" w:hAnsi="Calibri" w:cs="Calibri"/>
          <w:sz w:val="24"/>
          <w:szCs w:val="24"/>
        </w:rPr>
        <w:t>vial</w:t>
      </w:r>
      <w:r w:rsidR="00B5690B" w:rsidRPr="005D5E46">
        <w:rPr>
          <w:rFonts w:ascii="Calibri" w:hAnsi="Calibri" w:cs="Calibri"/>
          <w:sz w:val="24"/>
          <w:szCs w:val="24"/>
        </w:rPr>
        <w:t xml:space="preserve"> and gently shake to </w:t>
      </w:r>
      <w:r w:rsidR="008951CF" w:rsidRPr="005D5E46">
        <w:rPr>
          <w:rFonts w:ascii="Calibri" w:hAnsi="Calibri" w:cs="Calibri"/>
          <w:sz w:val="24"/>
          <w:szCs w:val="24"/>
        </w:rPr>
        <w:t>dissolve</w:t>
      </w:r>
      <w:r w:rsidR="00B5690B" w:rsidRPr="005D5E46">
        <w:rPr>
          <w:rFonts w:ascii="Calibri" w:hAnsi="Calibri" w:cs="Calibri"/>
          <w:sz w:val="24"/>
          <w:szCs w:val="24"/>
        </w:rPr>
        <w:t>.</w:t>
      </w:r>
    </w:p>
    <w:p w14:paraId="5F88650C" w14:textId="77777777" w:rsidR="00CD0D86" w:rsidRPr="005D5E46" w:rsidRDefault="00CD0D86"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rPr>
      </w:pPr>
    </w:p>
    <w:p w14:paraId="032C7088" w14:textId="0BE9A591" w:rsidR="00B5690B" w:rsidRPr="005D5E46" w:rsidRDefault="008C182E" w:rsidP="00121646">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5D5E46">
        <w:rPr>
          <w:rFonts w:ascii="Calibri" w:hAnsi="Calibri" w:cs="Calibri"/>
          <w:sz w:val="24"/>
          <w:szCs w:val="24"/>
        </w:rPr>
        <w:t>NOTE:</w:t>
      </w:r>
      <w:r w:rsidRPr="005D5E46">
        <w:rPr>
          <w:rFonts w:ascii="Calibri" w:hAnsi="Calibri" w:cs="Calibri"/>
          <w:b/>
          <w:bCs/>
          <w:sz w:val="24"/>
          <w:szCs w:val="24"/>
        </w:rPr>
        <w:t xml:space="preserve"> </w:t>
      </w:r>
      <w:r w:rsidRPr="005D5E46">
        <w:rPr>
          <w:rFonts w:ascii="Calibri" w:hAnsi="Calibri" w:cs="Calibri"/>
          <w:sz w:val="24"/>
          <w:szCs w:val="24"/>
        </w:rPr>
        <w:t xml:space="preserve">Store </w:t>
      </w:r>
      <w:r w:rsidR="006F336A" w:rsidRPr="005D5E46">
        <w:rPr>
          <w:rFonts w:ascii="Calibri" w:hAnsi="Calibri" w:cs="Calibri"/>
          <w:sz w:val="24"/>
          <w:szCs w:val="24"/>
        </w:rPr>
        <w:t xml:space="preserve">the </w:t>
      </w:r>
      <w:r w:rsidRPr="005D5E46">
        <w:rPr>
          <w:rFonts w:ascii="Calibri" w:hAnsi="Calibri" w:cs="Calibri"/>
          <w:sz w:val="24"/>
          <w:szCs w:val="24"/>
        </w:rPr>
        <w:t>sample at 4</w:t>
      </w:r>
      <w:r w:rsidR="009D377C" w:rsidRPr="005D5E46">
        <w:rPr>
          <w:rFonts w:ascii="Calibri" w:hAnsi="Calibri" w:cs="Calibri"/>
          <w:sz w:val="24"/>
          <w:szCs w:val="24"/>
        </w:rPr>
        <w:t xml:space="preserve"> </w:t>
      </w:r>
      <w:r w:rsidR="0092216D" w:rsidRPr="005D5E46">
        <w:rPr>
          <w:rFonts w:ascii="Calibri" w:hAnsi="Calibri" w:cs="Calibri"/>
          <w:sz w:val="24"/>
          <w:szCs w:val="24"/>
        </w:rPr>
        <w:t xml:space="preserve">°C </w:t>
      </w:r>
      <w:r w:rsidRPr="005D5E46">
        <w:rPr>
          <w:rFonts w:ascii="Calibri" w:hAnsi="Calibri" w:cs="Calibri"/>
          <w:sz w:val="24"/>
          <w:szCs w:val="24"/>
        </w:rPr>
        <w:t xml:space="preserve">for up to </w:t>
      </w:r>
      <w:r w:rsidR="0092216D" w:rsidRPr="005D5E46">
        <w:rPr>
          <w:rFonts w:ascii="Calibri" w:hAnsi="Calibri" w:cs="Calibri"/>
          <w:sz w:val="24"/>
          <w:szCs w:val="24"/>
        </w:rPr>
        <w:t>2</w:t>
      </w:r>
      <w:r w:rsidR="00C953FC" w:rsidRPr="005D5E46">
        <w:rPr>
          <w:rFonts w:ascii="Calibri" w:hAnsi="Calibri" w:cs="Calibri"/>
          <w:sz w:val="24"/>
          <w:szCs w:val="24"/>
        </w:rPr>
        <w:t xml:space="preserve"> </w:t>
      </w:r>
      <w:r w:rsidR="008951CF" w:rsidRPr="005D5E46">
        <w:rPr>
          <w:rFonts w:ascii="Calibri" w:hAnsi="Calibri" w:cs="Calibri"/>
          <w:sz w:val="24"/>
          <w:szCs w:val="24"/>
        </w:rPr>
        <w:t>weeks.</w:t>
      </w:r>
      <w:r w:rsidR="0089155A" w:rsidRPr="005D5E46">
        <w:rPr>
          <w:rFonts w:ascii="Calibri" w:hAnsi="Calibri" w:cs="Calibri"/>
          <w:sz w:val="24"/>
          <w:szCs w:val="24"/>
        </w:rPr>
        <w:t xml:space="preserve"> Do not vortex.</w:t>
      </w:r>
    </w:p>
    <w:p w14:paraId="251EE3BA" w14:textId="77777777" w:rsidR="00CD0D86" w:rsidRPr="005D5E46" w:rsidRDefault="00CD0D86" w:rsidP="00121646">
      <w:pPr>
        <w:pStyle w:val="ListParagraph"/>
        <w:pBdr>
          <w:top w:val="nil"/>
          <w:left w:val="nil"/>
          <w:bottom w:val="nil"/>
          <w:right w:val="nil"/>
          <w:between w:val="nil"/>
        </w:pBdr>
        <w:spacing w:after="0" w:line="240" w:lineRule="auto"/>
        <w:ind w:left="0"/>
        <w:contextualSpacing w:val="0"/>
        <w:jc w:val="both"/>
        <w:rPr>
          <w:rFonts w:ascii="Calibri" w:hAnsi="Calibri" w:cs="Calibri"/>
          <w:color w:val="808080"/>
          <w:sz w:val="24"/>
          <w:szCs w:val="24"/>
        </w:rPr>
      </w:pPr>
    </w:p>
    <w:p w14:paraId="60B95E74" w14:textId="19A42DEB" w:rsidR="002A25B7" w:rsidRPr="005D5E46" w:rsidRDefault="002A25B7" w:rsidP="00121646">
      <w:pPr>
        <w:pStyle w:val="ListParagraph"/>
        <w:numPr>
          <w:ilvl w:val="1"/>
          <w:numId w:val="23"/>
        </w:numPr>
        <w:pBdr>
          <w:top w:val="nil"/>
          <w:left w:val="nil"/>
          <w:bottom w:val="nil"/>
          <w:right w:val="nil"/>
          <w:between w:val="nil"/>
        </w:pBdr>
        <w:spacing w:after="0" w:line="240" w:lineRule="auto"/>
        <w:ind w:left="0" w:firstLine="0"/>
        <w:jc w:val="both"/>
        <w:rPr>
          <w:rFonts w:ascii="Calibri" w:hAnsi="Calibri" w:cs="Calibri"/>
          <w:color w:val="808080"/>
          <w:sz w:val="24"/>
          <w:szCs w:val="24"/>
        </w:rPr>
      </w:pPr>
      <w:r w:rsidRPr="005D5E46">
        <w:rPr>
          <w:rFonts w:ascii="Calibri" w:hAnsi="Calibri" w:cs="Calibri"/>
          <w:sz w:val="24"/>
          <w:szCs w:val="24"/>
        </w:rPr>
        <w:t xml:space="preserve">Antiserum </w:t>
      </w:r>
      <w:r w:rsidR="00CD0D86" w:rsidRPr="005D5E46">
        <w:rPr>
          <w:rFonts w:ascii="Calibri" w:hAnsi="Calibri" w:cs="Calibri"/>
          <w:sz w:val="24"/>
          <w:szCs w:val="24"/>
        </w:rPr>
        <w:t>p</w:t>
      </w:r>
      <w:r w:rsidRPr="005D5E46">
        <w:rPr>
          <w:rFonts w:ascii="Calibri" w:hAnsi="Calibri" w:cs="Calibri"/>
          <w:sz w:val="24"/>
          <w:szCs w:val="24"/>
        </w:rPr>
        <w:t>reparation</w:t>
      </w:r>
    </w:p>
    <w:p w14:paraId="2AFFA59E" w14:textId="77777777" w:rsidR="00CD0D86" w:rsidRPr="005D5E46" w:rsidRDefault="00CD0D86" w:rsidP="00121646">
      <w:pPr>
        <w:pStyle w:val="ListParagraph"/>
        <w:pBdr>
          <w:top w:val="nil"/>
          <w:left w:val="nil"/>
          <w:bottom w:val="nil"/>
          <w:right w:val="nil"/>
          <w:between w:val="nil"/>
        </w:pBdr>
        <w:spacing w:after="0" w:line="240" w:lineRule="auto"/>
        <w:ind w:left="0"/>
        <w:jc w:val="both"/>
        <w:rPr>
          <w:rFonts w:ascii="Calibri" w:hAnsi="Calibri" w:cs="Calibri"/>
          <w:color w:val="808080"/>
          <w:sz w:val="24"/>
          <w:szCs w:val="24"/>
        </w:rPr>
      </w:pPr>
    </w:p>
    <w:p w14:paraId="4877371B" w14:textId="64116D58" w:rsidR="008951CF" w:rsidRPr="005D5E46" w:rsidRDefault="008951CF" w:rsidP="00121646">
      <w:pPr>
        <w:pStyle w:val="ListParagraph"/>
        <w:numPr>
          <w:ilvl w:val="2"/>
          <w:numId w:val="34"/>
        </w:numPr>
        <w:pBdr>
          <w:top w:val="nil"/>
          <w:left w:val="nil"/>
          <w:bottom w:val="nil"/>
          <w:right w:val="nil"/>
          <w:between w:val="nil"/>
        </w:pBdr>
        <w:spacing w:after="0" w:line="240" w:lineRule="auto"/>
        <w:ind w:left="0" w:firstLine="0"/>
        <w:jc w:val="both"/>
        <w:rPr>
          <w:rFonts w:ascii="Calibri" w:hAnsi="Calibri" w:cs="Calibri"/>
          <w:b/>
          <w:bCs/>
          <w:color w:val="808080"/>
          <w:sz w:val="24"/>
          <w:szCs w:val="24"/>
        </w:rPr>
      </w:pPr>
      <w:r w:rsidRPr="005D5E46">
        <w:rPr>
          <w:rFonts w:ascii="Calibri" w:hAnsi="Calibri" w:cs="Calibri"/>
          <w:sz w:val="24"/>
          <w:szCs w:val="24"/>
        </w:rPr>
        <w:t>Add 6 mL of ELISA buffer to the Antiserum vial and gently shake to dissolve.</w:t>
      </w:r>
    </w:p>
    <w:p w14:paraId="28455A28" w14:textId="77777777" w:rsidR="009326ED" w:rsidRPr="005D5E46" w:rsidRDefault="009326ED"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rPr>
      </w:pPr>
    </w:p>
    <w:p w14:paraId="69A30C3E" w14:textId="17412617" w:rsidR="00B814D6" w:rsidRPr="005D5E46" w:rsidRDefault="00973B39" w:rsidP="00121646">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5D5E46">
        <w:rPr>
          <w:rFonts w:ascii="Calibri" w:hAnsi="Calibri" w:cs="Calibri"/>
          <w:sz w:val="24"/>
          <w:szCs w:val="24"/>
        </w:rPr>
        <w:t>NOTE:</w:t>
      </w:r>
      <w:r w:rsidRPr="005D5E46">
        <w:rPr>
          <w:rFonts w:ascii="Calibri" w:hAnsi="Calibri" w:cs="Calibri"/>
          <w:b/>
          <w:bCs/>
          <w:sz w:val="24"/>
          <w:szCs w:val="24"/>
        </w:rPr>
        <w:t xml:space="preserve"> </w:t>
      </w:r>
      <w:r w:rsidR="008270BF" w:rsidRPr="005D5E46">
        <w:rPr>
          <w:rFonts w:ascii="Calibri" w:hAnsi="Calibri" w:cs="Calibri"/>
          <w:sz w:val="24"/>
          <w:szCs w:val="24"/>
        </w:rPr>
        <w:t>Store at 4</w:t>
      </w:r>
      <w:r w:rsidR="001E10CF" w:rsidRPr="005D5E46">
        <w:rPr>
          <w:rFonts w:ascii="Calibri" w:hAnsi="Calibri" w:cs="Calibri"/>
          <w:sz w:val="24"/>
          <w:szCs w:val="24"/>
        </w:rPr>
        <w:t xml:space="preserve"> °C </w:t>
      </w:r>
      <w:r w:rsidR="008270BF" w:rsidRPr="005D5E46">
        <w:rPr>
          <w:rFonts w:ascii="Calibri" w:hAnsi="Calibri" w:cs="Calibri"/>
          <w:sz w:val="24"/>
          <w:szCs w:val="24"/>
        </w:rPr>
        <w:t xml:space="preserve">for at least </w:t>
      </w:r>
      <w:r w:rsidR="001E10CF" w:rsidRPr="005D5E46">
        <w:rPr>
          <w:rFonts w:ascii="Calibri" w:hAnsi="Calibri" w:cs="Calibri"/>
          <w:sz w:val="24"/>
          <w:szCs w:val="24"/>
        </w:rPr>
        <w:t xml:space="preserve">4 </w:t>
      </w:r>
      <w:r w:rsidR="008270BF" w:rsidRPr="005D5E46">
        <w:rPr>
          <w:rFonts w:ascii="Calibri" w:hAnsi="Calibri" w:cs="Calibri"/>
          <w:sz w:val="24"/>
          <w:szCs w:val="24"/>
        </w:rPr>
        <w:t>weeks.</w:t>
      </w:r>
      <w:r w:rsidR="0089155A" w:rsidRPr="005D5E46">
        <w:rPr>
          <w:rFonts w:ascii="Calibri" w:hAnsi="Calibri" w:cs="Calibri"/>
          <w:sz w:val="24"/>
          <w:szCs w:val="24"/>
        </w:rPr>
        <w:t xml:space="preserve"> Do not vortex.</w:t>
      </w:r>
    </w:p>
    <w:p w14:paraId="541EDC6D" w14:textId="77777777" w:rsidR="009326ED" w:rsidRPr="005D5E46" w:rsidRDefault="009326ED" w:rsidP="00121646">
      <w:pPr>
        <w:pStyle w:val="ListParagraph"/>
        <w:pBdr>
          <w:top w:val="nil"/>
          <w:left w:val="nil"/>
          <w:bottom w:val="nil"/>
          <w:right w:val="nil"/>
          <w:between w:val="nil"/>
        </w:pBdr>
        <w:spacing w:after="0" w:line="240" w:lineRule="auto"/>
        <w:ind w:left="0"/>
        <w:contextualSpacing w:val="0"/>
        <w:jc w:val="both"/>
        <w:rPr>
          <w:rFonts w:ascii="Calibri" w:hAnsi="Calibri" w:cs="Calibri"/>
          <w:b/>
          <w:bCs/>
          <w:color w:val="808080"/>
          <w:sz w:val="24"/>
          <w:szCs w:val="24"/>
        </w:rPr>
      </w:pPr>
    </w:p>
    <w:p w14:paraId="240EE836" w14:textId="583339DC" w:rsidR="007000A1" w:rsidRPr="005D5E46" w:rsidRDefault="00033369" w:rsidP="00121646">
      <w:pPr>
        <w:pStyle w:val="ListParagraph"/>
        <w:numPr>
          <w:ilvl w:val="1"/>
          <w:numId w:val="23"/>
        </w:numPr>
        <w:pBdr>
          <w:top w:val="nil"/>
          <w:left w:val="nil"/>
          <w:bottom w:val="nil"/>
          <w:right w:val="nil"/>
          <w:between w:val="nil"/>
        </w:pBdr>
        <w:spacing w:after="0" w:line="240" w:lineRule="auto"/>
        <w:ind w:left="0" w:firstLine="0"/>
        <w:jc w:val="both"/>
        <w:rPr>
          <w:rFonts w:ascii="Calibri" w:hAnsi="Calibri" w:cs="Calibri"/>
          <w:color w:val="808080"/>
          <w:sz w:val="24"/>
          <w:szCs w:val="24"/>
        </w:rPr>
      </w:pPr>
      <w:r w:rsidRPr="005D5E46">
        <w:rPr>
          <w:rFonts w:ascii="Calibri" w:hAnsi="Calibri" w:cs="Calibri"/>
          <w:sz w:val="24"/>
          <w:szCs w:val="24"/>
        </w:rPr>
        <w:t xml:space="preserve">Sample and </w:t>
      </w:r>
      <w:r w:rsidR="009326ED" w:rsidRPr="005D5E46">
        <w:rPr>
          <w:rFonts w:ascii="Calibri" w:hAnsi="Calibri" w:cs="Calibri"/>
          <w:sz w:val="24"/>
          <w:szCs w:val="24"/>
        </w:rPr>
        <w:t>standard incubation</w:t>
      </w:r>
    </w:p>
    <w:p w14:paraId="67A661A6" w14:textId="77777777" w:rsidR="007000A1" w:rsidRPr="005D5E46" w:rsidRDefault="007000A1"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rPr>
      </w:pPr>
    </w:p>
    <w:p w14:paraId="653CCC25" w14:textId="2F0BC840" w:rsidR="00A914AB" w:rsidRPr="005D5E46" w:rsidRDefault="004C59C5"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r w:rsidRPr="005D5E46">
        <w:rPr>
          <w:rFonts w:ascii="Calibri" w:hAnsi="Calibri" w:cs="Calibri"/>
          <w:sz w:val="24"/>
          <w:szCs w:val="24"/>
        </w:rPr>
        <w:t>[Place</w:t>
      </w:r>
      <w:r w:rsidR="005C691E" w:rsidRPr="005D5E46">
        <w:rPr>
          <w:rFonts w:ascii="Calibri" w:hAnsi="Calibri" w:cs="Calibri"/>
          <w:sz w:val="24"/>
          <w:szCs w:val="24"/>
        </w:rPr>
        <w:t xml:space="preserve"> </w:t>
      </w:r>
      <w:r w:rsidR="005C691E" w:rsidRPr="005D5E46">
        <w:rPr>
          <w:rFonts w:ascii="Calibri" w:hAnsi="Calibri" w:cs="Calibri"/>
          <w:b/>
          <w:bCs/>
          <w:sz w:val="24"/>
          <w:szCs w:val="24"/>
        </w:rPr>
        <w:t xml:space="preserve">Figure 2 </w:t>
      </w:r>
      <w:r w:rsidR="005C691E" w:rsidRPr="005D5E46">
        <w:rPr>
          <w:rFonts w:ascii="Calibri" w:hAnsi="Calibri" w:cs="Calibri"/>
          <w:sz w:val="24"/>
          <w:szCs w:val="24"/>
        </w:rPr>
        <w:t>Here]</w:t>
      </w:r>
    </w:p>
    <w:p w14:paraId="62AE0B85" w14:textId="77777777" w:rsidR="00444B2C" w:rsidRPr="005D5E46" w:rsidRDefault="00444B2C" w:rsidP="00121646">
      <w:pPr>
        <w:pStyle w:val="ListParagraph"/>
        <w:pBdr>
          <w:top w:val="nil"/>
          <w:left w:val="nil"/>
          <w:bottom w:val="nil"/>
          <w:right w:val="nil"/>
          <w:between w:val="nil"/>
        </w:pBdr>
        <w:spacing w:after="0" w:line="240" w:lineRule="auto"/>
        <w:ind w:left="0"/>
        <w:contextualSpacing w:val="0"/>
        <w:jc w:val="both"/>
        <w:rPr>
          <w:rFonts w:ascii="Calibri" w:hAnsi="Calibri" w:cs="Calibri"/>
          <w:color w:val="808080"/>
          <w:sz w:val="24"/>
          <w:szCs w:val="24"/>
        </w:rPr>
      </w:pPr>
    </w:p>
    <w:p w14:paraId="57BD008B" w14:textId="745BE7FA" w:rsidR="00033369" w:rsidRPr="00F806BA" w:rsidRDefault="009E79A0" w:rsidP="00121646">
      <w:pPr>
        <w:pStyle w:val="ListParagraph"/>
        <w:numPr>
          <w:ilvl w:val="2"/>
          <w:numId w:val="35"/>
        </w:numPr>
        <w:pBdr>
          <w:top w:val="nil"/>
          <w:left w:val="nil"/>
          <w:bottom w:val="nil"/>
          <w:right w:val="nil"/>
          <w:between w:val="nil"/>
        </w:pBdr>
        <w:spacing w:after="0" w:line="240" w:lineRule="auto"/>
        <w:ind w:left="0" w:firstLine="0"/>
        <w:jc w:val="both"/>
        <w:rPr>
          <w:rFonts w:ascii="Calibri" w:hAnsi="Calibri" w:cs="Calibri"/>
          <w:b/>
          <w:bCs/>
          <w:color w:val="808080"/>
          <w:sz w:val="24"/>
          <w:szCs w:val="24"/>
          <w:highlight w:val="yellow"/>
        </w:rPr>
      </w:pPr>
      <w:r w:rsidRPr="00F806BA">
        <w:rPr>
          <w:rFonts w:ascii="Calibri" w:hAnsi="Calibri" w:cs="Calibri"/>
          <w:sz w:val="24"/>
          <w:szCs w:val="24"/>
          <w:highlight w:val="yellow"/>
        </w:rPr>
        <w:t>Vortex standard 0.</w:t>
      </w:r>
    </w:p>
    <w:p w14:paraId="73221864" w14:textId="77777777" w:rsidR="004553BC" w:rsidRPr="00F806BA" w:rsidRDefault="004553BC"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highlight w:val="yellow"/>
        </w:rPr>
      </w:pPr>
    </w:p>
    <w:p w14:paraId="793284EF" w14:textId="7999112E" w:rsidR="009E79A0" w:rsidRPr="00F806BA" w:rsidRDefault="009E79A0" w:rsidP="00121646">
      <w:pPr>
        <w:pStyle w:val="ListParagraph"/>
        <w:numPr>
          <w:ilvl w:val="2"/>
          <w:numId w:val="35"/>
        </w:numPr>
        <w:pBdr>
          <w:top w:val="nil"/>
          <w:left w:val="nil"/>
          <w:bottom w:val="nil"/>
          <w:right w:val="nil"/>
          <w:between w:val="nil"/>
        </w:pBdr>
        <w:spacing w:after="0" w:line="240" w:lineRule="auto"/>
        <w:ind w:left="0" w:firstLine="0"/>
        <w:jc w:val="both"/>
        <w:rPr>
          <w:rFonts w:ascii="Calibri" w:hAnsi="Calibri" w:cs="Calibri"/>
          <w:b/>
          <w:bCs/>
          <w:color w:val="808080"/>
          <w:sz w:val="24"/>
          <w:szCs w:val="24"/>
          <w:highlight w:val="yellow"/>
        </w:rPr>
      </w:pPr>
      <w:r w:rsidRPr="00F806BA">
        <w:rPr>
          <w:rFonts w:ascii="Calibri" w:hAnsi="Calibri" w:cs="Calibri"/>
          <w:sz w:val="24"/>
          <w:szCs w:val="24"/>
          <w:highlight w:val="yellow"/>
        </w:rPr>
        <w:t xml:space="preserve">To the ELISA </w:t>
      </w:r>
      <w:r w:rsidR="00192537" w:rsidRPr="00F806BA">
        <w:rPr>
          <w:rFonts w:ascii="Calibri" w:hAnsi="Calibri" w:cs="Calibri"/>
          <w:sz w:val="24"/>
          <w:szCs w:val="24"/>
          <w:highlight w:val="yellow"/>
        </w:rPr>
        <w:t>micro</w:t>
      </w:r>
      <w:r w:rsidRPr="00F806BA">
        <w:rPr>
          <w:rFonts w:ascii="Calibri" w:hAnsi="Calibri" w:cs="Calibri"/>
          <w:sz w:val="24"/>
          <w:szCs w:val="24"/>
          <w:highlight w:val="yellow"/>
        </w:rPr>
        <w:t xml:space="preserve">plate, add 50 </w:t>
      </w:r>
      <w:r w:rsidR="00A21F23" w:rsidRPr="00F806BA">
        <w:rPr>
          <w:rFonts w:ascii="Calibri" w:hAnsi="Calibri" w:cs="Calibri"/>
          <w:sz w:val="24"/>
          <w:szCs w:val="24"/>
          <w:highlight w:val="yellow"/>
        </w:rPr>
        <w:t>µ</w:t>
      </w:r>
      <w:r w:rsidRPr="00F806BA">
        <w:rPr>
          <w:rFonts w:ascii="Calibri" w:hAnsi="Calibri" w:cs="Calibri"/>
          <w:sz w:val="24"/>
          <w:szCs w:val="24"/>
          <w:highlight w:val="yellow"/>
        </w:rPr>
        <w:t>L aliquots of standard 0 to 5 wells (</w:t>
      </w:r>
      <w:r w:rsidR="00465B7C" w:rsidRPr="00F806BA">
        <w:rPr>
          <w:rFonts w:ascii="Calibri" w:hAnsi="Calibri" w:cs="Calibri"/>
          <w:sz w:val="24"/>
          <w:szCs w:val="24"/>
          <w:highlight w:val="yellow"/>
        </w:rPr>
        <w:t>NSB and B</w:t>
      </w:r>
      <w:r w:rsidR="00465B7C" w:rsidRPr="00F806BA">
        <w:rPr>
          <w:rFonts w:ascii="Calibri" w:hAnsi="Calibri" w:cs="Calibri"/>
          <w:sz w:val="24"/>
          <w:szCs w:val="24"/>
          <w:highlight w:val="yellow"/>
          <w:vertAlign w:val="subscript"/>
        </w:rPr>
        <w:t>0</w:t>
      </w:r>
      <w:r w:rsidR="007F7B38" w:rsidRPr="00F806BA">
        <w:rPr>
          <w:rFonts w:ascii="Calibri" w:hAnsi="Calibri" w:cs="Calibri"/>
          <w:sz w:val="24"/>
          <w:szCs w:val="24"/>
          <w:highlight w:val="yellow"/>
        </w:rPr>
        <w:t>;</w:t>
      </w:r>
      <w:r w:rsidR="007F7B38" w:rsidRPr="00F806BA">
        <w:rPr>
          <w:rFonts w:ascii="Calibri" w:hAnsi="Calibri" w:cs="Calibri"/>
          <w:sz w:val="24"/>
          <w:szCs w:val="24"/>
          <w:highlight w:val="yellow"/>
          <w:vertAlign w:val="subscript"/>
        </w:rPr>
        <w:t xml:space="preserve"> </w:t>
      </w:r>
      <w:r w:rsidR="00512260" w:rsidRPr="00F806BA">
        <w:rPr>
          <w:rFonts w:ascii="Calibri" w:hAnsi="Calibri" w:cs="Calibri"/>
          <w:b/>
          <w:bCs/>
          <w:sz w:val="24"/>
          <w:szCs w:val="24"/>
          <w:highlight w:val="yellow"/>
        </w:rPr>
        <w:t xml:space="preserve">Figure </w:t>
      </w:r>
      <w:r w:rsidR="004A6A0A" w:rsidRPr="00F806BA">
        <w:rPr>
          <w:rFonts w:ascii="Calibri" w:hAnsi="Calibri" w:cs="Calibri"/>
          <w:b/>
          <w:bCs/>
          <w:sz w:val="24"/>
          <w:szCs w:val="24"/>
          <w:highlight w:val="yellow"/>
        </w:rPr>
        <w:t>2</w:t>
      </w:r>
      <w:r w:rsidR="00465B7C" w:rsidRPr="00F806BA">
        <w:rPr>
          <w:rFonts w:ascii="Calibri" w:hAnsi="Calibri" w:cs="Calibri"/>
          <w:sz w:val="24"/>
          <w:szCs w:val="24"/>
          <w:highlight w:val="yellow"/>
        </w:rPr>
        <w:t>)</w:t>
      </w:r>
      <w:r w:rsidRPr="00F806BA">
        <w:rPr>
          <w:rFonts w:ascii="Calibri" w:hAnsi="Calibri" w:cs="Calibri"/>
          <w:sz w:val="24"/>
          <w:szCs w:val="24"/>
          <w:highlight w:val="yellow"/>
        </w:rPr>
        <w:t>.</w:t>
      </w:r>
    </w:p>
    <w:p w14:paraId="4295DACF" w14:textId="77777777" w:rsidR="004553BC" w:rsidRPr="00F806BA" w:rsidRDefault="004553BC"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highlight w:val="yellow"/>
        </w:rPr>
      </w:pPr>
    </w:p>
    <w:p w14:paraId="3E26FF06" w14:textId="5943BD99" w:rsidR="009E79A0" w:rsidRPr="00F806BA" w:rsidRDefault="00465B7C" w:rsidP="00121646">
      <w:pPr>
        <w:pStyle w:val="ListParagraph"/>
        <w:numPr>
          <w:ilvl w:val="2"/>
          <w:numId w:val="35"/>
        </w:numPr>
        <w:pBdr>
          <w:top w:val="nil"/>
          <w:left w:val="nil"/>
          <w:bottom w:val="nil"/>
          <w:right w:val="nil"/>
          <w:between w:val="nil"/>
        </w:pBdr>
        <w:spacing w:after="0" w:line="240" w:lineRule="auto"/>
        <w:ind w:left="0" w:firstLine="0"/>
        <w:jc w:val="both"/>
        <w:rPr>
          <w:rFonts w:ascii="Calibri" w:hAnsi="Calibri" w:cs="Calibri"/>
          <w:b/>
          <w:bCs/>
          <w:color w:val="808080"/>
          <w:sz w:val="24"/>
          <w:szCs w:val="24"/>
          <w:highlight w:val="yellow"/>
        </w:rPr>
      </w:pPr>
      <w:r w:rsidRPr="00F806BA">
        <w:rPr>
          <w:rFonts w:ascii="Calibri" w:hAnsi="Calibri" w:cs="Calibri"/>
          <w:sz w:val="24"/>
          <w:szCs w:val="24"/>
          <w:highlight w:val="yellow"/>
        </w:rPr>
        <w:t>To two of the wells (NSB</w:t>
      </w:r>
      <w:r w:rsidR="00512260" w:rsidRPr="00F806BA">
        <w:rPr>
          <w:rFonts w:ascii="Calibri" w:hAnsi="Calibri" w:cs="Calibri"/>
          <w:sz w:val="24"/>
          <w:szCs w:val="24"/>
          <w:highlight w:val="yellow"/>
        </w:rPr>
        <w:t xml:space="preserve">; </w:t>
      </w:r>
      <w:r w:rsidR="00512260" w:rsidRPr="00F806BA">
        <w:rPr>
          <w:rFonts w:ascii="Calibri" w:hAnsi="Calibri" w:cs="Calibri"/>
          <w:b/>
          <w:bCs/>
          <w:sz w:val="24"/>
          <w:szCs w:val="24"/>
          <w:highlight w:val="yellow"/>
        </w:rPr>
        <w:t xml:space="preserve">Figure </w:t>
      </w:r>
      <w:r w:rsidR="004A6A0A" w:rsidRPr="00F806BA">
        <w:rPr>
          <w:rFonts w:ascii="Calibri" w:hAnsi="Calibri" w:cs="Calibri"/>
          <w:b/>
          <w:bCs/>
          <w:sz w:val="24"/>
          <w:szCs w:val="24"/>
          <w:highlight w:val="yellow"/>
        </w:rPr>
        <w:t>2</w:t>
      </w:r>
      <w:r w:rsidRPr="00F806BA">
        <w:rPr>
          <w:rFonts w:ascii="Calibri" w:hAnsi="Calibri" w:cs="Calibri"/>
          <w:sz w:val="24"/>
          <w:szCs w:val="24"/>
          <w:highlight w:val="yellow"/>
        </w:rPr>
        <w:t xml:space="preserve">) containing standard 0, add 50 </w:t>
      </w:r>
      <w:r w:rsidRPr="00F806BA">
        <w:rPr>
          <w:rFonts w:ascii="Calibri" w:hAnsi="Calibri" w:cs="Calibri"/>
          <w:sz w:val="24"/>
          <w:szCs w:val="24"/>
          <w:highlight w:val="yellow"/>
        </w:rPr>
        <w:sym w:font="Symbol" w:char="F06D"/>
      </w:r>
      <w:r w:rsidRPr="00F806BA">
        <w:rPr>
          <w:rFonts w:ascii="Calibri" w:hAnsi="Calibri" w:cs="Calibri"/>
          <w:sz w:val="24"/>
          <w:szCs w:val="24"/>
          <w:highlight w:val="yellow"/>
        </w:rPr>
        <w:t>L of ELISA buffer.</w:t>
      </w:r>
    </w:p>
    <w:p w14:paraId="4D373AFC" w14:textId="77777777" w:rsidR="004553BC" w:rsidRPr="00F806BA" w:rsidRDefault="004553BC"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highlight w:val="yellow"/>
        </w:rPr>
      </w:pPr>
    </w:p>
    <w:p w14:paraId="7495E055" w14:textId="34286F08" w:rsidR="00465B7C" w:rsidRPr="00F806BA" w:rsidRDefault="00465B7C" w:rsidP="00121646">
      <w:pPr>
        <w:pStyle w:val="ListParagraph"/>
        <w:numPr>
          <w:ilvl w:val="2"/>
          <w:numId w:val="35"/>
        </w:numPr>
        <w:pBdr>
          <w:top w:val="nil"/>
          <w:left w:val="nil"/>
          <w:bottom w:val="nil"/>
          <w:right w:val="nil"/>
          <w:between w:val="nil"/>
        </w:pBdr>
        <w:spacing w:after="0" w:line="240" w:lineRule="auto"/>
        <w:ind w:left="0" w:firstLine="0"/>
        <w:jc w:val="both"/>
        <w:rPr>
          <w:rFonts w:ascii="Calibri" w:hAnsi="Calibri" w:cs="Calibri"/>
          <w:b/>
          <w:bCs/>
          <w:color w:val="808080"/>
          <w:sz w:val="24"/>
          <w:szCs w:val="24"/>
          <w:highlight w:val="yellow"/>
        </w:rPr>
      </w:pPr>
      <w:r w:rsidRPr="00F806BA">
        <w:rPr>
          <w:rFonts w:ascii="Calibri" w:hAnsi="Calibri" w:cs="Calibri"/>
          <w:sz w:val="24"/>
          <w:szCs w:val="24"/>
          <w:highlight w:val="yellow"/>
        </w:rPr>
        <w:t xml:space="preserve">Use one pipette tip to add 50 </w:t>
      </w:r>
      <w:r w:rsidR="00A21F23" w:rsidRPr="00F806BA">
        <w:rPr>
          <w:rFonts w:ascii="Calibri" w:hAnsi="Calibri" w:cs="Calibri"/>
          <w:sz w:val="24"/>
          <w:szCs w:val="24"/>
          <w:highlight w:val="yellow"/>
        </w:rPr>
        <w:t>µ</w:t>
      </w:r>
      <w:r w:rsidRPr="00F806BA">
        <w:rPr>
          <w:rFonts w:ascii="Calibri" w:hAnsi="Calibri" w:cs="Calibri"/>
          <w:sz w:val="24"/>
          <w:szCs w:val="24"/>
          <w:highlight w:val="yellow"/>
        </w:rPr>
        <w:t xml:space="preserve">L aliquots of standards 1 </w:t>
      </w:r>
      <w:r w:rsidR="008C52B7" w:rsidRPr="00F806BA">
        <w:rPr>
          <w:rFonts w:ascii="Calibri" w:hAnsi="Calibri" w:cs="Calibri"/>
          <w:sz w:val="24"/>
          <w:szCs w:val="24"/>
          <w:highlight w:val="yellow"/>
        </w:rPr>
        <w:t>to</w:t>
      </w:r>
      <w:r w:rsidRPr="00F806BA">
        <w:rPr>
          <w:rFonts w:ascii="Calibri" w:hAnsi="Calibri" w:cs="Calibri"/>
          <w:sz w:val="24"/>
          <w:szCs w:val="24"/>
          <w:highlight w:val="yellow"/>
        </w:rPr>
        <w:t xml:space="preserve"> 8 to the ELISA </w:t>
      </w:r>
      <w:r w:rsidR="00192537" w:rsidRPr="00F806BA">
        <w:rPr>
          <w:rFonts w:ascii="Calibri" w:hAnsi="Calibri" w:cs="Calibri"/>
          <w:sz w:val="24"/>
          <w:szCs w:val="24"/>
          <w:highlight w:val="yellow"/>
        </w:rPr>
        <w:t>micro</w:t>
      </w:r>
      <w:r w:rsidRPr="00F806BA">
        <w:rPr>
          <w:rFonts w:ascii="Calibri" w:hAnsi="Calibri" w:cs="Calibri"/>
          <w:sz w:val="24"/>
          <w:szCs w:val="24"/>
          <w:highlight w:val="yellow"/>
        </w:rPr>
        <w:t>plate in duplicate. Start with the most dilute standard (standard 8) and then proceed to the next most dilute until all the standards are added.</w:t>
      </w:r>
    </w:p>
    <w:p w14:paraId="56FBE194" w14:textId="6EFF34DD" w:rsidR="004553BC" w:rsidRPr="005D5E46" w:rsidRDefault="004553BC"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rPr>
      </w:pPr>
    </w:p>
    <w:p w14:paraId="4F62123F" w14:textId="4B27E111" w:rsidR="00465B7C" w:rsidRPr="005D5E46" w:rsidRDefault="00465B7C"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r w:rsidRPr="005D5E46">
        <w:rPr>
          <w:rFonts w:ascii="Calibri" w:hAnsi="Calibri" w:cs="Calibri"/>
          <w:sz w:val="24"/>
          <w:szCs w:val="24"/>
        </w:rPr>
        <w:t>NOTE:</w:t>
      </w:r>
      <w:r w:rsidRPr="005D5E46">
        <w:rPr>
          <w:rFonts w:ascii="Calibri" w:hAnsi="Calibri" w:cs="Calibri"/>
          <w:b/>
          <w:bCs/>
          <w:sz w:val="24"/>
          <w:szCs w:val="24"/>
        </w:rPr>
        <w:t xml:space="preserve"> </w:t>
      </w:r>
      <w:r w:rsidR="00AE0306" w:rsidRPr="005D5E46">
        <w:rPr>
          <w:rFonts w:ascii="Calibri" w:hAnsi="Calibri" w:cs="Calibri"/>
          <w:sz w:val="24"/>
          <w:szCs w:val="24"/>
        </w:rPr>
        <w:t xml:space="preserve">Aspirate and dispense each standard several times before </w:t>
      </w:r>
      <w:r w:rsidR="00474E2F" w:rsidRPr="005D5E46">
        <w:rPr>
          <w:rFonts w:ascii="Calibri" w:hAnsi="Calibri" w:cs="Calibri"/>
          <w:sz w:val="24"/>
          <w:szCs w:val="24"/>
        </w:rPr>
        <w:t>adding it into</w:t>
      </w:r>
      <w:r w:rsidR="00AE0306" w:rsidRPr="005D5E46">
        <w:rPr>
          <w:rFonts w:ascii="Calibri" w:hAnsi="Calibri" w:cs="Calibri"/>
          <w:sz w:val="24"/>
          <w:szCs w:val="24"/>
        </w:rPr>
        <w:t xml:space="preserve"> a well.</w:t>
      </w:r>
      <w:r w:rsidR="00830A8F" w:rsidRPr="005D5E46">
        <w:rPr>
          <w:rFonts w:ascii="Calibri" w:hAnsi="Calibri" w:cs="Calibri"/>
          <w:sz w:val="24"/>
          <w:szCs w:val="24"/>
        </w:rPr>
        <w:t xml:space="preserve"> Vortex standards before adding them to wells.</w:t>
      </w:r>
    </w:p>
    <w:p w14:paraId="1365C9F9" w14:textId="77777777" w:rsidR="00760179" w:rsidRPr="005D5E46" w:rsidRDefault="00760179" w:rsidP="00121646">
      <w:pPr>
        <w:pStyle w:val="ListParagraph"/>
        <w:pBdr>
          <w:top w:val="nil"/>
          <w:left w:val="nil"/>
          <w:bottom w:val="nil"/>
          <w:right w:val="nil"/>
          <w:between w:val="nil"/>
        </w:pBdr>
        <w:spacing w:after="0" w:line="240" w:lineRule="auto"/>
        <w:ind w:left="0"/>
        <w:jc w:val="both"/>
        <w:rPr>
          <w:rFonts w:ascii="Calibri" w:hAnsi="Calibri" w:cs="Calibri"/>
          <w:color w:val="808080"/>
          <w:sz w:val="24"/>
          <w:szCs w:val="24"/>
        </w:rPr>
      </w:pPr>
    </w:p>
    <w:p w14:paraId="1E2D1DAE" w14:textId="4A4BE269" w:rsidR="00465B7C" w:rsidRPr="00F806BA" w:rsidRDefault="00830A8F" w:rsidP="00121646">
      <w:pPr>
        <w:pStyle w:val="ListParagraph"/>
        <w:numPr>
          <w:ilvl w:val="2"/>
          <w:numId w:val="35"/>
        </w:numPr>
        <w:pBdr>
          <w:top w:val="nil"/>
          <w:left w:val="nil"/>
          <w:bottom w:val="nil"/>
          <w:right w:val="nil"/>
          <w:between w:val="nil"/>
        </w:pBdr>
        <w:spacing w:after="0" w:line="240" w:lineRule="auto"/>
        <w:ind w:left="0" w:firstLine="0"/>
        <w:jc w:val="both"/>
        <w:rPr>
          <w:rFonts w:ascii="Calibri" w:hAnsi="Calibri" w:cs="Calibri"/>
          <w:b/>
          <w:bCs/>
          <w:color w:val="808080"/>
          <w:sz w:val="24"/>
          <w:szCs w:val="24"/>
          <w:highlight w:val="yellow"/>
        </w:rPr>
      </w:pPr>
      <w:r w:rsidRPr="00F806BA">
        <w:rPr>
          <w:rFonts w:ascii="Calibri" w:hAnsi="Calibri" w:cs="Calibri"/>
          <w:sz w:val="24"/>
          <w:szCs w:val="24"/>
          <w:highlight w:val="yellow"/>
        </w:rPr>
        <w:t xml:space="preserve">Vortex each sample before adding 50 </w:t>
      </w:r>
      <w:r w:rsidR="00A21F23" w:rsidRPr="00F806BA">
        <w:rPr>
          <w:rFonts w:ascii="Calibri" w:hAnsi="Calibri" w:cs="Calibri"/>
          <w:sz w:val="24"/>
          <w:szCs w:val="24"/>
          <w:highlight w:val="yellow"/>
        </w:rPr>
        <w:t>µ</w:t>
      </w:r>
      <w:r w:rsidRPr="00F806BA">
        <w:rPr>
          <w:rFonts w:ascii="Calibri" w:hAnsi="Calibri" w:cs="Calibri"/>
          <w:sz w:val="24"/>
          <w:szCs w:val="24"/>
          <w:highlight w:val="yellow"/>
        </w:rPr>
        <w:t>L aliquots into the wells</w:t>
      </w:r>
      <w:r w:rsidR="00474E2F" w:rsidRPr="00F806BA">
        <w:rPr>
          <w:rFonts w:ascii="Calibri" w:hAnsi="Calibri" w:cs="Calibri"/>
          <w:sz w:val="24"/>
          <w:szCs w:val="24"/>
          <w:highlight w:val="yellow"/>
        </w:rPr>
        <w:t xml:space="preserve"> in duplicate or triplicate</w:t>
      </w:r>
      <w:r w:rsidRPr="00F806BA">
        <w:rPr>
          <w:rFonts w:ascii="Calibri" w:hAnsi="Calibri" w:cs="Calibri"/>
          <w:sz w:val="24"/>
          <w:szCs w:val="24"/>
          <w:highlight w:val="yellow"/>
        </w:rPr>
        <w:t>.</w:t>
      </w:r>
    </w:p>
    <w:p w14:paraId="2E7CCD3E" w14:textId="77777777" w:rsidR="00760179" w:rsidRPr="00F806BA" w:rsidRDefault="00760179"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highlight w:val="yellow"/>
        </w:rPr>
      </w:pPr>
    </w:p>
    <w:p w14:paraId="3FACB262" w14:textId="0E7EA30E" w:rsidR="00A76C1C" w:rsidRPr="00F806BA" w:rsidRDefault="00474E2F" w:rsidP="00121646">
      <w:pPr>
        <w:pStyle w:val="ListParagraph"/>
        <w:numPr>
          <w:ilvl w:val="2"/>
          <w:numId w:val="35"/>
        </w:numPr>
        <w:pBdr>
          <w:top w:val="nil"/>
          <w:left w:val="nil"/>
          <w:bottom w:val="nil"/>
          <w:right w:val="nil"/>
          <w:between w:val="nil"/>
        </w:pBdr>
        <w:spacing w:after="0" w:line="240" w:lineRule="auto"/>
        <w:ind w:left="0" w:firstLine="0"/>
        <w:jc w:val="both"/>
        <w:rPr>
          <w:rFonts w:ascii="Calibri" w:hAnsi="Calibri" w:cs="Calibri"/>
          <w:b/>
          <w:bCs/>
          <w:color w:val="808080"/>
          <w:sz w:val="24"/>
          <w:szCs w:val="24"/>
          <w:highlight w:val="yellow"/>
        </w:rPr>
      </w:pPr>
      <w:r w:rsidRPr="00F806BA">
        <w:rPr>
          <w:rFonts w:ascii="Calibri" w:hAnsi="Calibri" w:cs="Calibri"/>
          <w:sz w:val="24"/>
          <w:szCs w:val="24"/>
          <w:highlight w:val="yellow"/>
        </w:rPr>
        <w:t>A</w:t>
      </w:r>
      <w:r w:rsidR="009863FB" w:rsidRPr="00F806BA">
        <w:rPr>
          <w:rFonts w:ascii="Calibri" w:hAnsi="Calibri" w:cs="Calibri"/>
          <w:sz w:val="24"/>
          <w:szCs w:val="24"/>
          <w:highlight w:val="yellow"/>
        </w:rPr>
        <w:t xml:space="preserve">dd 50 </w:t>
      </w:r>
      <w:r w:rsidR="009863FB" w:rsidRPr="00F806BA">
        <w:rPr>
          <w:rFonts w:ascii="Calibri" w:hAnsi="Calibri" w:cs="Calibri"/>
          <w:sz w:val="24"/>
          <w:szCs w:val="24"/>
          <w:highlight w:val="yellow"/>
        </w:rPr>
        <w:sym w:font="Symbol" w:char="F06D"/>
      </w:r>
      <w:r w:rsidR="009863FB" w:rsidRPr="00F806BA">
        <w:rPr>
          <w:rFonts w:ascii="Calibri" w:hAnsi="Calibri" w:cs="Calibri"/>
          <w:sz w:val="24"/>
          <w:szCs w:val="24"/>
          <w:highlight w:val="yellow"/>
        </w:rPr>
        <w:t xml:space="preserve">L of </w:t>
      </w:r>
      <w:proofErr w:type="spellStart"/>
      <w:r w:rsidR="009863FB" w:rsidRPr="00F806BA">
        <w:rPr>
          <w:rFonts w:ascii="Calibri" w:hAnsi="Calibri" w:cs="Calibri"/>
          <w:sz w:val="24"/>
          <w:szCs w:val="24"/>
          <w:highlight w:val="yellow"/>
        </w:rPr>
        <w:t>AChE</w:t>
      </w:r>
      <w:proofErr w:type="spellEnd"/>
      <w:r w:rsidR="009863FB" w:rsidRPr="00F806BA">
        <w:rPr>
          <w:rFonts w:ascii="Calibri" w:hAnsi="Calibri" w:cs="Calibri"/>
          <w:sz w:val="24"/>
          <w:szCs w:val="24"/>
          <w:highlight w:val="yellow"/>
        </w:rPr>
        <w:t xml:space="preserve"> tracer</w:t>
      </w:r>
      <w:r w:rsidRPr="00F806BA">
        <w:rPr>
          <w:rFonts w:ascii="Calibri" w:hAnsi="Calibri" w:cs="Calibri"/>
          <w:sz w:val="24"/>
          <w:szCs w:val="24"/>
          <w:highlight w:val="yellow"/>
        </w:rPr>
        <w:t xml:space="preserve"> to each NSB, B</w:t>
      </w:r>
      <w:r w:rsidRPr="00F806BA">
        <w:rPr>
          <w:rFonts w:ascii="Calibri" w:hAnsi="Calibri" w:cs="Calibri"/>
          <w:sz w:val="24"/>
          <w:szCs w:val="24"/>
          <w:highlight w:val="yellow"/>
          <w:vertAlign w:val="subscript"/>
        </w:rPr>
        <w:t>0</w:t>
      </w:r>
      <w:r w:rsidRPr="00F806BA">
        <w:rPr>
          <w:rFonts w:ascii="Calibri" w:hAnsi="Calibri" w:cs="Calibri"/>
          <w:sz w:val="24"/>
          <w:szCs w:val="24"/>
          <w:highlight w:val="yellow"/>
        </w:rPr>
        <w:t>, standard, and sample well</w:t>
      </w:r>
      <w:r w:rsidR="00256997" w:rsidRPr="00F806BA">
        <w:rPr>
          <w:rFonts w:ascii="Calibri" w:hAnsi="Calibri" w:cs="Calibri"/>
          <w:sz w:val="24"/>
          <w:szCs w:val="24"/>
          <w:highlight w:val="yellow"/>
        </w:rPr>
        <w:t xml:space="preserve"> (</w:t>
      </w:r>
      <w:r w:rsidR="00256997" w:rsidRPr="00F806BA">
        <w:rPr>
          <w:rFonts w:ascii="Calibri" w:hAnsi="Calibri" w:cs="Calibri"/>
          <w:b/>
          <w:bCs/>
          <w:sz w:val="24"/>
          <w:szCs w:val="24"/>
          <w:highlight w:val="yellow"/>
        </w:rPr>
        <w:t xml:space="preserve">Figure </w:t>
      </w:r>
      <w:r w:rsidR="00E60E2F" w:rsidRPr="00F806BA">
        <w:rPr>
          <w:rFonts w:ascii="Calibri" w:hAnsi="Calibri" w:cs="Calibri"/>
          <w:b/>
          <w:bCs/>
          <w:sz w:val="24"/>
          <w:szCs w:val="24"/>
          <w:highlight w:val="yellow"/>
        </w:rPr>
        <w:t>2</w:t>
      </w:r>
      <w:r w:rsidR="00256997" w:rsidRPr="00F806BA">
        <w:rPr>
          <w:rFonts w:ascii="Calibri" w:hAnsi="Calibri" w:cs="Calibri"/>
          <w:sz w:val="24"/>
          <w:szCs w:val="24"/>
          <w:highlight w:val="yellow"/>
        </w:rPr>
        <w:t>)</w:t>
      </w:r>
      <w:r w:rsidR="009863FB" w:rsidRPr="00F806BA">
        <w:rPr>
          <w:rFonts w:ascii="Calibri" w:hAnsi="Calibri" w:cs="Calibri"/>
          <w:sz w:val="24"/>
          <w:szCs w:val="24"/>
          <w:highlight w:val="yellow"/>
        </w:rPr>
        <w:t>.</w:t>
      </w:r>
    </w:p>
    <w:p w14:paraId="284D3347" w14:textId="77777777" w:rsidR="00760179" w:rsidRPr="00F806BA" w:rsidRDefault="00760179"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highlight w:val="yellow"/>
        </w:rPr>
      </w:pPr>
    </w:p>
    <w:p w14:paraId="113324FA" w14:textId="79FB665D" w:rsidR="009863FB" w:rsidRPr="00F806BA" w:rsidRDefault="009863FB" w:rsidP="00121646">
      <w:pPr>
        <w:pStyle w:val="ListParagraph"/>
        <w:numPr>
          <w:ilvl w:val="2"/>
          <w:numId w:val="35"/>
        </w:numPr>
        <w:pBdr>
          <w:top w:val="nil"/>
          <w:left w:val="nil"/>
          <w:bottom w:val="nil"/>
          <w:right w:val="nil"/>
          <w:between w:val="nil"/>
        </w:pBdr>
        <w:spacing w:after="0" w:line="240" w:lineRule="auto"/>
        <w:ind w:left="0" w:firstLine="0"/>
        <w:jc w:val="both"/>
        <w:rPr>
          <w:rFonts w:ascii="Calibri" w:hAnsi="Calibri" w:cs="Calibri"/>
          <w:b/>
          <w:bCs/>
          <w:color w:val="808080"/>
          <w:sz w:val="24"/>
          <w:szCs w:val="24"/>
          <w:highlight w:val="yellow"/>
        </w:rPr>
      </w:pPr>
      <w:r w:rsidRPr="00F806BA">
        <w:rPr>
          <w:rFonts w:ascii="Calibri" w:hAnsi="Calibri" w:cs="Calibri"/>
          <w:sz w:val="24"/>
          <w:szCs w:val="24"/>
          <w:highlight w:val="yellow"/>
        </w:rPr>
        <w:t xml:space="preserve">Add 50 </w:t>
      </w:r>
      <w:r w:rsidRPr="00F806BA">
        <w:rPr>
          <w:rFonts w:ascii="Calibri" w:hAnsi="Calibri" w:cs="Calibri"/>
          <w:sz w:val="24"/>
          <w:szCs w:val="24"/>
          <w:highlight w:val="yellow"/>
        </w:rPr>
        <w:sym w:font="Symbol" w:char="F06D"/>
      </w:r>
      <w:r w:rsidRPr="00F806BA">
        <w:rPr>
          <w:rFonts w:ascii="Calibri" w:hAnsi="Calibri" w:cs="Calibri"/>
          <w:sz w:val="24"/>
          <w:szCs w:val="24"/>
          <w:highlight w:val="yellow"/>
        </w:rPr>
        <w:t xml:space="preserve">L of antiserum to </w:t>
      </w:r>
      <w:r w:rsidR="00474E2F" w:rsidRPr="00F806BA">
        <w:rPr>
          <w:rFonts w:ascii="Calibri" w:hAnsi="Calibri" w:cs="Calibri"/>
          <w:sz w:val="24"/>
          <w:szCs w:val="24"/>
          <w:highlight w:val="yellow"/>
        </w:rPr>
        <w:t>each</w:t>
      </w:r>
      <w:r w:rsidRPr="00F806BA">
        <w:rPr>
          <w:rFonts w:ascii="Calibri" w:hAnsi="Calibri" w:cs="Calibri"/>
          <w:sz w:val="24"/>
          <w:szCs w:val="24"/>
          <w:highlight w:val="yellow"/>
        </w:rPr>
        <w:t xml:space="preserve"> B</w:t>
      </w:r>
      <w:r w:rsidRPr="00F806BA">
        <w:rPr>
          <w:rFonts w:ascii="Calibri" w:hAnsi="Calibri" w:cs="Calibri"/>
          <w:sz w:val="24"/>
          <w:szCs w:val="24"/>
          <w:highlight w:val="yellow"/>
          <w:vertAlign w:val="subscript"/>
        </w:rPr>
        <w:t>0</w:t>
      </w:r>
      <w:r w:rsidRPr="00F806BA">
        <w:rPr>
          <w:rFonts w:ascii="Calibri" w:hAnsi="Calibri" w:cs="Calibri"/>
          <w:sz w:val="24"/>
          <w:szCs w:val="24"/>
          <w:highlight w:val="yellow"/>
        </w:rPr>
        <w:t>, standard, and sample well</w:t>
      </w:r>
      <w:r w:rsidR="00256997" w:rsidRPr="00F806BA">
        <w:rPr>
          <w:rFonts w:ascii="Calibri" w:hAnsi="Calibri" w:cs="Calibri"/>
          <w:sz w:val="24"/>
          <w:szCs w:val="24"/>
          <w:highlight w:val="yellow"/>
        </w:rPr>
        <w:t xml:space="preserve"> (</w:t>
      </w:r>
      <w:r w:rsidR="00256997" w:rsidRPr="00F806BA">
        <w:rPr>
          <w:rFonts w:ascii="Calibri" w:hAnsi="Calibri" w:cs="Calibri"/>
          <w:b/>
          <w:bCs/>
          <w:sz w:val="24"/>
          <w:szCs w:val="24"/>
          <w:highlight w:val="yellow"/>
        </w:rPr>
        <w:t xml:space="preserve">Figure </w:t>
      </w:r>
      <w:r w:rsidR="00E60E2F" w:rsidRPr="00F806BA">
        <w:rPr>
          <w:rFonts w:ascii="Calibri" w:hAnsi="Calibri" w:cs="Calibri"/>
          <w:b/>
          <w:bCs/>
          <w:sz w:val="24"/>
          <w:szCs w:val="24"/>
          <w:highlight w:val="yellow"/>
        </w:rPr>
        <w:t>2</w:t>
      </w:r>
      <w:r w:rsidR="00256997" w:rsidRPr="00F806BA">
        <w:rPr>
          <w:rFonts w:ascii="Calibri" w:hAnsi="Calibri" w:cs="Calibri"/>
          <w:sz w:val="24"/>
          <w:szCs w:val="24"/>
          <w:highlight w:val="yellow"/>
        </w:rPr>
        <w:t>)</w:t>
      </w:r>
      <w:r w:rsidRPr="00F806BA">
        <w:rPr>
          <w:rFonts w:ascii="Calibri" w:hAnsi="Calibri" w:cs="Calibri"/>
          <w:sz w:val="24"/>
          <w:szCs w:val="24"/>
          <w:highlight w:val="yellow"/>
        </w:rPr>
        <w:t>.</w:t>
      </w:r>
    </w:p>
    <w:p w14:paraId="174A46D9" w14:textId="77777777" w:rsidR="00760179" w:rsidRPr="00F806BA" w:rsidRDefault="00760179"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highlight w:val="yellow"/>
        </w:rPr>
      </w:pPr>
    </w:p>
    <w:p w14:paraId="3900989F" w14:textId="514A5A5E" w:rsidR="009863FB" w:rsidRPr="00F806BA" w:rsidRDefault="009863FB" w:rsidP="00121646">
      <w:pPr>
        <w:pStyle w:val="ListParagraph"/>
        <w:numPr>
          <w:ilvl w:val="2"/>
          <w:numId w:val="35"/>
        </w:numPr>
        <w:pBdr>
          <w:top w:val="nil"/>
          <w:left w:val="nil"/>
          <w:bottom w:val="nil"/>
          <w:right w:val="nil"/>
          <w:between w:val="nil"/>
        </w:pBdr>
        <w:spacing w:after="0" w:line="240" w:lineRule="auto"/>
        <w:ind w:left="0" w:firstLine="0"/>
        <w:jc w:val="both"/>
        <w:rPr>
          <w:rFonts w:ascii="Calibri" w:hAnsi="Calibri" w:cs="Calibri"/>
          <w:b/>
          <w:bCs/>
          <w:color w:val="808080"/>
          <w:sz w:val="24"/>
          <w:szCs w:val="24"/>
          <w:highlight w:val="yellow"/>
        </w:rPr>
      </w:pPr>
      <w:r w:rsidRPr="00F806BA">
        <w:rPr>
          <w:rFonts w:ascii="Calibri" w:hAnsi="Calibri" w:cs="Calibri"/>
          <w:sz w:val="24"/>
          <w:szCs w:val="24"/>
          <w:highlight w:val="yellow"/>
        </w:rPr>
        <w:t xml:space="preserve">Cover </w:t>
      </w:r>
      <w:r w:rsidR="002079B7" w:rsidRPr="00F806BA">
        <w:rPr>
          <w:rFonts w:ascii="Calibri" w:hAnsi="Calibri" w:cs="Calibri"/>
          <w:sz w:val="24"/>
          <w:szCs w:val="24"/>
          <w:highlight w:val="yellow"/>
        </w:rPr>
        <w:t xml:space="preserve">the ELISA </w:t>
      </w:r>
      <w:r w:rsidR="00192537" w:rsidRPr="00F806BA">
        <w:rPr>
          <w:rFonts w:ascii="Calibri" w:hAnsi="Calibri" w:cs="Calibri"/>
          <w:sz w:val="24"/>
          <w:szCs w:val="24"/>
          <w:highlight w:val="yellow"/>
        </w:rPr>
        <w:t>micro</w:t>
      </w:r>
      <w:r w:rsidR="002079B7" w:rsidRPr="00F806BA">
        <w:rPr>
          <w:rFonts w:ascii="Calibri" w:hAnsi="Calibri" w:cs="Calibri"/>
          <w:sz w:val="24"/>
          <w:szCs w:val="24"/>
          <w:highlight w:val="yellow"/>
        </w:rPr>
        <w:t>plate and incubate at 4</w:t>
      </w:r>
      <w:r w:rsidR="009D377C" w:rsidRPr="00F806BA">
        <w:rPr>
          <w:rFonts w:ascii="Calibri" w:hAnsi="Calibri" w:cs="Calibri"/>
          <w:sz w:val="24"/>
          <w:szCs w:val="24"/>
          <w:highlight w:val="yellow"/>
        </w:rPr>
        <w:t xml:space="preserve"> </w:t>
      </w:r>
      <w:r w:rsidR="009A662F" w:rsidRPr="00F806BA">
        <w:rPr>
          <w:rFonts w:ascii="Calibri" w:hAnsi="Calibri" w:cs="Calibri"/>
          <w:sz w:val="24"/>
          <w:szCs w:val="24"/>
          <w:highlight w:val="yellow"/>
        </w:rPr>
        <w:t>°</w:t>
      </w:r>
      <w:r w:rsidR="002079B7" w:rsidRPr="00F806BA">
        <w:rPr>
          <w:rFonts w:ascii="Calibri" w:hAnsi="Calibri" w:cs="Calibri"/>
          <w:sz w:val="24"/>
          <w:szCs w:val="24"/>
          <w:highlight w:val="yellow"/>
        </w:rPr>
        <w:t>C</w:t>
      </w:r>
      <w:r w:rsidR="006D18C3" w:rsidRPr="00F806BA">
        <w:rPr>
          <w:rFonts w:ascii="Calibri" w:hAnsi="Calibri" w:cs="Calibri"/>
          <w:sz w:val="24"/>
          <w:szCs w:val="24"/>
          <w:highlight w:val="yellow"/>
        </w:rPr>
        <w:t xml:space="preserve"> for 18 h.</w:t>
      </w:r>
    </w:p>
    <w:p w14:paraId="1793F813" w14:textId="77777777" w:rsidR="00760179" w:rsidRPr="005D5E46" w:rsidRDefault="00760179"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rPr>
      </w:pPr>
    </w:p>
    <w:p w14:paraId="4D2CE61F" w14:textId="65EB080A" w:rsidR="001434BE" w:rsidRPr="005D5E46" w:rsidRDefault="00C22F65" w:rsidP="00121646">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5D5E46">
        <w:rPr>
          <w:rFonts w:ascii="Calibri" w:hAnsi="Calibri" w:cs="Calibri"/>
          <w:sz w:val="24"/>
          <w:szCs w:val="24"/>
        </w:rPr>
        <w:t>NOTE:</w:t>
      </w:r>
      <w:r w:rsidRPr="005D5E46">
        <w:rPr>
          <w:rFonts w:ascii="Calibri" w:hAnsi="Calibri" w:cs="Calibri"/>
          <w:b/>
          <w:bCs/>
          <w:sz w:val="24"/>
          <w:szCs w:val="24"/>
        </w:rPr>
        <w:t xml:space="preserve"> </w:t>
      </w:r>
      <w:r w:rsidRPr="005D5E46">
        <w:rPr>
          <w:rFonts w:ascii="Calibri" w:hAnsi="Calibri" w:cs="Calibri"/>
          <w:sz w:val="24"/>
          <w:szCs w:val="24"/>
        </w:rPr>
        <w:t xml:space="preserve">Be sure to vortex </w:t>
      </w:r>
      <w:r w:rsidR="00FD5E81" w:rsidRPr="005D5E46">
        <w:rPr>
          <w:rFonts w:ascii="Calibri" w:hAnsi="Calibri" w:cs="Calibri"/>
          <w:sz w:val="24"/>
          <w:szCs w:val="24"/>
        </w:rPr>
        <w:t xml:space="preserve">whenever </w:t>
      </w:r>
      <w:r w:rsidR="001D5384" w:rsidRPr="005D5E46">
        <w:rPr>
          <w:rFonts w:ascii="Calibri" w:hAnsi="Calibri" w:cs="Calibri"/>
          <w:sz w:val="24"/>
          <w:szCs w:val="24"/>
        </w:rPr>
        <w:t>instructed</w:t>
      </w:r>
      <w:r w:rsidR="00E80085" w:rsidRPr="005D5E46">
        <w:rPr>
          <w:rFonts w:ascii="Calibri" w:hAnsi="Calibri" w:cs="Calibri"/>
          <w:sz w:val="24"/>
          <w:szCs w:val="24"/>
        </w:rPr>
        <w:t xml:space="preserve"> </w:t>
      </w:r>
      <w:r w:rsidR="00892335" w:rsidRPr="005D5E46">
        <w:rPr>
          <w:rFonts w:ascii="Calibri" w:hAnsi="Calibri" w:cs="Calibri"/>
          <w:sz w:val="24"/>
          <w:szCs w:val="24"/>
        </w:rPr>
        <w:t xml:space="preserve">to produce </w:t>
      </w:r>
      <w:r w:rsidR="00B52DEF" w:rsidRPr="005D5E46">
        <w:rPr>
          <w:rFonts w:ascii="Calibri" w:hAnsi="Calibri" w:cs="Calibri"/>
          <w:sz w:val="24"/>
          <w:szCs w:val="24"/>
        </w:rPr>
        <w:t>consistent results.</w:t>
      </w:r>
    </w:p>
    <w:p w14:paraId="5DA7B9E3" w14:textId="77777777" w:rsidR="00760179" w:rsidRPr="005D5E46" w:rsidRDefault="00760179" w:rsidP="00121646">
      <w:pPr>
        <w:pStyle w:val="ListParagraph"/>
        <w:pBdr>
          <w:top w:val="nil"/>
          <w:left w:val="nil"/>
          <w:bottom w:val="nil"/>
          <w:right w:val="nil"/>
          <w:between w:val="nil"/>
        </w:pBdr>
        <w:spacing w:after="0" w:line="240" w:lineRule="auto"/>
        <w:ind w:left="0"/>
        <w:contextualSpacing w:val="0"/>
        <w:jc w:val="both"/>
        <w:rPr>
          <w:rFonts w:ascii="Calibri" w:hAnsi="Calibri" w:cs="Calibri"/>
          <w:b/>
          <w:bCs/>
          <w:color w:val="808080"/>
          <w:sz w:val="24"/>
          <w:szCs w:val="24"/>
        </w:rPr>
      </w:pPr>
    </w:p>
    <w:p w14:paraId="64B0EB7D" w14:textId="09567D72" w:rsidR="006D18C3" w:rsidRPr="005D5E46" w:rsidRDefault="00537D72" w:rsidP="00121646">
      <w:pPr>
        <w:pStyle w:val="ListParagraph"/>
        <w:numPr>
          <w:ilvl w:val="1"/>
          <w:numId w:val="23"/>
        </w:numPr>
        <w:pBdr>
          <w:top w:val="nil"/>
          <w:left w:val="nil"/>
          <w:bottom w:val="nil"/>
          <w:right w:val="nil"/>
          <w:between w:val="nil"/>
        </w:pBdr>
        <w:spacing w:after="0" w:line="240" w:lineRule="auto"/>
        <w:ind w:left="0" w:firstLine="0"/>
        <w:jc w:val="both"/>
        <w:rPr>
          <w:rFonts w:ascii="Calibri" w:hAnsi="Calibri" w:cs="Calibri"/>
          <w:color w:val="808080"/>
          <w:sz w:val="24"/>
          <w:szCs w:val="24"/>
        </w:rPr>
      </w:pPr>
      <w:r w:rsidRPr="005D5E46">
        <w:rPr>
          <w:rFonts w:ascii="Calibri" w:hAnsi="Calibri" w:cs="Calibri"/>
          <w:sz w:val="24"/>
          <w:szCs w:val="24"/>
        </w:rPr>
        <w:t xml:space="preserve">Wash </w:t>
      </w:r>
      <w:r w:rsidR="00760179" w:rsidRPr="005D5E46">
        <w:rPr>
          <w:rFonts w:ascii="Calibri" w:hAnsi="Calibri" w:cs="Calibri"/>
          <w:sz w:val="24"/>
          <w:szCs w:val="24"/>
        </w:rPr>
        <w:t>buffer preparation</w:t>
      </w:r>
    </w:p>
    <w:p w14:paraId="13B81B8D" w14:textId="77777777" w:rsidR="00CE4399" w:rsidRPr="005D5E46" w:rsidRDefault="00CE4399" w:rsidP="00121646">
      <w:pPr>
        <w:pStyle w:val="ListParagraph"/>
        <w:pBdr>
          <w:top w:val="nil"/>
          <w:left w:val="nil"/>
          <w:bottom w:val="nil"/>
          <w:right w:val="nil"/>
          <w:between w:val="nil"/>
        </w:pBdr>
        <w:spacing w:after="0" w:line="240" w:lineRule="auto"/>
        <w:ind w:left="0"/>
        <w:jc w:val="both"/>
        <w:rPr>
          <w:rFonts w:ascii="Calibri" w:hAnsi="Calibri" w:cs="Calibri"/>
          <w:color w:val="808080"/>
          <w:sz w:val="24"/>
          <w:szCs w:val="24"/>
        </w:rPr>
      </w:pPr>
    </w:p>
    <w:p w14:paraId="43F84925" w14:textId="0613F551" w:rsidR="00537D72" w:rsidRPr="005D5E46" w:rsidRDefault="00537D72" w:rsidP="00121646">
      <w:pPr>
        <w:pStyle w:val="ListParagraph"/>
        <w:numPr>
          <w:ilvl w:val="2"/>
          <w:numId w:val="36"/>
        </w:numPr>
        <w:pBdr>
          <w:top w:val="nil"/>
          <w:left w:val="nil"/>
          <w:bottom w:val="nil"/>
          <w:right w:val="nil"/>
          <w:between w:val="nil"/>
        </w:pBdr>
        <w:spacing w:after="0" w:line="240" w:lineRule="auto"/>
        <w:ind w:left="0" w:firstLine="0"/>
        <w:jc w:val="both"/>
        <w:rPr>
          <w:rFonts w:ascii="Calibri" w:hAnsi="Calibri" w:cs="Calibri"/>
          <w:b/>
          <w:bCs/>
          <w:color w:val="808080"/>
          <w:sz w:val="24"/>
          <w:szCs w:val="24"/>
        </w:rPr>
      </w:pPr>
      <w:r w:rsidRPr="005D5E46">
        <w:rPr>
          <w:rFonts w:ascii="Calibri" w:hAnsi="Calibri" w:cs="Calibri"/>
          <w:sz w:val="24"/>
          <w:szCs w:val="24"/>
        </w:rPr>
        <w:t xml:space="preserve">To a </w:t>
      </w:r>
      <w:r w:rsidR="009807F1" w:rsidRPr="005D5E46">
        <w:rPr>
          <w:rFonts w:ascii="Calibri" w:hAnsi="Calibri" w:cs="Calibri"/>
          <w:sz w:val="24"/>
          <w:szCs w:val="24"/>
        </w:rPr>
        <w:t>glass</w:t>
      </w:r>
      <w:r w:rsidRPr="005D5E46">
        <w:rPr>
          <w:rFonts w:ascii="Calibri" w:hAnsi="Calibri" w:cs="Calibri"/>
          <w:sz w:val="24"/>
          <w:szCs w:val="24"/>
        </w:rPr>
        <w:t xml:space="preserve"> bottle, add 200 mL of ultrapure water and 500 </w:t>
      </w:r>
      <w:r w:rsidR="009A662F" w:rsidRPr="005D5E46">
        <w:rPr>
          <w:rFonts w:ascii="Calibri" w:hAnsi="Calibri" w:cs="Calibri"/>
          <w:sz w:val="24"/>
          <w:szCs w:val="24"/>
        </w:rPr>
        <w:t>µ</w:t>
      </w:r>
      <w:r w:rsidRPr="005D5E46">
        <w:rPr>
          <w:rFonts w:ascii="Calibri" w:hAnsi="Calibri" w:cs="Calibri"/>
          <w:sz w:val="24"/>
          <w:szCs w:val="24"/>
        </w:rPr>
        <w:t>L of 400</w:t>
      </w:r>
      <w:r w:rsidR="009A662F" w:rsidRPr="005D5E46">
        <w:rPr>
          <w:rFonts w:ascii="Calibri" w:hAnsi="Calibri" w:cs="Calibri"/>
          <w:sz w:val="24"/>
          <w:szCs w:val="24"/>
        </w:rPr>
        <w:t>x</w:t>
      </w:r>
      <w:r w:rsidRPr="005D5E46">
        <w:rPr>
          <w:rFonts w:ascii="Calibri" w:hAnsi="Calibri" w:cs="Calibri"/>
          <w:sz w:val="24"/>
          <w:szCs w:val="24"/>
        </w:rPr>
        <w:t xml:space="preserve"> wash buffer concentrate</w:t>
      </w:r>
      <w:r w:rsidR="009807F1" w:rsidRPr="005D5E46">
        <w:rPr>
          <w:rFonts w:ascii="Calibri" w:hAnsi="Calibri" w:cs="Calibri"/>
          <w:sz w:val="24"/>
          <w:szCs w:val="24"/>
        </w:rPr>
        <w:t>.</w:t>
      </w:r>
    </w:p>
    <w:p w14:paraId="65C414A1" w14:textId="77777777" w:rsidR="00637D85" w:rsidRPr="005D5E46" w:rsidRDefault="00637D85"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rPr>
      </w:pPr>
    </w:p>
    <w:p w14:paraId="226C4EDB" w14:textId="6631BBED" w:rsidR="009807F1" w:rsidRPr="005D5E46" w:rsidRDefault="009807F1" w:rsidP="00121646">
      <w:pPr>
        <w:pStyle w:val="ListParagraph"/>
        <w:numPr>
          <w:ilvl w:val="2"/>
          <w:numId w:val="36"/>
        </w:numPr>
        <w:pBdr>
          <w:top w:val="nil"/>
          <w:left w:val="nil"/>
          <w:bottom w:val="nil"/>
          <w:right w:val="nil"/>
          <w:between w:val="nil"/>
        </w:pBdr>
        <w:spacing w:after="0" w:line="240" w:lineRule="auto"/>
        <w:ind w:left="0" w:firstLine="0"/>
        <w:jc w:val="both"/>
        <w:rPr>
          <w:rFonts w:ascii="Calibri" w:hAnsi="Calibri" w:cs="Calibri"/>
          <w:b/>
          <w:bCs/>
          <w:color w:val="808080"/>
          <w:sz w:val="24"/>
          <w:szCs w:val="24"/>
        </w:rPr>
      </w:pPr>
      <w:r w:rsidRPr="005D5E46">
        <w:rPr>
          <w:rFonts w:ascii="Calibri" w:hAnsi="Calibri" w:cs="Calibri"/>
          <w:sz w:val="24"/>
          <w:szCs w:val="24"/>
        </w:rPr>
        <w:t xml:space="preserve">Using a syringe, add 100 </w:t>
      </w:r>
      <w:r w:rsidR="00CE1A9F" w:rsidRPr="005D5E46">
        <w:rPr>
          <w:rFonts w:ascii="Calibri" w:hAnsi="Calibri" w:cs="Calibri"/>
          <w:sz w:val="24"/>
          <w:szCs w:val="24"/>
        </w:rPr>
        <w:t>µ</w:t>
      </w:r>
      <w:r w:rsidRPr="005D5E46">
        <w:rPr>
          <w:rFonts w:ascii="Calibri" w:hAnsi="Calibri" w:cs="Calibri"/>
          <w:sz w:val="24"/>
          <w:szCs w:val="24"/>
        </w:rPr>
        <w:t>L of polysorbate 20</w:t>
      </w:r>
      <w:r w:rsidR="00CE1A9F" w:rsidRPr="005D5E46">
        <w:rPr>
          <w:rFonts w:ascii="Calibri" w:hAnsi="Calibri" w:cs="Calibri"/>
          <w:sz w:val="24"/>
          <w:szCs w:val="24"/>
        </w:rPr>
        <w:t xml:space="preserve"> </w:t>
      </w:r>
      <w:r w:rsidRPr="005D5E46">
        <w:rPr>
          <w:rFonts w:ascii="Calibri" w:hAnsi="Calibri" w:cs="Calibri"/>
          <w:sz w:val="24"/>
          <w:szCs w:val="24"/>
        </w:rPr>
        <w:t>to the glass bottle.</w:t>
      </w:r>
    </w:p>
    <w:p w14:paraId="488C49A4" w14:textId="77777777" w:rsidR="00637D85" w:rsidRPr="005D5E46" w:rsidRDefault="00637D85"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rPr>
      </w:pPr>
    </w:p>
    <w:p w14:paraId="4171A50A" w14:textId="349CB6A9" w:rsidR="009807F1" w:rsidRPr="005D5E46" w:rsidRDefault="009807F1" w:rsidP="00121646">
      <w:pPr>
        <w:pStyle w:val="ListParagraph"/>
        <w:numPr>
          <w:ilvl w:val="2"/>
          <w:numId w:val="36"/>
        </w:numPr>
        <w:pBdr>
          <w:top w:val="nil"/>
          <w:left w:val="nil"/>
          <w:bottom w:val="nil"/>
          <w:right w:val="nil"/>
          <w:between w:val="nil"/>
        </w:pBdr>
        <w:spacing w:after="0" w:line="240" w:lineRule="auto"/>
        <w:ind w:left="0" w:firstLine="0"/>
        <w:jc w:val="both"/>
        <w:rPr>
          <w:rFonts w:ascii="Calibri" w:hAnsi="Calibri" w:cs="Calibri"/>
          <w:b/>
          <w:bCs/>
          <w:color w:val="808080"/>
          <w:sz w:val="24"/>
          <w:szCs w:val="24"/>
        </w:rPr>
      </w:pPr>
      <w:r w:rsidRPr="005D5E46">
        <w:rPr>
          <w:rFonts w:ascii="Calibri" w:hAnsi="Calibri" w:cs="Calibri"/>
          <w:sz w:val="24"/>
          <w:szCs w:val="24"/>
        </w:rPr>
        <w:t>Gently shake the bottle to mix.</w:t>
      </w:r>
    </w:p>
    <w:p w14:paraId="56EC8A0D" w14:textId="77777777" w:rsidR="00637D85" w:rsidRPr="005D5E46" w:rsidRDefault="00637D85"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rPr>
      </w:pPr>
    </w:p>
    <w:p w14:paraId="1DF96AE3" w14:textId="349C605C" w:rsidR="009807F1" w:rsidRPr="005D5E46" w:rsidRDefault="009807F1"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r w:rsidRPr="005D5E46">
        <w:rPr>
          <w:rFonts w:ascii="Calibri" w:hAnsi="Calibri" w:cs="Calibri"/>
          <w:sz w:val="24"/>
          <w:szCs w:val="24"/>
        </w:rPr>
        <w:t>NOTE:</w:t>
      </w:r>
      <w:r w:rsidRPr="005D5E46">
        <w:rPr>
          <w:rFonts w:ascii="Calibri" w:hAnsi="Calibri" w:cs="Calibri"/>
          <w:b/>
          <w:bCs/>
          <w:sz w:val="24"/>
          <w:szCs w:val="24"/>
        </w:rPr>
        <w:t xml:space="preserve"> </w:t>
      </w:r>
      <w:r w:rsidRPr="005D5E46">
        <w:rPr>
          <w:rFonts w:ascii="Calibri" w:hAnsi="Calibri" w:cs="Calibri"/>
          <w:sz w:val="24"/>
          <w:szCs w:val="24"/>
        </w:rPr>
        <w:t>Store the wash buffer at 4</w:t>
      </w:r>
      <w:r w:rsidR="009D377C" w:rsidRPr="005D5E46">
        <w:rPr>
          <w:rFonts w:ascii="Calibri" w:hAnsi="Calibri" w:cs="Calibri"/>
          <w:sz w:val="24"/>
          <w:szCs w:val="24"/>
        </w:rPr>
        <w:t xml:space="preserve"> </w:t>
      </w:r>
      <w:r w:rsidR="00CE1A9F" w:rsidRPr="005D5E46">
        <w:rPr>
          <w:rFonts w:ascii="Calibri" w:hAnsi="Calibri" w:cs="Calibri"/>
          <w:sz w:val="24"/>
          <w:szCs w:val="24"/>
        </w:rPr>
        <w:t>°</w:t>
      </w:r>
      <w:proofErr w:type="spellStart"/>
      <w:r w:rsidR="00CE1A9F" w:rsidRPr="005D5E46">
        <w:rPr>
          <w:rFonts w:ascii="Calibri" w:hAnsi="Calibri" w:cs="Calibri"/>
          <w:sz w:val="24"/>
          <w:szCs w:val="24"/>
        </w:rPr>
        <w:t>C</w:t>
      </w:r>
      <w:r w:rsidRPr="005D5E46">
        <w:rPr>
          <w:rFonts w:ascii="Calibri" w:hAnsi="Calibri" w:cs="Calibri"/>
          <w:sz w:val="24"/>
          <w:szCs w:val="24"/>
        </w:rPr>
        <w:t>for</w:t>
      </w:r>
      <w:proofErr w:type="spellEnd"/>
      <w:r w:rsidRPr="005D5E46">
        <w:rPr>
          <w:rFonts w:ascii="Calibri" w:hAnsi="Calibri" w:cs="Calibri"/>
          <w:sz w:val="24"/>
          <w:szCs w:val="24"/>
        </w:rPr>
        <w:t xml:space="preserve"> up to 2 months.</w:t>
      </w:r>
    </w:p>
    <w:p w14:paraId="3D766E18" w14:textId="77777777" w:rsidR="00637D85" w:rsidRPr="005D5E46" w:rsidRDefault="00637D85" w:rsidP="00121646">
      <w:pPr>
        <w:pStyle w:val="ListParagraph"/>
        <w:pBdr>
          <w:top w:val="nil"/>
          <w:left w:val="nil"/>
          <w:bottom w:val="nil"/>
          <w:right w:val="nil"/>
          <w:between w:val="nil"/>
        </w:pBdr>
        <w:spacing w:after="0" w:line="240" w:lineRule="auto"/>
        <w:ind w:left="0"/>
        <w:jc w:val="both"/>
        <w:rPr>
          <w:rFonts w:ascii="Calibri" w:hAnsi="Calibri" w:cs="Calibri"/>
          <w:color w:val="808080"/>
          <w:sz w:val="24"/>
          <w:szCs w:val="24"/>
        </w:rPr>
      </w:pPr>
    </w:p>
    <w:p w14:paraId="7DBD6C35" w14:textId="5C04C858" w:rsidR="00537D72" w:rsidRPr="005D5E46" w:rsidRDefault="009807F1" w:rsidP="00121646">
      <w:pPr>
        <w:pStyle w:val="ListParagraph"/>
        <w:numPr>
          <w:ilvl w:val="2"/>
          <w:numId w:val="36"/>
        </w:numPr>
        <w:pBdr>
          <w:top w:val="nil"/>
          <w:left w:val="nil"/>
          <w:bottom w:val="nil"/>
          <w:right w:val="nil"/>
          <w:between w:val="nil"/>
        </w:pBdr>
        <w:spacing w:after="0" w:line="240" w:lineRule="auto"/>
        <w:ind w:left="0" w:firstLine="0"/>
        <w:jc w:val="both"/>
        <w:rPr>
          <w:rFonts w:ascii="Calibri" w:hAnsi="Calibri" w:cs="Calibri"/>
          <w:b/>
          <w:bCs/>
          <w:color w:val="808080"/>
          <w:sz w:val="24"/>
          <w:szCs w:val="24"/>
        </w:rPr>
      </w:pPr>
      <w:r w:rsidRPr="005D5E46">
        <w:rPr>
          <w:rFonts w:ascii="Calibri" w:hAnsi="Calibri" w:cs="Calibri"/>
          <w:sz w:val="24"/>
          <w:szCs w:val="24"/>
        </w:rPr>
        <w:t>Transfer the wash buffer to a wash bottle before use.</w:t>
      </w:r>
    </w:p>
    <w:p w14:paraId="71A52CF5" w14:textId="77777777" w:rsidR="00D40AEC" w:rsidRPr="005D5E46" w:rsidRDefault="00D40AEC"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rPr>
      </w:pPr>
    </w:p>
    <w:p w14:paraId="5D721655" w14:textId="7110843E" w:rsidR="009D0F07" w:rsidRPr="005D5E46" w:rsidRDefault="009D0F07" w:rsidP="00121646">
      <w:pPr>
        <w:pStyle w:val="ListParagraph"/>
        <w:numPr>
          <w:ilvl w:val="1"/>
          <w:numId w:val="23"/>
        </w:numPr>
        <w:pBdr>
          <w:top w:val="nil"/>
          <w:left w:val="nil"/>
          <w:bottom w:val="nil"/>
          <w:right w:val="nil"/>
          <w:between w:val="nil"/>
        </w:pBdr>
        <w:spacing w:after="0" w:line="240" w:lineRule="auto"/>
        <w:ind w:left="0" w:firstLine="0"/>
        <w:jc w:val="both"/>
        <w:rPr>
          <w:rFonts w:ascii="Calibri" w:hAnsi="Calibri" w:cs="Calibri"/>
          <w:color w:val="808080"/>
          <w:sz w:val="24"/>
          <w:szCs w:val="24"/>
        </w:rPr>
      </w:pPr>
      <w:r w:rsidRPr="005D5E46">
        <w:rPr>
          <w:rFonts w:ascii="Calibri" w:hAnsi="Calibri" w:cs="Calibri"/>
          <w:sz w:val="24"/>
          <w:szCs w:val="24"/>
        </w:rPr>
        <w:t xml:space="preserve">Ellman’s </w:t>
      </w:r>
      <w:r w:rsidR="00D40AEC" w:rsidRPr="005D5E46">
        <w:rPr>
          <w:rFonts w:ascii="Calibri" w:hAnsi="Calibri" w:cs="Calibri"/>
          <w:sz w:val="24"/>
          <w:szCs w:val="24"/>
        </w:rPr>
        <w:t>reagent preparation</w:t>
      </w:r>
    </w:p>
    <w:p w14:paraId="517158CD" w14:textId="77777777" w:rsidR="00D40AEC" w:rsidRPr="005D5E46" w:rsidRDefault="00D40AEC" w:rsidP="00121646">
      <w:pPr>
        <w:pStyle w:val="ListParagraph"/>
        <w:pBdr>
          <w:top w:val="nil"/>
          <w:left w:val="nil"/>
          <w:bottom w:val="nil"/>
          <w:right w:val="nil"/>
          <w:between w:val="nil"/>
        </w:pBdr>
        <w:spacing w:after="0" w:line="240" w:lineRule="auto"/>
        <w:ind w:left="0"/>
        <w:jc w:val="both"/>
        <w:rPr>
          <w:rFonts w:ascii="Calibri" w:hAnsi="Calibri" w:cs="Calibri"/>
          <w:b/>
          <w:bCs/>
          <w:sz w:val="24"/>
          <w:szCs w:val="24"/>
        </w:rPr>
      </w:pPr>
    </w:p>
    <w:p w14:paraId="2B802489" w14:textId="0332DDBD" w:rsidR="008967E0" w:rsidRPr="005D5E46" w:rsidRDefault="008967E0"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r w:rsidRPr="005D5E46">
        <w:rPr>
          <w:rFonts w:ascii="Calibri" w:hAnsi="Calibri" w:cs="Calibri"/>
          <w:sz w:val="24"/>
          <w:szCs w:val="24"/>
        </w:rPr>
        <w:t>NOTE:</w:t>
      </w:r>
      <w:r w:rsidRPr="005D5E46">
        <w:rPr>
          <w:rFonts w:ascii="Calibri" w:hAnsi="Calibri" w:cs="Calibri"/>
          <w:b/>
          <w:bCs/>
          <w:sz w:val="24"/>
          <w:szCs w:val="24"/>
        </w:rPr>
        <w:t xml:space="preserve"> </w:t>
      </w:r>
      <w:r w:rsidRPr="005D5E46">
        <w:rPr>
          <w:rFonts w:ascii="Calibri" w:hAnsi="Calibri" w:cs="Calibri"/>
          <w:sz w:val="24"/>
          <w:szCs w:val="24"/>
        </w:rPr>
        <w:t xml:space="preserve">Prepare the day </w:t>
      </w:r>
      <w:r w:rsidR="00FD0E30" w:rsidRPr="005D5E46">
        <w:rPr>
          <w:rFonts w:ascii="Calibri" w:hAnsi="Calibri" w:cs="Calibri"/>
          <w:sz w:val="24"/>
          <w:szCs w:val="24"/>
        </w:rPr>
        <w:t>of</w:t>
      </w:r>
      <w:r w:rsidRPr="005D5E46">
        <w:rPr>
          <w:rFonts w:ascii="Calibri" w:hAnsi="Calibri" w:cs="Calibri"/>
          <w:sz w:val="24"/>
          <w:szCs w:val="24"/>
        </w:rPr>
        <w:t xml:space="preserve"> ELISA </w:t>
      </w:r>
      <w:r w:rsidR="00192537" w:rsidRPr="005D5E46">
        <w:rPr>
          <w:rFonts w:ascii="Calibri" w:hAnsi="Calibri" w:cs="Calibri"/>
          <w:sz w:val="24"/>
          <w:szCs w:val="24"/>
        </w:rPr>
        <w:t>micro</w:t>
      </w:r>
      <w:r w:rsidRPr="005D5E46">
        <w:rPr>
          <w:rFonts w:ascii="Calibri" w:hAnsi="Calibri" w:cs="Calibri"/>
          <w:sz w:val="24"/>
          <w:szCs w:val="24"/>
        </w:rPr>
        <w:t>plate development.</w:t>
      </w:r>
    </w:p>
    <w:p w14:paraId="3454E5D2" w14:textId="77777777" w:rsidR="00D40AEC" w:rsidRPr="005D5E46" w:rsidRDefault="00D40AEC" w:rsidP="00121646">
      <w:pPr>
        <w:pStyle w:val="ListParagraph"/>
        <w:pBdr>
          <w:top w:val="nil"/>
          <w:left w:val="nil"/>
          <w:bottom w:val="nil"/>
          <w:right w:val="nil"/>
          <w:between w:val="nil"/>
        </w:pBdr>
        <w:spacing w:after="0" w:line="240" w:lineRule="auto"/>
        <w:ind w:left="0"/>
        <w:jc w:val="both"/>
        <w:rPr>
          <w:rFonts w:ascii="Calibri" w:hAnsi="Calibri" w:cs="Calibri"/>
          <w:color w:val="808080"/>
          <w:sz w:val="24"/>
          <w:szCs w:val="24"/>
        </w:rPr>
      </w:pPr>
    </w:p>
    <w:p w14:paraId="7B8E7B61" w14:textId="777ABB30" w:rsidR="009D0F07" w:rsidRPr="005D5E46" w:rsidRDefault="009D0F07" w:rsidP="00121646">
      <w:pPr>
        <w:pStyle w:val="ListParagraph"/>
        <w:numPr>
          <w:ilvl w:val="2"/>
          <w:numId w:val="37"/>
        </w:numPr>
        <w:pBdr>
          <w:top w:val="nil"/>
          <w:left w:val="nil"/>
          <w:bottom w:val="nil"/>
          <w:right w:val="nil"/>
          <w:between w:val="nil"/>
        </w:pBdr>
        <w:spacing w:after="0" w:line="240" w:lineRule="auto"/>
        <w:ind w:left="0" w:firstLine="0"/>
        <w:jc w:val="both"/>
        <w:rPr>
          <w:rFonts w:ascii="Calibri" w:hAnsi="Calibri" w:cs="Calibri"/>
          <w:b/>
          <w:bCs/>
          <w:color w:val="808080"/>
          <w:sz w:val="24"/>
          <w:szCs w:val="24"/>
        </w:rPr>
      </w:pPr>
      <w:r w:rsidRPr="005D5E46">
        <w:rPr>
          <w:rFonts w:ascii="Calibri" w:hAnsi="Calibri" w:cs="Calibri"/>
          <w:sz w:val="24"/>
          <w:szCs w:val="24"/>
        </w:rPr>
        <w:t>To a light</w:t>
      </w:r>
      <w:r w:rsidR="00C614D7" w:rsidRPr="005D5E46">
        <w:rPr>
          <w:rFonts w:ascii="Calibri" w:hAnsi="Calibri" w:cs="Calibri"/>
          <w:sz w:val="24"/>
          <w:szCs w:val="24"/>
        </w:rPr>
        <w:t>-</w:t>
      </w:r>
      <w:r w:rsidRPr="005D5E46">
        <w:rPr>
          <w:rFonts w:ascii="Calibri" w:hAnsi="Calibri" w:cs="Calibri"/>
          <w:sz w:val="24"/>
          <w:szCs w:val="24"/>
        </w:rPr>
        <w:t>protected container</w:t>
      </w:r>
      <w:r w:rsidR="000E1971" w:rsidRPr="005D5E46">
        <w:rPr>
          <w:rFonts w:ascii="Calibri" w:hAnsi="Calibri" w:cs="Calibri"/>
          <w:sz w:val="24"/>
          <w:szCs w:val="24"/>
        </w:rPr>
        <w:t>,</w:t>
      </w:r>
      <w:r w:rsidRPr="005D5E46">
        <w:rPr>
          <w:rFonts w:ascii="Calibri" w:hAnsi="Calibri" w:cs="Calibri"/>
          <w:sz w:val="24"/>
          <w:szCs w:val="24"/>
        </w:rPr>
        <w:t xml:space="preserve"> add 20 mL of ultrapure water.</w:t>
      </w:r>
    </w:p>
    <w:p w14:paraId="660E9FF4" w14:textId="77777777" w:rsidR="00D40AEC" w:rsidRPr="005D5E46" w:rsidRDefault="00D40AEC"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rPr>
      </w:pPr>
    </w:p>
    <w:p w14:paraId="5F84AB7B" w14:textId="02887473" w:rsidR="009D0F07" w:rsidRPr="005D5E46" w:rsidRDefault="009D0F07" w:rsidP="00121646">
      <w:pPr>
        <w:pStyle w:val="ListParagraph"/>
        <w:numPr>
          <w:ilvl w:val="2"/>
          <w:numId w:val="37"/>
        </w:numPr>
        <w:pBdr>
          <w:top w:val="nil"/>
          <w:left w:val="nil"/>
          <w:bottom w:val="nil"/>
          <w:right w:val="nil"/>
          <w:between w:val="nil"/>
        </w:pBdr>
        <w:spacing w:after="0" w:line="240" w:lineRule="auto"/>
        <w:ind w:left="0" w:firstLine="0"/>
        <w:jc w:val="both"/>
        <w:rPr>
          <w:rFonts w:ascii="Calibri" w:hAnsi="Calibri" w:cs="Calibri"/>
          <w:b/>
          <w:bCs/>
          <w:color w:val="808080"/>
          <w:sz w:val="24"/>
          <w:szCs w:val="24"/>
        </w:rPr>
      </w:pPr>
      <w:r w:rsidRPr="005D5E46">
        <w:rPr>
          <w:rFonts w:ascii="Calibri" w:hAnsi="Calibri" w:cs="Calibri"/>
          <w:sz w:val="24"/>
          <w:szCs w:val="24"/>
        </w:rPr>
        <w:t>Use an aliquot of the ultrapure water to dissolve the Ellman’s reagent.</w:t>
      </w:r>
    </w:p>
    <w:p w14:paraId="45A0C8DE" w14:textId="77777777" w:rsidR="00D40AEC" w:rsidRPr="005D5E46" w:rsidRDefault="00D40AEC"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rPr>
      </w:pPr>
    </w:p>
    <w:p w14:paraId="385C65C8" w14:textId="54752B28" w:rsidR="009D0F07" w:rsidRPr="005D5E46" w:rsidRDefault="009D0F07" w:rsidP="00121646">
      <w:pPr>
        <w:pStyle w:val="ListParagraph"/>
        <w:numPr>
          <w:ilvl w:val="2"/>
          <w:numId w:val="37"/>
        </w:numPr>
        <w:pBdr>
          <w:top w:val="nil"/>
          <w:left w:val="nil"/>
          <w:bottom w:val="nil"/>
          <w:right w:val="nil"/>
          <w:between w:val="nil"/>
        </w:pBdr>
        <w:spacing w:after="0" w:line="240" w:lineRule="auto"/>
        <w:ind w:left="0" w:firstLine="0"/>
        <w:jc w:val="both"/>
        <w:rPr>
          <w:rFonts w:ascii="Calibri" w:hAnsi="Calibri" w:cs="Calibri"/>
          <w:b/>
          <w:bCs/>
          <w:color w:val="808080"/>
          <w:sz w:val="24"/>
          <w:szCs w:val="24"/>
        </w:rPr>
      </w:pPr>
      <w:r w:rsidRPr="005D5E46">
        <w:rPr>
          <w:rFonts w:ascii="Calibri" w:hAnsi="Calibri" w:cs="Calibri"/>
          <w:sz w:val="24"/>
          <w:szCs w:val="24"/>
        </w:rPr>
        <w:t>Transfer the Ellman’s reagent to the light</w:t>
      </w:r>
      <w:r w:rsidR="00C614D7" w:rsidRPr="005D5E46">
        <w:rPr>
          <w:rFonts w:ascii="Calibri" w:hAnsi="Calibri" w:cs="Calibri"/>
          <w:sz w:val="24"/>
          <w:szCs w:val="24"/>
        </w:rPr>
        <w:t>-</w:t>
      </w:r>
      <w:r w:rsidRPr="005D5E46">
        <w:rPr>
          <w:rFonts w:ascii="Calibri" w:hAnsi="Calibri" w:cs="Calibri"/>
          <w:sz w:val="24"/>
          <w:szCs w:val="24"/>
        </w:rPr>
        <w:t>protected container.</w:t>
      </w:r>
    </w:p>
    <w:p w14:paraId="166F8CE0" w14:textId="77777777" w:rsidR="00D40AEC" w:rsidRPr="005D5E46" w:rsidRDefault="00D40AEC"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rPr>
      </w:pPr>
    </w:p>
    <w:p w14:paraId="0F1F7B29" w14:textId="77777777" w:rsidR="008967E0" w:rsidRPr="005D5E46" w:rsidRDefault="009D0F07" w:rsidP="00121646">
      <w:pPr>
        <w:pStyle w:val="ListParagraph"/>
        <w:numPr>
          <w:ilvl w:val="2"/>
          <w:numId w:val="37"/>
        </w:numPr>
        <w:pBdr>
          <w:top w:val="nil"/>
          <w:left w:val="nil"/>
          <w:bottom w:val="nil"/>
          <w:right w:val="nil"/>
          <w:between w:val="nil"/>
        </w:pBdr>
        <w:spacing w:after="0" w:line="240" w:lineRule="auto"/>
        <w:ind w:left="0" w:firstLine="0"/>
        <w:jc w:val="both"/>
        <w:rPr>
          <w:rFonts w:ascii="Calibri" w:hAnsi="Calibri" w:cs="Calibri"/>
          <w:b/>
          <w:bCs/>
          <w:color w:val="808080"/>
          <w:sz w:val="24"/>
          <w:szCs w:val="24"/>
        </w:rPr>
      </w:pPr>
      <w:r w:rsidRPr="005D5E46">
        <w:rPr>
          <w:rFonts w:ascii="Calibri" w:hAnsi="Calibri" w:cs="Calibri"/>
          <w:sz w:val="24"/>
          <w:szCs w:val="24"/>
        </w:rPr>
        <w:t>Use the Ellman’s reagent to rinse the bottle in which it came</w:t>
      </w:r>
      <w:r w:rsidR="008967E0" w:rsidRPr="005D5E46">
        <w:rPr>
          <w:rFonts w:ascii="Calibri" w:hAnsi="Calibri" w:cs="Calibri"/>
          <w:sz w:val="24"/>
          <w:szCs w:val="24"/>
        </w:rPr>
        <w:t>.</w:t>
      </w:r>
    </w:p>
    <w:p w14:paraId="37175D06" w14:textId="77777777" w:rsidR="00D40AEC" w:rsidRPr="005D5E46" w:rsidRDefault="00D40AEC"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rPr>
      </w:pPr>
    </w:p>
    <w:p w14:paraId="11164B76" w14:textId="0AC1A9AE" w:rsidR="009D0F07" w:rsidRPr="005D5E46" w:rsidRDefault="008967E0" w:rsidP="00121646">
      <w:pPr>
        <w:pStyle w:val="ListParagraph"/>
        <w:numPr>
          <w:ilvl w:val="2"/>
          <w:numId w:val="37"/>
        </w:numPr>
        <w:pBdr>
          <w:top w:val="nil"/>
          <w:left w:val="nil"/>
          <w:bottom w:val="nil"/>
          <w:right w:val="nil"/>
          <w:between w:val="nil"/>
        </w:pBdr>
        <w:spacing w:after="0" w:line="240" w:lineRule="auto"/>
        <w:ind w:left="0" w:firstLine="0"/>
        <w:jc w:val="both"/>
        <w:rPr>
          <w:rFonts w:ascii="Calibri" w:hAnsi="Calibri" w:cs="Calibri"/>
          <w:b/>
          <w:bCs/>
          <w:color w:val="808080"/>
          <w:sz w:val="24"/>
          <w:szCs w:val="24"/>
        </w:rPr>
      </w:pPr>
      <w:r w:rsidRPr="005D5E46">
        <w:rPr>
          <w:rFonts w:ascii="Calibri" w:hAnsi="Calibri" w:cs="Calibri"/>
          <w:sz w:val="24"/>
          <w:szCs w:val="24"/>
        </w:rPr>
        <w:t>Transfer all the solution back into the light</w:t>
      </w:r>
      <w:r w:rsidR="00C614D7" w:rsidRPr="005D5E46">
        <w:rPr>
          <w:rFonts w:ascii="Calibri" w:hAnsi="Calibri" w:cs="Calibri"/>
          <w:sz w:val="24"/>
          <w:szCs w:val="24"/>
        </w:rPr>
        <w:t>-</w:t>
      </w:r>
      <w:r w:rsidRPr="005D5E46">
        <w:rPr>
          <w:rFonts w:ascii="Calibri" w:hAnsi="Calibri" w:cs="Calibri"/>
          <w:sz w:val="24"/>
          <w:szCs w:val="24"/>
        </w:rPr>
        <w:t>protected container using a pipette.</w:t>
      </w:r>
    </w:p>
    <w:p w14:paraId="22622143" w14:textId="77777777" w:rsidR="00D40AEC" w:rsidRPr="005D5E46" w:rsidRDefault="00D40AEC"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rPr>
      </w:pPr>
    </w:p>
    <w:p w14:paraId="152EF7D6" w14:textId="0C9CA317" w:rsidR="009807F1" w:rsidRPr="005D5E46" w:rsidRDefault="003D34A8" w:rsidP="00121646">
      <w:pPr>
        <w:pStyle w:val="ListParagraph"/>
        <w:numPr>
          <w:ilvl w:val="1"/>
          <w:numId w:val="23"/>
        </w:numPr>
        <w:pBdr>
          <w:top w:val="nil"/>
          <w:left w:val="nil"/>
          <w:bottom w:val="nil"/>
          <w:right w:val="nil"/>
          <w:between w:val="nil"/>
        </w:pBdr>
        <w:spacing w:after="0" w:line="240" w:lineRule="auto"/>
        <w:ind w:left="0" w:firstLine="0"/>
        <w:jc w:val="both"/>
        <w:rPr>
          <w:rFonts w:ascii="Calibri" w:hAnsi="Calibri" w:cs="Calibri"/>
          <w:sz w:val="24"/>
          <w:szCs w:val="24"/>
        </w:rPr>
      </w:pPr>
      <w:r w:rsidRPr="005D5E46">
        <w:rPr>
          <w:rFonts w:ascii="Calibri" w:hAnsi="Calibri" w:cs="Calibri"/>
          <w:sz w:val="24"/>
          <w:szCs w:val="24"/>
        </w:rPr>
        <w:t xml:space="preserve">ELISA </w:t>
      </w:r>
      <w:r w:rsidR="00D40AEC" w:rsidRPr="005D5E46">
        <w:rPr>
          <w:rFonts w:ascii="Calibri" w:hAnsi="Calibri" w:cs="Calibri"/>
          <w:sz w:val="24"/>
          <w:szCs w:val="24"/>
        </w:rPr>
        <w:t>microplate wash</w:t>
      </w:r>
    </w:p>
    <w:p w14:paraId="2FE5DFD4" w14:textId="77777777" w:rsidR="00D40AEC" w:rsidRPr="005D5E46" w:rsidRDefault="00D40AEC"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p>
    <w:p w14:paraId="11B9F656" w14:textId="0B914D63" w:rsidR="003D34A8" w:rsidRPr="00F806BA" w:rsidRDefault="00EF5A93" w:rsidP="00121646">
      <w:pPr>
        <w:pStyle w:val="ListParagraph"/>
        <w:numPr>
          <w:ilvl w:val="2"/>
          <w:numId w:val="38"/>
        </w:numPr>
        <w:pBdr>
          <w:top w:val="nil"/>
          <w:left w:val="nil"/>
          <w:bottom w:val="nil"/>
          <w:right w:val="nil"/>
          <w:between w:val="nil"/>
        </w:pBdr>
        <w:spacing w:after="0" w:line="240" w:lineRule="auto"/>
        <w:ind w:left="0" w:firstLine="0"/>
        <w:jc w:val="both"/>
        <w:rPr>
          <w:rFonts w:ascii="Calibri" w:hAnsi="Calibri" w:cs="Calibri"/>
          <w:b/>
          <w:bCs/>
          <w:sz w:val="24"/>
          <w:szCs w:val="24"/>
          <w:highlight w:val="yellow"/>
        </w:rPr>
      </w:pPr>
      <w:r w:rsidRPr="00F806BA">
        <w:rPr>
          <w:rFonts w:ascii="Calibri" w:hAnsi="Calibri" w:cs="Calibri"/>
          <w:sz w:val="24"/>
          <w:szCs w:val="24"/>
          <w:highlight w:val="yellow"/>
        </w:rPr>
        <w:t xml:space="preserve">Dispose of the contents of the ELISA </w:t>
      </w:r>
      <w:r w:rsidR="00192537" w:rsidRPr="00F806BA">
        <w:rPr>
          <w:rFonts w:ascii="Calibri" w:hAnsi="Calibri" w:cs="Calibri"/>
          <w:sz w:val="24"/>
          <w:szCs w:val="24"/>
          <w:highlight w:val="yellow"/>
        </w:rPr>
        <w:t>micro</w:t>
      </w:r>
      <w:r w:rsidRPr="00F806BA">
        <w:rPr>
          <w:rFonts w:ascii="Calibri" w:hAnsi="Calibri" w:cs="Calibri"/>
          <w:sz w:val="24"/>
          <w:szCs w:val="24"/>
          <w:highlight w:val="yellow"/>
        </w:rPr>
        <w:t>plate by inverting it</w:t>
      </w:r>
      <w:r w:rsidR="003D34A8" w:rsidRPr="00F806BA">
        <w:rPr>
          <w:rFonts w:ascii="Calibri" w:hAnsi="Calibri" w:cs="Calibri"/>
          <w:sz w:val="24"/>
          <w:szCs w:val="24"/>
          <w:highlight w:val="yellow"/>
        </w:rPr>
        <w:t xml:space="preserve">. Ensure </w:t>
      </w:r>
      <w:r w:rsidRPr="00F806BA">
        <w:rPr>
          <w:rFonts w:ascii="Calibri" w:hAnsi="Calibri" w:cs="Calibri"/>
          <w:sz w:val="24"/>
          <w:szCs w:val="24"/>
          <w:highlight w:val="yellow"/>
        </w:rPr>
        <w:t xml:space="preserve">that </w:t>
      </w:r>
      <w:r w:rsidR="003D34A8" w:rsidRPr="00F806BA">
        <w:rPr>
          <w:rFonts w:ascii="Calibri" w:hAnsi="Calibri" w:cs="Calibri"/>
          <w:sz w:val="24"/>
          <w:szCs w:val="24"/>
          <w:highlight w:val="yellow"/>
        </w:rPr>
        <w:t>the wells are emptied by tappin</w:t>
      </w:r>
      <w:r w:rsidRPr="00F806BA">
        <w:rPr>
          <w:rFonts w:ascii="Calibri" w:hAnsi="Calibri" w:cs="Calibri"/>
          <w:sz w:val="24"/>
          <w:szCs w:val="24"/>
          <w:highlight w:val="yellow"/>
        </w:rPr>
        <w:t xml:space="preserve">g the </w:t>
      </w:r>
      <w:r w:rsidR="00FD0E30" w:rsidRPr="00F806BA">
        <w:rPr>
          <w:rFonts w:ascii="Calibri" w:hAnsi="Calibri" w:cs="Calibri"/>
          <w:sz w:val="24"/>
          <w:szCs w:val="24"/>
          <w:highlight w:val="yellow"/>
        </w:rPr>
        <w:t xml:space="preserve">inverted </w:t>
      </w:r>
      <w:r w:rsidR="009D0F07" w:rsidRPr="00F806BA">
        <w:rPr>
          <w:rFonts w:ascii="Calibri" w:hAnsi="Calibri" w:cs="Calibri"/>
          <w:sz w:val="24"/>
          <w:szCs w:val="24"/>
          <w:highlight w:val="yellow"/>
        </w:rPr>
        <w:t xml:space="preserve">ELISA </w:t>
      </w:r>
      <w:r w:rsidR="00192537" w:rsidRPr="00F806BA">
        <w:rPr>
          <w:rFonts w:ascii="Calibri" w:hAnsi="Calibri" w:cs="Calibri"/>
          <w:sz w:val="24"/>
          <w:szCs w:val="24"/>
          <w:highlight w:val="yellow"/>
        </w:rPr>
        <w:t>micro</w:t>
      </w:r>
      <w:r w:rsidRPr="00F806BA">
        <w:rPr>
          <w:rFonts w:ascii="Calibri" w:hAnsi="Calibri" w:cs="Calibri"/>
          <w:sz w:val="24"/>
          <w:szCs w:val="24"/>
          <w:highlight w:val="yellow"/>
        </w:rPr>
        <w:t>plate on a paper towel.</w:t>
      </w:r>
    </w:p>
    <w:p w14:paraId="663A31E6" w14:textId="77777777" w:rsidR="00D40AEC" w:rsidRPr="00F806BA" w:rsidRDefault="00D40AEC" w:rsidP="00121646">
      <w:pPr>
        <w:pStyle w:val="ListParagraph"/>
        <w:pBdr>
          <w:top w:val="nil"/>
          <w:left w:val="nil"/>
          <w:bottom w:val="nil"/>
          <w:right w:val="nil"/>
          <w:between w:val="nil"/>
        </w:pBdr>
        <w:spacing w:after="0" w:line="240" w:lineRule="auto"/>
        <w:ind w:left="0"/>
        <w:jc w:val="both"/>
        <w:rPr>
          <w:rFonts w:ascii="Calibri" w:hAnsi="Calibri" w:cs="Calibri"/>
          <w:b/>
          <w:bCs/>
          <w:sz w:val="24"/>
          <w:szCs w:val="24"/>
          <w:highlight w:val="yellow"/>
        </w:rPr>
      </w:pPr>
    </w:p>
    <w:p w14:paraId="3F2A974E" w14:textId="77777777" w:rsidR="009D0F07" w:rsidRPr="00F806BA" w:rsidRDefault="009D0F07" w:rsidP="00121646">
      <w:pPr>
        <w:pStyle w:val="ListParagraph"/>
        <w:numPr>
          <w:ilvl w:val="2"/>
          <w:numId w:val="38"/>
        </w:numPr>
        <w:pBdr>
          <w:top w:val="nil"/>
          <w:left w:val="nil"/>
          <w:bottom w:val="nil"/>
          <w:right w:val="nil"/>
          <w:between w:val="nil"/>
        </w:pBdr>
        <w:spacing w:after="0" w:line="240" w:lineRule="auto"/>
        <w:ind w:left="0" w:firstLine="0"/>
        <w:jc w:val="both"/>
        <w:rPr>
          <w:rFonts w:ascii="Calibri" w:hAnsi="Calibri" w:cs="Calibri"/>
          <w:b/>
          <w:bCs/>
          <w:sz w:val="24"/>
          <w:szCs w:val="24"/>
          <w:highlight w:val="yellow"/>
        </w:rPr>
      </w:pPr>
      <w:r w:rsidRPr="00F806BA">
        <w:rPr>
          <w:rFonts w:ascii="Calibri" w:hAnsi="Calibri" w:cs="Calibri"/>
          <w:sz w:val="24"/>
          <w:szCs w:val="24"/>
          <w:highlight w:val="yellow"/>
        </w:rPr>
        <w:t>Fill the wells with wash buffer using the wash bottle.</w:t>
      </w:r>
    </w:p>
    <w:p w14:paraId="4B9CE9FC" w14:textId="77777777" w:rsidR="00D40AEC" w:rsidRPr="00F806BA" w:rsidRDefault="00D40AEC" w:rsidP="00121646">
      <w:pPr>
        <w:pStyle w:val="ListParagraph"/>
        <w:pBdr>
          <w:top w:val="nil"/>
          <w:left w:val="nil"/>
          <w:bottom w:val="nil"/>
          <w:right w:val="nil"/>
          <w:between w:val="nil"/>
        </w:pBdr>
        <w:spacing w:after="0" w:line="240" w:lineRule="auto"/>
        <w:ind w:left="0"/>
        <w:jc w:val="both"/>
        <w:rPr>
          <w:rFonts w:ascii="Calibri" w:hAnsi="Calibri" w:cs="Calibri"/>
          <w:b/>
          <w:bCs/>
          <w:sz w:val="24"/>
          <w:szCs w:val="24"/>
          <w:highlight w:val="yellow"/>
        </w:rPr>
      </w:pPr>
    </w:p>
    <w:p w14:paraId="02DECCB4" w14:textId="012FE5B1" w:rsidR="009D0F07" w:rsidRPr="00F806BA" w:rsidRDefault="009D0F07" w:rsidP="00121646">
      <w:pPr>
        <w:pStyle w:val="ListParagraph"/>
        <w:numPr>
          <w:ilvl w:val="2"/>
          <w:numId w:val="38"/>
        </w:numPr>
        <w:pBdr>
          <w:top w:val="nil"/>
          <w:left w:val="nil"/>
          <w:bottom w:val="nil"/>
          <w:right w:val="nil"/>
          <w:between w:val="nil"/>
        </w:pBdr>
        <w:spacing w:after="0" w:line="240" w:lineRule="auto"/>
        <w:ind w:left="0" w:firstLine="0"/>
        <w:jc w:val="both"/>
        <w:rPr>
          <w:rFonts w:ascii="Calibri" w:hAnsi="Calibri" w:cs="Calibri"/>
          <w:b/>
          <w:bCs/>
          <w:sz w:val="24"/>
          <w:szCs w:val="24"/>
          <w:highlight w:val="yellow"/>
        </w:rPr>
      </w:pPr>
      <w:r w:rsidRPr="00F806BA">
        <w:rPr>
          <w:rFonts w:ascii="Calibri" w:hAnsi="Calibri" w:cs="Calibri"/>
          <w:sz w:val="24"/>
          <w:szCs w:val="24"/>
          <w:highlight w:val="yellow"/>
        </w:rPr>
        <w:t xml:space="preserve">Gently agitate the ELISA </w:t>
      </w:r>
      <w:r w:rsidR="00192537" w:rsidRPr="00F806BA">
        <w:rPr>
          <w:rFonts w:ascii="Calibri" w:hAnsi="Calibri" w:cs="Calibri"/>
          <w:sz w:val="24"/>
          <w:szCs w:val="24"/>
          <w:highlight w:val="yellow"/>
        </w:rPr>
        <w:t>micro</w:t>
      </w:r>
      <w:r w:rsidRPr="00F806BA">
        <w:rPr>
          <w:rFonts w:ascii="Calibri" w:hAnsi="Calibri" w:cs="Calibri"/>
          <w:sz w:val="24"/>
          <w:szCs w:val="24"/>
          <w:highlight w:val="yellow"/>
        </w:rPr>
        <w:t xml:space="preserve">plate for 5 s and then dump the wash buffer and tap out </w:t>
      </w:r>
      <w:r w:rsidR="00C614D7" w:rsidRPr="00F806BA">
        <w:rPr>
          <w:rFonts w:ascii="Calibri" w:hAnsi="Calibri" w:cs="Calibri"/>
          <w:sz w:val="24"/>
          <w:szCs w:val="24"/>
          <w:highlight w:val="yellow"/>
        </w:rPr>
        <w:t xml:space="preserve">the </w:t>
      </w:r>
      <w:r w:rsidRPr="00F806BA">
        <w:rPr>
          <w:rFonts w:ascii="Calibri" w:hAnsi="Calibri" w:cs="Calibri"/>
          <w:sz w:val="24"/>
          <w:szCs w:val="24"/>
          <w:highlight w:val="yellow"/>
        </w:rPr>
        <w:t>remaining fluid on a paper towel.</w:t>
      </w:r>
    </w:p>
    <w:p w14:paraId="38A94E31" w14:textId="77777777" w:rsidR="00D40AEC" w:rsidRPr="00F806BA" w:rsidRDefault="00D40AEC" w:rsidP="00121646">
      <w:pPr>
        <w:pStyle w:val="ListParagraph"/>
        <w:pBdr>
          <w:top w:val="nil"/>
          <w:left w:val="nil"/>
          <w:bottom w:val="nil"/>
          <w:right w:val="nil"/>
          <w:between w:val="nil"/>
        </w:pBdr>
        <w:spacing w:after="0" w:line="240" w:lineRule="auto"/>
        <w:ind w:left="0"/>
        <w:jc w:val="both"/>
        <w:rPr>
          <w:rFonts w:ascii="Calibri" w:hAnsi="Calibri" w:cs="Calibri"/>
          <w:b/>
          <w:bCs/>
          <w:sz w:val="24"/>
          <w:szCs w:val="24"/>
          <w:highlight w:val="yellow"/>
        </w:rPr>
      </w:pPr>
    </w:p>
    <w:p w14:paraId="11646972" w14:textId="652AB924" w:rsidR="00EF5A93" w:rsidRPr="00F806BA" w:rsidRDefault="009D0F07" w:rsidP="00121646">
      <w:pPr>
        <w:pStyle w:val="ListParagraph"/>
        <w:numPr>
          <w:ilvl w:val="2"/>
          <w:numId w:val="38"/>
        </w:numPr>
        <w:pBdr>
          <w:top w:val="nil"/>
          <w:left w:val="nil"/>
          <w:bottom w:val="nil"/>
          <w:right w:val="nil"/>
          <w:between w:val="nil"/>
        </w:pBdr>
        <w:spacing w:after="0" w:line="240" w:lineRule="auto"/>
        <w:ind w:left="0" w:firstLine="0"/>
        <w:jc w:val="both"/>
        <w:rPr>
          <w:rFonts w:ascii="Calibri" w:hAnsi="Calibri" w:cs="Calibri"/>
          <w:b/>
          <w:bCs/>
          <w:sz w:val="24"/>
          <w:szCs w:val="24"/>
          <w:highlight w:val="yellow"/>
        </w:rPr>
      </w:pPr>
      <w:r w:rsidRPr="00F806BA">
        <w:rPr>
          <w:rFonts w:ascii="Calibri" w:hAnsi="Calibri" w:cs="Calibri"/>
          <w:sz w:val="24"/>
          <w:szCs w:val="24"/>
          <w:highlight w:val="yellow"/>
        </w:rPr>
        <w:t xml:space="preserve"> Fill the ELISA </w:t>
      </w:r>
      <w:r w:rsidR="00192537" w:rsidRPr="00F806BA">
        <w:rPr>
          <w:rFonts w:ascii="Calibri" w:hAnsi="Calibri" w:cs="Calibri"/>
          <w:sz w:val="24"/>
          <w:szCs w:val="24"/>
          <w:highlight w:val="yellow"/>
        </w:rPr>
        <w:t>micro</w:t>
      </w:r>
      <w:r w:rsidRPr="00F806BA">
        <w:rPr>
          <w:rFonts w:ascii="Calibri" w:hAnsi="Calibri" w:cs="Calibri"/>
          <w:sz w:val="24"/>
          <w:szCs w:val="24"/>
          <w:highlight w:val="yellow"/>
        </w:rPr>
        <w:t xml:space="preserve">plate with wash buffer, gently agitate the </w:t>
      </w:r>
      <w:r w:rsidR="006B4972" w:rsidRPr="00F806BA">
        <w:rPr>
          <w:rFonts w:ascii="Calibri" w:hAnsi="Calibri" w:cs="Calibri"/>
          <w:sz w:val="24"/>
          <w:szCs w:val="24"/>
          <w:highlight w:val="yellow"/>
        </w:rPr>
        <w:t xml:space="preserve">ELISA </w:t>
      </w:r>
      <w:r w:rsidR="00192537" w:rsidRPr="00F806BA">
        <w:rPr>
          <w:rFonts w:ascii="Calibri" w:hAnsi="Calibri" w:cs="Calibri"/>
          <w:sz w:val="24"/>
          <w:szCs w:val="24"/>
          <w:highlight w:val="yellow"/>
        </w:rPr>
        <w:t>micro</w:t>
      </w:r>
      <w:r w:rsidRPr="00F806BA">
        <w:rPr>
          <w:rFonts w:ascii="Calibri" w:hAnsi="Calibri" w:cs="Calibri"/>
          <w:sz w:val="24"/>
          <w:szCs w:val="24"/>
          <w:highlight w:val="yellow"/>
        </w:rPr>
        <w:t>plate for 30 s, and dump its contents</w:t>
      </w:r>
      <w:r w:rsidR="007265F9" w:rsidRPr="00F806BA">
        <w:rPr>
          <w:rFonts w:ascii="Calibri" w:hAnsi="Calibri" w:cs="Calibri"/>
          <w:sz w:val="24"/>
          <w:szCs w:val="24"/>
          <w:highlight w:val="yellow"/>
        </w:rPr>
        <w:t>. Repeat this</w:t>
      </w:r>
      <w:r w:rsidRPr="00F806BA">
        <w:rPr>
          <w:rFonts w:ascii="Calibri" w:hAnsi="Calibri" w:cs="Calibri"/>
          <w:sz w:val="24"/>
          <w:szCs w:val="24"/>
          <w:highlight w:val="yellow"/>
        </w:rPr>
        <w:t xml:space="preserve"> four times, tapping </w:t>
      </w:r>
      <w:r w:rsidR="00FD0E30" w:rsidRPr="00F806BA">
        <w:rPr>
          <w:rFonts w:ascii="Calibri" w:hAnsi="Calibri" w:cs="Calibri"/>
          <w:sz w:val="24"/>
          <w:szCs w:val="24"/>
          <w:highlight w:val="yellow"/>
        </w:rPr>
        <w:t xml:space="preserve">the </w:t>
      </w:r>
      <w:r w:rsidR="006B4972" w:rsidRPr="00F806BA">
        <w:rPr>
          <w:rFonts w:ascii="Calibri" w:hAnsi="Calibri" w:cs="Calibri"/>
          <w:sz w:val="24"/>
          <w:szCs w:val="24"/>
          <w:highlight w:val="yellow"/>
        </w:rPr>
        <w:t xml:space="preserve">ELISA </w:t>
      </w:r>
      <w:r w:rsidR="00192537" w:rsidRPr="00F806BA">
        <w:rPr>
          <w:rFonts w:ascii="Calibri" w:hAnsi="Calibri" w:cs="Calibri"/>
          <w:sz w:val="24"/>
          <w:szCs w:val="24"/>
          <w:highlight w:val="yellow"/>
        </w:rPr>
        <w:t>micro</w:t>
      </w:r>
      <w:r w:rsidR="00FD0E30" w:rsidRPr="00F806BA">
        <w:rPr>
          <w:rFonts w:ascii="Calibri" w:hAnsi="Calibri" w:cs="Calibri"/>
          <w:sz w:val="24"/>
          <w:szCs w:val="24"/>
          <w:highlight w:val="yellow"/>
        </w:rPr>
        <w:t xml:space="preserve">plate on a paper towel </w:t>
      </w:r>
      <w:r w:rsidR="007265F9" w:rsidRPr="00F806BA">
        <w:rPr>
          <w:rFonts w:ascii="Calibri" w:hAnsi="Calibri" w:cs="Calibri"/>
          <w:sz w:val="24"/>
          <w:szCs w:val="24"/>
          <w:highlight w:val="yellow"/>
        </w:rPr>
        <w:t xml:space="preserve">after each dump </w:t>
      </w:r>
      <w:r w:rsidR="00FD0E30" w:rsidRPr="00F806BA">
        <w:rPr>
          <w:rFonts w:ascii="Calibri" w:hAnsi="Calibri" w:cs="Calibri"/>
          <w:sz w:val="24"/>
          <w:szCs w:val="24"/>
          <w:highlight w:val="yellow"/>
        </w:rPr>
        <w:t>to</w:t>
      </w:r>
      <w:r w:rsidR="00C614D7" w:rsidRPr="00F806BA">
        <w:rPr>
          <w:rFonts w:ascii="Calibri" w:hAnsi="Calibri" w:cs="Calibri"/>
          <w:sz w:val="24"/>
          <w:szCs w:val="24"/>
          <w:highlight w:val="yellow"/>
        </w:rPr>
        <w:t xml:space="preserve"> </w:t>
      </w:r>
      <w:r w:rsidR="007265F9" w:rsidRPr="00F806BA">
        <w:rPr>
          <w:rFonts w:ascii="Calibri" w:hAnsi="Calibri" w:cs="Calibri"/>
          <w:sz w:val="24"/>
          <w:szCs w:val="24"/>
          <w:highlight w:val="yellow"/>
        </w:rPr>
        <w:t xml:space="preserve">remove </w:t>
      </w:r>
      <w:r w:rsidR="00C614D7" w:rsidRPr="00F806BA">
        <w:rPr>
          <w:rFonts w:ascii="Calibri" w:hAnsi="Calibri" w:cs="Calibri"/>
          <w:sz w:val="24"/>
          <w:szCs w:val="24"/>
          <w:highlight w:val="yellow"/>
        </w:rPr>
        <w:t>the</w:t>
      </w:r>
      <w:r w:rsidRPr="00F806BA">
        <w:rPr>
          <w:rFonts w:ascii="Calibri" w:hAnsi="Calibri" w:cs="Calibri"/>
          <w:sz w:val="24"/>
          <w:szCs w:val="24"/>
          <w:highlight w:val="yellow"/>
        </w:rPr>
        <w:t xml:space="preserve"> remaining fluid.</w:t>
      </w:r>
    </w:p>
    <w:p w14:paraId="295AD5F7" w14:textId="77777777" w:rsidR="00D40AEC" w:rsidRPr="005D5E46" w:rsidRDefault="00D40AEC" w:rsidP="00121646">
      <w:pPr>
        <w:pStyle w:val="ListParagraph"/>
        <w:pBdr>
          <w:top w:val="nil"/>
          <w:left w:val="nil"/>
          <w:bottom w:val="nil"/>
          <w:right w:val="nil"/>
          <w:between w:val="nil"/>
        </w:pBdr>
        <w:spacing w:after="0" w:line="240" w:lineRule="auto"/>
        <w:ind w:left="0"/>
        <w:jc w:val="both"/>
        <w:rPr>
          <w:rFonts w:ascii="Calibri" w:hAnsi="Calibri" w:cs="Calibri"/>
          <w:b/>
          <w:bCs/>
          <w:sz w:val="24"/>
          <w:szCs w:val="24"/>
        </w:rPr>
      </w:pPr>
    </w:p>
    <w:p w14:paraId="50587899" w14:textId="6363A6D7" w:rsidR="003B1E2E" w:rsidRPr="005D5E46" w:rsidRDefault="003B1E2E" w:rsidP="00121646">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5D5E46">
        <w:rPr>
          <w:rFonts w:ascii="Calibri" w:hAnsi="Calibri" w:cs="Calibri"/>
          <w:sz w:val="24"/>
          <w:szCs w:val="24"/>
        </w:rPr>
        <w:t>NOTE:</w:t>
      </w:r>
      <w:r w:rsidR="008F155B" w:rsidRPr="005D5E46">
        <w:rPr>
          <w:rFonts w:ascii="Calibri" w:hAnsi="Calibri" w:cs="Calibri"/>
          <w:b/>
          <w:bCs/>
          <w:sz w:val="24"/>
          <w:szCs w:val="24"/>
        </w:rPr>
        <w:t xml:space="preserve"> </w:t>
      </w:r>
      <w:r w:rsidR="004E4212" w:rsidRPr="005D5E46">
        <w:rPr>
          <w:rFonts w:ascii="Calibri" w:hAnsi="Calibri" w:cs="Calibri"/>
          <w:sz w:val="24"/>
          <w:szCs w:val="24"/>
        </w:rPr>
        <w:t>Prevent inaccurate absorbance readings by t</w:t>
      </w:r>
      <w:r w:rsidR="003C0161" w:rsidRPr="005D5E46">
        <w:rPr>
          <w:rFonts w:ascii="Calibri" w:hAnsi="Calibri" w:cs="Calibri"/>
          <w:sz w:val="24"/>
          <w:szCs w:val="24"/>
        </w:rPr>
        <w:t>horough</w:t>
      </w:r>
      <w:r w:rsidR="004E4212" w:rsidRPr="005D5E46">
        <w:rPr>
          <w:rFonts w:ascii="Calibri" w:hAnsi="Calibri" w:cs="Calibri"/>
          <w:sz w:val="24"/>
          <w:szCs w:val="24"/>
        </w:rPr>
        <w:t>ly</w:t>
      </w:r>
      <w:r w:rsidR="003C0161" w:rsidRPr="005D5E46">
        <w:rPr>
          <w:rFonts w:ascii="Calibri" w:hAnsi="Calibri" w:cs="Calibri"/>
          <w:sz w:val="24"/>
          <w:szCs w:val="24"/>
        </w:rPr>
        <w:t xml:space="preserve"> washing the </w:t>
      </w:r>
      <w:r w:rsidR="006721E5" w:rsidRPr="005D5E46">
        <w:rPr>
          <w:rFonts w:ascii="Calibri" w:hAnsi="Calibri" w:cs="Calibri"/>
          <w:sz w:val="24"/>
          <w:szCs w:val="24"/>
        </w:rPr>
        <w:t>ELISA microplat</w:t>
      </w:r>
      <w:r w:rsidR="004E4212" w:rsidRPr="005D5E46">
        <w:rPr>
          <w:rFonts w:ascii="Calibri" w:hAnsi="Calibri" w:cs="Calibri"/>
          <w:sz w:val="24"/>
          <w:szCs w:val="24"/>
        </w:rPr>
        <w:t>e</w:t>
      </w:r>
      <w:r w:rsidR="00D42379" w:rsidRPr="005D5E46">
        <w:rPr>
          <w:rFonts w:ascii="Calibri" w:hAnsi="Calibri" w:cs="Calibri"/>
          <w:sz w:val="24"/>
          <w:szCs w:val="24"/>
        </w:rPr>
        <w:t>.</w:t>
      </w:r>
    </w:p>
    <w:p w14:paraId="2AD81DB5" w14:textId="77777777" w:rsidR="00D40AEC" w:rsidRPr="005D5E46" w:rsidRDefault="00D40AEC" w:rsidP="00121646">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p>
    <w:p w14:paraId="30305B49" w14:textId="2547C2C4" w:rsidR="006D18C3" w:rsidRPr="005D5E46" w:rsidRDefault="003D34A8" w:rsidP="00121646">
      <w:pPr>
        <w:pStyle w:val="ListParagraph"/>
        <w:numPr>
          <w:ilvl w:val="1"/>
          <w:numId w:val="23"/>
        </w:numPr>
        <w:pBdr>
          <w:top w:val="nil"/>
          <w:left w:val="nil"/>
          <w:bottom w:val="nil"/>
          <w:right w:val="nil"/>
          <w:between w:val="nil"/>
        </w:pBdr>
        <w:spacing w:after="0" w:line="240" w:lineRule="auto"/>
        <w:ind w:left="0" w:firstLine="0"/>
        <w:jc w:val="both"/>
        <w:rPr>
          <w:rFonts w:ascii="Calibri" w:hAnsi="Calibri" w:cs="Calibri"/>
          <w:color w:val="808080"/>
          <w:sz w:val="24"/>
          <w:szCs w:val="24"/>
        </w:rPr>
      </w:pPr>
      <w:r w:rsidRPr="005D5E46">
        <w:rPr>
          <w:rFonts w:ascii="Calibri" w:hAnsi="Calibri" w:cs="Calibri"/>
          <w:sz w:val="24"/>
          <w:szCs w:val="24"/>
        </w:rPr>
        <w:t>ELISA</w:t>
      </w:r>
      <w:r w:rsidR="006B4972" w:rsidRPr="005D5E46">
        <w:rPr>
          <w:rFonts w:ascii="Calibri" w:hAnsi="Calibri" w:cs="Calibri"/>
          <w:sz w:val="24"/>
          <w:szCs w:val="24"/>
        </w:rPr>
        <w:t xml:space="preserve"> </w:t>
      </w:r>
      <w:r w:rsidR="00D40AEC" w:rsidRPr="005D5E46">
        <w:rPr>
          <w:rFonts w:ascii="Calibri" w:hAnsi="Calibri" w:cs="Calibri"/>
          <w:sz w:val="24"/>
          <w:szCs w:val="24"/>
        </w:rPr>
        <w:t>microplate development and reading</w:t>
      </w:r>
    </w:p>
    <w:p w14:paraId="300C2129" w14:textId="77777777" w:rsidR="00842EDB" w:rsidRPr="005D5E46" w:rsidRDefault="00842EDB" w:rsidP="00121646">
      <w:pPr>
        <w:pStyle w:val="ListParagraph"/>
        <w:pBdr>
          <w:top w:val="nil"/>
          <w:left w:val="nil"/>
          <w:bottom w:val="nil"/>
          <w:right w:val="nil"/>
          <w:between w:val="nil"/>
        </w:pBdr>
        <w:spacing w:after="0" w:line="240" w:lineRule="auto"/>
        <w:ind w:left="0"/>
        <w:jc w:val="both"/>
        <w:rPr>
          <w:rFonts w:ascii="Calibri" w:hAnsi="Calibri" w:cs="Calibri"/>
          <w:color w:val="808080"/>
          <w:sz w:val="24"/>
          <w:szCs w:val="24"/>
        </w:rPr>
      </w:pPr>
    </w:p>
    <w:p w14:paraId="6C586987" w14:textId="125EC40C" w:rsidR="008967E0" w:rsidRPr="00F806BA" w:rsidRDefault="008967E0" w:rsidP="00121646">
      <w:pPr>
        <w:pStyle w:val="ListParagraph"/>
        <w:numPr>
          <w:ilvl w:val="2"/>
          <w:numId w:val="39"/>
        </w:numPr>
        <w:pBdr>
          <w:top w:val="nil"/>
          <w:left w:val="nil"/>
          <w:bottom w:val="nil"/>
          <w:right w:val="nil"/>
          <w:between w:val="nil"/>
        </w:pBdr>
        <w:spacing w:after="0" w:line="240" w:lineRule="auto"/>
        <w:ind w:left="0" w:firstLine="0"/>
        <w:jc w:val="both"/>
        <w:rPr>
          <w:rFonts w:ascii="Calibri" w:hAnsi="Calibri" w:cs="Calibri"/>
          <w:b/>
          <w:bCs/>
          <w:color w:val="808080"/>
          <w:sz w:val="24"/>
          <w:szCs w:val="24"/>
          <w:highlight w:val="yellow"/>
        </w:rPr>
      </w:pPr>
      <w:r w:rsidRPr="00F806BA">
        <w:rPr>
          <w:rFonts w:ascii="Calibri" w:hAnsi="Calibri" w:cs="Calibri"/>
          <w:sz w:val="24"/>
          <w:szCs w:val="24"/>
          <w:highlight w:val="yellow"/>
        </w:rPr>
        <w:t>Transfer Ellman’s reagent to a reservoir.</w:t>
      </w:r>
    </w:p>
    <w:p w14:paraId="7F88C99C" w14:textId="77777777" w:rsidR="00842EDB" w:rsidRPr="00F806BA" w:rsidRDefault="00842EDB"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highlight w:val="yellow"/>
        </w:rPr>
      </w:pPr>
    </w:p>
    <w:p w14:paraId="6DCC5014" w14:textId="345BBC45" w:rsidR="00D6538D" w:rsidRPr="00F806BA" w:rsidRDefault="008967E0" w:rsidP="00121646">
      <w:pPr>
        <w:pStyle w:val="ListParagraph"/>
        <w:numPr>
          <w:ilvl w:val="2"/>
          <w:numId w:val="39"/>
        </w:numPr>
        <w:pBdr>
          <w:top w:val="nil"/>
          <w:left w:val="nil"/>
          <w:bottom w:val="nil"/>
          <w:right w:val="nil"/>
          <w:between w:val="nil"/>
        </w:pBdr>
        <w:spacing w:after="0" w:line="240" w:lineRule="auto"/>
        <w:ind w:left="0" w:firstLine="0"/>
        <w:jc w:val="both"/>
        <w:rPr>
          <w:rFonts w:ascii="Calibri" w:hAnsi="Calibri" w:cs="Calibri"/>
          <w:b/>
          <w:bCs/>
          <w:color w:val="808080"/>
          <w:sz w:val="24"/>
          <w:szCs w:val="24"/>
          <w:highlight w:val="yellow"/>
        </w:rPr>
      </w:pPr>
      <w:r w:rsidRPr="00F806BA">
        <w:rPr>
          <w:rFonts w:ascii="Calibri" w:hAnsi="Calibri" w:cs="Calibri"/>
          <w:sz w:val="24"/>
          <w:szCs w:val="24"/>
          <w:highlight w:val="yellow"/>
        </w:rPr>
        <w:lastRenderedPageBreak/>
        <w:t>Working quickly, use a multichannel pipette</w:t>
      </w:r>
      <w:r w:rsidR="008F4FB7" w:rsidRPr="00F806BA">
        <w:rPr>
          <w:rFonts w:ascii="Calibri" w:hAnsi="Calibri" w:cs="Calibri"/>
          <w:sz w:val="24"/>
          <w:szCs w:val="24"/>
          <w:highlight w:val="yellow"/>
        </w:rPr>
        <w:t xml:space="preserve"> </w:t>
      </w:r>
      <w:r w:rsidRPr="00F806BA">
        <w:rPr>
          <w:rFonts w:ascii="Calibri" w:hAnsi="Calibri" w:cs="Calibri"/>
          <w:sz w:val="24"/>
          <w:szCs w:val="24"/>
          <w:highlight w:val="yellow"/>
        </w:rPr>
        <w:t xml:space="preserve">to aliquot 200 </w:t>
      </w:r>
      <w:r w:rsidR="004279CC" w:rsidRPr="00F806BA">
        <w:rPr>
          <w:rFonts w:ascii="Calibri" w:hAnsi="Calibri" w:cs="Calibri"/>
          <w:sz w:val="24"/>
          <w:szCs w:val="24"/>
          <w:highlight w:val="yellow"/>
        </w:rPr>
        <w:t>µ</w:t>
      </w:r>
      <w:r w:rsidR="00D6538D" w:rsidRPr="00F806BA">
        <w:rPr>
          <w:rFonts w:ascii="Calibri" w:hAnsi="Calibri" w:cs="Calibri"/>
          <w:sz w:val="24"/>
          <w:szCs w:val="24"/>
          <w:highlight w:val="yellow"/>
        </w:rPr>
        <w:t xml:space="preserve">L of Ellman’s </w:t>
      </w:r>
      <w:r w:rsidR="00FD0E30" w:rsidRPr="00F806BA">
        <w:rPr>
          <w:rFonts w:ascii="Calibri" w:hAnsi="Calibri" w:cs="Calibri"/>
          <w:sz w:val="24"/>
          <w:szCs w:val="24"/>
          <w:highlight w:val="yellow"/>
        </w:rPr>
        <w:t xml:space="preserve">reagent </w:t>
      </w:r>
      <w:r w:rsidR="00375E37" w:rsidRPr="00F806BA">
        <w:rPr>
          <w:rFonts w:ascii="Calibri" w:hAnsi="Calibri" w:cs="Calibri"/>
          <w:sz w:val="24"/>
          <w:szCs w:val="24"/>
          <w:highlight w:val="yellow"/>
        </w:rPr>
        <w:t xml:space="preserve">to </w:t>
      </w:r>
      <w:r w:rsidR="00A67BD3" w:rsidRPr="00F806BA">
        <w:rPr>
          <w:rFonts w:ascii="Calibri" w:hAnsi="Calibri" w:cs="Calibri"/>
          <w:sz w:val="24"/>
          <w:szCs w:val="24"/>
          <w:highlight w:val="yellow"/>
        </w:rPr>
        <w:t xml:space="preserve">the </w:t>
      </w:r>
      <w:r w:rsidR="00375E37" w:rsidRPr="00F806BA">
        <w:rPr>
          <w:rFonts w:ascii="Calibri" w:hAnsi="Calibri" w:cs="Calibri"/>
          <w:sz w:val="24"/>
          <w:szCs w:val="24"/>
          <w:highlight w:val="yellow"/>
        </w:rPr>
        <w:t xml:space="preserve">blank, </w:t>
      </w:r>
      <w:r w:rsidR="00A67BD3" w:rsidRPr="00F806BA">
        <w:rPr>
          <w:rFonts w:ascii="Calibri" w:hAnsi="Calibri" w:cs="Calibri"/>
          <w:sz w:val="24"/>
          <w:szCs w:val="24"/>
          <w:highlight w:val="yellow"/>
        </w:rPr>
        <w:t>NSB, B</w:t>
      </w:r>
      <w:r w:rsidR="00A67BD3" w:rsidRPr="00F806BA">
        <w:rPr>
          <w:rFonts w:ascii="Calibri" w:hAnsi="Calibri" w:cs="Calibri"/>
          <w:sz w:val="24"/>
          <w:szCs w:val="24"/>
          <w:highlight w:val="yellow"/>
          <w:vertAlign w:val="subscript"/>
        </w:rPr>
        <w:t>0</w:t>
      </w:r>
      <w:r w:rsidR="00A67BD3" w:rsidRPr="00F806BA">
        <w:rPr>
          <w:rFonts w:ascii="Calibri" w:hAnsi="Calibri" w:cs="Calibri"/>
          <w:sz w:val="24"/>
          <w:szCs w:val="24"/>
          <w:highlight w:val="yellow"/>
        </w:rPr>
        <w:t xml:space="preserve">, </w:t>
      </w:r>
      <w:r w:rsidR="00F2276F" w:rsidRPr="00F806BA">
        <w:rPr>
          <w:rFonts w:ascii="Calibri" w:hAnsi="Calibri" w:cs="Calibri"/>
          <w:sz w:val="24"/>
          <w:szCs w:val="24"/>
          <w:highlight w:val="yellow"/>
        </w:rPr>
        <w:t xml:space="preserve">TA, </w:t>
      </w:r>
      <w:r w:rsidR="00A67BD3" w:rsidRPr="00F806BA">
        <w:rPr>
          <w:rFonts w:ascii="Calibri" w:hAnsi="Calibri" w:cs="Calibri"/>
          <w:sz w:val="24"/>
          <w:szCs w:val="24"/>
          <w:highlight w:val="yellow"/>
        </w:rPr>
        <w:t>standard, and sample wells.</w:t>
      </w:r>
    </w:p>
    <w:p w14:paraId="3CDF537B" w14:textId="77777777" w:rsidR="00842EDB" w:rsidRPr="00F806BA" w:rsidRDefault="00842EDB"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highlight w:val="yellow"/>
        </w:rPr>
      </w:pPr>
    </w:p>
    <w:p w14:paraId="1341BC7F" w14:textId="4758F57B" w:rsidR="00F2276F" w:rsidRPr="00F806BA" w:rsidRDefault="00F2276F" w:rsidP="00121646">
      <w:pPr>
        <w:pStyle w:val="ListParagraph"/>
        <w:numPr>
          <w:ilvl w:val="2"/>
          <w:numId w:val="39"/>
        </w:numPr>
        <w:pBdr>
          <w:top w:val="nil"/>
          <w:left w:val="nil"/>
          <w:bottom w:val="nil"/>
          <w:right w:val="nil"/>
          <w:between w:val="nil"/>
        </w:pBdr>
        <w:spacing w:after="0" w:line="240" w:lineRule="auto"/>
        <w:ind w:left="0" w:firstLine="0"/>
        <w:jc w:val="both"/>
        <w:rPr>
          <w:rFonts w:ascii="Calibri" w:hAnsi="Calibri" w:cs="Calibri"/>
          <w:b/>
          <w:bCs/>
          <w:color w:val="808080"/>
          <w:sz w:val="24"/>
          <w:szCs w:val="24"/>
          <w:highlight w:val="yellow"/>
        </w:rPr>
      </w:pPr>
      <w:r w:rsidRPr="00F806BA">
        <w:rPr>
          <w:rFonts w:ascii="Calibri" w:hAnsi="Calibri" w:cs="Calibri"/>
          <w:sz w:val="24"/>
          <w:szCs w:val="24"/>
          <w:highlight w:val="yellow"/>
        </w:rPr>
        <w:t xml:space="preserve">Add 5 </w:t>
      </w:r>
      <w:r w:rsidRPr="00F806BA">
        <w:rPr>
          <w:rFonts w:ascii="Calibri" w:hAnsi="Calibri" w:cs="Calibri"/>
          <w:sz w:val="24"/>
          <w:szCs w:val="24"/>
          <w:highlight w:val="yellow"/>
        </w:rPr>
        <w:sym w:font="Symbol" w:char="F06D"/>
      </w:r>
      <w:r w:rsidRPr="00F806BA">
        <w:rPr>
          <w:rFonts w:ascii="Calibri" w:hAnsi="Calibri" w:cs="Calibri"/>
          <w:sz w:val="24"/>
          <w:szCs w:val="24"/>
          <w:highlight w:val="yellow"/>
        </w:rPr>
        <w:t xml:space="preserve">L of </w:t>
      </w:r>
      <w:proofErr w:type="spellStart"/>
      <w:r w:rsidRPr="00F806BA">
        <w:rPr>
          <w:rFonts w:ascii="Calibri" w:hAnsi="Calibri" w:cs="Calibri"/>
          <w:sz w:val="24"/>
          <w:szCs w:val="24"/>
          <w:highlight w:val="yellow"/>
        </w:rPr>
        <w:t>AChE</w:t>
      </w:r>
      <w:proofErr w:type="spellEnd"/>
      <w:r w:rsidRPr="00F806BA">
        <w:rPr>
          <w:rFonts w:ascii="Calibri" w:hAnsi="Calibri" w:cs="Calibri"/>
          <w:sz w:val="24"/>
          <w:szCs w:val="24"/>
          <w:highlight w:val="yellow"/>
        </w:rPr>
        <w:t xml:space="preserve"> tracer to the TA well.</w:t>
      </w:r>
    </w:p>
    <w:p w14:paraId="5EB29081" w14:textId="77777777" w:rsidR="00842EDB" w:rsidRPr="00F806BA" w:rsidRDefault="00842EDB"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highlight w:val="yellow"/>
        </w:rPr>
      </w:pPr>
    </w:p>
    <w:p w14:paraId="704E586D" w14:textId="3D8DD0C0" w:rsidR="00A67BD3" w:rsidRPr="00F806BA" w:rsidRDefault="00A67BD3" w:rsidP="00121646">
      <w:pPr>
        <w:pStyle w:val="ListParagraph"/>
        <w:numPr>
          <w:ilvl w:val="2"/>
          <w:numId w:val="39"/>
        </w:numPr>
        <w:pBdr>
          <w:top w:val="nil"/>
          <w:left w:val="nil"/>
          <w:bottom w:val="nil"/>
          <w:right w:val="nil"/>
          <w:between w:val="nil"/>
        </w:pBdr>
        <w:spacing w:after="0" w:line="240" w:lineRule="auto"/>
        <w:ind w:left="0" w:firstLine="0"/>
        <w:jc w:val="both"/>
        <w:rPr>
          <w:rFonts w:ascii="Calibri" w:hAnsi="Calibri" w:cs="Calibri"/>
          <w:b/>
          <w:bCs/>
          <w:color w:val="808080"/>
          <w:sz w:val="24"/>
          <w:szCs w:val="24"/>
          <w:highlight w:val="yellow"/>
        </w:rPr>
      </w:pPr>
      <w:r w:rsidRPr="00F806BA">
        <w:rPr>
          <w:rFonts w:ascii="Calibri" w:hAnsi="Calibri" w:cs="Calibri"/>
          <w:sz w:val="24"/>
          <w:szCs w:val="24"/>
          <w:highlight w:val="yellow"/>
        </w:rPr>
        <w:t>Cover the</w:t>
      </w:r>
      <w:r w:rsidR="00F2276F" w:rsidRPr="00F806BA">
        <w:rPr>
          <w:rFonts w:ascii="Calibri" w:hAnsi="Calibri" w:cs="Calibri"/>
          <w:sz w:val="24"/>
          <w:szCs w:val="24"/>
          <w:highlight w:val="yellow"/>
        </w:rPr>
        <w:t xml:space="preserve"> ELISA</w:t>
      </w:r>
      <w:r w:rsidRPr="00F806BA">
        <w:rPr>
          <w:rFonts w:ascii="Calibri" w:hAnsi="Calibri" w:cs="Calibri"/>
          <w:sz w:val="24"/>
          <w:szCs w:val="24"/>
          <w:highlight w:val="yellow"/>
        </w:rPr>
        <w:t xml:space="preserve"> </w:t>
      </w:r>
      <w:r w:rsidR="00192537" w:rsidRPr="00F806BA">
        <w:rPr>
          <w:rFonts w:ascii="Calibri" w:hAnsi="Calibri" w:cs="Calibri"/>
          <w:sz w:val="24"/>
          <w:szCs w:val="24"/>
          <w:highlight w:val="yellow"/>
        </w:rPr>
        <w:t>micro</w:t>
      </w:r>
      <w:r w:rsidRPr="00F806BA">
        <w:rPr>
          <w:rFonts w:ascii="Calibri" w:hAnsi="Calibri" w:cs="Calibri"/>
          <w:sz w:val="24"/>
          <w:szCs w:val="24"/>
          <w:highlight w:val="yellow"/>
        </w:rPr>
        <w:t>plate with parafilm</w:t>
      </w:r>
      <w:r w:rsidR="00F2276F" w:rsidRPr="00F806BA">
        <w:rPr>
          <w:rFonts w:ascii="Calibri" w:hAnsi="Calibri" w:cs="Calibri"/>
          <w:sz w:val="24"/>
          <w:szCs w:val="24"/>
          <w:highlight w:val="yellow"/>
        </w:rPr>
        <w:t>, place</w:t>
      </w:r>
      <w:r w:rsidR="00C614D7" w:rsidRPr="00F806BA">
        <w:rPr>
          <w:rFonts w:ascii="Calibri" w:hAnsi="Calibri" w:cs="Calibri"/>
          <w:sz w:val="24"/>
          <w:szCs w:val="24"/>
          <w:highlight w:val="yellow"/>
        </w:rPr>
        <w:t xml:space="preserve"> it</w:t>
      </w:r>
      <w:r w:rsidR="00F2276F" w:rsidRPr="00F806BA">
        <w:rPr>
          <w:rFonts w:ascii="Calibri" w:hAnsi="Calibri" w:cs="Calibri"/>
          <w:sz w:val="24"/>
          <w:szCs w:val="24"/>
          <w:highlight w:val="yellow"/>
        </w:rPr>
        <w:t xml:space="preserve"> in a light</w:t>
      </w:r>
      <w:r w:rsidR="00C614D7" w:rsidRPr="00F806BA">
        <w:rPr>
          <w:rFonts w:ascii="Calibri" w:hAnsi="Calibri" w:cs="Calibri"/>
          <w:sz w:val="24"/>
          <w:szCs w:val="24"/>
          <w:highlight w:val="yellow"/>
        </w:rPr>
        <w:t>-</w:t>
      </w:r>
      <w:r w:rsidR="00F2276F" w:rsidRPr="00F806BA">
        <w:rPr>
          <w:rFonts w:ascii="Calibri" w:hAnsi="Calibri" w:cs="Calibri"/>
          <w:sz w:val="24"/>
          <w:szCs w:val="24"/>
          <w:highlight w:val="yellow"/>
        </w:rPr>
        <w:t>protected container, and incubate at room temperature for 60</w:t>
      </w:r>
      <w:r w:rsidR="004279CC" w:rsidRPr="00F806BA">
        <w:rPr>
          <w:rFonts w:ascii="Calibri" w:hAnsi="Calibri" w:cs="Calibri"/>
          <w:sz w:val="24"/>
          <w:szCs w:val="24"/>
          <w:highlight w:val="yellow"/>
        </w:rPr>
        <w:t>–</w:t>
      </w:r>
      <w:r w:rsidR="00F2276F" w:rsidRPr="00F806BA">
        <w:rPr>
          <w:rFonts w:ascii="Calibri" w:hAnsi="Calibri" w:cs="Calibri"/>
          <w:sz w:val="24"/>
          <w:szCs w:val="24"/>
          <w:highlight w:val="yellow"/>
        </w:rPr>
        <w:t>90 min with agitation.</w:t>
      </w:r>
    </w:p>
    <w:p w14:paraId="5C986100" w14:textId="77777777" w:rsidR="00842EDB" w:rsidRPr="005D5E46" w:rsidRDefault="00842EDB" w:rsidP="00121646">
      <w:pPr>
        <w:pStyle w:val="ListParagraph"/>
        <w:pBdr>
          <w:top w:val="nil"/>
          <w:left w:val="nil"/>
          <w:bottom w:val="nil"/>
          <w:right w:val="nil"/>
          <w:between w:val="nil"/>
        </w:pBdr>
        <w:spacing w:after="0" w:line="240" w:lineRule="auto"/>
        <w:ind w:left="0"/>
        <w:jc w:val="both"/>
        <w:rPr>
          <w:rFonts w:ascii="Calibri" w:hAnsi="Calibri" w:cs="Calibri"/>
          <w:color w:val="808080"/>
          <w:sz w:val="24"/>
          <w:szCs w:val="24"/>
        </w:rPr>
      </w:pPr>
    </w:p>
    <w:p w14:paraId="7C64D78B" w14:textId="6D65B71C" w:rsidR="00F2276F" w:rsidRPr="005D5E46" w:rsidRDefault="00F2276F"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r w:rsidRPr="005D5E46">
        <w:rPr>
          <w:rFonts w:ascii="Calibri" w:hAnsi="Calibri" w:cs="Calibri"/>
          <w:sz w:val="24"/>
          <w:szCs w:val="24"/>
        </w:rPr>
        <w:t>NOTE:</w:t>
      </w:r>
      <w:r w:rsidRPr="005D5E46">
        <w:rPr>
          <w:rFonts w:ascii="Calibri" w:hAnsi="Calibri" w:cs="Calibri"/>
          <w:b/>
          <w:bCs/>
          <w:sz w:val="24"/>
          <w:szCs w:val="24"/>
        </w:rPr>
        <w:t xml:space="preserve"> </w:t>
      </w:r>
      <w:r w:rsidRPr="005D5E46">
        <w:rPr>
          <w:rFonts w:ascii="Calibri" w:hAnsi="Calibri" w:cs="Calibri"/>
          <w:sz w:val="24"/>
          <w:szCs w:val="24"/>
        </w:rPr>
        <w:t>Use the B</w:t>
      </w:r>
      <w:r w:rsidRPr="005D5E46">
        <w:rPr>
          <w:rFonts w:ascii="Calibri" w:hAnsi="Calibri" w:cs="Calibri"/>
          <w:sz w:val="24"/>
          <w:szCs w:val="24"/>
          <w:vertAlign w:val="subscript"/>
        </w:rPr>
        <w:t xml:space="preserve">0 </w:t>
      </w:r>
      <w:r w:rsidRPr="005D5E46">
        <w:rPr>
          <w:rFonts w:ascii="Calibri" w:hAnsi="Calibri" w:cs="Calibri"/>
          <w:sz w:val="24"/>
          <w:szCs w:val="24"/>
        </w:rPr>
        <w:t xml:space="preserve">wells as indicators for the appropriate incubation time. </w:t>
      </w:r>
      <w:r w:rsidR="00C71AA2" w:rsidRPr="005D5E46">
        <w:rPr>
          <w:rFonts w:ascii="Calibri" w:hAnsi="Calibri" w:cs="Calibri"/>
          <w:sz w:val="24"/>
          <w:szCs w:val="24"/>
        </w:rPr>
        <w:t>Ideal</w:t>
      </w:r>
      <w:r w:rsidR="00F80EEB" w:rsidRPr="005D5E46">
        <w:rPr>
          <w:rFonts w:ascii="Calibri" w:hAnsi="Calibri" w:cs="Calibri"/>
          <w:sz w:val="24"/>
          <w:szCs w:val="24"/>
        </w:rPr>
        <w:t xml:space="preserve"> B</w:t>
      </w:r>
      <w:r w:rsidR="00F80EEB" w:rsidRPr="005D5E46">
        <w:rPr>
          <w:rFonts w:ascii="Calibri" w:hAnsi="Calibri" w:cs="Calibri"/>
          <w:sz w:val="24"/>
          <w:szCs w:val="24"/>
          <w:vertAlign w:val="subscript"/>
        </w:rPr>
        <w:t>0</w:t>
      </w:r>
      <w:r w:rsidR="00C71AA2" w:rsidRPr="005D5E46">
        <w:rPr>
          <w:rFonts w:ascii="Calibri" w:hAnsi="Calibri" w:cs="Calibri"/>
          <w:sz w:val="24"/>
          <w:szCs w:val="24"/>
        </w:rPr>
        <w:t xml:space="preserve"> </w:t>
      </w:r>
      <w:r w:rsidRPr="005D5E46">
        <w:rPr>
          <w:rFonts w:ascii="Calibri" w:hAnsi="Calibri" w:cs="Calibri"/>
          <w:sz w:val="24"/>
          <w:szCs w:val="24"/>
        </w:rPr>
        <w:t xml:space="preserve">wells </w:t>
      </w:r>
      <w:r w:rsidR="00C71AA2" w:rsidRPr="005D5E46">
        <w:rPr>
          <w:rFonts w:ascii="Calibri" w:hAnsi="Calibri" w:cs="Calibri"/>
          <w:sz w:val="24"/>
          <w:szCs w:val="24"/>
        </w:rPr>
        <w:t>appear</w:t>
      </w:r>
      <w:r w:rsidRPr="005D5E46">
        <w:rPr>
          <w:rFonts w:ascii="Calibri" w:hAnsi="Calibri" w:cs="Calibri"/>
          <w:sz w:val="24"/>
          <w:szCs w:val="24"/>
        </w:rPr>
        <w:t xml:space="preserve"> visibly yellow but not dark.</w:t>
      </w:r>
    </w:p>
    <w:p w14:paraId="7EA32F8C" w14:textId="77777777" w:rsidR="00842EDB" w:rsidRPr="005D5E46" w:rsidRDefault="00842EDB"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rPr>
      </w:pPr>
    </w:p>
    <w:p w14:paraId="72457C57" w14:textId="55F9D296" w:rsidR="00AD1355" w:rsidRPr="00F806BA" w:rsidRDefault="00F2276F" w:rsidP="00121646">
      <w:pPr>
        <w:pStyle w:val="ListParagraph"/>
        <w:numPr>
          <w:ilvl w:val="2"/>
          <w:numId w:val="39"/>
        </w:numPr>
        <w:pBdr>
          <w:top w:val="nil"/>
          <w:left w:val="nil"/>
          <w:bottom w:val="nil"/>
          <w:right w:val="nil"/>
          <w:between w:val="nil"/>
        </w:pBdr>
        <w:spacing w:after="0" w:line="240" w:lineRule="auto"/>
        <w:ind w:left="0" w:firstLine="0"/>
        <w:jc w:val="both"/>
        <w:rPr>
          <w:rFonts w:ascii="Calibri" w:hAnsi="Calibri" w:cs="Calibri"/>
          <w:b/>
          <w:bCs/>
          <w:color w:val="808080"/>
          <w:sz w:val="24"/>
          <w:szCs w:val="24"/>
          <w:highlight w:val="yellow"/>
        </w:rPr>
      </w:pPr>
      <w:r w:rsidRPr="00F806BA">
        <w:rPr>
          <w:rFonts w:ascii="Calibri" w:hAnsi="Calibri" w:cs="Calibri"/>
          <w:sz w:val="24"/>
          <w:szCs w:val="24"/>
          <w:highlight w:val="yellow"/>
        </w:rPr>
        <w:t>Remove the para</w:t>
      </w:r>
      <w:r w:rsidR="004279CC" w:rsidRPr="00F806BA">
        <w:rPr>
          <w:rFonts w:ascii="Calibri" w:hAnsi="Calibri" w:cs="Calibri"/>
          <w:sz w:val="24"/>
          <w:szCs w:val="24"/>
          <w:highlight w:val="yellow"/>
        </w:rPr>
        <w:t>ffin film</w:t>
      </w:r>
      <w:r w:rsidRPr="00F806BA">
        <w:rPr>
          <w:rFonts w:ascii="Calibri" w:hAnsi="Calibri" w:cs="Calibri"/>
          <w:sz w:val="24"/>
          <w:szCs w:val="24"/>
          <w:highlight w:val="yellow"/>
        </w:rPr>
        <w:t xml:space="preserve"> and read the ELISA </w:t>
      </w:r>
      <w:r w:rsidR="00192537" w:rsidRPr="00F806BA">
        <w:rPr>
          <w:rFonts w:ascii="Calibri" w:hAnsi="Calibri" w:cs="Calibri"/>
          <w:sz w:val="24"/>
          <w:szCs w:val="24"/>
          <w:highlight w:val="yellow"/>
        </w:rPr>
        <w:t>micro</w:t>
      </w:r>
      <w:r w:rsidRPr="00F806BA">
        <w:rPr>
          <w:rFonts w:ascii="Calibri" w:hAnsi="Calibri" w:cs="Calibri"/>
          <w:sz w:val="24"/>
          <w:szCs w:val="24"/>
          <w:highlight w:val="yellow"/>
        </w:rPr>
        <w:t>plate at an optical density of 412 nm.</w:t>
      </w:r>
    </w:p>
    <w:p w14:paraId="3F416315" w14:textId="77777777" w:rsidR="00842EDB" w:rsidRPr="00121646" w:rsidRDefault="00842EDB"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highlight w:val="yellow"/>
        </w:rPr>
      </w:pPr>
    </w:p>
    <w:p w14:paraId="5CDEC2D8" w14:textId="2BD12FB9" w:rsidR="006C6DE2" w:rsidRPr="00121646" w:rsidRDefault="006C6DE2" w:rsidP="00121646">
      <w:pPr>
        <w:pStyle w:val="ListParagraph"/>
        <w:pBdr>
          <w:top w:val="nil"/>
          <w:left w:val="nil"/>
          <w:bottom w:val="nil"/>
          <w:right w:val="nil"/>
          <w:between w:val="nil"/>
        </w:pBdr>
        <w:spacing w:after="0" w:line="240" w:lineRule="auto"/>
        <w:ind w:left="0"/>
        <w:jc w:val="both"/>
        <w:rPr>
          <w:rFonts w:ascii="Calibri" w:hAnsi="Calibri" w:cs="Calibri"/>
          <w:sz w:val="24"/>
          <w:szCs w:val="24"/>
        </w:rPr>
      </w:pPr>
      <w:r w:rsidRPr="00121646">
        <w:rPr>
          <w:rFonts w:ascii="Calibri" w:hAnsi="Calibri" w:cs="Calibri"/>
          <w:sz w:val="24"/>
          <w:szCs w:val="24"/>
        </w:rPr>
        <w:t>NOTE:</w:t>
      </w:r>
      <w:r w:rsidRPr="00121646">
        <w:rPr>
          <w:rFonts w:ascii="Calibri" w:hAnsi="Calibri" w:cs="Calibri"/>
          <w:b/>
          <w:bCs/>
          <w:sz w:val="24"/>
          <w:szCs w:val="24"/>
        </w:rPr>
        <w:t xml:space="preserve"> </w:t>
      </w:r>
      <w:r w:rsidRPr="00121646">
        <w:rPr>
          <w:rFonts w:ascii="Calibri" w:hAnsi="Calibri" w:cs="Calibri"/>
          <w:sz w:val="24"/>
          <w:szCs w:val="24"/>
        </w:rPr>
        <w:t>B</w:t>
      </w:r>
      <w:r w:rsidRPr="00121646">
        <w:rPr>
          <w:rFonts w:ascii="Calibri" w:hAnsi="Calibri" w:cs="Calibri"/>
          <w:sz w:val="24"/>
          <w:szCs w:val="24"/>
          <w:vertAlign w:val="subscript"/>
        </w:rPr>
        <w:t>0</w:t>
      </w:r>
      <w:r w:rsidRPr="00121646">
        <w:rPr>
          <w:rFonts w:ascii="Calibri" w:hAnsi="Calibri" w:cs="Calibri"/>
          <w:sz w:val="24"/>
          <w:szCs w:val="24"/>
        </w:rPr>
        <w:t xml:space="preserve"> wells with an absorbance between 0.3 AU and 1.0 AU indicate that the </w:t>
      </w:r>
      <w:r w:rsidR="006B4972" w:rsidRPr="00121646">
        <w:rPr>
          <w:rFonts w:ascii="Calibri" w:hAnsi="Calibri" w:cs="Calibri"/>
          <w:sz w:val="24"/>
          <w:szCs w:val="24"/>
        </w:rPr>
        <w:t xml:space="preserve">ELISA </w:t>
      </w:r>
      <w:r w:rsidR="00192537" w:rsidRPr="00121646">
        <w:rPr>
          <w:rFonts w:ascii="Calibri" w:hAnsi="Calibri" w:cs="Calibri"/>
          <w:sz w:val="24"/>
          <w:szCs w:val="24"/>
        </w:rPr>
        <w:t>micro</w:t>
      </w:r>
      <w:r w:rsidRPr="00121646">
        <w:rPr>
          <w:rFonts w:ascii="Calibri" w:hAnsi="Calibri" w:cs="Calibri"/>
          <w:sz w:val="24"/>
          <w:szCs w:val="24"/>
        </w:rPr>
        <w:t>plate is adequately developed.</w:t>
      </w:r>
    </w:p>
    <w:p w14:paraId="6545CBA9" w14:textId="77777777" w:rsidR="00842EDB" w:rsidRPr="00121646" w:rsidRDefault="00842EDB" w:rsidP="00121646">
      <w:pPr>
        <w:pStyle w:val="ListParagraph"/>
        <w:pBdr>
          <w:top w:val="nil"/>
          <w:left w:val="nil"/>
          <w:bottom w:val="nil"/>
          <w:right w:val="nil"/>
          <w:between w:val="nil"/>
        </w:pBdr>
        <w:spacing w:after="0" w:line="240" w:lineRule="auto"/>
        <w:ind w:left="0"/>
        <w:jc w:val="both"/>
        <w:rPr>
          <w:rFonts w:ascii="Calibri" w:hAnsi="Calibri" w:cs="Calibri"/>
          <w:b/>
          <w:bCs/>
          <w:sz w:val="24"/>
          <w:szCs w:val="24"/>
          <w:highlight w:val="yellow"/>
        </w:rPr>
      </w:pPr>
    </w:p>
    <w:p w14:paraId="3B224854" w14:textId="1B06AB38" w:rsidR="006C6DE2" w:rsidRPr="00121646" w:rsidRDefault="006C6DE2" w:rsidP="00121646">
      <w:pPr>
        <w:pStyle w:val="ListParagraph"/>
        <w:numPr>
          <w:ilvl w:val="2"/>
          <w:numId w:val="39"/>
        </w:numPr>
        <w:pBdr>
          <w:top w:val="nil"/>
          <w:left w:val="nil"/>
          <w:bottom w:val="nil"/>
          <w:right w:val="nil"/>
          <w:between w:val="nil"/>
        </w:pBdr>
        <w:spacing w:after="0" w:line="240" w:lineRule="auto"/>
        <w:ind w:left="0" w:firstLine="0"/>
        <w:jc w:val="both"/>
        <w:rPr>
          <w:rFonts w:ascii="Calibri" w:hAnsi="Calibri" w:cs="Calibri"/>
          <w:b/>
          <w:bCs/>
          <w:color w:val="808080"/>
          <w:sz w:val="24"/>
          <w:szCs w:val="24"/>
        </w:rPr>
      </w:pPr>
      <w:r w:rsidRPr="00121646">
        <w:rPr>
          <w:rFonts w:ascii="Calibri" w:hAnsi="Calibri" w:cs="Calibri"/>
          <w:i/>
          <w:sz w:val="24"/>
          <w:szCs w:val="24"/>
        </w:rPr>
        <w:t xml:space="preserve">Optional: </w:t>
      </w:r>
      <w:r w:rsidRPr="00121646">
        <w:rPr>
          <w:rFonts w:ascii="Calibri" w:hAnsi="Calibri" w:cs="Calibri"/>
          <w:iCs/>
          <w:sz w:val="24"/>
          <w:szCs w:val="24"/>
        </w:rPr>
        <w:t xml:space="preserve">If the </w:t>
      </w:r>
      <w:r w:rsidR="006B4972" w:rsidRPr="00121646">
        <w:rPr>
          <w:rFonts w:ascii="Calibri" w:hAnsi="Calibri" w:cs="Calibri"/>
          <w:iCs/>
          <w:sz w:val="24"/>
          <w:szCs w:val="24"/>
        </w:rPr>
        <w:t xml:space="preserve">ELISA </w:t>
      </w:r>
      <w:r w:rsidR="00192537" w:rsidRPr="00121646">
        <w:rPr>
          <w:rFonts w:ascii="Calibri" w:hAnsi="Calibri" w:cs="Calibri"/>
          <w:iCs/>
          <w:sz w:val="24"/>
          <w:szCs w:val="24"/>
        </w:rPr>
        <w:t>micro</w:t>
      </w:r>
      <w:r w:rsidRPr="00121646">
        <w:rPr>
          <w:rFonts w:ascii="Calibri" w:hAnsi="Calibri" w:cs="Calibri"/>
          <w:iCs/>
          <w:sz w:val="24"/>
          <w:szCs w:val="24"/>
        </w:rPr>
        <w:t>plate is underdeveloped, replace the paraf</w:t>
      </w:r>
      <w:r w:rsidR="004279CC" w:rsidRPr="00121646">
        <w:rPr>
          <w:rFonts w:ascii="Calibri" w:hAnsi="Calibri" w:cs="Calibri"/>
          <w:iCs/>
          <w:sz w:val="24"/>
          <w:szCs w:val="24"/>
        </w:rPr>
        <w:t xml:space="preserve">fin film </w:t>
      </w:r>
      <w:r w:rsidRPr="00121646">
        <w:rPr>
          <w:rFonts w:ascii="Calibri" w:hAnsi="Calibri" w:cs="Calibri"/>
          <w:iCs/>
          <w:sz w:val="24"/>
          <w:szCs w:val="24"/>
        </w:rPr>
        <w:t>and allow it to incubate in a light</w:t>
      </w:r>
      <w:r w:rsidR="00C614D7" w:rsidRPr="00121646">
        <w:rPr>
          <w:rFonts w:ascii="Calibri" w:hAnsi="Calibri" w:cs="Calibri"/>
          <w:iCs/>
          <w:sz w:val="24"/>
          <w:szCs w:val="24"/>
        </w:rPr>
        <w:t>-</w:t>
      </w:r>
      <w:r w:rsidRPr="00121646">
        <w:rPr>
          <w:rFonts w:ascii="Calibri" w:hAnsi="Calibri" w:cs="Calibri"/>
          <w:iCs/>
          <w:sz w:val="24"/>
          <w:szCs w:val="24"/>
        </w:rPr>
        <w:t xml:space="preserve">protected container </w:t>
      </w:r>
      <w:r w:rsidR="00820B38" w:rsidRPr="00121646">
        <w:rPr>
          <w:rFonts w:ascii="Calibri" w:hAnsi="Calibri" w:cs="Calibri"/>
          <w:iCs/>
          <w:sz w:val="24"/>
          <w:szCs w:val="24"/>
        </w:rPr>
        <w:t>for an additional period. If the</w:t>
      </w:r>
      <w:r w:rsidR="006B4972" w:rsidRPr="00121646">
        <w:rPr>
          <w:rFonts w:ascii="Calibri" w:hAnsi="Calibri" w:cs="Calibri"/>
          <w:iCs/>
          <w:sz w:val="24"/>
          <w:szCs w:val="24"/>
        </w:rPr>
        <w:t xml:space="preserve"> ELISA </w:t>
      </w:r>
      <w:r w:rsidR="00192537" w:rsidRPr="00121646">
        <w:rPr>
          <w:rFonts w:ascii="Calibri" w:hAnsi="Calibri" w:cs="Calibri"/>
          <w:iCs/>
          <w:sz w:val="24"/>
          <w:szCs w:val="24"/>
        </w:rPr>
        <w:t>micro</w:t>
      </w:r>
      <w:r w:rsidR="00820B38" w:rsidRPr="00121646">
        <w:rPr>
          <w:rFonts w:ascii="Calibri" w:hAnsi="Calibri" w:cs="Calibri"/>
          <w:iCs/>
          <w:sz w:val="24"/>
          <w:szCs w:val="24"/>
        </w:rPr>
        <w:t xml:space="preserve">plate is overdeveloped, dump the Ellman’s reagent, rinse </w:t>
      </w:r>
      <w:r w:rsidR="00727A96" w:rsidRPr="00121646">
        <w:rPr>
          <w:rFonts w:ascii="Calibri" w:hAnsi="Calibri" w:cs="Calibri"/>
          <w:iCs/>
          <w:sz w:val="24"/>
          <w:szCs w:val="24"/>
        </w:rPr>
        <w:t>once with wash buffer</w:t>
      </w:r>
      <w:r w:rsidR="00595F43" w:rsidRPr="00121646">
        <w:rPr>
          <w:rFonts w:ascii="Calibri" w:hAnsi="Calibri" w:cs="Calibri"/>
          <w:iCs/>
          <w:sz w:val="24"/>
          <w:szCs w:val="24"/>
        </w:rPr>
        <w:t>,</w:t>
      </w:r>
      <w:r w:rsidR="00727A96" w:rsidRPr="00121646">
        <w:rPr>
          <w:rFonts w:ascii="Calibri" w:hAnsi="Calibri" w:cs="Calibri"/>
          <w:iCs/>
          <w:sz w:val="24"/>
          <w:szCs w:val="24"/>
        </w:rPr>
        <w:t xml:space="preserve"> and re-develop the </w:t>
      </w:r>
      <w:r w:rsidR="006B4972" w:rsidRPr="00121646">
        <w:rPr>
          <w:rFonts w:ascii="Calibri" w:hAnsi="Calibri" w:cs="Calibri"/>
          <w:iCs/>
          <w:sz w:val="24"/>
          <w:szCs w:val="24"/>
        </w:rPr>
        <w:t xml:space="preserve">ELISA </w:t>
      </w:r>
      <w:r w:rsidR="00162F6B" w:rsidRPr="00121646">
        <w:rPr>
          <w:rFonts w:ascii="Calibri" w:hAnsi="Calibri" w:cs="Calibri"/>
          <w:iCs/>
          <w:sz w:val="24"/>
          <w:szCs w:val="24"/>
        </w:rPr>
        <w:t>micro</w:t>
      </w:r>
      <w:r w:rsidR="00727A96" w:rsidRPr="00121646">
        <w:rPr>
          <w:rFonts w:ascii="Calibri" w:hAnsi="Calibri" w:cs="Calibri"/>
          <w:iCs/>
          <w:sz w:val="24"/>
          <w:szCs w:val="24"/>
        </w:rPr>
        <w:t>plate with Ellman’s reagent.</w:t>
      </w:r>
    </w:p>
    <w:p w14:paraId="6FC90506" w14:textId="77777777" w:rsidR="00727001" w:rsidRPr="00121646" w:rsidRDefault="00727001" w:rsidP="00121646">
      <w:pPr>
        <w:pStyle w:val="ListParagraph"/>
        <w:pBdr>
          <w:top w:val="nil"/>
          <w:left w:val="nil"/>
          <w:bottom w:val="nil"/>
          <w:right w:val="nil"/>
          <w:between w:val="nil"/>
        </w:pBdr>
        <w:spacing w:after="0" w:line="240" w:lineRule="auto"/>
        <w:ind w:left="0"/>
        <w:jc w:val="both"/>
        <w:rPr>
          <w:rFonts w:ascii="Calibri" w:hAnsi="Calibri" w:cs="Calibri"/>
          <w:b/>
          <w:bCs/>
          <w:color w:val="808080"/>
          <w:sz w:val="24"/>
          <w:szCs w:val="24"/>
        </w:rPr>
      </w:pPr>
    </w:p>
    <w:p w14:paraId="6B171A34" w14:textId="131670DA" w:rsidR="00895568" w:rsidRPr="00121646" w:rsidRDefault="00F05F96" w:rsidP="00121646">
      <w:pPr>
        <w:pStyle w:val="ListParagraph"/>
        <w:numPr>
          <w:ilvl w:val="0"/>
          <w:numId w:val="23"/>
        </w:numPr>
        <w:pBdr>
          <w:top w:val="nil"/>
          <w:left w:val="nil"/>
          <w:bottom w:val="nil"/>
          <w:right w:val="nil"/>
          <w:between w:val="nil"/>
        </w:pBdr>
        <w:spacing w:after="0" w:line="240" w:lineRule="auto"/>
        <w:ind w:left="0" w:firstLine="0"/>
        <w:contextualSpacing w:val="0"/>
        <w:jc w:val="both"/>
        <w:rPr>
          <w:rFonts w:ascii="Calibri" w:hAnsi="Calibri" w:cs="Calibri"/>
          <w:color w:val="000000" w:themeColor="text1"/>
          <w:sz w:val="24"/>
          <w:szCs w:val="24"/>
        </w:rPr>
      </w:pPr>
      <w:r w:rsidRPr="00121646">
        <w:rPr>
          <w:rFonts w:ascii="Calibri" w:hAnsi="Calibri" w:cs="Calibri"/>
          <w:b/>
          <w:bCs/>
          <w:color w:val="000000" w:themeColor="text1"/>
          <w:sz w:val="24"/>
          <w:szCs w:val="24"/>
        </w:rPr>
        <w:t xml:space="preserve">Conversion to </w:t>
      </w:r>
      <w:r w:rsidR="00842EDB" w:rsidRPr="00121646">
        <w:rPr>
          <w:rFonts w:ascii="Calibri" w:hAnsi="Calibri" w:cs="Calibri"/>
          <w:b/>
          <w:bCs/>
          <w:color w:val="000000" w:themeColor="text1"/>
          <w:sz w:val="24"/>
          <w:szCs w:val="24"/>
        </w:rPr>
        <w:t>c</w:t>
      </w:r>
      <w:r w:rsidRPr="00121646">
        <w:rPr>
          <w:rFonts w:ascii="Calibri" w:hAnsi="Calibri" w:cs="Calibri"/>
          <w:b/>
          <w:bCs/>
          <w:color w:val="000000" w:themeColor="text1"/>
          <w:sz w:val="24"/>
          <w:szCs w:val="24"/>
        </w:rPr>
        <w:t>oncentration</w:t>
      </w:r>
    </w:p>
    <w:p w14:paraId="7C64DE17" w14:textId="77777777" w:rsidR="00842EDB" w:rsidRPr="00121646" w:rsidRDefault="00842EDB" w:rsidP="00121646">
      <w:pPr>
        <w:pStyle w:val="ListParagraph"/>
        <w:pBdr>
          <w:top w:val="nil"/>
          <w:left w:val="nil"/>
          <w:bottom w:val="nil"/>
          <w:right w:val="nil"/>
          <w:between w:val="nil"/>
        </w:pBdr>
        <w:spacing w:after="0" w:line="240" w:lineRule="auto"/>
        <w:ind w:left="0"/>
        <w:contextualSpacing w:val="0"/>
        <w:jc w:val="both"/>
        <w:rPr>
          <w:rFonts w:ascii="Calibri" w:hAnsi="Calibri" w:cs="Calibri"/>
          <w:color w:val="000000" w:themeColor="text1"/>
          <w:sz w:val="24"/>
          <w:szCs w:val="24"/>
        </w:rPr>
      </w:pPr>
    </w:p>
    <w:p w14:paraId="56EF8B68" w14:textId="121C91A6" w:rsidR="00732A66" w:rsidRPr="00121646" w:rsidRDefault="001E3362" w:rsidP="00121646">
      <w:pPr>
        <w:pStyle w:val="ListParagraph"/>
        <w:numPr>
          <w:ilvl w:val="1"/>
          <w:numId w:val="23"/>
        </w:numPr>
        <w:pBdr>
          <w:top w:val="nil"/>
          <w:left w:val="nil"/>
          <w:bottom w:val="nil"/>
          <w:right w:val="nil"/>
          <w:between w:val="nil"/>
        </w:pBdr>
        <w:spacing w:after="0" w:line="240" w:lineRule="auto"/>
        <w:ind w:left="0" w:firstLine="0"/>
        <w:jc w:val="both"/>
        <w:rPr>
          <w:rFonts w:ascii="Calibri" w:hAnsi="Calibri" w:cs="Calibri"/>
          <w:color w:val="000000" w:themeColor="text1"/>
          <w:sz w:val="24"/>
          <w:szCs w:val="24"/>
        </w:rPr>
      </w:pPr>
      <w:r w:rsidRPr="00121646">
        <w:rPr>
          <w:rFonts w:ascii="Calibri" w:eastAsiaTheme="minorEastAsia" w:hAnsi="Calibri" w:cs="Calibri"/>
          <w:iCs/>
          <w:color w:val="000000" w:themeColor="text1"/>
          <w:sz w:val="24"/>
          <w:szCs w:val="24"/>
        </w:rPr>
        <w:t xml:space="preserve">Bound </w:t>
      </w:r>
      <w:proofErr w:type="spellStart"/>
      <w:r w:rsidR="00BE7F18" w:rsidRPr="00121646">
        <w:rPr>
          <w:rFonts w:ascii="Calibri" w:eastAsiaTheme="minorEastAsia" w:hAnsi="Calibri" w:cs="Calibri"/>
          <w:iCs/>
          <w:color w:val="000000" w:themeColor="text1"/>
          <w:sz w:val="24"/>
          <w:szCs w:val="24"/>
        </w:rPr>
        <w:t>AChE</w:t>
      </w:r>
      <w:proofErr w:type="spellEnd"/>
      <w:r w:rsidR="00BE7F18" w:rsidRPr="00121646">
        <w:rPr>
          <w:rFonts w:ascii="Calibri" w:eastAsiaTheme="minorEastAsia" w:hAnsi="Calibri" w:cs="Calibri"/>
          <w:iCs/>
          <w:color w:val="000000" w:themeColor="text1"/>
          <w:sz w:val="24"/>
          <w:szCs w:val="24"/>
        </w:rPr>
        <w:t xml:space="preserve"> </w:t>
      </w:r>
      <w:r w:rsidR="00842EDB" w:rsidRPr="00121646">
        <w:rPr>
          <w:rFonts w:ascii="Calibri" w:eastAsiaTheme="minorEastAsia" w:hAnsi="Calibri" w:cs="Calibri"/>
          <w:iCs/>
          <w:color w:val="000000" w:themeColor="text1"/>
          <w:sz w:val="24"/>
          <w:szCs w:val="24"/>
        </w:rPr>
        <w:t>tracer calculations</w:t>
      </w:r>
    </w:p>
    <w:p w14:paraId="2AB8CE30" w14:textId="77777777" w:rsidR="00166445" w:rsidRPr="00121646" w:rsidRDefault="00166445" w:rsidP="00121646">
      <w:pPr>
        <w:pStyle w:val="ListParagraph"/>
        <w:pBdr>
          <w:top w:val="nil"/>
          <w:left w:val="nil"/>
          <w:bottom w:val="nil"/>
          <w:right w:val="nil"/>
          <w:between w:val="nil"/>
        </w:pBdr>
        <w:spacing w:after="0" w:line="240" w:lineRule="auto"/>
        <w:ind w:left="0"/>
        <w:jc w:val="both"/>
        <w:rPr>
          <w:rFonts w:ascii="Calibri" w:hAnsi="Calibri" w:cs="Calibri"/>
          <w:color w:val="000000" w:themeColor="text1"/>
          <w:sz w:val="24"/>
          <w:szCs w:val="24"/>
        </w:rPr>
      </w:pPr>
    </w:p>
    <w:p w14:paraId="27548380" w14:textId="1E1AADC2" w:rsidR="004522E8" w:rsidRPr="00121646" w:rsidRDefault="00412ABE" w:rsidP="00121646">
      <w:pPr>
        <w:pStyle w:val="ListParagraph"/>
        <w:numPr>
          <w:ilvl w:val="2"/>
          <w:numId w:val="40"/>
        </w:numPr>
        <w:pBdr>
          <w:top w:val="nil"/>
          <w:left w:val="nil"/>
          <w:bottom w:val="nil"/>
          <w:right w:val="nil"/>
          <w:between w:val="nil"/>
        </w:pBdr>
        <w:spacing w:after="0" w:line="240" w:lineRule="auto"/>
        <w:ind w:left="0" w:firstLine="0"/>
        <w:jc w:val="both"/>
        <w:rPr>
          <w:rFonts w:ascii="Calibri" w:hAnsi="Calibri" w:cs="Calibri"/>
          <w:color w:val="000000" w:themeColor="text1"/>
          <w:sz w:val="24"/>
          <w:szCs w:val="24"/>
        </w:rPr>
      </w:pPr>
      <w:r w:rsidRPr="00121646">
        <w:rPr>
          <w:rFonts w:ascii="Calibri" w:hAnsi="Calibri" w:cs="Calibri"/>
          <w:color w:val="000000" w:themeColor="text1"/>
          <w:sz w:val="24"/>
          <w:szCs w:val="24"/>
        </w:rPr>
        <w:t>A</w:t>
      </w:r>
      <w:r w:rsidR="00444267" w:rsidRPr="00121646">
        <w:rPr>
          <w:rFonts w:ascii="Calibri" w:hAnsi="Calibri" w:cs="Calibri"/>
          <w:color w:val="000000" w:themeColor="text1"/>
          <w:sz w:val="24"/>
          <w:szCs w:val="24"/>
        </w:rPr>
        <w:t xml:space="preserve">verage </w:t>
      </w:r>
      <w:r w:rsidRPr="00121646">
        <w:rPr>
          <w:rFonts w:ascii="Calibri" w:hAnsi="Calibri" w:cs="Calibri"/>
          <w:color w:val="000000" w:themeColor="text1"/>
          <w:sz w:val="24"/>
          <w:szCs w:val="24"/>
        </w:rPr>
        <w:t xml:space="preserve">the </w:t>
      </w:r>
      <w:r w:rsidR="00F627A8" w:rsidRPr="00121646">
        <w:rPr>
          <w:rFonts w:ascii="Calibri" w:hAnsi="Calibri" w:cs="Calibri"/>
          <w:color w:val="000000" w:themeColor="text1"/>
          <w:sz w:val="24"/>
          <w:szCs w:val="24"/>
        </w:rPr>
        <w:t>absorbance</w:t>
      </w:r>
      <w:r w:rsidRPr="00121646">
        <w:rPr>
          <w:rFonts w:ascii="Calibri" w:hAnsi="Calibri" w:cs="Calibri"/>
          <w:color w:val="000000" w:themeColor="text1"/>
          <w:sz w:val="24"/>
          <w:szCs w:val="24"/>
        </w:rPr>
        <w:t>s</w:t>
      </w:r>
      <w:r w:rsidR="004B5026" w:rsidRPr="00121646">
        <w:rPr>
          <w:rFonts w:ascii="Calibri" w:hAnsi="Calibri" w:cs="Calibri"/>
          <w:color w:val="000000" w:themeColor="text1"/>
          <w:sz w:val="24"/>
          <w:szCs w:val="24"/>
        </w:rPr>
        <w:t xml:space="preserve"> </w:t>
      </w:r>
      <w:r w:rsidR="00444267" w:rsidRPr="00121646">
        <w:rPr>
          <w:rFonts w:ascii="Calibri" w:hAnsi="Calibri" w:cs="Calibri"/>
          <w:color w:val="000000" w:themeColor="text1"/>
          <w:sz w:val="24"/>
          <w:szCs w:val="24"/>
        </w:rPr>
        <w:t>of the two blanks</w:t>
      </w:r>
      <w:r w:rsidRPr="00121646">
        <w:rPr>
          <w:rFonts w:ascii="Calibri" w:hAnsi="Calibri" w:cs="Calibri"/>
          <w:color w:val="000000" w:themeColor="text1"/>
          <w:sz w:val="24"/>
          <w:szCs w:val="24"/>
        </w:rPr>
        <w:t xml:space="preserve"> and subtract the</w:t>
      </w:r>
      <w:r w:rsidR="00444267" w:rsidRPr="00121646">
        <w:rPr>
          <w:rFonts w:ascii="Calibri" w:hAnsi="Calibri" w:cs="Calibri"/>
          <w:color w:val="000000" w:themeColor="text1"/>
          <w:sz w:val="24"/>
          <w:szCs w:val="24"/>
        </w:rPr>
        <w:t xml:space="preserve"> </w:t>
      </w:r>
      <w:r w:rsidRPr="00121646">
        <w:rPr>
          <w:rFonts w:ascii="Calibri" w:hAnsi="Calibri" w:cs="Calibri"/>
          <w:color w:val="000000" w:themeColor="text1"/>
          <w:sz w:val="24"/>
          <w:szCs w:val="24"/>
        </w:rPr>
        <w:t xml:space="preserve">average </w:t>
      </w:r>
      <w:r w:rsidR="00444267" w:rsidRPr="00121646">
        <w:rPr>
          <w:rFonts w:ascii="Calibri" w:hAnsi="Calibri" w:cs="Calibri"/>
          <w:color w:val="000000" w:themeColor="text1"/>
          <w:sz w:val="24"/>
          <w:szCs w:val="24"/>
        </w:rPr>
        <w:t>from the absorbance</w:t>
      </w:r>
      <w:r w:rsidR="0052009F" w:rsidRPr="00121646">
        <w:rPr>
          <w:rFonts w:ascii="Calibri" w:hAnsi="Calibri" w:cs="Calibri"/>
          <w:color w:val="000000" w:themeColor="text1"/>
          <w:sz w:val="24"/>
          <w:szCs w:val="24"/>
        </w:rPr>
        <w:t xml:space="preserve">s </w:t>
      </w:r>
      <w:r w:rsidR="00444267" w:rsidRPr="00121646">
        <w:rPr>
          <w:rFonts w:ascii="Calibri" w:hAnsi="Calibri" w:cs="Calibri"/>
          <w:color w:val="000000" w:themeColor="text1"/>
          <w:sz w:val="24"/>
          <w:szCs w:val="24"/>
        </w:rPr>
        <w:t xml:space="preserve">of </w:t>
      </w:r>
      <w:r w:rsidR="001F7094" w:rsidRPr="00121646">
        <w:rPr>
          <w:rFonts w:ascii="Calibri" w:hAnsi="Calibri" w:cs="Calibri"/>
          <w:color w:val="000000" w:themeColor="text1"/>
          <w:sz w:val="24"/>
          <w:szCs w:val="24"/>
        </w:rPr>
        <w:t>e</w:t>
      </w:r>
      <w:r w:rsidR="00FE7AE3" w:rsidRPr="00121646">
        <w:rPr>
          <w:rFonts w:ascii="Calibri" w:hAnsi="Calibri" w:cs="Calibri"/>
          <w:color w:val="000000" w:themeColor="text1"/>
          <w:sz w:val="24"/>
          <w:szCs w:val="24"/>
        </w:rPr>
        <w:t>very</w:t>
      </w:r>
      <w:r w:rsidR="00444267" w:rsidRPr="00121646">
        <w:rPr>
          <w:rFonts w:ascii="Calibri" w:hAnsi="Calibri" w:cs="Calibri"/>
          <w:color w:val="000000" w:themeColor="text1"/>
          <w:sz w:val="24"/>
          <w:szCs w:val="24"/>
        </w:rPr>
        <w:t xml:space="preserve"> well</w:t>
      </w:r>
      <w:r w:rsidR="001F7094" w:rsidRPr="00121646">
        <w:rPr>
          <w:rFonts w:ascii="Calibri" w:hAnsi="Calibri" w:cs="Calibri"/>
          <w:color w:val="000000" w:themeColor="text1"/>
          <w:sz w:val="24"/>
          <w:szCs w:val="24"/>
        </w:rPr>
        <w:t>.</w:t>
      </w:r>
    </w:p>
    <w:p w14:paraId="5451BD21" w14:textId="77777777" w:rsidR="00166445" w:rsidRPr="00121646" w:rsidRDefault="00166445" w:rsidP="00121646">
      <w:pPr>
        <w:pStyle w:val="ListParagraph"/>
        <w:pBdr>
          <w:top w:val="nil"/>
          <w:left w:val="nil"/>
          <w:bottom w:val="nil"/>
          <w:right w:val="nil"/>
          <w:between w:val="nil"/>
        </w:pBdr>
        <w:spacing w:after="0" w:line="240" w:lineRule="auto"/>
        <w:ind w:left="0"/>
        <w:jc w:val="both"/>
        <w:rPr>
          <w:rFonts w:ascii="Calibri" w:hAnsi="Calibri" w:cs="Calibri"/>
          <w:color w:val="000000" w:themeColor="text1"/>
          <w:sz w:val="24"/>
          <w:szCs w:val="24"/>
        </w:rPr>
      </w:pPr>
    </w:p>
    <w:p w14:paraId="3BB880D6" w14:textId="3E23FE71" w:rsidR="00602003" w:rsidRPr="00121646" w:rsidRDefault="00602003" w:rsidP="00121646">
      <w:pPr>
        <w:pStyle w:val="ListParagraph"/>
        <w:pBdr>
          <w:top w:val="nil"/>
          <w:left w:val="nil"/>
          <w:bottom w:val="nil"/>
          <w:right w:val="nil"/>
          <w:between w:val="nil"/>
        </w:pBdr>
        <w:spacing w:after="0" w:line="240" w:lineRule="auto"/>
        <w:ind w:left="0"/>
        <w:jc w:val="both"/>
        <w:rPr>
          <w:rFonts w:ascii="Calibri" w:hAnsi="Calibri" w:cs="Calibri"/>
          <w:color w:val="000000" w:themeColor="text1"/>
          <w:sz w:val="24"/>
          <w:szCs w:val="24"/>
        </w:rPr>
      </w:pPr>
      <w:r w:rsidRPr="00121646">
        <w:rPr>
          <w:rFonts w:ascii="Calibri" w:hAnsi="Calibri" w:cs="Calibri"/>
          <w:color w:val="000000" w:themeColor="text1"/>
          <w:sz w:val="24"/>
          <w:szCs w:val="24"/>
        </w:rPr>
        <w:t>NOTE:</w:t>
      </w:r>
      <w:r w:rsidRPr="00121646">
        <w:rPr>
          <w:rFonts w:ascii="Calibri" w:hAnsi="Calibri" w:cs="Calibri"/>
          <w:b/>
          <w:bCs/>
          <w:color w:val="000000" w:themeColor="text1"/>
          <w:sz w:val="24"/>
          <w:szCs w:val="24"/>
        </w:rPr>
        <w:t xml:space="preserve"> </w:t>
      </w:r>
      <w:r w:rsidRPr="00121646">
        <w:rPr>
          <w:rFonts w:ascii="Calibri" w:hAnsi="Calibri" w:cs="Calibri"/>
          <w:color w:val="000000" w:themeColor="text1"/>
          <w:sz w:val="24"/>
          <w:szCs w:val="24"/>
        </w:rPr>
        <w:t>Use the blank</w:t>
      </w:r>
      <w:r w:rsidR="006F712C" w:rsidRPr="00121646">
        <w:rPr>
          <w:rFonts w:ascii="Calibri" w:hAnsi="Calibri" w:cs="Calibri"/>
          <w:color w:val="000000" w:themeColor="text1"/>
          <w:sz w:val="24"/>
          <w:szCs w:val="24"/>
        </w:rPr>
        <w:t>-subtracted absorbance</w:t>
      </w:r>
      <w:r w:rsidR="005E5F49" w:rsidRPr="00121646">
        <w:rPr>
          <w:rFonts w:ascii="Calibri" w:hAnsi="Calibri" w:cs="Calibri"/>
          <w:color w:val="000000" w:themeColor="text1"/>
          <w:sz w:val="24"/>
          <w:szCs w:val="24"/>
        </w:rPr>
        <w:t xml:space="preserve">s </w:t>
      </w:r>
      <w:r w:rsidRPr="00121646">
        <w:rPr>
          <w:rFonts w:ascii="Calibri" w:hAnsi="Calibri" w:cs="Calibri"/>
          <w:color w:val="000000" w:themeColor="text1"/>
          <w:sz w:val="24"/>
          <w:szCs w:val="24"/>
        </w:rPr>
        <w:t xml:space="preserve">for </w:t>
      </w:r>
      <w:r w:rsidR="00075609" w:rsidRPr="00121646">
        <w:rPr>
          <w:rFonts w:ascii="Calibri" w:hAnsi="Calibri" w:cs="Calibri"/>
          <w:color w:val="000000" w:themeColor="text1"/>
          <w:sz w:val="24"/>
          <w:szCs w:val="24"/>
        </w:rPr>
        <w:t xml:space="preserve">the </w:t>
      </w:r>
      <w:r w:rsidR="000D67F4" w:rsidRPr="00121646">
        <w:rPr>
          <w:rFonts w:ascii="Calibri" w:hAnsi="Calibri" w:cs="Calibri"/>
          <w:color w:val="000000" w:themeColor="text1"/>
          <w:sz w:val="24"/>
          <w:szCs w:val="24"/>
        </w:rPr>
        <w:t>remainder of the</w:t>
      </w:r>
      <w:r w:rsidR="00F47167" w:rsidRPr="00121646">
        <w:rPr>
          <w:rFonts w:ascii="Calibri" w:hAnsi="Calibri" w:cs="Calibri"/>
          <w:color w:val="000000" w:themeColor="text1"/>
          <w:sz w:val="24"/>
          <w:szCs w:val="24"/>
        </w:rPr>
        <w:t xml:space="preserve"> </w:t>
      </w:r>
      <w:r w:rsidRPr="00121646">
        <w:rPr>
          <w:rFonts w:ascii="Calibri" w:hAnsi="Calibri" w:cs="Calibri"/>
          <w:color w:val="000000" w:themeColor="text1"/>
          <w:sz w:val="24"/>
          <w:szCs w:val="24"/>
        </w:rPr>
        <w:t>calculations.</w:t>
      </w:r>
    </w:p>
    <w:p w14:paraId="6ADC800C" w14:textId="77777777" w:rsidR="00166445" w:rsidRPr="00121646" w:rsidRDefault="00166445" w:rsidP="00121646">
      <w:pPr>
        <w:pStyle w:val="ListParagraph"/>
        <w:pBdr>
          <w:top w:val="nil"/>
          <w:left w:val="nil"/>
          <w:bottom w:val="nil"/>
          <w:right w:val="nil"/>
          <w:between w:val="nil"/>
        </w:pBdr>
        <w:spacing w:after="0" w:line="240" w:lineRule="auto"/>
        <w:ind w:left="0"/>
        <w:jc w:val="both"/>
        <w:rPr>
          <w:rFonts w:ascii="Calibri" w:hAnsi="Calibri" w:cs="Calibri"/>
          <w:color w:val="000000" w:themeColor="text1"/>
          <w:sz w:val="24"/>
          <w:szCs w:val="24"/>
        </w:rPr>
      </w:pPr>
    </w:p>
    <w:p w14:paraId="09354B61" w14:textId="66378C55" w:rsidR="00E4674B" w:rsidRPr="00121646" w:rsidRDefault="004B5026" w:rsidP="00121646">
      <w:pPr>
        <w:pStyle w:val="ListParagraph"/>
        <w:numPr>
          <w:ilvl w:val="2"/>
          <w:numId w:val="40"/>
        </w:numPr>
        <w:pBdr>
          <w:top w:val="nil"/>
          <w:left w:val="nil"/>
          <w:bottom w:val="nil"/>
          <w:right w:val="nil"/>
          <w:between w:val="nil"/>
        </w:pBdr>
        <w:spacing w:after="0" w:line="240" w:lineRule="auto"/>
        <w:ind w:left="0" w:firstLine="0"/>
        <w:jc w:val="both"/>
        <w:rPr>
          <w:rFonts w:ascii="Calibri" w:hAnsi="Calibri" w:cs="Calibri"/>
          <w:color w:val="000000" w:themeColor="text1"/>
          <w:sz w:val="24"/>
          <w:szCs w:val="24"/>
        </w:rPr>
      </w:pPr>
      <w:r w:rsidRPr="00121646">
        <w:rPr>
          <w:rFonts w:ascii="Calibri" w:hAnsi="Calibri" w:cs="Calibri"/>
          <w:color w:val="000000" w:themeColor="text1"/>
          <w:sz w:val="24"/>
          <w:szCs w:val="24"/>
        </w:rPr>
        <w:t xml:space="preserve">Calculate </w:t>
      </w:r>
      <w:r w:rsidR="006B5FB4" w:rsidRPr="00121646">
        <w:rPr>
          <w:rFonts w:ascii="Calibri" w:hAnsi="Calibri" w:cs="Calibri"/>
          <w:color w:val="000000" w:themeColor="text1"/>
          <w:sz w:val="24"/>
          <w:szCs w:val="24"/>
        </w:rPr>
        <w:t>the</w:t>
      </w:r>
      <w:r w:rsidRPr="00121646">
        <w:rPr>
          <w:rFonts w:ascii="Calibri" w:hAnsi="Calibri" w:cs="Calibri"/>
          <w:color w:val="000000" w:themeColor="text1"/>
          <w:sz w:val="24"/>
          <w:szCs w:val="24"/>
        </w:rPr>
        <w:t xml:space="preserve"> a</w:t>
      </w:r>
      <w:r w:rsidR="003D5F30" w:rsidRPr="00121646">
        <w:rPr>
          <w:rFonts w:ascii="Calibri" w:hAnsi="Calibri" w:cs="Calibri"/>
          <w:color w:val="000000" w:themeColor="text1"/>
          <w:sz w:val="24"/>
          <w:szCs w:val="24"/>
        </w:rPr>
        <w:t>verage absorbance</w:t>
      </w:r>
      <w:r w:rsidR="00733F59" w:rsidRPr="00121646">
        <w:rPr>
          <w:rFonts w:ascii="Calibri" w:hAnsi="Calibri" w:cs="Calibri"/>
          <w:color w:val="000000" w:themeColor="text1"/>
          <w:sz w:val="24"/>
          <w:szCs w:val="24"/>
        </w:rPr>
        <w:t>s</w:t>
      </w:r>
      <w:r w:rsidR="003D5F30" w:rsidRPr="00121646">
        <w:rPr>
          <w:rFonts w:ascii="Calibri" w:hAnsi="Calibri" w:cs="Calibri"/>
          <w:color w:val="000000" w:themeColor="text1"/>
          <w:sz w:val="24"/>
          <w:szCs w:val="24"/>
        </w:rPr>
        <w:t xml:space="preserve"> </w:t>
      </w:r>
      <w:r w:rsidR="006B5FB4" w:rsidRPr="00121646">
        <w:rPr>
          <w:rFonts w:ascii="Calibri" w:hAnsi="Calibri" w:cs="Calibri"/>
          <w:color w:val="000000" w:themeColor="text1"/>
          <w:sz w:val="24"/>
          <w:szCs w:val="24"/>
        </w:rPr>
        <w:t>of</w:t>
      </w:r>
      <w:r w:rsidR="003D5F30" w:rsidRPr="00121646">
        <w:rPr>
          <w:rFonts w:ascii="Calibri" w:hAnsi="Calibri" w:cs="Calibri"/>
          <w:color w:val="000000" w:themeColor="text1"/>
          <w:sz w:val="24"/>
          <w:szCs w:val="24"/>
        </w:rPr>
        <w:t xml:space="preserve"> the </w:t>
      </w:r>
      <w:r w:rsidR="00B65892" w:rsidRPr="00121646">
        <w:rPr>
          <w:rFonts w:ascii="Calibri" w:hAnsi="Calibri" w:cs="Calibri"/>
          <w:color w:val="000000" w:themeColor="text1"/>
          <w:sz w:val="24"/>
          <w:szCs w:val="24"/>
        </w:rPr>
        <w:t>NSB</w:t>
      </w:r>
      <w:r w:rsidR="00772422" w:rsidRPr="00121646">
        <w:rPr>
          <w:rFonts w:ascii="Calibri" w:hAnsi="Calibri" w:cs="Calibri"/>
          <w:color w:val="000000" w:themeColor="text1"/>
          <w:sz w:val="24"/>
          <w:szCs w:val="24"/>
        </w:rPr>
        <w:t xml:space="preserve">, </w:t>
      </w:r>
      <w:r w:rsidR="00525C5A" w:rsidRPr="00121646">
        <w:rPr>
          <w:rFonts w:ascii="Calibri" w:hAnsi="Calibri" w:cs="Calibri"/>
          <w:color w:val="000000" w:themeColor="text1"/>
          <w:sz w:val="24"/>
          <w:szCs w:val="24"/>
        </w:rPr>
        <w:t>B</w:t>
      </w:r>
      <w:r w:rsidR="00525C5A" w:rsidRPr="00121646">
        <w:rPr>
          <w:rFonts w:ascii="Calibri" w:hAnsi="Calibri" w:cs="Calibri"/>
          <w:color w:val="000000" w:themeColor="text1"/>
          <w:sz w:val="24"/>
          <w:szCs w:val="24"/>
          <w:vertAlign w:val="subscript"/>
        </w:rPr>
        <w:t>0</w:t>
      </w:r>
      <w:r w:rsidR="00772422" w:rsidRPr="00121646">
        <w:rPr>
          <w:rFonts w:ascii="Calibri" w:hAnsi="Calibri" w:cs="Calibri"/>
          <w:color w:val="000000" w:themeColor="text1"/>
          <w:sz w:val="24"/>
          <w:szCs w:val="24"/>
        </w:rPr>
        <w:t>, and blank</w:t>
      </w:r>
      <w:r w:rsidR="00525C5A" w:rsidRPr="00121646">
        <w:rPr>
          <w:rFonts w:ascii="Calibri" w:hAnsi="Calibri" w:cs="Calibri"/>
          <w:color w:val="000000" w:themeColor="text1"/>
          <w:sz w:val="24"/>
          <w:szCs w:val="24"/>
        </w:rPr>
        <w:t xml:space="preserve"> wells</w:t>
      </w:r>
      <w:r w:rsidR="00197232" w:rsidRPr="00121646">
        <w:rPr>
          <w:rFonts w:ascii="Calibri" w:hAnsi="Calibri" w:cs="Calibri"/>
          <w:color w:val="000000" w:themeColor="text1"/>
          <w:sz w:val="24"/>
          <w:szCs w:val="24"/>
        </w:rPr>
        <w:t>.</w:t>
      </w:r>
    </w:p>
    <w:p w14:paraId="37C12FCF" w14:textId="77777777" w:rsidR="00166445" w:rsidRPr="00121646" w:rsidRDefault="00166445" w:rsidP="00121646">
      <w:pPr>
        <w:pStyle w:val="ListParagraph"/>
        <w:pBdr>
          <w:top w:val="nil"/>
          <w:left w:val="nil"/>
          <w:bottom w:val="nil"/>
          <w:right w:val="nil"/>
          <w:between w:val="nil"/>
        </w:pBdr>
        <w:spacing w:after="0" w:line="240" w:lineRule="auto"/>
        <w:ind w:left="0"/>
        <w:jc w:val="both"/>
        <w:rPr>
          <w:rFonts w:ascii="Calibri" w:hAnsi="Calibri" w:cs="Calibri"/>
          <w:color w:val="000000" w:themeColor="text1"/>
          <w:sz w:val="24"/>
          <w:szCs w:val="24"/>
        </w:rPr>
      </w:pPr>
    </w:p>
    <w:p w14:paraId="6FF181F9" w14:textId="2DCA5866" w:rsidR="00092E87" w:rsidRPr="00121646" w:rsidRDefault="00D5556B" w:rsidP="00121646">
      <w:pPr>
        <w:pStyle w:val="ListParagraph"/>
        <w:numPr>
          <w:ilvl w:val="2"/>
          <w:numId w:val="40"/>
        </w:numPr>
        <w:pBdr>
          <w:top w:val="nil"/>
          <w:left w:val="nil"/>
          <w:bottom w:val="nil"/>
          <w:right w:val="nil"/>
          <w:between w:val="nil"/>
        </w:pBdr>
        <w:spacing w:after="0" w:line="240" w:lineRule="auto"/>
        <w:ind w:left="0" w:firstLine="0"/>
        <w:jc w:val="both"/>
        <w:rPr>
          <w:rFonts w:ascii="Calibri" w:hAnsi="Calibri" w:cs="Calibri"/>
          <w:color w:val="000000" w:themeColor="text1"/>
          <w:sz w:val="24"/>
          <w:szCs w:val="24"/>
        </w:rPr>
      </w:pPr>
      <w:r w:rsidRPr="00121646">
        <w:rPr>
          <w:rFonts w:ascii="Calibri" w:hAnsi="Calibri" w:cs="Calibri"/>
          <w:color w:val="000000" w:themeColor="text1"/>
          <w:sz w:val="24"/>
          <w:szCs w:val="24"/>
        </w:rPr>
        <w:t>Use the following equation to c</w:t>
      </w:r>
      <w:r w:rsidR="00D13A92" w:rsidRPr="00121646">
        <w:rPr>
          <w:rFonts w:ascii="Calibri" w:hAnsi="Calibri" w:cs="Calibri"/>
          <w:color w:val="000000" w:themeColor="text1"/>
          <w:sz w:val="24"/>
          <w:szCs w:val="24"/>
        </w:rPr>
        <w:t xml:space="preserve">alculate the </w:t>
      </w:r>
      <w:r w:rsidRPr="00121646">
        <w:rPr>
          <w:rFonts w:ascii="Calibri" w:hAnsi="Calibri" w:cs="Calibri"/>
          <w:color w:val="000000" w:themeColor="text1"/>
          <w:sz w:val="24"/>
          <w:szCs w:val="24"/>
        </w:rPr>
        <w:t>corrected B</w:t>
      </w:r>
      <w:r w:rsidRPr="00121646">
        <w:rPr>
          <w:rFonts w:ascii="Calibri" w:hAnsi="Calibri" w:cs="Calibri"/>
          <w:color w:val="000000" w:themeColor="text1"/>
          <w:sz w:val="24"/>
          <w:szCs w:val="24"/>
          <w:vertAlign w:val="subscript"/>
        </w:rPr>
        <w:t>0</w:t>
      </w:r>
      <w:r w:rsidR="0074677F" w:rsidRPr="00121646">
        <w:rPr>
          <w:rFonts w:ascii="Calibri" w:hAnsi="Calibri" w:cs="Calibri"/>
          <w:color w:val="000000" w:themeColor="text1"/>
          <w:sz w:val="24"/>
          <w:szCs w:val="24"/>
          <w:vertAlign w:val="subscript"/>
        </w:rPr>
        <w:t xml:space="preserve"> </w:t>
      </w:r>
      <w:r w:rsidR="0074677F" w:rsidRPr="00121646">
        <w:rPr>
          <w:rFonts w:ascii="Calibri" w:hAnsi="Calibri" w:cs="Calibri"/>
          <w:color w:val="000000" w:themeColor="text1"/>
          <w:sz w:val="24"/>
          <w:szCs w:val="24"/>
        </w:rPr>
        <w:t>absorbance</w:t>
      </w:r>
      <w:r w:rsidRPr="00121646">
        <w:rPr>
          <w:rFonts w:ascii="Calibri" w:hAnsi="Calibri" w:cs="Calibri"/>
          <w:color w:val="000000" w:themeColor="text1"/>
          <w:sz w:val="24"/>
          <w:szCs w:val="24"/>
        </w:rPr>
        <w:t xml:space="preserve">: </w:t>
      </w:r>
    </w:p>
    <w:p w14:paraId="687F8372" w14:textId="37E95A8D" w:rsidR="00A94812" w:rsidRPr="00121646" w:rsidRDefault="001525DB" w:rsidP="00121646">
      <w:pPr>
        <w:pStyle w:val="ListParagraph"/>
        <w:pBdr>
          <w:top w:val="nil"/>
          <w:left w:val="nil"/>
          <w:bottom w:val="nil"/>
          <w:right w:val="nil"/>
          <w:between w:val="nil"/>
        </w:pBdr>
        <w:spacing w:after="0" w:line="240" w:lineRule="auto"/>
        <w:ind w:left="0"/>
        <w:contextualSpacing w:val="0"/>
        <w:jc w:val="both"/>
        <w:rPr>
          <w:rFonts w:ascii="Calibri" w:hAnsi="Calibri" w:cs="Calibri"/>
          <w:color w:val="000000" w:themeColor="text1"/>
          <w:sz w:val="24"/>
          <w:szCs w:val="24"/>
        </w:rPr>
      </w:pPr>
      <m:oMathPara>
        <m:oMathParaPr>
          <m:jc m:val="left"/>
        </m:oMathParaPr>
        <m:oMath>
          <m:r>
            <m:rPr>
              <m:nor/>
            </m:rPr>
            <w:rPr>
              <w:rFonts w:ascii="Calibri" w:hAnsi="Calibri" w:cs="Calibri"/>
              <w:color w:val="000000" w:themeColor="text1"/>
              <w:sz w:val="24"/>
              <w:szCs w:val="24"/>
            </w:rPr>
            <m:t xml:space="preserve">Corr. </m:t>
          </m:r>
          <m:sSub>
            <m:sSubPr>
              <m:ctrlPr>
                <w:rPr>
                  <w:rFonts w:ascii="Cambria Math" w:hAnsi="Cambria Math" w:cs="Calibri"/>
                  <w:color w:val="000000" w:themeColor="text1"/>
                  <w:sz w:val="24"/>
                  <w:szCs w:val="24"/>
                </w:rPr>
              </m:ctrlPr>
            </m:sSubPr>
            <m:e>
              <m:r>
                <m:rPr>
                  <m:nor/>
                </m:rPr>
                <w:rPr>
                  <w:rFonts w:ascii="Calibri" w:hAnsi="Calibri" w:cs="Calibri"/>
                  <w:color w:val="000000" w:themeColor="text1"/>
                  <w:sz w:val="24"/>
                  <w:szCs w:val="24"/>
                </w:rPr>
                <m:t>B</m:t>
              </m:r>
            </m:e>
            <m:sub>
              <m:r>
                <m:rPr>
                  <m:nor/>
                </m:rPr>
                <w:rPr>
                  <w:rFonts w:ascii="Calibri" w:hAnsi="Calibri" w:cs="Calibri"/>
                  <w:color w:val="000000" w:themeColor="text1"/>
                  <w:sz w:val="24"/>
                  <w:szCs w:val="24"/>
                </w:rPr>
                <m:t>0</m:t>
              </m:r>
            </m:sub>
          </m:sSub>
          <m:r>
            <m:rPr>
              <m:nor/>
            </m:rPr>
            <w:rPr>
              <w:rFonts w:ascii="Calibri" w:hAnsi="Calibri" w:cs="Calibri"/>
              <w:color w:val="000000" w:themeColor="text1"/>
              <w:sz w:val="24"/>
              <w:szCs w:val="24"/>
            </w:rPr>
            <m:t xml:space="preserve"> Abs. = Avg. Abs. of </m:t>
          </m:r>
          <m:sSub>
            <m:sSubPr>
              <m:ctrlPr>
                <w:rPr>
                  <w:rFonts w:ascii="Cambria Math" w:hAnsi="Cambria Math" w:cs="Calibri"/>
                  <w:color w:val="000000" w:themeColor="text1"/>
                  <w:sz w:val="24"/>
                  <w:szCs w:val="24"/>
                </w:rPr>
              </m:ctrlPr>
            </m:sSubPr>
            <m:e>
              <m:r>
                <m:rPr>
                  <m:nor/>
                </m:rPr>
                <w:rPr>
                  <w:rFonts w:ascii="Calibri" w:hAnsi="Calibri" w:cs="Calibri"/>
                  <w:color w:val="000000" w:themeColor="text1"/>
                  <w:sz w:val="24"/>
                  <w:szCs w:val="24"/>
                </w:rPr>
                <m:t>B</m:t>
              </m:r>
            </m:e>
            <m:sub>
              <m:r>
                <m:rPr>
                  <m:nor/>
                </m:rPr>
                <w:rPr>
                  <w:rFonts w:ascii="Calibri" w:hAnsi="Calibri" w:cs="Calibri"/>
                  <w:color w:val="000000" w:themeColor="text1"/>
                  <w:sz w:val="24"/>
                  <w:szCs w:val="24"/>
                </w:rPr>
                <m:t>0</m:t>
              </m:r>
            </m:sub>
          </m:sSub>
          <m:r>
            <m:rPr>
              <m:nor/>
            </m:rPr>
            <w:rPr>
              <w:rFonts w:ascii="Calibri" w:hAnsi="Calibri" w:cs="Calibri"/>
              <w:color w:val="000000" w:themeColor="text1"/>
              <w:sz w:val="24"/>
              <w:szCs w:val="24"/>
            </w:rPr>
            <m:t>Wells - Avg. Abs. of NSB Wells - Avg. Abs. of Blank Wells</m:t>
          </m:r>
        </m:oMath>
      </m:oMathPara>
    </w:p>
    <w:p w14:paraId="0251CF98" w14:textId="77777777" w:rsidR="00166445" w:rsidRPr="00121646" w:rsidRDefault="00166445" w:rsidP="00121646">
      <w:pPr>
        <w:pBdr>
          <w:top w:val="nil"/>
          <w:left w:val="nil"/>
          <w:bottom w:val="nil"/>
          <w:right w:val="nil"/>
          <w:between w:val="nil"/>
        </w:pBdr>
        <w:rPr>
          <w:b/>
          <w:bCs/>
          <w:color w:val="000000" w:themeColor="text1"/>
        </w:rPr>
      </w:pPr>
    </w:p>
    <w:p w14:paraId="16E36419" w14:textId="01505822" w:rsidR="00C3152A" w:rsidRPr="00121646" w:rsidRDefault="00C3152A" w:rsidP="00121646">
      <w:pPr>
        <w:pBdr>
          <w:top w:val="nil"/>
          <w:left w:val="nil"/>
          <w:bottom w:val="nil"/>
          <w:right w:val="nil"/>
          <w:between w:val="nil"/>
        </w:pBdr>
        <w:rPr>
          <w:color w:val="000000" w:themeColor="text1"/>
        </w:rPr>
      </w:pPr>
      <w:r w:rsidRPr="00121646">
        <w:rPr>
          <w:color w:val="000000" w:themeColor="text1"/>
        </w:rPr>
        <w:t>NOTE:</w:t>
      </w:r>
      <w:r w:rsidRPr="00121646">
        <w:rPr>
          <w:b/>
          <w:bCs/>
          <w:color w:val="000000" w:themeColor="text1"/>
        </w:rPr>
        <w:t xml:space="preserve"> </w:t>
      </w:r>
      <w:r w:rsidR="00B071F5" w:rsidRPr="00121646">
        <w:rPr>
          <w:color w:val="000000" w:themeColor="text1"/>
        </w:rPr>
        <w:t>Corr.</w:t>
      </w:r>
      <w:r w:rsidR="009E5079" w:rsidRPr="00121646">
        <w:rPr>
          <w:color w:val="000000" w:themeColor="text1"/>
        </w:rPr>
        <w:t xml:space="preserve"> stands for corrected, Abs. stands for </w:t>
      </w:r>
      <w:r w:rsidR="00A6189E" w:rsidRPr="00121646">
        <w:rPr>
          <w:color w:val="000000" w:themeColor="text1"/>
        </w:rPr>
        <w:t>absorbance</w:t>
      </w:r>
      <w:r w:rsidR="009E5079" w:rsidRPr="00121646">
        <w:rPr>
          <w:color w:val="000000" w:themeColor="text1"/>
        </w:rPr>
        <w:t xml:space="preserve">, and </w:t>
      </w:r>
      <w:r w:rsidR="00A6189E" w:rsidRPr="00121646">
        <w:rPr>
          <w:color w:val="000000" w:themeColor="text1"/>
        </w:rPr>
        <w:t>Avg. stands for average</w:t>
      </w:r>
      <w:r w:rsidR="00E12E44" w:rsidRPr="00121646">
        <w:rPr>
          <w:color w:val="000000" w:themeColor="text1"/>
        </w:rPr>
        <w:t xml:space="preserve">. </w:t>
      </w:r>
      <w:r w:rsidR="0068757F" w:rsidRPr="00121646">
        <w:rPr>
          <w:color w:val="000000" w:themeColor="text1"/>
        </w:rPr>
        <w:t xml:space="preserve">If </w:t>
      </w:r>
      <w:r w:rsidR="00DA19CC" w:rsidRPr="00121646">
        <w:rPr>
          <w:color w:val="000000" w:themeColor="text1"/>
        </w:rPr>
        <w:t>the average</w:t>
      </w:r>
      <w:r w:rsidR="00095345" w:rsidRPr="00121646">
        <w:rPr>
          <w:color w:val="000000" w:themeColor="text1"/>
        </w:rPr>
        <w:t xml:space="preserve"> absorbance of the blank wells</w:t>
      </w:r>
      <w:r w:rsidR="00A65308" w:rsidRPr="00121646">
        <w:rPr>
          <w:color w:val="000000" w:themeColor="text1"/>
        </w:rPr>
        <w:t xml:space="preserve"> (with the blank average subtracted)</w:t>
      </w:r>
      <w:r w:rsidR="00DA19CC" w:rsidRPr="00121646">
        <w:rPr>
          <w:color w:val="000000" w:themeColor="text1"/>
        </w:rPr>
        <w:t xml:space="preserve"> is </w:t>
      </w:r>
      <w:r w:rsidR="00B153BC" w:rsidRPr="00121646">
        <w:rPr>
          <w:color w:val="000000" w:themeColor="text1"/>
        </w:rPr>
        <w:t>a negative number</w:t>
      </w:r>
      <w:r w:rsidR="0068757F" w:rsidRPr="00121646">
        <w:rPr>
          <w:color w:val="000000" w:themeColor="text1"/>
        </w:rPr>
        <w:t>, use zero for the calculation.</w:t>
      </w:r>
      <w:r w:rsidR="00E12E44" w:rsidRPr="00121646">
        <w:rPr>
          <w:color w:val="000000" w:themeColor="text1"/>
        </w:rPr>
        <w:t xml:space="preserve"> </w:t>
      </w:r>
    </w:p>
    <w:p w14:paraId="2E346AAF" w14:textId="77777777" w:rsidR="00166445" w:rsidRPr="00121646" w:rsidRDefault="00166445" w:rsidP="00121646">
      <w:pPr>
        <w:pBdr>
          <w:top w:val="nil"/>
          <w:left w:val="nil"/>
          <w:bottom w:val="nil"/>
          <w:right w:val="nil"/>
          <w:between w:val="nil"/>
        </w:pBdr>
        <w:rPr>
          <w:color w:val="000000" w:themeColor="text1"/>
        </w:rPr>
      </w:pPr>
    </w:p>
    <w:p w14:paraId="760FA59B" w14:textId="43F3FF3B" w:rsidR="00C3152A" w:rsidRPr="00121646" w:rsidRDefault="00C818B3" w:rsidP="00121646">
      <w:pPr>
        <w:pStyle w:val="ListParagraph"/>
        <w:numPr>
          <w:ilvl w:val="2"/>
          <w:numId w:val="40"/>
        </w:numPr>
        <w:pBdr>
          <w:top w:val="nil"/>
          <w:left w:val="nil"/>
          <w:bottom w:val="nil"/>
          <w:right w:val="nil"/>
          <w:between w:val="nil"/>
        </w:pBdr>
        <w:spacing w:after="0" w:line="240" w:lineRule="auto"/>
        <w:ind w:left="0" w:firstLine="0"/>
        <w:jc w:val="both"/>
        <w:rPr>
          <w:rFonts w:ascii="Calibri" w:hAnsi="Calibri" w:cs="Calibri"/>
          <w:color w:val="000000" w:themeColor="text1"/>
          <w:sz w:val="24"/>
          <w:szCs w:val="24"/>
        </w:rPr>
      </w:pPr>
      <w:r w:rsidRPr="00121646">
        <w:rPr>
          <w:rFonts w:ascii="Calibri" w:hAnsi="Calibri" w:cs="Calibri"/>
          <w:color w:val="000000" w:themeColor="text1"/>
          <w:sz w:val="24"/>
          <w:szCs w:val="24"/>
        </w:rPr>
        <w:t>C</w:t>
      </w:r>
      <w:r w:rsidR="00DB73FC" w:rsidRPr="00121646">
        <w:rPr>
          <w:rFonts w:ascii="Calibri" w:hAnsi="Calibri" w:cs="Calibri"/>
          <w:color w:val="000000" w:themeColor="text1"/>
          <w:sz w:val="24"/>
          <w:szCs w:val="24"/>
        </w:rPr>
        <w:t>alculate the</w:t>
      </w:r>
      <w:r w:rsidR="0071408E" w:rsidRPr="00121646">
        <w:rPr>
          <w:rFonts w:ascii="Calibri" w:hAnsi="Calibri" w:cs="Calibri"/>
          <w:color w:val="000000" w:themeColor="text1"/>
          <w:sz w:val="24"/>
          <w:szCs w:val="24"/>
        </w:rPr>
        <w:t xml:space="preserve"> </w:t>
      </w:r>
      <m:oMath>
        <m:f>
          <m:fPr>
            <m:ctrlPr>
              <w:rPr>
                <w:rFonts w:ascii="Cambria Math" w:eastAsia="Calibri" w:hAnsi="Cambria Math" w:cs="Calibri"/>
                <w:iCs/>
                <w:color w:val="000000" w:themeColor="text1"/>
                <w:sz w:val="24"/>
                <w:szCs w:val="24"/>
              </w:rPr>
            </m:ctrlPr>
          </m:fPr>
          <m:num>
            <m:r>
              <m:rPr>
                <m:nor/>
              </m:rPr>
              <w:rPr>
                <w:rFonts w:ascii="Calibri" w:hAnsi="Calibri" w:cs="Calibri"/>
                <w:color w:val="000000" w:themeColor="text1"/>
                <w:sz w:val="24"/>
                <w:szCs w:val="24"/>
              </w:rPr>
              <m:t>B</m:t>
            </m:r>
          </m:num>
          <m:den>
            <m:sSub>
              <m:sSubPr>
                <m:ctrlPr>
                  <w:rPr>
                    <w:rFonts w:ascii="Cambria Math" w:eastAsia="Calibri" w:hAnsi="Cambria Math" w:cs="Calibri"/>
                    <w:i/>
                    <w:iCs/>
                    <w:color w:val="000000" w:themeColor="text1"/>
                    <w:sz w:val="24"/>
                    <w:szCs w:val="24"/>
                  </w:rPr>
                </m:ctrlPr>
              </m:sSubPr>
              <m:e>
                <w:proofErr w:type="spellStart"/>
                <m:r>
                  <m:rPr>
                    <m:nor/>
                  </m:rPr>
                  <w:rPr>
                    <w:rFonts w:ascii="Calibri" w:hAnsi="Calibri" w:cs="Calibri"/>
                    <w:color w:val="000000" w:themeColor="text1"/>
                    <w:sz w:val="24"/>
                    <w:szCs w:val="24"/>
                  </w:rPr>
                  <m:t>B</m:t>
                </m:r>
                <w:proofErr w:type="spellEnd"/>
              </m:e>
              <m:sub>
                <m:r>
                  <m:rPr>
                    <m:nor/>
                  </m:rPr>
                  <w:rPr>
                    <w:rFonts w:ascii="Calibri" w:hAnsi="Calibri" w:cs="Calibri"/>
                    <w:color w:val="000000" w:themeColor="text1"/>
                    <w:sz w:val="24"/>
                    <w:szCs w:val="24"/>
                  </w:rPr>
                  <m:t>0</m:t>
                </m:r>
              </m:sub>
            </m:sSub>
          </m:den>
        </m:f>
      </m:oMath>
      <w:r w:rsidR="00DB73FC" w:rsidRPr="00121646">
        <w:rPr>
          <w:rFonts w:ascii="Calibri" w:hAnsi="Calibri" w:cs="Calibri"/>
          <w:color w:val="000000" w:themeColor="text1"/>
          <w:sz w:val="24"/>
          <w:szCs w:val="24"/>
        </w:rPr>
        <w:t xml:space="preserve"> </w:t>
      </w:r>
      <w:r w:rsidR="0071408E" w:rsidRPr="00121646">
        <w:rPr>
          <w:rFonts w:ascii="Calibri" w:hAnsi="Calibri" w:cs="Calibri"/>
          <w:color w:val="000000" w:themeColor="text1"/>
          <w:sz w:val="24"/>
          <w:szCs w:val="24"/>
        </w:rPr>
        <w:t>ratio</w:t>
      </w:r>
      <w:r w:rsidR="00D254F1" w:rsidRPr="00121646">
        <w:rPr>
          <w:rFonts w:ascii="Calibri" w:hAnsi="Calibri" w:cs="Calibri"/>
          <w:color w:val="000000" w:themeColor="text1"/>
          <w:sz w:val="24"/>
          <w:szCs w:val="24"/>
        </w:rPr>
        <w:t xml:space="preserve"> </w:t>
      </w:r>
      <w:r w:rsidR="0059153F" w:rsidRPr="00121646">
        <w:rPr>
          <w:rFonts w:ascii="Calibri" w:hAnsi="Calibri" w:cs="Calibri"/>
          <w:color w:val="000000" w:themeColor="text1"/>
          <w:sz w:val="24"/>
          <w:szCs w:val="24"/>
        </w:rPr>
        <w:t>for</w:t>
      </w:r>
      <w:r w:rsidR="00DB73FC" w:rsidRPr="00121646">
        <w:rPr>
          <w:rFonts w:ascii="Calibri" w:hAnsi="Calibri" w:cs="Calibri"/>
          <w:color w:val="000000" w:themeColor="text1"/>
          <w:sz w:val="24"/>
          <w:szCs w:val="24"/>
        </w:rPr>
        <w:t xml:space="preserve"> each standard and sample</w:t>
      </w:r>
      <w:r w:rsidR="00D254F1" w:rsidRPr="00121646">
        <w:rPr>
          <w:rFonts w:ascii="Calibri" w:hAnsi="Calibri" w:cs="Calibri"/>
          <w:color w:val="000000" w:themeColor="text1"/>
          <w:sz w:val="24"/>
          <w:szCs w:val="24"/>
        </w:rPr>
        <w:t xml:space="preserve"> using the following equation</w:t>
      </w:r>
      <w:r w:rsidR="001E5E1D" w:rsidRPr="00121646">
        <w:rPr>
          <w:rFonts w:ascii="Calibri" w:hAnsi="Calibri" w:cs="Calibri"/>
          <w:color w:val="000000" w:themeColor="text1"/>
          <w:sz w:val="24"/>
          <w:szCs w:val="24"/>
        </w:rPr>
        <w:t>:</w:t>
      </w:r>
    </w:p>
    <w:p w14:paraId="1BF27329" w14:textId="0D987189" w:rsidR="00396615" w:rsidRPr="00121646" w:rsidRDefault="00000000" w:rsidP="00121646">
      <w:pPr>
        <w:pBdr>
          <w:top w:val="nil"/>
          <w:left w:val="nil"/>
          <w:bottom w:val="nil"/>
          <w:right w:val="nil"/>
          <w:between w:val="nil"/>
        </w:pBdr>
        <w:rPr>
          <w:i/>
          <w:color w:val="000000" w:themeColor="text1"/>
        </w:rPr>
      </w:pPr>
      <m:oMathPara>
        <m:oMathParaPr>
          <m:jc m:val="left"/>
        </m:oMathParaPr>
        <m:oMath>
          <m:f>
            <m:fPr>
              <m:ctrlPr>
                <w:rPr>
                  <w:rFonts w:ascii="Cambria Math" w:hAnsi="Cambria Math"/>
                  <w:color w:val="000000" w:themeColor="text1"/>
                </w:rPr>
              </m:ctrlPr>
            </m:fPr>
            <m:num>
              <m:r>
                <m:rPr>
                  <m:nor/>
                </m:rPr>
                <w:rPr>
                  <w:color w:val="000000" w:themeColor="text1"/>
                </w:rPr>
                <m:t>B</m:t>
              </m:r>
            </m:num>
            <m:den>
              <m:sSub>
                <m:sSubPr>
                  <m:ctrlPr>
                    <w:rPr>
                      <w:rFonts w:ascii="Cambria Math" w:hAnsi="Cambria Math"/>
                      <w:color w:val="000000" w:themeColor="text1"/>
                    </w:rPr>
                  </m:ctrlPr>
                </m:sSubPr>
                <m:e>
                  <w:proofErr w:type="spellStart"/>
                  <m:r>
                    <m:rPr>
                      <m:nor/>
                    </m:rPr>
                    <w:rPr>
                      <w:color w:val="000000" w:themeColor="text1"/>
                    </w:rPr>
                    <m:t>B</m:t>
                  </m:r>
                  <w:proofErr w:type="spellEnd"/>
                </m:e>
                <m:sub>
                  <m:r>
                    <m:rPr>
                      <m:nor/>
                    </m:rPr>
                    <w:rPr>
                      <w:color w:val="000000" w:themeColor="text1"/>
                    </w:rPr>
                    <m:t>0</m:t>
                  </m:r>
                </m:sub>
              </m:sSub>
            </m:den>
          </m:f>
          <m:r>
            <m:rPr>
              <m:nor/>
            </m:rPr>
            <w:rPr>
              <w:color w:val="000000" w:themeColor="text1"/>
            </w:rPr>
            <m:t xml:space="preserve"> = </m:t>
          </m:r>
          <m:f>
            <m:fPr>
              <m:ctrlPr>
                <w:rPr>
                  <w:rFonts w:ascii="Cambria Math" w:hAnsi="Cambria Math"/>
                  <w:color w:val="000000" w:themeColor="text1"/>
                </w:rPr>
              </m:ctrlPr>
            </m:fPr>
            <m:num>
              <w:proofErr w:type="spellStart"/>
              <m:r>
                <m:rPr>
                  <m:nor/>
                </m:rPr>
                <w:rPr>
                  <w:color w:val="000000" w:themeColor="text1"/>
                </w:rPr>
                <m:t>AChE</m:t>
              </m:r>
              <w:proofErr w:type="spellEnd"/>
              <m:r>
                <m:rPr>
                  <m:nor/>
                </m:rPr>
                <w:rPr>
                  <w:color w:val="000000" w:themeColor="text1"/>
                </w:rPr>
                <m:t xml:space="preserve"> Tracer Bound in a Well</m:t>
              </m:r>
            </m:num>
            <m:den>
              <m:r>
                <m:rPr>
                  <m:nor/>
                </m:rPr>
                <w:rPr>
                  <w:color w:val="000000" w:themeColor="text1"/>
                </w:rPr>
                <m:t xml:space="preserve">Maximum </m:t>
              </m:r>
              <w:proofErr w:type="spellStart"/>
              <m:r>
                <m:rPr>
                  <m:nor/>
                </m:rPr>
                <w:rPr>
                  <w:color w:val="000000" w:themeColor="text1"/>
                </w:rPr>
                <m:t>AChE</m:t>
              </m:r>
              <w:proofErr w:type="spellEnd"/>
              <m:r>
                <m:rPr>
                  <m:nor/>
                </m:rPr>
                <w:rPr>
                  <w:color w:val="000000" w:themeColor="text1"/>
                </w:rPr>
                <m:t xml:space="preserve"> Tracer Bound </m:t>
              </m:r>
            </m:den>
          </m:f>
          <m:r>
            <m:rPr>
              <m:nor/>
            </m:rPr>
            <w:rPr>
              <w:color w:val="000000" w:themeColor="text1"/>
            </w:rPr>
            <m:t xml:space="preserve"> = </m:t>
          </m:r>
          <m:f>
            <m:fPr>
              <m:ctrlPr>
                <w:rPr>
                  <w:rFonts w:ascii="Cambria Math" w:hAnsi="Cambria Math"/>
                  <w:color w:val="000000" w:themeColor="text1"/>
                </w:rPr>
              </m:ctrlPr>
            </m:fPr>
            <m:num>
              <m:r>
                <m:rPr>
                  <m:nor/>
                </m:rPr>
                <w:rPr>
                  <w:color w:val="000000" w:themeColor="text1"/>
                </w:rPr>
                <m:t>Abs. of Well - NSB Avg.</m:t>
              </m:r>
            </m:num>
            <m:den>
              <m:r>
                <m:rPr>
                  <m:nor/>
                </m:rPr>
                <w:rPr>
                  <w:color w:val="000000" w:themeColor="text1"/>
                </w:rPr>
                <m:t xml:space="preserve">Corr. </m:t>
              </m:r>
              <m:sSub>
                <m:sSubPr>
                  <m:ctrlPr>
                    <w:rPr>
                      <w:rFonts w:ascii="Cambria Math" w:hAnsi="Cambria Math"/>
                      <w:color w:val="000000" w:themeColor="text1"/>
                    </w:rPr>
                  </m:ctrlPr>
                </m:sSubPr>
                <m:e>
                  <m:r>
                    <m:rPr>
                      <m:nor/>
                    </m:rPr>
                    <w:rPr>
                      <w:color w:val="000000" w:themeColor="text1"/>
                    </w:rPr>
                    <m:t>B</m:t>
                  </m:r>
                </m:e>
                <m:sub>
                  <m:r>
                    <m:rPr>
                      <m:nor/>
                    </m:rPr>
                    <w:rPr>
                      <w:color w:val="000000" w:themeColor="text1"/>
                    </w:rPr>
                    <m:t>0</m:t>
                  </m:r>
                </m:sub>
              </m:sSub>
            </m:den>
          </m:f>
        </m:oMath>
      </m:oMathPara>
    </w:p>
    <w:p w14:paraId="491E4AF6" w14:textId="77777777" w:rsidR="00166445" w:rsidRPr="00121646" w:rsidRDefault="00166445" w:rsidP="00121646">
      <w:pPr>
        <w:pBdr>
          <w:top w:val="nil"/>
          <w:left w:val="nil"/>
          <w:bottom w:val="nil"/>
          <w:right w:val="nil"/>
          <w:between w:val="nil"/>
        </w:pBdr>
        <w:rPr>
          <w:iCs/>
          <w:color w:val="000000" w:themeColor="text1"/>
        </w:rPr>
      </w:pPr>
    </w:p>
    <w:p w14:paraId="663BE2C9" w14:textId="1BE2A72B" w:rsidR="00396615" w:rsidRPr="00121646" w:rsidRDefault="00CA353E" w:rsidP="00121646">
      <w:pPr>
        <w:pStyle w:val="ListParagraph"/>
        <w:numPr>
          <w:ilvl w:val="2"/>
          <w:numId w:val="40"/>
        </w:numPr>
        <w:pBdr>
          <w:top w:val="nil"/>
          <w:left w:val="nil"/>
          <w:bottom w:val="nil"/>
          <w:right w:val="nil"/>
          <w:between w:val="nil"/>
        </w:pBdr>
        <w:spacing w:after="0" w:line="240" w:lineRule="auto"/>
        <w:ind w:left="0" w:firstLine="0"/>
        <w:jc w:val="both"/>
        <w:rPr>
          <w:rFonts w:ascii="Calibri" w:hAnsi="Calibri" w:cs="Calibri"/>
          <w:color w:val="000000" w:themeColor="text1"/>
          <w:sz w:val="24"/>
          <w:szCs w:val="24"/>
        </w:rPr>
      </w:pPr>
      <w:r w:rsidRPr="00121646">
        <w:rPr>
          <w:rFonts w:ascii="Calibri" w:hAnsi="Calibri" w:cs="Calibri"/>
          <w:color w:val="000000" w:themeColor="text1"/>
          <w:sz w:val="24"/>
          <w:szCs w:val="24"/>
        </w:rPr>
        <w:lastRenderedPageBreak/>
        <w:t xml:space="preserve">Multiply the </w:t>
      </w:r>
      <m:oMath>
        <m:f>
          <m:fPr>
            <m:ctrlPr>
              <w:rPr>
                <w:rFonts w:ascii="Cambria Math" w:eastAsia="Calibri" w:hAnsi="Cambria Math" w:cs="Calibri"/>
                <w:iCs/>
                <w:color w:val="000000" w:themeColor="text1"/>
                <w:sz w:val="24"/>
                <w:szCs w:val="24"/>
              </w:rPr>
            </m:ctrlPr>
          </m:fPr>
          <m:num>
            <m:r>
              <m:rPr>
                <m:nor/>
              </m:rPr>
              <w:rPr>
                <w:rFonts w:ascii="Calibri" w:hAnsi="Calibri" w:cs="Calibri"/>
                <w:color w:val="000000" w:themeColor="text1"/>
                <w:sz w:val="24"/>
                <w:szCs w:val="24"/>
              </w:rPr>
              <m:t>B</m:t>
            </m:r>
          </m:num>
          <m:den>
            <m:sSub>
              <m:sSubPr>
                <m:ctrlPr>
                  <w:rPr>
                    <w:rFonts w:ascii="Cambria Math" w:eastAsia="Calibri" w:hAnsi="Cambria Math" w:cs="Calibri"/>
                    <w:i/>
                    <w:iCs/>
                    <w:color w:val="000000" w:themeColor="text1"/>
                    <w:sz w:val="24"/>
                    <w:szCs w:val="24"/>
                  </w:rPr>
                </m:ctrlPr>
              </m:sSubPr>
              <m:e>
                <w:proofErr w:type="spellStart"/>
                <m:r>
                  <m:rPr>
                    <m:nor/>
                  </m:rPr>
                  <w:rPr>
                    <w:rFonts w:ascii="Calibri" w:hAnsi="Calibri" w:cs="Calibri"/>
                    <w:color w:val="000000" w:themeColor="text1"/>
                    <w:sz w:val="24"/>
                    <w:szCs w:val="24"/>
                  </w:rPr>
                  <m:t>B</m:t>
                </m:r>
                <w:proofErr w:type="spellEnd"/>
              </m:e>
              <m:sub>
                <m:r>
                  <m:rPr>
                    <m:nor/>
                  </m:rPr>
                  <w:rPr>
                    <w:rFonts w:ascii="Calibri" w:hAnsi="Calibri" w:cs="Calibri"/>
                    <w:color w:val="000000" w:themeColor="text1"/>
                    <w:sz w:val="24"/>
                    <w:szCs w:val="24"/>
                  </w:rPr>
                  <m:t>0</m:t>
                </m:r>
              </m:sub>
            </m:sSub>
          </m:den>
        </m:f>
      </m:oMath>
      <w:r w:rsidRPr="00121646">
        <w:rPr>
          <w:rFonts w:ascii="Calibri" w:eastAsiaTheme="minorEastAsia" w:hAnsi="Calibri" w:cs="Calibri"/>
          <w:iCs/>
          <w:color w:val="000000" w:themeColor="text1"/>
          <w:sz w:val="24"/>
          <w:szCs w:val="24"/>
        </w:rPr>
        <w:t xml:space="preserve"> ratio of each </w:t>
      </w:r>
      <w:r w:rsidR="003E0765" w:rsidRPr="00121646">
        <w:rPr>
          <w:rFonts w:ascii="Calibri" w:eastAsiaTheme="minorEastAsia" w:hAnsi="Calibri" w:cs="Calibri"/>
          <w:iCs/>
          <w:color w:val="000000" w:themeColor="text1"/>
          <w:sz w:val="24"/>
          <w:szCs w:val="24"/>
        </w:rPr>
        <w:t>sample by 100</w:t>
      </w:r>
      <w:r w:rsidR="00D3187F" w:rsidRPr="00121646">
        <w:rPr>
          <w:rFonts w:ascii="Calibri" w:eastAsiaTheme="minorEastAsia" w:hAnsi="Calibri" w:cs="Calibri"/>
          <w:iCs/>
          <w:color w:val="000000" w:themeColor="text1"/>
          <w:sz w:val="24"/>
          <w:szCs w:val="24"/>
        </w:rPr>
        <w:t xml:space="preserve"> to</w:t>
      </w:r>
      <w:r w:rsidR="00A45110" w:rsidRPr="00121646">
        <w:rPr>
          <w:rFonts w:ascii="Calibri" w:eastAsiaTheme="minorEastAsia" w:hAnsi="Calibri" w:cs="Calibri"/>
          <w:iCs/>
          <w:color w:val="000000" w:themeColor="text1"/>
          <w:sz w:val="24"/>
          <w:szCs w:val="24"/>
        </w:rPr>
        <w:t xml:space="preserve"> calculate the percent </w:t>
      </w:r>
      <m:oMath>
        <m:f>
          <m:fPr>
            <m:ctrlPr>
              <w:rPr>
                <w:rFonts w:ascii="Cambria Math" w:eastAsia="Calibri" w:hAnsi="Cambria Math" w:cs="Calibri"/>
                <w:iCs/>
                <w:color w:val="000000" w:themeColor="text1"/>
                <w:sz w:val="24"/>
                <w:szCs w:val="24"/>
              </w:rPr>
            </m:ctrlPr>
          </m:fPr>
          <m:num>
            <m:r>
              <m:rPr>
                <m:nor/>
              </m:rPr>
              <w:rPr>
                <w:rFonts w:ascii="Calibri" w:hAnsi="Calibri" w:cs="Calibri"/>
                <w:color w:val="000000" w:themeColor="text1"/>
                <w:sz w:val="24"/>
                <w:szCs w:val="24"/>
              </w:rPr>
              <m:t>B</m:t>
            </m:r>
          </m:num>
          <m:den>
            <m:sSub>
              <m:sSubPr>
                <m:ctrlPr>
                  <w:rPr>
                    <w:rFonts w:ascii="Cambria Math" w:eastAsia="Calibri" w:hAnsi="Cambria Math" w:cs="Calibri"/>
                    <w:i/>
                    <w:iCs/>
                    <w:color w:val="000000" w:themeColor="text1"/>
                    <w:sz w:val="24"/>
                    <w:szCs w:val="24"/>
                  </w:rPr>
                </m:ctrlPr>
              </m:sSubPr>
              <m:e>
                <w:proofErr w:type="spellStart"/>
                <m:r>
                  <m:rPr>
                    <m:nor/>
                  </m:rPr>
                  <w:rPr>
                    <w:rFonts w:ascii="Calibri" w:hAnsi="Calibri" w:cs="Calibri"/>
                    <w:color w:val="000000" w:themeColor="text1"/>
                    <w:sz w:val="24"/>
                    <w:szCs w:val="24"/>
                  </w:rPr>
                  <m:t>B</m:t>
                </m:r>
                <w:proofErr w:type="spellEnd"/>
              </m:e>
              <m:sub>
                <m:r>
                  <m:rPr>
                    <m:nor/>
                  </m:rPr>
                  <w:rPr>
                    <w:rFonts w:ascii="Calibri" w:hAnsi="Calibri" w:cs="Calibri"/>
                    <w:color w:val="000000" w:themeColor="text1"/>
                    <w:sz w:val="24"/>
                    <w:szCs w:val="24"/>
                  </w:rPr>
                  <m:t>0</m:t>
                </m:r>
              </m:sub>
            </m:sSub>
          </m:den>
        </m:f>
      </m:oMath>
      <w:r w:rsidR="00D3187F" w:rsidRPr="00121646">
        <w:rPr>
          <w:rFonts w:ascii="Calibri" w:eastAsiaTheme="minorEastAsia" w:hAnsi="Calibri" w:cs="Calibri"/>
          <w:iCs/>
          <w:color w:val="000000" w:themeColor="text1"/>
          <w:sz w:val="24"/>
          <w:szCs w:val="24"/>
        </w:rPr>
        <w:t>.</w:t>
      </w:r>
    </w:p>
    <w:p w14:paraId="51985277" w14:textId="14B5055E" w:rsidR="00166445" w:rsidRPr="00121646" w:rsidRDefault="00166445" w:rsidP="00121646">
      <w:pPr>
        <w:pStyle w:val="ListParagraph"/>
        <w:pBdr>
          <w:top w:val="nil"/>
          <w:left w:val="nil"/>
          <w:bottom w:val="nil"/>
          <w:right w:val="nil"/>
          <w:between w:val="nil"/>
        </w:pBdr>
        <w:spacing w:after="0" w:line="240" w:lineRule="auto"/>
        <w:ind w:left="0"/>
        <w:jc w:val="both"/>
        <w:rPr>
          <w:rFonts w:ascii="Calibri" w:hAnsi="Calibri" w:cs="Calibri"/>
          <w:color w:val="000000" w:themeColor="text1"/>
          <w:sz w:val="24"/>
          <w:szCs w:val="24"/>
        </w:rPr>
      </w:pPr>
    </w:p>
    <w:p w14:paraId="4EC99B6B" w14:textId="4AE66BC1" w:rsidR="00831189" w:rsidRPr="00121646" w:rsidRDefault="00D3187F" w:rsidP="00121646">
      <w:pPr>
        <w:pStyle w:val="ListParagraph"/>
        <w:pBdr>
          <w:top w:val="nil"/>
          <w:left w:val="nil"/>
          <w:bottom w:val="nil"/>
          <w:right w:val="nil"/>
          <w:between w:val="nil"/>
        </w:pBdr>
        <w:spacing w:after="0" w:line="240" w:lineRule="auto"/>
        <w:ind w:left="0"/>
        <w:contextualSpacing w:val="0"/>
        <w:jc w:val="both"/>
        <w:rPr>
          <w:rFonts w:ascii="Calibri" w:hAnsi="Calibri" w:cs="Calibri"/>
          <w:color w:val="000000" w:themeColor="text1"/>
          <w:sz w:val="24"/>
          <w:szCs w:val="24"/>
        </w:rPr>
      </w:pPr>
      <w:r w:rsidRPr="00121646">
        <w:rPr>
          <w:rFonts w:ascii="Calibri" w:hAnsi="Calibri" w:cs="Calibri"/>
          <w:color w:val="000000" w:themeColor="text1"/>
          <w:sz w:val="24"/>
          <w:szCs w:val="24"/>
        </w:rPr>
        <w:t>NOTE:</w:t>
      </w:r>
      <w:r w:rsidRPr="00121646">
        <w:rPr>
          <w:rFonts w:ascii="Calibri" w:hAnsi="Calibri" w:cs="Calibri"/>
          <w:b/>
          <w:bCs/>
          <w:color w:val="000000" w:themeColor="text1"/>
          <w:sz w:val="24"/>
          <w:szCs w:val="24"/>
        </w:rPr>
        <w:t xml:space="preserve"> </w:t>
      </w:r>
      <w:r w:rsidRPr="00121646">
        <w:rPr>
          <w:rFonts w:ascii="Calibri" w:hAnsi="Calibri" w:cs="Calibri"/>
          <w:color w:val="000000" w:themeColor="text1"/>
          <w:sz w:val="24"/>
          <w:szCs w:val="24"/>
        </w:rPr>
        <w:t>Samples between 20</w:t>
      </w:r>
      <w:r w:rsidR="008D36D5" w:rsidRPr="00121646">
        <w:rPr>
          <w:rFonts w:ascii="Calibri" w:hAnsi="Calibri" w:cs="Calibri"/>
          <w:color w:val="000000" w:themeColor="text1"/>
          <w:sz w:val="24"/>
          <w:szCs w:val="24"/>
        </w:rPr>
        <w:t>% and 80% fall on the standard curve</w:t>
      </w:r>
      <w:r w:rsidR="00114A68" w:rsidRPr="00121646">
        <w:rPr>
          <w:rFonts w:ascii="Calibri" w:hAnsi="Calibri" w:cs="Calibri"/>
          <w:color w:val="000000" w:themeColor="text1"/>
          <w:sz w:val="24"/>
          <w:szCs w:val="24"/>
        </w:rPr>
        <w:t>.</w:t>
      </w:r>
    </w:p>
    <w:p w14:paraId="36535972" w14:textId="77777777" w:rsidR="008A2AFB" w:rsidRPr="00121646" w:rsidRDefault="008A2AFB" w:rsidP="00121646">
      <w:pPr>
        <w:pStyle w:val="ListParagraph"/>
        <w:pBdr>
          <w:top w:val="nil"/>
          <w:left w:val="nil"/>
          <w:bottom w:val="nil"/>
          <w:right w:val="nil"/>
          <w:between w:val="nil"/>
        </w:pBdr>
        <w:spacing w:after="0" w:line="240" w:lineRule="auto"/>
        <w:ind w:left="0"/>
        <w:contextualSpacing w:val="0"/>
        <w:jc w:val="both"/>
        <w:rPr>
          <w:rFonts w:ascii="Calibri" w:hAnsi="Calibri" w:cs="Calibri"/>
          <w:color w:val="000000" w:themeColor="text1"/>
          <w:sz w:val="24"/>
          <w:szCs w:val="24"/>
        </w:rPr>
      </w:pPr>
    </w:p>
    <w:p w14:paraId="4E3102EE" w14:textId="49BA58EB" w:rsidR="00185C3B" w:rsidRPr="00121646" w:rsidRDefault="00645199" w:rsidP="00121646">
      <w:pPr>
        <w:pStyle w:val="ListParagraph"/>
        <w:numPr>
          <w:ilvl w:val="1"/>
          <w:numId w:val="23"/>
        </w:numPr>
        <w:pBdr>
          <w:top w:val="nil"/>
          <w:left w:val="nil"/>
          <w:bottom w:val="nil"/>
          <w:right w:val="nil"/>
          <w:between w:val="nil"/>
        </w:pBdr>
        <w:spacing w:after="0" w:line="240" w:lineRule="auto"/>
        <w:ind w:left="0" w:firstLine="0"/>
        <w:jc w:val="both"/>
        <w:rPr>
          <w:rFonts w:ascii="Calibri" w:hAnsi="Calibri" w:cs="Calibri"/>
          <w:color w:val="000000" w:themeColor="text1"/>
          <w:sz w:val="24"/>
          <w:szCs w:val="24"/>
        </w:rPr>
      </w:pPr>
      <w:r w:rsidRPr="00121646">
        <w:rPr>
          <w:rFonts w:ascii="Calibri" w:hAnsi="Calibri" w:cs="Calibri"/>
          <w:color w:val="000000" w:themeColor="text1"/>
          <w:sz w:val="24"/>
          <w:szCs w:val="24"/>
        </w:rPr>
        <w:t xml:space="preserve">Standard </w:t>
      </w:r>
      <w:r w:rsidR="00C0520F" w:rsidRPr="00121646">
        <w:rPr>
          <w:rFonts w:ascii="Calibri" w:hAnsi="Calibri" w:cs="Calibri"/>
          <w:color w:val="000000" w:themeColor="text1"/>
          <w:sz w:val="24"/>
          <w:szCs w:val="24"/>
        </w:rPr>
        <w:t>curve calculations</w:t>
      </w:r>
      <w:r w:rsidR="00C0520F" w:rsidRPr="00121646">
        <w:rPr>
          <w:rFonts w:ascii="Calibri" w:eastAsiaTheme="minorEastAsia" w:hAnsi="Calibri" w:cs="Calibri"/>
          <w:iCs/>
          <w:color w:val="000000" w:themeColor="text1"/>
          <w:sz w:val="24"/>
          <w:szCs w:val="24"/>
        </w:rPr>
        <w:t xml:space="preserve"> </w:t>
      </w:r>
    </w:p>
    <w:p w14:paraId="0C531A43" w14:textId="77777777" w:rsidR="00E745DA" w:rsidRPr="00121646" w:rsidRDefault="00E745DA" w:rsidP="00121646">
      <w:pPr>
        <w:pStyle w:val="ListParagraph"/>
        <w:pBdr>
          <w:top w:val="nil"/>
          <w:left w:val="nil"/>
          <w:bottom w:val="nil"/>
          <w:right w:val="nil"/>
          <w:between w:val="nil"/>
        </w:pBdr>
        <w:spacing w:after="0" w:line="240" w:lineRule="auto"/>
        <w:ind w:left="0"/>
        <w:jc w:val="both"/>
        <w:rPr>
          <w:rFonts w:ascii="Calibri" w:hAnsi="Calibri" w:cs="Calibri"/>
          <w:color w:val="000000" w:themeColor="text1"/>
          <w:sz w:val="24"/>
          <w:szCs w:val="24"/>
        </w:rPr>
      </w:pPr>
    </w:p>
    <w:p w14:paraId="348EDB34" w14:textId="2414B1FC" w:rsidR="00E31C09" w:rsidRPr="00121646" w:rsidRDefault="00E31C09" w:rsidP="00121646">
      <w:pPr>
        <w:pStyle w:val="ListParagraph"/>
        <w:pBdr>
          <w:top w:val="nil"/>
          <w:left w:val="nil"/>
          <w:bottom w:val="nil"/>
          <w:right w:val="nil"/>
          <w:between w:val="nil"/>
        </w:pBdr>
        <w:spacing w:after="0" w:line="240" w:lineRule="auto"/>
        <w:ind w:left="0"/>
        <w:jc w:val="both"/>
        <w:rPr>
          <w:rFonts w:ascii="Calibri" w:hAnsi="Calibri" w:cs="Calibri"/>
          <w:color w:val="000000" w:themeColor="text1"/>
          <w:sz w:val="24"/>
          <w:szCs w:val="24"/>
        </w:rPr>
      </w:pPr>
      <w:r w:rsidRPr="00121646">
        <w:rPr>
          <w:rFonts w:ascii="Calibri" w:hAnsi="Calibri" w:cs="Calibri"/>
          <w:color w:val="000000" w:themeColor="text1"/>
          <w:sz w:val="24"/>
          <w:szCs w:val="24"/>
        </w:rPr>
        <w:t xml:space="preserve">[Place </w:t>
      </w:r>
      <w:r w:rsidRPr="00121646">
        <w:rPr>
          <w:rFonts w:ascii="Calibri" w:hAnsi="Calibri" w:cs="Calibri"/>
          <w:b/>
          <w:bCs/>
          <w:color w:val="000000" w:themeColor="text1"/>
          <w:sz w:val="24"/>
          <w:szCs w:val="24"/>
        </w:rPr>
        <w:t xml:space="preserve">Table 1 </w:t>
      </w:r>
      <w:r w:rsidRPr="00121646">
        <w:rPr>
          <w:rFonts w:ascii="Calibri" w:hAnsi="Calibri" w:cs="Calibri"/>
          <w:color w:val="000000" w:themeColor="text1"/>
          <w:sz w:val="24"/>
          <w:szCs w:val="24"/>
        </w:rPr>
        <w:t>Here]</w:t>
      </w:r>
    </w:p>
    <w:p w14:paraId="12EB4764" w14:textId="77777777" w:rsidR="00163E01" w:rsidRPr="00121646" w:rsidRDefault="00163E01" w:rsidP="00121646">
      <w:pPr>
        <w:pStyle w:val="ListParagraph"/>
        <w:pBdr>
          <w:top w:val="nil"/>
          <w:left w:val="nil"/>
          <w:bottom w:val="nil"/>
          <w:right w:val="nil"/>
          <w:between w:val="nil"/>
        </w:pBdr>
        <w:spacing w:after="0" w:line="240" w:lineRule="auto"/>
        <w:ind w:left="0"/>
        <w:contextualSpacing w:val="0"/>
        <w:jc w:val="both"/>
        <w:rPr>
          <w:rFonts w:ascii="Calibri" w:hAnsi="Calibri" w:cs="Calibri"/>
          <w:color w:val="000000" w:themeColor="text1"/>
          <w:sz w:val="24"/>
          <w:szCs w:val="24"/>
        </w:rPr>
      </w:pPr>
    </w:p>
    <w:p w14:paraId="0C618A6C" w14:textId="112E3E6D" w:rsidR="004522E8" w:rsidRPr="00121646" w:rsidRDefault="00AB4475" w:rsidP="00121646">
      <w:pPr>
        <w:pStyle w:val="ListParagraph"/>
        <w:numPr>
          <w:ilvl w:val="2"/>
          <w:numId w:val="41"/>
        </w:numPr>
        <w:pBdr>
          <w:top w:val="nil"/>
          <w:left w:val="nil"/>
          <w:bottom w:val="nil"/>
          <w:right w:val="nil"/>
          <w:between w:val="nil"/>
        </w:pBdr>
        <w:spacing w:after="0" w:line="240" w:lineRule="auto"/>
        <w:ind w:left="0" w:firstLine="0"/>
        <w:jc w:val="both"/>
        <w:rPr>
          <w:rFonts w:ascii="Calibri" w:hAnsi="Calibri" w:cs="Calibri"/>
          <w:color w:val="000000" w:themeColor="text1"/>
          <w:sz w:val="24"/>
          <w:szCs w:val="24"/>
        </w:rPr>
      </w:pPr>
      <w:r w:rsidRPr="00121646">
        <w:rPr>
          <w:rFonts w:ascii="Calibri" w:hAnsi="Calibri" w:cs="Calibri"/>
          <w:color w:val="000000" w:themeColor="text1"/>
          <w:sz w:val="24"/>
          <w:szCs w:val="24"/>
        </w:rPr>
        <w:t>Average the</w:t>
      </w:r>
      <w:r w:rsidR="00765B46" w:rsidRPr="00121646">
        <w:rPr>
          <w:rFonts w:ascii="Calibri" w:hAnsi="Calibri" w:cs="Calibri"/>
          <w:color w:val="000000" w:themeColor="text1"/>
          <w:sz w:val="24"/>
          <w:szCs w:val="24"/>
        </w:rPr>
        <w:t xml:space="preserve"> </w:t>
      </w:r>
      <m:oMath>
        <m:f>
          <m:fPr>
            <m:ctrlPr>
              <w:rPr>
                <w:rFonts w:ascii="Cambria Math" w:eastAsia="Calibri" w:hAnsi="Cambria Math" w:cs="Calibri"/>
                <w:iCs/>
                <w:color w:val="000000" w:themeColor="text1"/>
                <w:sz w:val="24"/>
                <w:szCs w:val="24"/>
              </w:rPr>
            </m:ctrlPr>
          </m:fPr>
          <m:num>
            <m:r>
              <m:rPr>
                <m:nor/>
              </m:rPr>
              <w:rPr>
                <w:rFonts w:ascii="Calibri" w:hAnsi="Calibri" w:cs="Calibri"/>
                <w:color w:val="000000" w:themeColor="text1"/>
                <w:sz w:val="24"/>
                <w:szCs w:val="24"/>
              </w:rPr>
              <m:t>B</m:t>
            </m:r>
          </m:num>
          <m:den>
            <m:sSub>
              <m:sSubPr>
                <m:ctrlPr>
                  <w:rPr>
                    <w:rFonts w:ascii="Cambria Math" w:eastAsia="Calibri" w:hAnsi="Cambria Math" w:cs="Calibri"/>
                    <w:i/>
                    <w:iCs/>
                    <w:color w:val="000000" w:themeColor="text1"/>
                    <w:sz w:val="24"/>
                    <w:szCs w:val="24"/>
                  </w:rPr>
                </m:ctrlPr>
              </m:sSubPr>
              <m:e>
                <w:proofErr w:type="spellStart"/>
                <m:r>
                  <m:rPr>
                    <m:nor/>
                  </m:rPr>
                  <w:rPr>
                    <w:rFonts w:ascii="Calibri" w:hAnsi="Calibri" w:cs="Calibri"/>
                    <w:color w:val="000000" w:themeColor="text1"/>
                    <w:sz w:val="24"/>
                    <w:szCs w:val="24"/>
                  </w:rPr>
                  <m:t>B</m:t>
                </m:r>
                <w:proofErr w:type="spellEnd"/>
              </m:e>
              <m:sub>
                <m:r>
                  <m:rPr>
                    <m:nor/>
                  </m:rPr>
                  <w:rPr>
                    <w:rFonts w:ascii="Calibri" w:hAnsi="Calibri" w:cs="Calibri"/>
                    <w:color w:val="000000" w:themeColor="text1"/>
                    <w:sz w:val="24"/>
                    <w:szCs w:val="24"/>
                  </w:rPr>
                  <m:t>0</m:t>
                </m:r>
              </m:sub>
            </m:sSub>
          </m:den>
        </m:f>
      </m:oMath>
      <w:r w:rsidR="00765B46" w:rsidRPr="00121646">
        <w:rPr>
          <w:rFonts w:ascii="Calibri" w:eastAsiaTheme="minorEastAsia" w:hAnsi="Calibri" w:cs="Calibri"/>
          <w:iCs/>
          <w:color w:val="000000" w:themeColor="text1"/>
          <w:sz w:val="24"/>
          <w:szCs w:val="24"/>
        </w:rPr>
        <w:t xml:space="preserve"> ratio </w:t>
      </w:r>
      <w:r w:rsidR="005E5F49" w:rsidRPr="00121646">
        <w:rPr>
          <w:rFonts w:ascii="Calibri" w:hAnsi="Calibri" w:cs="Calibri"/>
          <w:color w:val="000000" w:themeColor="text1"/>
          <w:sz w:val="24"/>
          <w:szCs w:val="24"/>
        </w:rPr>
        <w:t xml:space="preserve">of </w:t>
      </w:r>
      <w:r w:rsidR="00440904" w:rsidRPr="00121646">
        <w:rPr>
          <w:rFonts w:ascii="Calibri" w:hAnsi="Calibri" w:cs="Calibri"/>
          <w:color w:val="000000" w:themeColor="text1"/>
          <w:sz w:val="24"/>
          <w:szCs w:val="24"/>
        </w:rPr>
        <w:t>each</w:t>
      </w:r>
      <w:r w:rsidR="00083BE6" w:rsidRPr="00121646">
        <w:rPr>
          <w:rFonts w:ascii="Calibri" w:hAnsi="Calibri" w:cs="Calibri"/>
          <w:color w:val="000000" w:themeColor="text1"/>
          <w:sz w:val="24"/>
          <w:szCs w:val="24"/>
        </w:rPr>
        <w:t xml:space="preserve"> </w:t>
      </w:r>
      <w:r w:rsidR="001D79D4" w:rsidRPr="00121646">
        <w:rPr>
          <w:rFonts w:ascii="Calibri" w:hAnsi="Calibri" w:cs="Calibri"/>
          <w:color w:val="000000" w:themeColor="text1"/>
          <w:sz w:val="24"/>
          <w:szCs w:val="24"/>
        </w:rPr>
        <w:t>standard</w:t>
      </w:r>
      <w:r w:rsidR="001401C9" w:rsidRPr="00121646">
        <w:rPr>
          <w:rFonts w:ascii="Calibri" w:hAnsi="Calibri" w:cs="Calibri"/>
          <w:color w:val="000000" w:themeColor="text1"/>
          <w:sz w:val="24"/>
          <w:szCs w:val="24"/>
        </w:rPr>
        <w:t>’</w:t>
      </w:r>
      <w:r w:rsidR="00440904" w:rsidRPr="00121646">
        <w:rPr>
          <w:rFonts w:ascii="Calibri" w:hAnsi="Calibri" w:cs="Calibri"/>
          <w:color w:val="000000" w:themeColor="text1"/>
          <w:sz w:val="24"/>
          <w:szCs w:val="24"/>
        </w:rPr>
        <w:t>s</w:t>
      </w:r>
      <w:r w:rsidR="001D79D4" w:rsidRPr="00121646">
        <w:rPr>
          <w:rFonts w:ascii="Calibri" w:hAnsi="Calibri" w:cs="Calibri"/>
          <w:color w:val="000000" w:themeColor="text1"/>
          <w:sz w:val="24"/>
          <w:szCs w:val="24"/>
        </w:rPr>
        <w:t xml:space="preserve"> </w:t>
      </w:r>
      <w:r w:rsidR="00921A20" w:rsidRPr="00121646">
        <w:rPr>
          <w:rFonts w:ascii="Calibri" w:hAnsi="Calibri" w:cs="Calibri"/>
          <w:color w:val="000000" w:themeColor="text1"/>
          <w:sz w:val="24"/>
          <w:szCs w:val="24"/>
        </w:rPr>
        <w:t>duplicate</w:t>
      </w:r>
      <w:r w:rsidR="00B56668" w:rsidRPr="00121646">
        <w:rPr>
          <w:rFonts w:ascii="Calibri" w:hAnsi="Calibri" w:cs="Calibri"/>
          <w:color w:val="000000" w:themeColor="text1"/>
          <w:sz w:val="24"/>
          <w:szCs w:val="24"/>
        </w:rPr>
        <w:t xml:space="preserve"> wells</w:t>
      </w:r>
      <w:r w:rsidR="00921A20" w:rsidRPr="00121646">
        <w:rPr>
          <w:rFonts w:ascii="Calibri" w:hAnsi="Calibri" w:cs="Calibri"/>
          <w:color w:val="000000" w:themeColor="text1"/>
          <w:sz w:val="24"/>
          <w:szCs w:val="24"/>
        </w:rPr>
        <w:t xml:space="preserve"> </w:t>
      </w:r>
      <w:r w:rsidR="001D79D4" w:rsidRPr="00121646">
        <w:rPr>
          <w:rFonts w:ascii="Calibri" w:hAnsi="Calibri" w:cs="Calibri"/>
          <w:color w:val="000000" w:themeColor="text1"/>
          <w:sz w:val="24"/>
          <w:szCs w:val="24"/>
        </w:rPr>
        <w:t xml:space="preserve">(1 </w:t>
      </w:r>
      <w:r w:rsidR="008C52B7">
        <w:rPr>
          <w:rFonts w:ascii="Calibri" w:hAnsi="Calibri" w:cs="Calibri"/>
          <w:color w:val="000000" w:themeColor="text1"/>
          <w:sz w:val="24"/>
          <w:szCs w:val="24"/>
        </w:rPr>
        <w:t>to</w:t>
      </w:r>
      <w:r w:rsidR="001D79D4" w:rsidRPr="00121646">
        <w:rPr>
          <w:rFonts w:ascii="Calibri" w:hAnsi="Calibri" w:cs="Calibri"/>
          <w:color w:val="000000" w:themeColor="text1"/>
          <w:sz w:val="24"/>
          <w:szCs w:val="24"/>
        </w:rPr>
        <w:t xml:space="preserve"> 8).</w:t>
      </w:r>
    </w:p>
    <w:p w14:paraId="1425A737" w14:textId="77777777" w:rsidR="00890928" w:rsidRPr="00121646" w:rsidRDefault="00890928" w:rsidP="00121646">
      <w:pPr>
        <w:pStyle w:val="ListParagraph"/>
        <w:pBdr>
          <w:top w:val="nil"/>
          <w:left w:val="nil"/>
          <w:bottom w:val="nil"/>
          <w:right w:val="nil"/>
          <w:between w:val="nil"/>
        </w:pBdr>
        <w:spacing w:after="0" w:line="240" w:lineRule="auto"/>
        <w:ind w:left="0"/>
        <w:jc w:val="both"/>
        <w:rPr>
          <w:rFonts w:ascii="Calibri" w:hAnsi="Calibri" w:cs="Calibri"/>
          <w:color w:val="000000" w:themeColor="text1"/>
          <w:sz w:val="24"/>
          <w:szCs w:val="24"/>
        </w:rPr>
      </w:pPr>
    </w:p>
    <w:p w14:paraId="4E683805" w14:textId="434755FC" w:rsidR="006958FD" w:rsidRPr="00121646" w:rsidRDefault="00784779" w:rsidP="00121646">
      <w:pPr>
        <w:pStyle w:val="ListParagraph"/>
        <w:numPr>
          <w:ilvl w:val="2"/>
          <w:numId w:val="41"/>
        </w:numPr>
        <w:pBdr>
          <w:top w:val="nil"/>
          <w:left w:val="nil"/>
          <w:bottom w:val="nil"/>
          <w:right w:val="nil"/>
          <w:between w:val="nil"/>
        </w:pBdr>
        <w:spacing w:after="0" w:line="240" w:lineRule="auto"/>
        <w:ind w:left="0" w:firstLine="0"/>
        <w:jc w:val="both"/>
        <w:rPr>
          <w:rFonts w:ascii="Calibri" w:hAnsi="Calibri" w:cs="Calibri"/>
          <w:color w:val="000000" w:themeColor="text1"/>
          <w:sz w:val="24"/>
          <w:szCs w:val="24"/>
        </w:rPr>
      </w:pPr>
      <w:r w:rsidRPr="00121646">
        <w:rPr>
          <w:rFonts w:ascii="Calibri" w:hAnsi="Calibri" w:cs="Calibri"/>
          <w:color w:val="000000" w:themeColor="text1"/>
          <w:sz w:val="24"/>
          <w:szCs w:val="24"/>
        </w:rPr>
        <w:t>Calculate the logit of each</w:t>
      </w:r>
      <w:r w:rsidR="003376F3" w:rsidRPr="00121646">
        <w:rPr>
          <w:rFonts w:ascii="Calibri" w:hAnsi="Calibri" w:cs="Calibri"/>
          <w:color w:val="000000" w:themeColor="text1"/>
          <w:sz w:val="24"/>
          <w:szCs w:val="24"/>
        </w:rPr>
        <w:t xml:space="preserve"> standard’s</w:t>
      </w:r>
      <w:r w:rsidRPr="00121646">
        <w:rPr>
          <w:rFonts w:ascii="Calibri" w:hAnsi="Calibri" w:cs="Calibri"/>
          <w:color w:val="000000" w:themeColor="text1"/>
          <w:sz w:val="24"/>
          <w:szCs w:val="24"/>
        </w:rPr>
        <w:t xml:space="preserve"> average</w:t>
      </w:r>
      <w:r w:rsidR="00C4270A" w:rsidRPr="00121646">
        <w:rPr>
          <w:rFonts w:ascii="Calibri" w:hAnsi="Calibri" w:cs="Calibri"/>
          <w:color w:val="000000" w:themeColor="text1"/>
          <w:sz w:val="24"/>
          <w:szCs w:val="24"/>
        </w:rPr>
        <w:t xml:space="preserve">d </w:t>
      </w:r>
      <m:oMath>
        <m:f>
          <m:fPr>
            <m:ctrlPr>
              <w:rPr>
                <w:rFonts w:ascii="Cambria Math" w:eastAsia="Calibri" w:hAnsi="Cambria Math" w:cs="Calibri"/>
                <w:iCs/>
                <w:color w:val="000000" w:themeColor="text1"/>
                <w:sz w:val="24"/>
                <w:szCs w:val="24"/>
              </w:rPr>
            </m:ctrlPr>
          </m:fPr>
          <m:num>
            <m:r>
              <m:rPr>
                <m:nor/>
              </m:rPr>
              <w:rPr>
                <w:rFonts w:ascii="Calibri" w:hAnsi="Calibri" w:cs="Calibri"/>
                <w:color w:val="000000" w:themeColor="text1"/>
                <w:sz w:val="24"/>
                <w:szCs w:val="24"/>
              </w:rPr>
              <m:t>B</m:t>
            </m:r>
          </m:num>
          <m:den>
            <m:sSub>
              <m:sSubPr>
                <m:ctrlPr>
                  <w:rPr>
                    <w:rFonts w:ascii="Cambria Math" w:eastAsia="Calibri" w:hAnsi="Cambria Math" w:cs="Calibri"/>
                    <w:i/>
                    <w:iCs/>
                    <w:color w:val="000000" w:themeColor="text1"/>
                    <w:sz w:val="24"/>
                    <w:szCs w:val="24"/>
                  </w:rPr>
                </m:ctrlPr>
              </m:sSubPr>
              <m:e>
                <w:proofErr w:type="spellStart"/>
                <m:r>
                  <m:rPr>
                    <m:nor/>
                  </m:rPr>
                  <w:rPr>
                    <w:rFonts w:ascii="Calibri" w:hAnsi="Calibri" w:cs="Calibri"/>
                    <w:color w:val="000000" w:themeColor="text1"/>
                    <w:sz w:val="24"/>
                    <w:szCs w:val="24"/>
                  </w:rPr>
                  <m:t>B</m:t>
                </m:r>
                <w:proofErr w:type="spellEnd"/>
              </m:e>
              <m:sub>
                <m:r>
                  <m:rPr>
                    <m:nor/>
                  </m:rPr>
                  <w:rPr>
                    <w:rFonts w:ascii="Calibri" w:hAnsi="Calibri" w:cs="Calibri"/>
                    <w:color w:val="000000" w:themeColor="text1"/>
                    <w:sz w:val="24"/>
                    <w:szCs w:val="24"/>
                  </w:rPr>
                  <m:t>0</m:t>
                </m:r>
              </m:sub>
            </m:sSub>
          </m:den>
        </m:f>
      </m:oMath>
      <w:r w:rsidR="00C4270A" w:rsidRPr="00121646">
        <w:rPr>
          <w:rFonts w:ascii="Calibri" w:eastAsiaTheme="minorEastAsia" w:hAnsi="Calibri" w:cs="Calibri"/>
          <w:iCs/>
          <w:color w:val="000000" w:themeColor="text1"/>
          <w:sz w:val="24"/>
          <w:szCs w:val="24"/>
        </w:rPr>
        <w:t xml:space="preserve"> ratio </w:t>
      </w:r>
      <w:r w:rsidR="008E29DA" w:rsidRPr="00121646">
        <w:rPr>
          <w:rFonts w:ascii="Calibri" w:eastAsiaTheme="minorEastAsia" w:hAnsi="Calibri" w:cs="Calibri"/>
          <w:iCs/>
          <w:color w:val="000000" w:themeColor="text1"/>
          <w:sz w:val="24"/>
          <w:szCs w:val="24"/>
        </w:rPr>
        <w:t>using the following equation:</w:t>
      </w:r>
    </w:p>
    <w:p w14:paraId="4803FDA8" w14:textId="249AA9B3" w:rsidR="006958FD" w:rsidRPr="00121646" w:rsidRDefault="00FF3D5C" w:rsidP="00121646">
      <w:pPr>
        <w:pBdr>
          <w:top w:val="nil"/>
          <w:left w:val="nil"/>
          <w:bottom w:val="nil"/>
          <w:right w:val="nil"/>
          <w:between w:val="nil"/>
        </w:pBdr>
        <w:rPr>
          <w:color w:val="000000" w:themeColor="text1"/>
        </w:rPr>
      </w:pPr>
      <m:oMathPara>
        <m:oMathParaPr>
          <m:jc m:val="left"/>
        </m:oMathParaPr>
        <m:oMath>
          <m:r>
            <m:rPr>
              <m:nor/>
            </m:rPr>
            <w:rPr>
              <w:color w:val="000000" w:themeColor="text1"/>
            </w:rPr>
            <m:t>logit</m:t>
          </m:r>
          <m:d>
            <m:dPr>
              <m:ctrlPr>
                <w:rPr>
                  <w:rFonts w:ascii="Cambria Math" w:hAnsi="Cambria Math"/>
                  <w:iCs/>
                  <w:color w:val="000000" w:themeColor="text1"/>
                </w:rPr>
              </m:ctrlPr>
            </m:dPr>
            <m:e>
              <m:f>
                <m:fPr>
                  <m:ctrlPr>
                    <w:rPr>
                      <w:rFonts w:ascii="Cambria Math" w:hAnsi="Cambria Math"/>
                      <w:iCs/>
                      <w:color w:val="000000" w:themeColor="text1"/>
                    </w:rPr>
                  </m:ctrlPr>
                </m:fPr>
                <m:num>
                  <m:r>
                    <m:rPr>
                      <m:nor/>
                    </m:rPr>
                    <w:rPr>
                      <w:color w:val="000000" w:themeColor="text1"/>
                    </w:rPr>
                    <m:t>B</m:t>
                  </m:r>
                </m:num>
                <m:den>
                  <m:sSub>
                    <m:sSubPr>
                      <m:ctrlPr>
                        <w:rPr>
                          <w:rFonts w:ascii="Cambria Math" w:hAnsi="Cambria Math"/>
                          <w:i/>
                          <w:iCs/>
                          <w:color w:val="000000" w:themeColor="text1"/>
                        </w:rPr>
                      </m:ctrlPr>
                    </m:sSubPr>
                    <m:e>
                      <w:proofErr w:type="spellStart"/>
                      <m:r>
                        <m:rPr>
                          <m:nor/>
                        </m:rPr>
                        <w:rPr>
                          <w:color w:val="000000" w:themeColor="text1"/>
                        </w:rPr>
                        <m:t>B</m:t>
                      </m:r>
                      <w:proofErr w:type="spellEnd"/>
                    </m:e>
                    <m:sub>
                      <m:r>
                        <m:rPr>
                          <m:nor/>
                        </m:rPr>
                        <w:rPr>
                          <w:color w:val="000000" w:themeColor="text1"/>
                        </w:rPr>
                        <m:t>0</m:t>
                      </m:r>
                    </m:sub>
                  </m:sSub>
                </m:den>
              </m:f>
              <m:ctrlPr>
                <w:rPr>
                  <w:rFonts w:ascii="Cambria Math" w:hAnsi="Cambria Math"/>
                  <w:i/>
                  <w:iCs/>
                  <w:color w:val="000000" w:themeColor="text1"/>
                </w:rPr>
              </m:ctrlPr>
            </m:e>
          </m:d>
          <m:r>
            <m:rPr>
              <m:nor/>
            </m:rPr>
            <w:rPr>
              <w:color w:val="000000" w:themeColor="text1"/>
            </w:rPr>
            <m:t>of standard</m:t>
          </m:r>
          <m:r>
            <w:rPr>
              <w:rFonts w:ascii="Cambria Math" w:hAnsi="Cambria Math"/>
              <w:color w:val="000000" w:themeColor="text1"/>
            </w:rPr>
            <m:t>=</m:t>
          </m:r>
          <m:func>
            <m:funcPr>
              <m:ctrlPr>
                <w:rPr>
                  <w:rFonts w:ascii="Cambria Math" w:hAnsi="Cambria Math"/>
                  <w:color w:val="000000" w:themeColor="text1"/>
                </w:rPr>
              </m:ctrlPr>
            </m:funcPr>
            <m:fName>
              <m:r>
                <m:rPr>
                  <m:nor/>
                </m:rPr>
                <w:rPr>
                  <w:color w:val="000000" w:themeColor="text1"/>
                </w:rPr>
                <m:t>ln</m:t>
              </m:r>
            </m:fName>
            <m:e>
              <m:d>
                <m:dPr>
                  <m:ctrlPr>
                    <w:rPr>
                      <w:rFonts w:ascii="Cambria Math" w:hAnsi="Cambria Math"/>
                      <w:i/>
                      <w:color w:val="000000" w:themeColor="text1"/>
                    </w:rPr>
                  </m:ctrlPr>
                </m:dPr>
                <m:e>
                  <m:f>
                    <m:fPr>
                      <m:ctrlPr>
                        <w:rPr>
                          <w:rFonts w:ascii="Cambria Math" w:hAnsi="Cambria Math"/>
                          <w:i/>
                          <w:color w:val="000000" w:themeColor="text1"/>
                        </w:rPr>
                      </m:ctrlPr>
                    </m:fPr>
                    <m:num>
                      <m:r>
                        <m:rPr>
                          <m:nor/>
                        </m:rPr>
                        <w:rPr>
                          <w:color w:val="000000" w:themeColor="text1"/>
                        </w:rPr>
                        <m:t xml:space="preserve">Avg. </m:t>
                      </m:r>
                      <m:f>
                        <m:fPr>
                          <m:ctrlPr>
                            <w:rPr>
                              <w:rFonts w:ascii="Cambria Math" w:hAnsi="Cambria Math"/>
                              <w:iCs/>
                              <w:color w:val="000000" w:themeColor="text1"/>
                            </w:rPr>
                          </m:ctrlPr>
                        </m:fPr>
                        <m:num>
                          <m:r>
                            <m:rPr>
                              <m:nor/>
                            </m:rPr>
                            <w:rPr>
                              <w:color w:val="000000" w:themeColor="text1"/>
                            </w:rPr>
                            <m:t>B</m:t>
                          </m:r>
                        </m:num>
                        <m:den>
                          <m:sSub>
                            <m:sSubPr>
                              <m:ctrlPr>
                                <w:rPr>
                                  <w:rFonts w:ascii="Cambria Math" w:hAnsi="Cambria Math"/>
                                  <w:i/>
                                  <w:iCs/>
                                  <w:color w:val="000000" w:themeColor="text1"/>
                                </w:rPr>
                              </m:ctrlPr>
                            </m:sSubPr>
                            <m:e>
                              <w:proofErr w:type="spellStart"/>
                              <m:r>
                                <m:rPr>
                                  <m:nor/>
                                </m:rPr>
                                <w:rPr>
                                  <w:color w:val="000000" w:themeColor="text1"/>
                                </w:rPr>
                                <m:t>B</m:t>
                              </m:r>
                              <w:proofErr w:type="spellEnd"/>
                            </m:e>
                            <m:sub>
                              <m:r>
                                <m:rPr>
                                  <m:nor/>
                                </m:rPr>
                                <w:rPr>
                                  <w:color w:val="000000" w:themeColor="text1"/>
                                </w:rPr>
                                <m:t>0</m:t>
                              </m:r>
                            </m:sub>
                          </m:sSub>
                        </m:den>
                      </m:f>
                      <m:r>
                        <m:rPr>
                          <m:nor/>
                        </m:rPr>
                        <w:rPr>
                          <w:color w:val="000000" w:themeColor="text1"/>
                        </w:rPr>
                        <m:t xml:space="preserve"> of the Std.</m:t>
                      </m:r>
                    </m:num>
                    <m:den>
                      <m:r>
                        <m:rPr>
                          <m:nor/>
                        </m:rPr>
                        <w:rPr>
                          <w:color w:val="000000" w:themeColor="text1"/>
                        </w:rPr>
                        <m:t xml:space="preserve">1 - Avg. </m:t>
                      </m:r>
                      <m:f>
                        <m:fPr>
                          <m:ctrlPr>
                            <w:rPr>
                              <w:rFonts w:ascii="Cambria Math" w:hAnsi="Cambria Math"/>
                              <w:iCs/>
                              <w:color w:val="000000" w:themeColor="text1"/>
                            </w:rPr>
                          </m:ctrlPr>
                        </m:fPr>
                        <m:num>
                          <m:r>
                            <m:rPr>
                              <m:nor/>
                            </m:rPr>
                            <w:rPr>
                              <w:color w:val="000000" w:themeColor="text1"/>
                            </w:rPr>
                            <m:t>B</m:t>
                          </m:r>
                        </m:num>
                        <m:den>
                          <m:sSub>
                            <m:sSubPr>
                              <m:ctrlPr>
                                <w:rPr>
                                  <w:rFonts w:ascii="Cambria Math" w:hAnsi="Cambria Math"/>
                                  <w:i/>
                                  <w:iCs/>
                                  <w:color w:val="000000" w:themeColor="text1"/>
                                </w:rPr>
                              </m:ctrlPr>
                            </m:sSubPr>
                            <m:e>
                              <w:proofErr w:type="spellStart"/>
                              <m:r>
                                <m:rPr>
                                  <m:nor/>
                                </m:rPr>
                                <w:rPr>
                                  <w:color w:val="000000" w:themeColor="text1"/>
                                </w:rPr>
                                <m:t>B</m:t>
                              </m:r>
                              <w:proofErr w:type="spellEnd"/>
                            </m:e>
                            <m:sub>
                              <m:r>
                                <m:rPr>
                                  <m:nor/>
                                </m:rPr>
                                <w:rPr>
                                  <w:color w:val="000000" w:themeColor="text1"/>
                                </w:rPr>
                                <m:t>0</m:t>
                              </m:r>
                            </m:sub>
                          </m:sSub>
                        </m:den>
                      </m:f>
                      <m:r>
                        <m:rPr>
                          <m:nor/>
                        </m:rPr>
                        <w:rPr>
                          <w:color w:val="000000" w:themeColor="text1"/>
                        </w:rPr>
                        <m:t xml:space="preserve"> of the Std.</m:t>
                      </m:r>
                    </m:den>
                  </m:f>
                </m:e>
              </m:d>
            </m:e>
          </m:func>
        </m:oMath>
      </m:oMathPara>
    </w:p>
    <w:p w14:paraId="66EAF97B" w14:textId="77777777" w:rsidR="00890928" w:rsidRPr="00121646" w:rsidRDefault="00890928" w:rsidP="00121646">
      <w:pPr>
        <w:pStyle w:val="ListParagraph"/>
        <w:pBdr>
          <w:top w:val="nil"/>
          <w:left w:val="nil"/>
          <w:bottom w:val="nil"/>
          <w:right w:val="nil"/>
          <w:between w:val="nil"/>
        </w:pBdr>
        <w:spacing w:after="0" w:line="240" w:lineRule="auto"/>
        <w:ind w:left="0"/>
        <w:jc w:val="both"/>
        <w:rPr>
          <w:rFonts w:ascii="Calibri" w:hAnsi="Calibri" w:cs="Calibri"/>
          <w:color w:val="000000" w:themeColor="text1"/>
          <w:sz w:val="24"/>
          <w:szCs w:val="24"/>
        </w:rPr>
      </w:pPr>
    </w:p>
    <w:p w14:paraId="3471273A" w14:textId="1F890755" w:rsidR="00C72D59" w:rsidRPr="00121646" w:rsidRDefault="00862BAA" w:rsidP="00121646">
      <w:pPr>
        <w:pStyle w:val="ListParagraph"/>
        <w:numPr>
          <w:ilvl w:val="2"/>
          <w:numId w:val="41"/>
        </w:numPr>
        <w:pBdr>
          <w:top w:val="nil"/>
          <w:left w:val="nil"/>
          <w:bottom w:val="nil"/>
          <w:right w:val="nil"/>
          <w:between w:val="nil"/>
        </w:pBdr>
        <w:spacing w:after="0" w:line="240" w:lineRule="auto"/>
        <w:ind w:left="0" w:firstLine="0"/>
        <w:jc w:val="both"/>
        <w:rPr>
          <w:rFonts w:ascii="Calibri" w:hAnsi="Calibri" w:cs="Calibri"/>
          <w:color w:val="000000" w:themeColor="text1"/>
          <w:sz w:val="24"/>
          <w:szCs w:val="24"/>
        </w:rPr>
      </w:pPr>
      <w:r w:rsidRPr="00121646">
        <w:rPr>
          <w:rFonts w:ascii="Calibri" w:hAnsi="Calibri" w:cs="Calibri"/>
          <w:color w:val="000000" w:themeColor="text1"/>
          <w:sz w:val="24"/>
          <w:szCs w:val="24"/>
        </w:rPr>
        <w:t>Using the known concentrations</w:t>
      </w:r>
      <w:r w:rsidR="00BB78BC" w:rsidRPr="00121646">
        <w:rPr>
          <w:rFonts w:ascii="Calibri" w:hAnsi="Calibri" w:cs="Calibri"/>
          <w:color w:val="000000" w:themeColor="text1"/>
          <w:sz w:val="24"/>
          <w:szCs w:val="24"/>
        </w:rPr>
        <w:t xml:space="preserve"> of each standard</w:t>
      </w:r>
      <w:r w:rsidR="00026786" w:rsidRPr="00121646">
        <w:rPr>
          <w:rFonts w:ascii="Calibri" w:hAnsi="Calibri" w:cs="Calibri"/>
          <w:color w:val="000000" w:themeColor="text1"/>
          <w:sz w:val="24"/>
          <w:szCs w:val="24"/>
        </w:rPr>
        <w:t xml:space="preserve"> (</w:t>
      </w:r>
      <w:r w:rsidR="00026786" w:rsidRPr="00121646">
        <w:rPr>
          <w:rFonts w:ascii="Calibri" w:hAnsi="Calibri" w:cs="Calibri"/>
          <w:b/>
          <w:bCs/>
          <w:color w:val="000000" w:themeColor="text1"/>
          <w:sz w:val="24"/>
          <w:szCs w:val="24"/>
        </w:rPr>
        <w:t xml:space="preserve">Table </w:t>
      </w:r>
      <w:r w:rsidR="00605706" w:rsidRPr="00121646">
        <w:rPr>
          <w:rFonts w:ascii="Calibri" w:hAnsi="Calibri" w:cs="Calibri"/>
          <w:b/>
          <w:bCs/>
          <w:color w:val="000000" w:themeColor="text1"/>
          <w:sz w:val="24"/>
          <w:szCs w:val="24"/>
        </w:rPr>
        <w:t>1</w:t>
      </w:r>
      <w:r w:rsidR="00026786" w:rsidRPr="00121646">
        <w:rPr>
          <w:rFonts w:ascii="Calibri" w:hAnsi="Calibri" w:cs="Calibri"/>
          <w:color w:val="000000" w:themeColor="text1"/>
          <w:sz w:val="24"/>
          <w:szCs w:val="24"/>
        </w:rPr>
        <w:t>)</w:t>
      </w:r>
      <w:r w:rsidRPr="00121646">
        <w:rPr>
          <w:rFonts w:ascii="Calibri" w:hAnsi="Calibri" w:cs="Calibri"/>
          <w:color w:val="000000" w:themeColor="text1"/>
          <w:sz w:val="24"/>
          <w:szCs w:val="24"/>
        </w:rPr>
        <w:t xml:space="preserve"> as the </w:t>
      </w:r>
      <w:r w:rsidR="002C1C15" w:rsidRPr="00121646">
        <w:rPr>
          <w:rFonts w:ascii="Calibri" w:hAnsi="Calibri" w:cs="Calibri"/>
          <w:color w:val="000000" w:themeColor="text1"/>
          <w:sz w:val="24"/>
          <w:szCs w:val="24"/>
        </w:rPr>
        <w:t>X</w:t>
      </w:r>
      <w:r w:rsidR="001E2416" w:rsidRPr="00121646">
        <w:rPr>
          <w:rFonts w:ascii="Calibri" w:hAnsi="Calibri" w:cs="Calibri"/>
          <w:color w:val="000000" w:themeColor="text1"/>
          <w:sz w:val="24"/>
          <w:szCs w:val="24"/>
        </w:rPr>
        <w:t>-values and the logit</w:t>
      </w:r>
      <m:oMath>
        <m:d>
          <m:dPr>
            <m:ctrlPr>
              <w:rPr>
                <w:rFonts w:ascii="Cambria Math" w:hAnsi="Cambria Math" w:cs="Calibri"/>
                <w:iCs/>
                <w:color w:val="000000" w:themeColor="text1"/>
                <w:sz w:val="24"/>
                <w:szCs w:val="24"/>
              </w:rPr>
            </m:ctrlPr>
          </m:dPr>
          <m:e>
            <m:f>
              <m:fPr>
                <m:ctrlPr>
                  <w:rPr>
                    <w:rFonts w:ascii="Cambria Math" w:eastAsia="Calibri" w:hAnsi="Cambria Math" w:cs="Calibri"/>
                    <w:iCs/>
                    <w:color w:val="000000" w:themeColor="text1"/>
                    <w:sz w:val="24"/>
                    <w:szCs w:val="24"/>
                  </w:rPr>
                </m:ctrlPr>
              </m:fPr>
              <m:num>
                <m:r>
                  <m:rPr>
                    <m:nor/>
                  </m:rPr>
                  <w:rPr>
                    <w:rFonts w:ascii="Calibri" w:hAnsi="Calibri" w:cs="Calibri"/>
                    <w:color w:val="000000" w:themeColor="text1"/>
                    <w:sz w:val="24"/>
                    <w:szCs w:val="24"/>
                  </w:rPr>
                  <m:t>B</m:t>
                </m:r>
              </m:num>
              <m:den>
                <m:sSub>
                  <m:sSubPr>
                    <m:ctrlPr>
                      <w:rPr>
                        <w:rFonts w:ascii="Cambria Math" w:eastAsia="Calibri" w:hAnsi="Cambria Math" w:cs="Calibri"/>
                        <w:i/>
                        <w:iCs/>
                        <w:color w:val="000000" w:themeColor="text1"/>
                        <w:sz w:val="24"/>
                        <w:szCs w:val="24"/>
                      </w:rPr>
                    </m:ctrlPr>
                  </m:sSubPr>
                  <m:e>
                    <w:proofErr w:type="spellStart"/>
                    <m:r>
                      <m:rPr>
                        <m:nor/>
                      </m:rPr>
                      <w:rPr>
                        <w:rFonts w:ascii="Calibri" w:hAnsi="Calibri" w:cs="Calibri"/>
                        <w:color w:val="000000" w:themeColor="text1"/>
                        <w:sz w:val="24"/>
                        <w:szCs w:val="24"/>
                      </w:rPr>
                      <m:t>B</m:t>
                    </m:r>
                    <w:proofErr w:type="spellEnd"/>
                  </m:e>
                  <m:sub>
                    <m:r>
                      <m:rPr>
                        <m:nor/>
                      </m:rPr>
                      <w:rPr>
                        <w:rFonts w:ascii="Calibri" w:hAnsi="Calibri" w:cs="Calibri"/>
                        <w:color w:val="000000" w:themeColor="text1"/>
                        <w:sz w:val="24"/>
                        <w:szCs w:val="24"/>
                      </w:rPr>
                      <m:t>0</m:t>
                    </m:r>
                  </m:sub>
                </m:sSub>
              </m:den>
            </m:f>
            <m:ctrlPr>
              <w:rPr>
                <w:rFonts w:ascii="Cambria Math" w:hAnsi="Cambria Math" w:cs="Calibri"/>
                <w:i/>
                <w:iCs/>
                <w:color w:val="000000" w:themeColor="text1"/>
                <w:sz w:val="24"/>
                <w:szCs w:val="24"/>
              </w:rPr>
            </m:ctrlPr>
          </m:e>
        </m:d>
      </m:oMath>
      <w:r w:rsidR="00FC1297" w:rsidRPr="00121646">
        <w:rPr>
          <w:rFonts w:ascii="Calibri" w:eastAsiaTheme="minorEastAsia" w:hAnsi="Calibri" w:cs="Calibri"/>
          <w:iCs/>
          <w:color w:val="000000" w:themeColor="text1"/>
          <w:sz w:val="24"/>
          <w:szCs w:val="24"/>
        </w:rPr>
        <w:t xml:space="preserve"> </w:t>
      </w:r>
      <w:r w:rsidR="00BB78BC" w:rsidRPr="00121646">
        <w:rPr>
          <w:rFonts w:ascii="Calibri" w:eastAsiaTheme="minorEastAsia" w:hAnsi="Calibri" w:cs="Calibri"/>
          <w:iCs/>
          <w:color w:val="000000" w:themeColor="text1"/>
          <w:sz w:val="24"/>
          <w:szCs w:val="24"/>
        </w:rPr>
        <w:t xml:space="preserve">of each standard as the </w:t>
      </w:r>
      <w:r w:rsidR="002C1C15" w:rsidRPr="00121646">
        <w:rPr>
          <w:rFonts w:ascii="Calibri" w:eastAsiaTheme="minorEastAsia" w:hAnsi="Calibri" w:cs="Calibri"/>
          <w:iCs/>
          <w:color w:val="000000" w:themeColor="text1"/>
          <w:sz w:val="24"/>
          <w:szCs w:val="24"/>
        </w:rPr>
        <w:t>Y</w:t>
      </w:r>
      <w:r w:rsidR="00BB78BC" w:rsidRPr="00121646">
        <w:rPr>
          <w:rFonts w:ascii="Calibri" w:eastAsiaTheme="minorEastAsia" w:hAnsi="Calibri" w:cs="Calibri"/>
          <w:iCs/>
          <w:color w:val="000000" w:themeColor="text1"/>
          <w:sz w:val="24"/>
          <w:szCs w:val="24"/>
        </w:rPr>
        <w:t xml:space="preserve">-values, </w:t>
      </w:r>
      <w:r w:rsidR="002C1C15" w:rsidRPr="00121646">
        <w:rPr>
          <w:rFonts w:ascii="Calibri" w:eastAsiaTheme="minorEastAsia" w:hAnsi="Calibri" w:cs="Calibri"/>
          <w:iCs/>
          <w:color w:val="000000" w:themeColor="text1"/>
          <w:sz w:val="24"/>
          <w:szCs w:val="24"/>
        </w:rPr>
        <w:t>calculate the slop</w:t>
      </w:r>
      <w:r w:rsidR="00C72D59" w:rsidRPr="00121646">
        <w:rPr>
          <w:rFonts w:ascii="Calibri" w:eastAsiaTheme="minorEastAsia" w:hAnsi="Calibri" w:cs="Calibri"/>
          <w:iCs/>
          <w:color w:val="000000" w:themeColor="text1"/>
          <w:sz w:val="24"/>
          <w:szCs w:val="24"/>
        </w:rPr>
        <w:t>e and</w:t>
      </w:r>
      <w:r w:rsidR="002C1C15" w:rsidRPr="00121646">
        <w:rPr>
          <w:rFonts w:ascii="Calibri" w:eastAsiaTheme="minorEastAsia" w:hAnsi="Calibri" w:cs="Calibri"/>
          <w:iCs/>
          <w:color w:val="000000" w:themeColor="text1"/>
          <w:sz w:val="24"/>
          <w:szCs w:val="24"/>
        </w:rPr>
        <w:t xml:space="preserve"> Y-intercept</w:t>
      </w:r>
      <w:r w:rsidR="00C72D59" w:rsidRPr="00121646">
        <w:rPr>
          <w:rFonts w:ascii="Calibri" w:eastAsiaTheme="minorEastAsia" w:hAnsi="Calibri" w:cs="Calibri"/>
          <w:iCs/>
          <w:color w:val="000000" w:themeColor="text1"/>
          <w:sz w:val="24"/>
          <w:szCs w:val="24"/>
        </w:rPr>
        <w:t>.</w:t>
      </w:r>
      <w:r w:rsidR="007234C8" w:rsidRPr="00121646">
        <w:rPr>
          <w:rFonts w:ascii="Calibri" w:eastAsiaTheme="minorEastAsia" w:hAnsi="Calibri" w:cs="Calibri"/>
          <w:iCs/>
          <w:color w:val="000000" w:themeColor="text1"/>
          <w:sz w:val="24"/>
          <w:szCs w:val="24"/>
        </w:rPr>
        <w:t xml:space="preserve"> </w:t>
      </w:r>
    </w:p>
    <w:p w14:paraId="5AF49AE3" w14:textId="77777777" w:rsidR="00890928" w:rsidRPr="00121646" w:rsidRDefault="00890928" w:rsidP="00121646">
      <w:pPr>
        <w:pStyle w:val="ListParagraph"/>
        <w:pBdr>
          <w:top w:val="nil"/>
          <w:left w:val="nil"/>
          <w:bottom w:val="nil"/>
          <w:right w:val="nil"/>
          <w:between w:val="nil"/>
        </w:pBdr>
        <w:spacing w:after="0" w:line="240" w:lineRule="auto"/>
        <w:ind w:left="0"/>
        <w:jc w:val="both"/>
        <w:rPr>
          <w:rFonts w:ascii="Calibri" w:hAnsi="Calibri" w:cs="Calibri"/>
          <w:color w:val="000000" w:themeColor="text1"/>
          <w:sz w:val="24"/>
          <w:szCs w:val="24"/>
        </w:rPr>
      </w:pPr>
    </w:p>
    <w:p w14:paraId="434EC776" w14:textId="7BCF86CA" w:rsidR="006958FD" w:rsidRPr="00121646" w:rsidRDefault="00A55A95" w:rsidP="00121646">
      <w:pPr>
        <w:pStyle w:val="ListParagraph"/>
        <w:numPr>
          <w:ilvl w:val="2"/>
          <w:numId w:val="41"/>
        </w:numPr>
        <w:pBdr>
          <w:top w:val="nil"/>
          <w:left w:val="nil"/>
          <w:bottom w:val="nil"/>
          <w:right w:val="nil"/>
          <w:between w:val="nil"/>
        </w:pBdr>
        <w:spacing w:after="0" w:line="240" w:lineRule="auto"/>
        <w:ind w:left="0" w:firstLine="0"/>
        <w:jc w:val="both"/>
        <w:rPr>
          <w:rFonts w:ascii="Calibri" w:hAnsi="Calibri" w:cs="Calibri"/>
          <w:color w:val="000000" w:themeColor="text1"/>
          <w:sz w:val="24"/>
          <w:szCs w:val="24"/>
        </w:rPr>
      </w:pPr>
      <w:r w:rsidRPr="00121646">
        <w:rPr>
          <w:rFonts w:ascii="Calibri" w:eastAsiaTheme="minorEastAsia" w:hAnsi="Calibri" w:cs="Calibri"/>
          <w:iCs/>
          <w:color w:val="000000" w:themeColor="text1"/>
          <w:sz w:val="24"/>
          <w:szCs w:val="24"/>
        </w:rPr>
        <w:t>Calculate</w:t>
      </w:r>
      <w:r w:rsidR="007F6860" w:rsidRPr="00121646">
        <w:rPr>
          <w:rFonts w:ascii="Calibri" w:eastAsiaTheme="minorEastAsia" w:hAnsi="Calibri" w:cs="Calibri"/>
          <w:iCs/>
          <w:color w:val="000000" w:themeColor="text1"/>
          <w:sz w:val="24"/>
          <w:szCs w:val="24"/>
        </w:rPr>
        <w:t xml:space="preserve"> the coefficient of determination by using </w:t>
      </w:r>
      <w:r w:rsidR="0001569C" w:rsidRPr="00121646">
        <w:rPr>
          <w:rFonts w:ascii="Calibri" w:eastAsiaTheme="minorEastAsia" w:hAnsi="Calibri" w:cs="Calibri"/>
          <w:iCs/>
          <w:color w:val="000000" w:themeColor="text1"/>
          <w:sz w:val="24"/>
          <w:szCs w:val="24"/>
        </w:rPr>
        <w:t xml:space="preserve">the </w:t>
      </w:r>
      <w:r w:rsidR="00C6452B" w:rsidRPr="00121646">
        <w:rPr>
          <w:rFonts w:ascii="Calibri" w:eastAsiaTheme="minorEastAsia" w:hAnsi="Calibri" w:cs="Calibri"/>
          <w:iCs/>
          <w:color w:val="000000" w:themeColor="text1"/>
          <w:sz w:val="24"/>
          <w:szCs w:val="24"/>
        </w:rPr>
        <w:t>log</w:t>
      </w:r>
      <w:r w:rsidR="00A91CB1" w:rsidRPr="00121646">
        <w:rPr>
          <w:rFonts w:ascii="Calibri" w:eastAsiaTheme="minorEastAsia" w:hAnsi="Calibri" w:cs="Calibri"/>
          <w:iCs/>
          <w:color w:val="000000" w:themeColor="text1"/>
          <w:sz w:val="24"/>
          <w:szCs w:val="24"/>
          <w:vertAlign w:val="subscript"/>
        </w:rPr>
        <w:t>10</w:t>
      </w:r>
      <w:r w:rsidR="00CF0BF7" w:rsidRPr="00121646">
        <w:rPr>
          <w:rFonts w:ascii="Calibri" w:eastAsiaTheme="minorEastAsia" w:hAnsi="Calibri" w:cs="Calibri"/>
          <w:iCs/>
          <w:color w:val="000000" w:themeColor="text1"/>
          <w:sz w:val="24"/>
          <w:szCs w:val="24"/>
          <w:vertAlign w:val="subscript"/>
        </w:rPr>
        <w:t xml:space="preserve"> </w:t>
      </w:r>
      <m:oMath>
        <m:r>
          <m:rPr>
            <m:nor/>
          </m:rPr>
          <w:rPr>
            <w:rFonts w:ascii="Calibri" w:eastAsiaTheme="minorEastAsia" w:hAnsi="Calibri" w:cs="Calibri"/>
            <w:iCs/>
            <w:color w:val="000000" w:themeColor="text1"/>
            <w:sz w:val="24"/>
            <w:szCs w:val="24"/>
          </w:rPr>
          <m:t xml:space="preserve">(known </m:t>
        </m:r>
        <w:proofErr w:type="gramStart"/>
        <m:r>
          <m:rPr>
            <m:nor/>
          </m:rPr>
          <w:rPr>
            <w:rFonts w:ascii="Calibri" w:eastAsiaTheme="minorEastAsia" w:hAnsi="Calibri" w:cs="Calibri"/>
            <w:iCs/>
            <w:color w:val="000000" w:themeColor="text1"/>
            <w:sz w:val="24"/>
            <w:szCs w:val="24"/>
          </w:rPr>
          <m:t xml:space="preserve">concentrations) </m:t>
        </m:r>
      </m:oMath>
      <w:r w:rsidR="00FC43B9" w:rsidRPr="00121646">
        <w:rPr>
          <w:rFonts w:ascii="Calibri" w:eastAsiaTheme="minorEastAsia" w:hAnsi="Calibri" w:cs="Calibri"/>
          <w:iCs/>
          <w:color w:val="000000" w:themeColor="text1"/>
          <w:sz w:val="24"/>
          <w:szCs w:val="24"/>
          <w:vertAlign w:val="subscript"/>
        </w:rPr>
        <w:t xml:space="preserve"> </w:t>
      </w:r>
      <w:r w:rsidR="005746AE" w:rsidRPr="00121646">
        <w:rPr>
          <w:rFonts w:ascii="Calibri" w:eastAsiaTheme="minorEastAsia" w:hAnsi="Calibri" w:cs="Calibri"/>
          <w:iCs/>
          <w:color w:val="000000" w:themeColor="text1"/>
          <w:sz w:val="24"/>
          <w:szCs w:val="24"/>
        </w:rPr>
        <w:t>as</w:t>
      </w:r>
      <w:proofErr w:type="gramEnd"/>
      <w:r w:rsidR="0001569C" w:rsidRPr="00121646">
        <w:rPr>
          <w:rFonts w:ascii="Calibri" w:eastAsiaTheme="minorEastAsia" w:hAnsi="Calibri" w:cs="Calibri"/>
          <w:iCs/>
          <w:color w:val="000000" w:themeColor="text1"/>
          <w:sz w:val="24"/>
          <w:szCs w:val="24"/>
        </w:rPr>
        <w:t xml:space="preserve"> the X-</w:t>
      </w:r>
      <w:r w:rsidR="005746AE" w:rsidRPr="00121646">
        <w:rPr>
          <w:rFonts w:ascii="Calibri" w:eastAsiaTheme="minorEastAsia" w:hAnsi="Calibri" w:cs="Calibri"/>
          <w:iCs/>
          <w:color w:val="000000" w:themeColor="text1"/>
          <w:sz w:val="24"/>
          <w:szCs w:val="24"/>
        </w:rPr>
        <w:t>values</w:t>
      </w:r>
      <w:r w:rsidR="00F34FD1" w:rsidRPr="00121646">
        <w:rPr>
          <w:rFonts w:ascii="Calibri" w:eastAsiaTheme="minorEastAsia" w:hAnsi="Calibri" w:cs="Calibri"/>
          <w:iCs/>
          <w:color w:val="000000" w:themeColor="text1"/>
          <w:sz w:val="24"/>
          <w:szCs w:val="24"/>
        </w:rPr>
        <w:t xml:space="preserve"> and the logit</w:t>
      </w:r>
      <m:oMath>
        <m:d>
          <m:dPr>
            <m:ctrlPr>
              <w:rPr>
                <w:rFonts w:ascii="Cambria Math" w:hAnsi="Cambria Math" w:cs="Calibri"/>
                <w:iCs/>
                <w:color w:val="000000" w:themeColor="text1"/>
                <w:sz w:val="24"/>
                <w:szCs w:val="24"/>
              </w:rPr>
            </m:ctrlPr>
          </m:dPr>
          <m:e>
            <m:f>
              <m:fPr>
                <m:ctrlPr>
                  <w:rPr>
                    <w:rFonts w:ascii="Cambria Math" w:eastAsia="Calibri" w:hAnsi="Cambria Math" w:cs="Calibri"/>
                    <w:iCs/>
                    <w:color w:val="000000" w:themeColor="text1"/>
                    <w:sz w:val="24"/>
                    <w:szCs w:val="24"/>
                  </w:rPr>
                </m:ctrlPr>
              </m:fPr>
              <m:num>
                <m:r>
                  <m:rPr>
                    <m:nor/>
                  </m:rPr>
                  <w:rPr>
                    <w:rFonts w:ascii="Calibri" w:hAnsi="Calibri" w:cs="Calibri"/>
                    <w:color w:val="000000" w:themeColor="text1"/>
                    <w:sz w:val="24"/>
                    <w:szCs w:val="24"/>
                  </w:rPr>
                  <m:t>B</m:t>
                </m:r>
              </m:num>
              <m:den>
                <m:sSub>
                  <m:sSubPr>
                    <m:ctrlPr>
                      <w:rPr>
                        <w:rFonts w:ascii="Cambria Math" w:eastAsia="Calibri" w:hAnsi="Cambria Math" w:cs="Calibri"/>
                        <w:i/>
                        <w:iCs/>
                        <w:color w:val="000000" w:themeColor="text1"/>
                        <w:sz w:val="24"/>
                        <w:szCs w:val="24"/>
                      </w:rPr>
                    </m:ctrlPr>
                  </m:sSubPr>
                  <m:e>
                    <w:proofErr w:type="spellStart"/>
                    <m:r>
                      <m:rPr>
                        <m:nor/>
                      </m:rPr>
                      <w:rPr>
                        <w:rFonts w:ascii="Calibri" w:hAnsi="Calibri" w:cs="Calibri"/>
                        <w:color w:val="000000" w:themeColor="text1"/>
                        <w:sz w:val="24"/>
                        <w:szCs w:val="24"/>
                      </w:rPr>
                      <m:t>B</m:t>
                    </m:r>
                    <w:proofErr w:type="spellEnd"/>
                  </m:e>
                  <m:sub>
                    <m:r>
                      <m:rPr>
                        <m:nor/>
                      </m:rPr>
                      <w:rPr>
                        <w:rFonts w:ascii="Calibri" w:hAnsi="Calibri" w:cs="Calibri"/>
                        <w:color w:val="000000" w:themeColor="text1"/>
                        <w:sz w:val="24"/>
                        <w:szCs w:val="24"/>
                      </w:rPr>
                      <m:t>0</m:t>
                    </m:r>
                  </m:sub>
                </m:sSub>
              </m:den>
            </m:f>
            <m:ctrlPr>
              <w:rPr>
                <w:rFonts w:ascii="Cambria Math" w:hAnsi="Cambria Math" w:cs="Calibri"/>
                <w:i/>
                <w:iCs/>
                <w:color w:val="000000" w:themeColor="text1"/>
                <w:sz w:val="24"/>
                <w:szCs w:val="24"/>
              </w:rPr>
            </m:ctrlPr>
          </m:e>
        </m:d>
      </m:oMath>
      <w:r w:rsidR="00F34FD1" w:rsidRPr="00121646">
        <w:rPr>
          <w:rFonts w:ascii="Calibri" w:eastAsiaTheme="minorEastAsia" w:hAnsi="Calibri" w:cs="Calibri"/>
          <w:iCs/>
          <w:color w:val="000000" w:themeColor="text1"/>
          <w:sz w:val="24"/>
          <w:szCs w:val="24"/>
        </w:rPr>
        <w:t xml:space="preserve"> of each standard as the Y-values</w:t>
      </w:r>
      <w:r w:rsidR="00893F84" w:rsidRPr="00121646">
        <w:rPr>
          <w:rFonts w:ascii="Calibri" w:eastAsiaTheme="minorEastAsia" w:hAnsi="Calibri" w:cs="Calibri"/>
          <w:iCs/>
          <w:color w:val="000000" w:themeColor="text1"/>
          <w:sz w:val="24"/>
          <w:szCs w:val="24"/>
        </w:rPr>
        <w:t>.</w:t>
      </w:r>
    </w:p>
    <w:p w14:paraId="321E545D" w14:textId="77777777" w:rsidR="00890928" w:rsidRPr="00121646" w:rsidRDefault="00890928" w:rsidP="00121646">
      <w:pPr>
        <w:pStyle w:val="ListParagraph"/>
        <w:pBdr>
          <w:top w:val="nil"/>
          <w:left w:val="nil"/>
          <w:bottom w:val="nil"/>
          <w:right w:val="nil"/>
          <w:between w:val="nil"/>
        </w:pBdr>
        <w:spacing w:after="0" w:line="240" w:lineRule="auto"/>
        <w:ind w:left="0"/>
        <w:jc w:val="both"/>
        <w:rPr>
          <w:rFonts w:ascii="Calibri" w:hAnsi="Calibri" w:cs="Calibri"/>
          <w:color w:val="000000" w:themeColor="text1"/>
          <w:sz w:val="24"/>
          <w:szCs w:val="24"/>
        </w:rPr>
      </w:pPr>
    </w:p>
    <w:p w14:paraId="7B7F5652" w14:textId="5EAD4815" w:rsidR="00044F2B" w:rsidRPr="00121646" w:rsidRDefault="00900E9D" w:rsidP="00121646">
      <w:pPr>
        <w:pStyle w:val="ListParagraph"/>
        <w:pBdr>
          <w:top w:val="nil"/>
          <w:left w:val="nil"/>
          <w:bottom w:val="nil"/>
          <w:right w:val="nil"/>
          <w:between w:val="nil"/>
        </w:pBdr>
        <w:spacing w:after="0" w:line="240" w:lineRule="auto"/>
        <w:ind w:left="0"/>
        <w:contextualSpacing w:val="0"/>
        <w:jc w:val="both"/>
        <w:rPr>
          <w:rFonts w:ascii="Calibri" w:hAnsi="Calibri" w:cs="Calibri"/>
          <w:color w:val="000000" w:themeColor="text1"/>
          <w:sz w:val="24"/>
          <w:szCs w:val="24"/>
        </w:rPr>
      </w:pPr>
      <w:r w:rsidRPr="00121646">
        <w:rPr>
          <w:rFonts w:ascii="Calibri" w:hAnsi="Calibri" w:cs="Calibri"/>
          <w:color w:val="000000" w:themeColor="text1"/>
          <w:sz w:val="24"/>
          <w:szCs w:val="24"/>
        </w:rPr>
        <w:t>NOTE:</w:t>
      </w:r>
      <w:r w:rsidRPr="00121646">
        <w:rPr>
          <w:rFonts w:ascii="Calibri" w:hAnsi="Calibri" w:cs="Calibri"/>
          <w:b/>
          <w:bCs/>
          <w:color w:val="000000" w:themeColor="text1"/>
          <w:sz w:val="24"/>
          <w:szCs w:val="24"/>
        </w:rPr>
        <w:t xml:space="preserve"> </w:t>
      </w:r>
      <w:r w:rsidRPr="00121646">
        <w:rPr>
          <w:rFonts w:ascii="Calibri" w:hAnsi="Calibri" w:cs="Calibri"/>
          <w:color w:val="000000" w:themeColor="text1"/>
          <w:sz w:val="24"/>
          <w:szCs w:val="24"/>
        </w:rPr>
        <w:t xml:space="preserve">Verify that the </w:t>
      </w:r>
      <w:r w:rsidR="00AE46DF" w:rsidRPr="00121646">
        <w:rPr>
          <w:rFonts w:ascii="Calibri" w:hAnsi="Calibri" w:cs="Calibri"/>
          <w:color w:val="000000" w:themeColor="text1"/>
          <w:sz w:val="24"/>
          <w:szCs w:val="24"/>
        </w:rPr>
        <w:t xml:space="preserve">coefficient of determination is </w:t>
      </w:r>
      <w:r w:rsidR="00FA3F50" w:rsidRPr="00121646">
        <w:rPr>
          <w:rFonts w:ascii="Calibri" w:hAnsi="Calibri" w:cs="Calibri"/>
          <w:color w:val="000000" w:themeColor="text1"/>
          <w:sz w:val="24"/>
          <w:szCs w:val="24"/>
        </w:rPr>
        <w:t xml:space="preserve">close to </w:t>
      </w:r>
      <w:r w:rsidR="00D06CB7" w:rsidRPr="00121646">
        <w:rPr>
          <w:rFonts w:ascii="Calibri" w:hAnsi="Calibri" w:cs="Calibri"/>
          <w:color w:val="000000" w:themeColor="text1"/>
          <w:sz w:val="24"/>
          <w:szCs w:val="24"/>
        </w:rPr>
        <w:t>1.</w:t>
      </w:r>
    </w:p>
    <w:p w14:paraId="74598E8D" w14:textId="77777777" w:rsidR="008307F9" w:rsidRPr="00121646" w:rsidRDefault="008307F9" w:rsidP="00121646">
      <w:pPr>
        <w:pStyle w:val="ListParagraph"/>
        <w:pBdr>
          <w:top w:val="nil"/>
          <w:left w:val="nil"/>
          <w:bottom w:val="nil"/>
          <w:right w:val="nil"/>
          <w:between w:val="nil"/>
        </w:pBdr>
        <w:spacing w:after="0" w:line="240" w:lineRule="auto"/>
        <w:ind w:left="0"/>
        <w:contextualSpacing w:val="0"/>
        <w:jc w:val="both"/>
        <w:rPr>
          <w:rFonts w:ascii="Calibri" w:hAnsi="Calibri" w:cs="Calibri"/>
          <w:color w:val="000000" w:themeColor="text1"/>
          <w:sz w:val="24"/>
          <w:szCs w:val="24"/>
        </w:rPr>
      </w:pPr>
    </w:p>
    <w:p w14:paraId="37B30FCD" w14:textId="6E64800F" w:rsidR="007640C9" w:rsidRPr="00121646" w:rsidRDefault="002353B8" w:rsidP="00121646">
      <w:pPr>
        <w:pStyle w:val="ListParagraph"/>
        <w:numPr>
          <w:ilvl w:val="1"/>
          <w:numId w:val="23"/>
        </w:numPr>
        <w:pBdr>
          <w:top w:val="nil"/>
          <w:left w:val="nil"/>
          <w:bottom w:val="nil"/>
          <w:right w:val="nil"/>
          <w:between w:val="nil"/>
        </w:pBdr>
        <w:spacing w:after="0" w:line="240" w:lineRule="auto"/>
        <w:ind w:left="0" w:firstLine="0"/>
        <w:jc w:val="both"/>
        <w:rPr>
          <w:rFonts w:ascii="Calibri" w:hAnsi="Calibri" w:cs="Calibri"/>
          <w:color w:val="000000" w:themeColor="text1"/>
          <w:sz w:val="24"/>
          <w:szCs w:val="24"/>
        </w:rPr>
      </w:pPr>
      <w:r w:rsidRPr="00121646">
        <w:rPr>
          <w:rFonts w:ascii="Calibri" w:eastAsiaTheme="minorEastAsia" w:hAnsi="Calibri" w:cs="Calibri"/>
          <w:iCs/>
          <w:color w:val="000000" w:themeColor="text1"/>
          <w:sz w:val="24"/>
          <w:szCs w:val="24"/>
        </w:rPr>
        <w:t xml:space="preserve">cGMP </w:t>
      </w:r>
      <w:r w:rsidR="008307F9" w:rsidRPr="00121646">
        <w:rPr>
          <w:rFonts w:ascii="Calibri" w:eastAsiaTheme="minorEastAsia" w:hAnsi="Calibri" w:cs="Calibri"/>
          <w:iCs/>
          <w:color w:val="000000" w:themeColor="text1"/>
          <w:sz w:val="24"/>
          <w:szCs w:val="24"/>
        </w:rPr>
        <w:t xml:space="preserve">concentration calculations </w:t>
      </w:r>
      <w:r w:rsidR="0037186A" w:rsidRPr="00121646">
        <w:rPr>
          <w:rFonts w:ascii="Calibri" w:eastAsiaTheme="minorEastAsia" w:hAnsi="Calibri" w:cs="Calibri"/>
          <w:iCs/>
          <w:color w:val="000000" w:themeColor="text1"/>
          <w:sz w:val="24"/>
          <w:szCs w:val="24"/>
        </w:rPr>
        <w:t xml:space="preserve">in </w:t>
      </w:r>
      <w:proofErr w:type="spellStart"/>
      <w:r w:rsidR="0037186A" w:rsidRPr="00121646">
        <w:rPr>
          <w:rFonts w:ascii="Calibri" w:eastAsiaTheme="minorEastAsia" w:hAnsi="Calibri" w:cs="Calibri"/>
          <w:iCs/>
          <w:color w:val="000000" w:themeColor="text1"/>
          <w:sz w:val="24"/>
          <w:szCs w:val="24"/>
        </w:rPr>
        <w:t>pmol</w:t>
      </w:r>
      <w:proofErr w:type="spellEnd"/>
      <w:r w:rsidR="0037186A" w:rsidRPr="00121646">
        <w:rPr>
          <w:rFonts w:ascii="Calibri" w:eastAsiaTheme="minorEastAsia" w:hAnsi="Calibri" w:cs="Calibri"/>
          <w:iCs/>
          <w:color w:val="000000" w:themeColor="text1"/>
          <w:sz w:val="24"/>
          <w:szCs w:val="24"/>
        </w:rPr>
        <w:t>/mL</w:t>
      </w:r>
    </w:p>
    <w:p w14:paraId="7CD5396F" w14:textId="77777777" w:rsidR="008307F9" w:rsidRPr="00121646" w:rsidRDefault="008307F9" w:rsidP="00121646">
      <w:pPr>
        <w:pStyle w:val="ListParagraph"/>
        <w:pBdr>
          <w:top w:val="nil"/>
          <w:left w:val="nil"/>
          <w:bottom w:val="nil"/>
          <w:right w:val="nil"/>
          <w:between w:val="nil"/>
        </w:pBdr>
        <w:spacing w:after="0" w:line="240" w:lineRule="auto"/>
        <w:ind w:left="0"/>
        <w:jc w:val="both"/>
        <w:rPr>
          <w:rFonts w:ascii="Calibri" w:hAnsi="Calibri" w:cs="Calibri"/>
          <w:color w:val="000000" w:themeColor="text1"/>
          <w:sz w:val="24"/>
          <w:szCs w:val="24"/>
        </w:rPr>
      </w:pPr>
    </w:p>
    <w:p w14:paraId="2CD5DB57" w14:textId="63232680" w:rsidR="004522E8" w:rsidRPr="00121646" w:rsidRDefault="00440687" w:rsidP="00121646">
      <w:pPr>
        <w:pStyle w:val="ListParagraph"/>
        <w:numPr>
          <w:ilvl w:val="2"/>
          <w:numId w:val="42"/>
        </w:numPr>
        <w:pBdr>
          <w:top w:val="nil"/>
          <w:left w:val="nil"/>
          <w:bottom w:val="nil"/>
          <w:right w:val="nil"/>
          <w:between w:val="nil"/>
        </w:pBdr>
        <w:spacing w:after="0" w:line="240" w:lineRule="auto"/>
        <w:ind w:left="0" w:firstLine="0"/>
        <w:jc w:val="both"/>
        <w:rPr>
          <w:rFonts w:ascii="Calibri" w:hAnsi="Calibri" w:cs="Calibri"/>
          <w:color w:val="000000" w:themeColor="text1"/>
          <w:sz w:val="24"/>
          <w:szCs w:val="24"/>
        </w:rPr>
      </w:pPr>
      <w:r w:rsidRPr="00121646">
        <w:rPr>
          <w:rFonts w:ascii="Calibri" w:hAnsi="Calibri" w:cs="Calibri"/>
          <w:color w:val="000000" w:themeColor="text1"/>
          <w:sz w:val="24"/>
          <w:szCs w:val="24"/>
        </w:rPr>
        <w:t>Calculate the logit</w:t>
      </w:r>
      <m:oMath>
        <m:d>
          <m:dPr>
            <m:ctrlPr>
              <w:rPr>
                <w:rFonts w:ascii="Cambria Math" w:hAnsi="Cambria Math" w:cs="Calibri"/>
                <w:iCs/>
                <w:color w:val="000000" w:themeColor="text1"/>
                <w:sz w:val="24"/>
                <w:szCs w:val="24"/>
              </w:rPr>
            </m:ctrlPr>
          </m:dPr>
          <m:e>
            <m:f>
              <m:fPr>
                <m:ctrlPr>
                  <w:rPr>
                    <w:rFonts w:ascii="Cambria Math" w:eastAsia="Calibri" w:hAnsi="Cambria Math" w:cs="Calibri"/>
                    <w:iCs/>
                    <w:color w:val="000000" w:themeColor="text1"/>
                    <w:sz w:val="24"/>
                    <w:szCs w:val="24"/>
                  </w:rPr>
                </m:ctrlPr>
              </m:fPr>
              <m:num>
                <m:r>
                  <m:rPr>
                    <m:nor/>
                  </m:rPr>
                  <w:rPr>
                    <w:rFonts w:ascii="Calibri" w:hAnsi="Calibri" w:cs="Calibri"/>
                    <w:color w:val="000000" w:themeColor="text1"/>
                    <w:sz w:val="24"/>
                    <w:szCs w:val="24"/>
                  </w:rPr>
                  <m:t>B</m:t>
                </m:r>
              </m:num>
              <m:den>
                <m:sSub>
                  <m:sSubPr>
                    <m:ctrlPr>
                      <w:rPr>
                        <w:rFonts w:ascii="Cambria Math" w:eastAsia="Calibri" w:hAnsi="Cambria Math" w:cs="Calibri"/>
                        <w:i/>
                        <w:iCs/>
                        <w:color w:val="000000" w:themeColor="text1"/>
                        <w:sz w:val="24"/>
                        <w:szCs w:val="24"/>
                      </w:rPr>
                    </m:ctrlPr>
                  </m:sSubPr>
                  <m:e>
                    <w:proofErr w:type="spellStart"/>
                    <m:r>
                      <m:rPr>
                        <m:nor/>
                      </m:rPr>
                      <w:rPr>
                        <w:rFonts w:ascii="Calibri" w:hAnsi="Calibri" w:cs="Calibri"/>
                        <w:color w:val="000000" w:themeColor="text1"/>
                        <w:sz w:val="24"/>
                        <w:szCs w:val="24"/>
                      </w:rPr>
                      <m:t>B</m:t>
                    </m:r>
                    <w:proofErr w:type="spellEnd"/>
                  </m:e>
                  <m:sub>
                    <m:r>
                      <m:rPr>
                        <m:nor/>
                      </m:rPr>
                      <w:rPr>
                        <w:rFonts w:ascii="Calibri" w:hAnsi="Calibri" w:cs="Calibri"/>
                        <w:color w:val="000000" w:themeColor="text1"/>
                        <w:sz w:val="24"/>
                        <w:szCs w:val="24"/>
                      </w:rPr>
                      <m:t>0</m:t>
                    </m:r>
                  </m:sub>
                </m:sSub>
              </m:den>
            </m:f>
            <m:ctrlPr>
              <w:rPr>
                <w:rFonts w:ascii="Cambria Math" w:hAnsi="Cambria Math" w:cs="Calibri"/>
                <w:i/>
                <w:iCs/>
                <w:color w:val="000000" w:themeColor="text1"/>
                <w:sz w:val="24"/>
                <w:szCs w:val="24"/>
              </w:rPr>
            </m:ctrlPr>
          </m:e>
        </m:d>
      </m:oMath>
      <w:r w:rsidRPr="00121646">
        <w:rPr>
          <w:rFonts w:ascii="Calibri" w:eastAsiaTheme="minorEastAsia" w:hAnsi="Calibri" w:cs="Calibri"/>
          <w:iCs/>
          <w:color w:val="000000" w:themeColor="text1"/>
          <w:sz w:val="24"/>
          <w:szCs w:val="24"/>
        </w:rPr>
        <w:t xml:space="preserve"> </w:t>
      </w:r>
      <w:r w:rsidRPr="00121646">
        <w:rPr>
          <w:rFonts w:ascii="Calibri" w:hAnsi="Calibri" w:cs="Calibri"/>
          <w:color w:val="000000" w:themeColor="text1"/>
          <w:sz w:val="24"/>
          <w:szCs w:val="24"/>
        </w:rPr>
        <w:t>of each sample using the following equation:</w:t>
      </w:r>
    </w:p>
    <w:p w14:paraId="01C206E5" w14:textId="5A17B124" w:rsidR="00440687" w:rsidRPr="00121646" w:rsidRDefault="00532538" w:rsidP="00121646">
      <w:pPr>
        <w:pBdr>
          <w:top w:val="nil"/>
          <w:left w:val="nil"/>
          <w:bottom w:val="nil"/>
          <w:right w:val="nil"/>
          <w:between w:val="nil"/>
        </w:pBdr>
        <w:rPr>
          <w:color w:val="000000" w:themeColor="text1"/>
        </w:rPr>
      </w:pPr>
      <m:oMathPara>
        <m:oMathParaPr>
          <m:jc m:val="left"/>
        </m:oMathParaPr>
        <m:oMath>
          <m:r>
            <m:rPr>
              <m:nor/>
            </m:rPr>
            <w:rPr>
              <w:color w:val="000000" w:themeColor="text1"/>
            </w:rPr>
            <m:t>logit</m:t>
          </m:r>
          <m:d>
            <m:dPr>
              <m:ctrlPr>
                <w:rPr>
                  <w:rFonts w:ascii="Cambria Math" w:hAnsi="Cambria Math"/>
                  <w:iCs/>
                  <w:color w:val="000000" w:themeColor="text1"/>
                </w:rPr>
              </m:ctrlPr>
            </m:dPr>
            <m:e>
              <m:f>
                <m:fPr>
                  <m:ctrlPr>
                    <w:rPr>
                      <w:rFonts w:ascii="Cambria Math" w:hAnsi="Cambria Math"/>
                      <w:iCs/>
                      <w:color w:val="000000" w:themeColor="text1"/>
                    </w:rPr>
                  </m:ctrlPr>
                </m:fPr>
                <m:num>
                  <m:r>
                    <m:rPr>
                      <m:nor/>
                    </m:rPr>
                    <w:rPr>
                      <w:color w:val="000000" w:themeColor="text1"/>
                    </w:rPr>
                    <m:t>B</m:t>
                  </m:r>
                </m:num>
                <m:den>
                  <m:sSub>
                    <m:sSubPr>
                      <m:ctrlPr>
                        <w:rPr>
                          <w:rFonts w:ascii="Cambria Math" w:hAnsi="Cambria Math"/>
                          <w:i/>
                          <w:iCs/>
                          <w:color w:val="000000" w:themeColor="text1"/>
                        </w:rPr>
                      </m:ctrlPr>
                    </m:sSubPr>
                    <m:e>
                      <w:proofErr w:type="spellStart"/>
                      <m:r>
                        <m:rPr>
                          <m:nor/>
                        </m:rPr>
                        <w:rPr>
                          <w:color w:val="000000" w:themeColor="text1"/>
                        </w:rPr>
                        <m:t>B</m:t>
                      </m:r>
                      <w:proofErr w:type="spellEnd"/>
                    </m:e>
                    <m:sub>
                      <m:r>
                        <m:rPr>
                          <m:nor/>
                        </m:rPr>
                        <w:rPr>
                          <w:color w:val="000000" w:themeColor="text1"/>
                        </w:rPr>
                        <m:t>0</m:t>
                      </m:r>
                    </m:sub>
                  </m:sSub>
                </m:den>
              </m:f>
              <m:ctrlPr>
                <w:rPr>
                  <w:rFonts w:ascii="Cambria Math" w:hAnsi="Cambria Math"/>
                  <w:i/>
                  <w:iCs/>
                  <w:color w:val="000000" w:themeColor="text1"/>
                </w:rPr>
              </m:ctrlPr>
            </m:e>
          </m:d>
          <m:r>
            <m:rPr>
              <m:nor/>
            </m:rPr>
            <w:rPr>
              <w:color w:val="000000" w:themeColor="text1"/>
            </w:rPr>
            <m:t>of sample=</m:t>
          </m:r>
          <m:func>
            <m:funcPr>
              <m:ctrlPr>
                <w:rPr>
                  <w:rFonts w:ascii="Cambria Math" w:hAnsi="Cambria Math"/>
                  <w:color w:val="000000" w:themeColor="text1"/>
                </w:rPr>
              </m:ctrlPr>
            </m:funcPr>
            <m:fName>
              <m:r>
                <m:rPr>
                  <m:nor/>
                </m:rPr>
                <w:rPr>
                  <w:color w:val="000000" w:themeColor="text1"/>
                </w:rPr>
                <m:t>ln</m:t>
              </m:r>
            </m:fName>
            <m:e>
              <m:d>
                <m:dPr>
                  <m:ctrlPr>
                    <w:rPr>
                      <w:rFonts w:ascii="Cambria Math" w:hAnsi="Cambria Math"/>
                      <w:i/>
                      <w:color w:val="000000" w:themeColor="text1"/>
                    </w:rPr>
                  </m:ctrlPr>
                </m:dPr>
                <m:e>
                  <m:f>
                    <m:fPr>
                      <m:ctrlPr>
                        <w:rPr>
                          <w:rFonts w:ascii="Cambria Math" w:hAnsi="Cambria Math"/>
                          <w:i/>
                          <w:color w:val="000000" w:themeColor="text1"/>
                        </w:rPr>
                      </m:ctrlPr>
                    </m:fPr>
                    <m:num>
                      <m:f>
                        <m:fPr>
                          <m:ctrlPr>
                            <w:rPr>
                              <w:rFonts w:ascii="Cambria Math" w:hAnsi="Cambria Math"/>
                              <w:iCs/>
                              <w:color w:val="000000" w:themeColor="text1"/>
                            </w:rPr>
                          </m:ctrlPr>
                        </m:fPr>
                        <m:num>
                          <m:r>
                            <m:rPr>
                              <m:nor/>
                            </m:rPr>
                            <w:rPr>
                              <w:color w:val="000000" w:themeColor="text1"/>
                            </w:rPr>
                            <m:t>B</m:t>
                          </m:r>
                        </m:num>
                        <m:den>
                          <m:sSub>
                            <m:sSubPr>
                              <m:ctrlPr>
                                <w:rPr>
                                  <w:rFonts w:ascii="Cambria Math" w:hAnsi="Cambria Math"/>
                                  <w:i/>
                                  <w:iCs/>
                                  <w:color w:val="000000" w:themeColor="text1"/>
                                </w:rPr>
                              </m:ctrlPr>
                            </m:sSubPr>
                            <m:e>
                              <w:proofErr w:type="spellStart"/>
                              <m:r>
                                <m:rPr>
                                  <m:nor/>
                                </m:rPr>
                                <w:rPr>
                                  <w:color w:val="000000" w:themeColor="text1"/>
                                </w:rPr>
                                <m:t>B</m:t>
                              </m:r>
                              <w:proofErr w:type="spellEnd"/>
                            </m:e>
                            <m:sub>
                              <m:r>
                                <m:rPr>
                                  <m:nor/>
                                </m:rPr>
                                <w:rPr>
                                  <w:color w:val="000000" w:themeColor="text1"/>
                                </w:rPr>
                                <m:t>0</m:t>
                              </m:r>
                            </m:sub>
                          </m:sSub>
                        </m:den>
                      </m:f>
                      <m:r>
                        <m:rPr>
                          <m:nor/>
                        </m:rPr>
                        <w:rPr>
                          <w:color w:val="000000" w:themeColor="text1"/>
                        </w:rPr>
                        <m:t xml:space="preserve"> of the sample</m:t>
                      </m:r>
                    </m:num>
                    <m:den>
                      <m:r>
                        <m:rPr>
                          <m:nor/>
                        </m:rPr>
                        <w:rPr>
                          <w:color w:val="000000" w:themeColor="text1"/>
                        </w:rPr>
                        <m:t xml:space="preserve">1 - </m:t>
                      </m:r>
                      <m:f>
                        <m:fPr>
                          <m:ctrlPr>
                            <w:rPr>
                              <w:rFonts w:ascii="Cambria Math" w:hAnsi="Cambria Math"/>
                              <w:iCs/>
                              <w:color w:val="000000" w:themeColor="text1"/>
                            </w:rPr>
                          </m:ctrlPr>
                        </m:fPr>
                        <m:num>
                          <m:r>
                            <m:rPr>
                              <m:nor/>
                            </m:rPr>
                            <w:rPr>
                              <w:color w:val="000000" w:themeColor="text1"/>
                            </w:rPr>
                            <m:t>B</m:t>
                          </m:r>
                        </m:num>
                        <m:den>
                          <m:sSub>
                            <m:sSubPr>
                              <m:ctrlPr>
                                <w:rPr>
                                  <w:rFonts w:ascii="Cambria Math" w:hAnsi="Cambria Math"/>
                                  <w:i/>
                                  <w:iCs/>
                                  <w:color w:val="000000" w:themeColor="text1"/>
                                </w:rPr>
                              </m:ctrlPr>
                            </m:sSubPr>
                            <m:e>
                              <w:proofErr w:type="spellStart"/>
                              <m:r>
                                <m:rPr>
                                  <m:nor/>
                                </m:rPr>
                                <w:rPr>
                                  <w:color w:val="000000" w:themeColor="text1"/>
                                </w:rPr>
                                <m:t>B</m:t>
                              </m:r>
                              <w:proofErr w:type="spellEnd"/>
                            </m:e>
                            <m:sub>
                              <m:r>
                                <m:rPr>
                                  <m:nor/>
                                </m:rPr>
                                <w:rPr>
                                  <w:color w:val="000000" w:themeColor="text1"/>
                                </w:rPr>
                                <m:t>0</m:t>
                              </m:r>
                            </m:sub>
                          </m:sSub>
                        </m:den>
                      </m:f>
                      <m:r>
                        <m:rPr>
                          <m:nor/>
                        </m:rPr>
                        <w:rPr>
                          <w:color w:val="000000" w:themeColor="text1"/>
                        </w:rPr>
                        <m:t xml:space="preserve"> of the sample</m:t>
                      </m:r>
                    </m:den>
                  </m:f>
                </m:e>
              </m:d>
            </m:e>
          </m:func>
        </m:oMath>
      </m:oMathPara>
    </w:p>
    <w:p w14:paraId="788951F8" w14:textId="77777777" w:rsidR="008307F9" w:rsidRPr="00121646" w:rsidRDefault="008307F9" w:rsidP="00121646">
      <w:pPr>
        <w:pStyle w:val="ListParagraph"/>
        <w:pBdr>
          <w:top w:val="nil"/>
          <w:left w:val="nil"/>
          <w:bottom w:val="nil"/>
          <w:right w:val="nil"/>
          <w:between w:val="nil"/>
        </w:pBdr>
        <w:spacing w:after="0" w:line="240" w:lineRule="auto"/>
        <w:ind w:left="0"/>
        <w:jc w:val="both"/>
        <w:rPr>
          <w:rFonts w:ascii="Calibri" w:hAnsi="Calibri" w:cs="Calibri"/>
          <w:color w:val="000000" w:themeColor="text1"/>
          <w:sz w:val="24"/>
          <w:szCs w:val="24"/>
        </w:rPr>
      </w:pPr>
    </w:p>
    <w:p w14:paraId="78709A17" w14:textId="2DAD9DBE" w:rsidR="0037186A" w:rsidRPr="00121646" w:rsidRDefault="006816BD" w:rsidP="00121646">
      <w:pPr>
        <w:pStyle w:val="ListParagraph"/>
        <w:numPr>
          <w:ilvl w:val="2"/>
          <w:numId w:val="42"/>
        </w:numPr>
        <w:pBdr>
          <w:top w:val="nil"/>
          <w:left w:val="nil"/>
          <w:bottom w:val="nil"/>
          <w:right w:val="nil"/>
          <w:between w:val="nil"/>
        </w:pBdr>
        <w:spacing w:after="0" w:line="240" w:lineRule="auto"/>
        <w:ind w:left="0" w:firstLine="0"/>
        <w:jc w:val="both"/>
        <w:rPr>
          <w:rFonts w:ascii="Calibri" w:hAnsi="Calibri" w:cs="Calibri"/>
          <w:color w:val="000000" w:themeColor="text1"/>
          <w:sz w:val="24"/>
          <w:szCs w:val="24"/>
        </w:rPr>
      </w:pPr>
      <w:r w:rsidRPr="00121646">
        <w:rPr>
          <w:rFonts w:ascii="Calibri" w:hAnsi="Calibri" w:cs="Calibri"/>
          <w:color w:val="000000" w:themeColor="text1"/>
          <w:sz w:val="24"/>
          <w:szCs w:val="24"/>
        </w:rPr>
        <w:t>To calculate the concentration of cGMP</w:t>
      </w:r>
      <w:r w:rsidR="00A85ABA" w:rsidRPr="00121646">
        <w:rPr>
          <w:rFonts w:ascii="Calibri" w:hAnsi="Calibri" w:cs="Calibri"/>
          <w:color w:val="000000" w:themeColor="text1"/>
          <w:sz w:val="24"/>
          <w:szCs w:val="24"/>
        </w:rPr>
        <w:t xml:space="preserve"> in </w:t>
      </w:r>
      <w:r w:rsidR="00CF5945" w:rsidRPr="00121646">
        <w:rPr>
          <w:rFonts w:ascii="Calibri" w:hAnsi="Calibri" w:cs="Calibri"/>
          <w:color w:val="000000" w:themeColor="text1"/>
          <w:sz w:val="24"/>
          <w:szCs w:val="24"/>
        </w:rPr>
        <w:t>each sample</w:t>
      </w:r>
      <w:r w:rsidR="005174F0" w:rsidRPr="00121646">
        <w:rPr>
          <w:rFonts w:ascii="Calibri" w:hAnsi="Calibri" w:cs="Calibri"/>
          <w:color w:val="000000" w:themeColor="text1"/>
          <w:sz w:val="24"/>
          <w:szCs w:val="24"/>
        </w:rPr>
        <w:t xml:space="preserve"> (</w:t>
      </w:r>
      <w:r w:rsidR="00F34FD1" w:rsidRPr="00121646">
        <w:rPr>
          <w:rFonts w:ascii="Calibri" w:hAnsi="Calibri" w:cs="Calibri"/>
          <w:color w:val="000000" w:themeColor="text1"/>
          <w:sz w:val="24"/>
          <w:szCs w:val="24"/>
        </w:rPr>
        <w:t xml:space="preserve">in </w:t>
      </w:r>
      <w:r w:rsidR="007853AC" w:rsidRPr="00121646">
        <w:rPr>
          <w:rFonts w:ascii="Calibri" w:hAnsi="Calibri" w:cs="Calibri"/>
          <w:color w:val="000000" w:themeColor="text1"/>
          <w:sz w:val="24"/>
          <w:szCs w:val="24"/>
        </w:rPr>
        <w:t>pico</w:t>
      </w:r>
      <w:r w:rsidR="00F07F92" w:rsidRPr="00121646">
        <w:rPr>
          <w:rFonts w:ascii="Calibri" w:hAnsi="Calibri" w:cs="Calibri"/>
          <w:color w:val="000000" w:themeColor="text1"/>
          <w:sz w:val="24"/>
          <w:szCs w:val="24"/>
        </w:rPr>
        <w:t>mol</w:t>
      </w:r>
      <w:r w:rsidR="00F34FD1" w:rsidRPr="00121646">
        <w:rPr>
          <w:rFonts w:ascii="Calibri" w:hAnsi="Calibri" w:cs="Calibri"/>
          <w:color w:val="000000" w:themeColor="text1"/>
          <w:sz w:val="24"/>
          <w:szCs w:val="24"/>
        </w:rPr>
        <w:t>es</w:t>
      </w:r>
      <w:r w:rsidR="0008119B" w:rsidRPr="00121646">
        <w:rPr>
          <w:rFonts w:ascii="Calibri" w:hAnsi="Calibri" w:cs="Calibri"/>
          <w:color w:val="000000" w:themeColor="text1"/>
          <w:sz w:val="24"/>
          <w:szCs w:val="24"/>
        </w:rPr>
        <w:t xml:space="preserve"> of cGMP</w:t>
      </w:r>
      <w:r w:rsidR="00F34FD1" w:rsidRPr="00121646">
        <w:rPr>
          <w:rFonts w:ascii="Calibri" w:hAnsi="Calibri" w:cs="Calibri"/>
          <w:color w:val="000000" w:themeColor="text1"/>
          <w:sz w:val="24"/>
          <w:szCs w:val="24"/>
        </w:rPr>
        <w:t xml:space="preserve"> per </w:t>
      </w:r>
      <w:r w:rsidR="007853AC" w:rsidRPr="00121646">
        <w:rPr>
          <w:rFonts w:ascii="Calibri" w:hAnsi="Calibri" w:cs="Calibri"/>
          <w:color w:val="000000" w:themeColor="text1"/>
          <w:sz w:val="24"/>
          <w:szCs w:val="24"/>
        </w:rPr>
        <w:t>milli</w:t>
      </w:r>
      <w:r w:rsidR="00F34FD1" w:rsidRPr="00121646">
        <w:rPr>
          <w:rFonts w:ascii="Calibri" w:hAnsi="Calibri" w:cs="Calibri"/>
          <w:color w:val="000000" w:themeColor="text1"/>
          <w:sz w:val="24"/>
          <w:szCs w:val="24"/>
        </w:rPr>
        <w:t>liter</w:t>
      </w:r>
      <w:r w:rsidR="0008119B" w:rsidRPr="00121646">
        <w:rPr>
          <w:rFonts w:ascii="Calibri" w:hAnsi="Calibri" w:cs="Calibri"/>
          <w:color w:val="000000" w:themeColor="text1"/>
          <w:sz w:val="24"/>
          <w:szCs w:val="24"/>
        </w:rPr>
        <w:t xml:space="preserve"> of sample</w:t>
      </w:r>
      <w:r w:rsidR="005174F0" w:rsidRPr="00121646">
        <w:rPr>
          <w:rFonts w:ascii="Calibri" w:hAnsi="Calibri" w:cs="Calibri"/>
          <w:color w:val="000000" w:themeColor="text1"/>
          <w:sz w:val="24"/>
          <w:szCs w:val="24"/>
        </w:rPr>
        <w:t>)</w:t>
      </w:r>
      <w:r w:rsidR="00A85ABA" w:rsidRPr="00121646">
        <w:rPr>
          <w:rFonts w:ascii="Calibri" w:hAnsi="Calibri" w:cs="Calibri"/>
          <w:color w:val="000000" w:themeColor="text1"/>
          <w:sz w:val="24"/>
          <w:szCs w:val="24"/>
        </w:rPr>
        <w:t>, use the followin</w:t>
      </w:r>
      <w:r w:rsidR="005174F0" w:rsidRPr="00121646">
        <w:rPr>
          <w:rFonts w:ascii="Calibri" w:hAnsi="Calibri" w:cs="Calibri"/>
          <w:color w:val="000000" w:themeColor="text1"/>
          <w:sz w:val="24"/>
          <w:szCs w:val="24"/>
        </w:rPr>
        <w:t>g equation:</w:t>
      </w:r>
    </w:p>
    <w:p w14:paraId="30A9439F" w14:textId="2F146B82" w:rsidR="0037186A" w:rsidRPr="00121646" w:rsidRDefault="00CF0BF7" w:rsidP="00121646">
      <w:pPr>
        <w:pBdr>
          <w:top w:val="nil"/>
          <w:left w:val="nil"/>
          <w:bottom w:val="nil"/>
          <w:right w:val="nil"/>
          <w:between w:val="nil"/>
        </w:pBdr>
        <w:rPr>
          <w:color w:val="000000" w:themeColor="text1"/>
        </w:rPr>
      </w:pPr>
      <w:proofErr w:type="spellStart"/>
      <m:oMathPara>
        <m:oMathParaPr>
          <m:jc m:val="left"/>
        </m:oMathParaPr>
        <m:oMath>
          <m:r>
            <m:rPr>
              <m:nor/>
            </m:rPr>
            <w:rPr>
              <w:color w:val="000000" w:themeColor="text1"/>
            </w:rPr>
            <m:t>nM</m:t>
          </m:r>
          <w:proofErr w:type="spellEnd"/>
          <m:r>
            <m:rPr>
              <m:nor/>
            </m:rPr>
            <w:rPr>
              <w:color w:val="000000" w:themeColor="text1"/>
            </w:rPr>
            <m:t xml:space="preserve"> of cGMP in tissue =</m:t>
          </m:r>
          <m:d>
            <m:dPr>
              <m:begChr m:val="["/>
              <m:endChr m:val="]"/>
              <m:ctrlPr>
                <w:rPr>
                  <w:rFonts w:ascii="Cambria Math" w:hAnsi="Cambria Math"/>
                  <w:iCs/>
                  <w:color w:val="000000" w:themeColor="text1"/>
                </w:rPr>
              </m:ctrlPr>
            </m:dPr>
            <m:e>
              <m:sSup>
                <m:sSupPr>
                  <m:ctrlPr>
                    <w:rPr>
                      <w:rFonts w:ascii="Cambria Math" w:hAnsi="Cambria Math"/>
                      <w:iCs/>
                      <w:color w:val="000000" w:themeColor="text1"/>
                    </w:rPr>
                  </m:ctrlPr>
                </m:sSupPr>
                <m:e>
                  <m:r>
                    <m:rPr>
                      <m:nor/>
                    </m:rPr>
                    <w:rPr>
                      <w:i/>
                      <w:iCs/>
                      <w:color w:val="000000" w:themeColor="text1"/>
                    </w:rPr>
                    <m:t>e</m:t>
                  </m:r>
                </m:e>
                <m:sup>
                  <m:f>
                    <m:fPr>
                      <m:type m:val="skw"/>
                      <m:ctrlPr>
                        <w:rPr>
                          <w:rFonts w:ascii="Cambria Math" w:hAnsi="Cambria Math"/>
                          <w:color w:val="000000" w:themeColor="text1"/>
                        </w:rPr>
                      </m:ctrlPr>
                    </m:fPr>
                    <m:num>
                      <m:r>
                        <m:rPr>
                          <m:nor/>
                        </m:rPr>
                        <w:rPr>
                          <w:color w:val="000000" w:themeColor="text1"/>
                        </w:rPr>
                        <m:t>sample logit</m:t>
                      </m:r>
                      <m:d>
                        <m:dPr>
                          <m:ctrlPr>
                            <w:rPr>
                              <w:rFonts w:ascii="Cambria Math" w:hAnsi="Cambria Math"/>
                              <w:iCs/>
                              <w:color w:val="000000" w:themeColor="text1"/>
                            </w:rPr>
                          </m:ctrlPr>
                        </m:dPr>
                        <m:e>
                          <m:f>
                            <m:fPr>
                              <m:ctrlPr>
                                <w:rPr>
                                  <w:rFonts w:ascii="Cambria Math" w:hAnsi="Cambria Math"/>
                                  <w:iCs/>
                                  <w:color w:val="000000" w:themeColor="text1"/>
                                </w:rPr>
                              </m:ctrlPr>
                            </m:fPr>
                            <m:num>
                              <m:r>
                                <m:rPr>
                                  <m:nor/>
                                </m:rPr>
                                <w:rPr>
                                  <w:color w:val="000000" w:themeColor="text1"/>
                                </w:rPr>
                                <m:t>B</m:t>
                              </m:r>
                            </m:num>
                            <m:den>
                              <m:sSub>
                                <m:sSubPr>
                                  <m:ctrlPr>
                                    <w:rPr>
                                      <w:rFonts w:ascii="Cambria Math" w:hAnsi="Cambria Math"/>
                                      <w:i/>
                                      <w:iCs/>
                                      <w:color w:val="000000" w:themeColor="text1"/>
                                    </w:rPr>
                                  </m:ctrlPr>
                                </m:sSubPr>
                                <m:e>
                                  <w:proofErr w:type="spellStart"/>
                                  <m:r>
                                    <m:rPr>
                                      <m:nor/>
                                    </m:rPr>
                                    <w:rPr>
                                      <w:color w:val="000000" w:themeColor="text1"/>
                                    </w:rPr>
                                    <m:t>B</m:t>
                                  </m:r>
                                  <w:proofErr w:type="spellEnd"/>
                                </m:e>
                                <m:sub>
                                  <m:r>
                                    <m:rPr>
                                      <m:nor/>
                                    </m:rPr>
                                    <w:rPr>
                                      <w:color w:val="000000" w:themeColor="text1"/>
                                    </w:rPr>
                                    <m:t>0</m:t>
                                  </m:r>
                                </m:sub>
                              </m:sSub>
                            </m:den>
                          </m:f>
                          <m:ctrlPr>
                            <w:rPr>
                              <w:rFonts w:ascii="Cambria Math" w:hAnsi="Cambria Math"/>
                              <w:i/>
                              <w:iCs/>
                              <w:color w:val="000000" w:themeColor="text1"/>
                            </w:rPr>
                          </m:ctrlPr>
                        </m:e>
                      </m:d>
                      <m:r>
                        <m:rPr>
                          <m:nor/>
                        </m:rPr>
                        <w:rPr>
                          <w:color w:val="000000" w:themeColor="text1"/>
                        </w:rPr>
                        <m:t xml:space="preserve">  - Y</m:t>
                      </m:r>
                      <m:r>
                        <m:rPr>
                          <m:nor/>
                        </m:rPr>
                        <w:rPr>
                          <w:iCs/>
                          <w:color w:val="000000" w:themeColor="text1"/>
                        </w:rPr>
                        <w:sym w:font="Symbol" w:char="F02D"/>
                      </m:r>
                      <m:r>
                        <m:rPr>
                          <m:nor/>
                        </m:rPr>
                        <w:rPr>
                          <w:color w:val="000000" w:themeColor="text1"/>
                        </w:rPr>
                        <m:t>int.</m:t>
                      </m:r>
                    </m:num>
                    <m:den>
                      <m:r>
                        <m:rPr>
                          <m:nor/>
                        </m:rPr>
                        <w:rPr>
                          <w:color w:val="000000" w:themeColor="text1"/>
                        </w:rPr>
                        <m:t>Slope</m:t>
                      </m:r>
                    </m:den>
                  </m:f>
                </m:sup>
              </m:sSup>
            </m:e>
          </m:d>
          <m:r>
            <m:rPr>
              <m:nor/>
            </m:rPr>
            <w:rPr>
              <w:color w:val="000000" w:themeColor="text1"/>
            </w:rPr>
            <m:t xml:space="preserve"> × homogenate D.R. sum × buffer D.R. sum</m:t>
          </m:r>
        </m:oMath>
      </m:oMathPara>
    </w:p>
    <w:p w14:paraId="3C58D247" w14:textId="77777777" w:rsidR="006966BF" w:rsidRPr="00121646" w:rsidRDefault="006966BF" w:rsidP="00121646">
      <w:pPr>
        <w:pBdr>
          <w:top w:val="nil"/>
          <w:left w:val="nil"/>
          <w:bottom w:val="nil"/>
          <w:right w:val="nil"/>
          <w:between w:val="nil"/>
        </w:pBdr>
        <w:rPr>
          <w:color w:val="000000" w:themeColor="text1"/>
        </w:rPr>
      </w:pPr>
    </w:p>
    <w:p w14:paraId="42F603B8" w14:textId="6DE31991" w:rsidR="0037186A" w:rsidRPr="00121646" w:rsidRDefault="00AC1FDD" w:rsidP="00121646">
      <w:pPr>
        <w:pBdr>
          <w:top w:val="nil"/>
          <w:left w:val="nil"/>
          <w:bottom w:val="nil"/>
          <w:right w:val="nil"/>
          <w:between w:val="nil"/>
        </w:pBdr>
        <w:rPr>
          <w:color w:val="000000" w:themeColor="text1"/>
        </w:rPr>
      </w:pPr>
      <w:r w:rsidRPr="00121646">
        <w:rPr>
          <w:color w:val="000000" w:themeColor="text1"/>
        </w:rPr>
        <w:t>NOTE:</w:t>
      </w:r>
      <w:r w:rsidRPr="00121646">
        <w:rPr>
          <w:b/>
          <w:bCs/>
          <w:color w:val="000000" w:themeColor="text1"/>
        </w:rPr>
        <w:t xml:space="preserve"> </w:t>
      </w:r>
      <w:r w:rsidR="00426D62" w:rsidRPr="00121646">
        <w:rPr>
          <w:color w:val="000000" w:themeColor="text1"/>
        </w:rPr>
        <w:t xml:space="preserve">D.R. stands for dilution ratio. </w:t>
      </w:r>
      <w:r w:rsidR="004223BD" w:rsidRPr="00121646">
        <w:rPr>
          <w:color w:val="000000" w:themeColor="text1"/>
        </w:rPr>
        <w:t>The</w:t>
      </w:r>
      <w:r w:rsidR="004B0F92" w:rsidRPr="00121646">
        <w:rPr>
          <w:i/>
          <w:color w:val="000000" w:themeColor="text1"/>
        </w:rPr>
        <w:t xml:space="preserve"> </w:t>
      </w:r>
      <w:r w:rsidR="004B0F92" w:rsidRPr="00121646">
        <w:rPr>
          <w:iCs/>
          <w:color w:val="000000" w:themeColor="text1"/>
        </w:rPr>
        <w:t>homogenate</w:t>
      </w:r>
      <w:r w:rsidR="002C428A" w:rsidRPr="00121646">
        <w:rPr>
          <w:iCs/>
          <w:color w:val="000000" w:themeColor="text1"/>
        </w:rPr>
        <w:t xml:space="preserve"> D.R.</w:t>
      </w:r>
      <w:r w:rsidR="004B0F92" w:rsidRPr="00121646">
        <w:rPr>
          <w:iCs/>
          <w:color w:val="000000" w:themeColor="text1"/>
        </w:rPr>
        <w:t xml:space="preserve"> sum</w:t>
      </w:r>
      <w:r w:rsidR="004B0F92" w:rsidRPr="00121646">
        <w:rPr>
          <w:color w:val="000000" w:themeColor="text1"/>
        </w:rPr>
        <w:t xml:space="preserve"> for liver samples diluted with a 1:5 dilution ratio of</w:t>
      </w:r>
      <w:r w:rsidR="00F83AD7" w:rsidRPr="00121646">
        <w:rPr>
          <w:color w:val="000000" w:themeColor="text1"/>
        </w:rPr>
        <w:t xml:space="preserve"> </w:t>
      </w:r>
      <w:r w:rsidR="00A9457F" w:rsidRPr="00121646">
        <w:rPr>
          <w:color w:val="000000" w:themeColor="text1"/>
        </w:rPr>
        <w:t xml:space="preserve">hydrochloric acid </w:t>
      </w:r>
      <w:r w:rsidR="00981491" w:rsidRPr="00121646">
        <w:rPr>
          <w:color w:val="000000" w:themeColor="text1"/>
        </w:rPr>
        <w:t>equals</w:t>
      </w:r>
      <w:r w:rsidR="00A9457F" w:rsidRPr="00121646">
        <w:rPr>
          <w:color w:val="000000" w:themeColor="text1"/>
        </w:rPr>
        <w:t xml:space="preserve"> </w:t>
      </w:r>
      <w:r w:rsidR="00981491" w:rsidRPr="00121646">
        <w:rPr>
          <w:color w:val="000000" w:themeColor="text1"/>
        </w:rPr>
        <w:t>6</w:t>
      </w:r>
      <w:r w:rsidR="00A73891" w:rsidRPr="00121646">
        <w:rPr>
          <w:color w:val="000000" w:themeColor="text1"/>
        </w:rPr>
        <w:t xml:space="preserve">. </w:t>
      </w:r>
      <w:r w:rsidR="00F83AD7" w:rsidRPr="00121646">
        <w:rPr>
          <w:color w:val="000000" w:themeColor="text1"/>
        </w:rPr>
        <w:t>The</w:t>
      </w:r>
      <w:r w:rsidR="00A73891" w:rsidRPr="00121646">
        <w:rPr>
          <w:color w:val="000000" w:themeColor="text1"/>
        </w:rPr>
        <w:t xml:space="preserve"> </w:t>
      </w:r>
      <w:r w:rsidR="002C428A" w:rsidRPr="00121646">
        <w:rPr>
          <w:color w:val="000000" w:themeColor="text1"/>
        </w:rPr>
        <w:t xml:space="preserve">buffer </w:t>
      </w:r>
      <w:r w:rsidR="00981491" w:rsidRPr="00121646">
        <w:rPr>
          <w:color w:val="000000" w:themeColor="text1"/>
        </w:rPr>
        <w:t>D</w:t>
      </w:r>
      <w:r w:rsidR="00B501D7" w:rsidRPr="00121646">
        <w:rPr>
          <w:color w:val="000000" w:themeColor="text1"/>
        </w:rPr>
        <w:t>.R. sum</w:t>
      </w:r>
      <w:r w:rsidR="00F83AD7" w:rsidRPr="00121646">
        <w:rPr>
          <w:color w:val="000000" w:themeColor="text1"/>
        </w:rPr>
        <w:t xml:space="preserve"> for liver samples diluted with a 1:2 </w:t>
      </w:r>
      <w:r w:rsidR="003B77AB" w:rsidRPr="00121646">
        <w:rPr>
          <w:color w:val="000000" w:themeColor="text1"/>
        </w:rPr>
        <w:t xml:space="preserve">dilution ratio of ELISA buffer </w:t>
      </w:r>
      <w:r w:rsidR="00C500A6" w:rsidRPr="00121646">
        <w:rPr>
          <w:color w:val="000000" w:themeColor="text1"/>
        </w:rPr>
        <w:t>equals</w:t>
      </w:r>
      <w:r w:rsidR="003B77AB" w:rsidRPr="00121646">
        <w:rPr>
          <w:color w:val="000000" w:themeColor="text1"/>
        </w:rPr>
        <w:t xml:space="preserve"> </w:t>
      </w:r>
      <w:r w:rsidR="00B501D7" w:rsidRPr="00121646">
        <w:rPr>
          <w:color w:val="000000" w:themeColor="text1"/>
        </w:rPr>
        <w:t>3</w:t>
      </w:r>
      <w:r w:rsidR="003B77AB" w:rsidRPr="00121646">
        <w:rPr>
          <w:color w:val="000000" w:themeColor="text1"/>
        </w:rPr>
        <w:t>.</w:t>
      </w:r>
      <w:r w:rsidR="000D1CD6" w:rsidRPr="00121646">
        <w:rPr>
          <w:color w:val="000000" w:themeColor="text1"/>
        </w:rPr>
        <w:t xml:space="preserve"> Therefore</w:t>
      </w:r>
      <w:r w:rsidR="00C01D60" w:rsidRPr="00121646">
        <w:rPr>
          <w:color w:val="000000" w:themeColor="text1"/>
        </w:rPr>
        <w:t>,</w:t>
      </w:r>
      <w:r w:rsidR="000D1CD6" w:rsidRPr="00121646">
        <w:rPr>
          <w:color w:val="000000" w:themeColor="text1"/>
        </w:rPr>
        <w:t xml:space="preserve"> the </w:t>
      </w:r>
      <w:r w:rsidR="00931D20" w:rsidRPr="00121646">
        <w:rPr>
          <w:color w:val="000000" w:themeColor="text1"/>
        </w:rPr>
        <w:t>terms</w:t>
      </w:r>
      <w:r w:rsidR="000D1CD6" w:rsidRPr="00121646">
        <w:rPr>
          <w:color w:val="000000" w:themeColor="text1"/>
        </w:rPr>
        <w:t xml:space="preserve"> </w:t>
      </w:r>
      <w:r w:rsidR="00931D20" w:rsidRPr="00121646">
        <w:rPr>
          <w:color w:val="000000" w:themeColor="text1"/>
        </w:rPr>
        <w:t>grouped by</w:t>
      </w:r>
      <w:r w:rsidR="000D1CD6" w:rsidRPr="00121646">
        <w:rPr>
          <w:color w:val="000000" w:themeColor="text1"/>
        </w:rPr>
        <w:t xml:space="preserve"> brackets </w:t>
      </w:r>
      <w:r w:rsidR="00FA66EB" w:rsidRPr="00121646">
        <w:rPr>
          <w:color w:val="000000" w:themeColor="text1"/>
        </w:rPr>
        <w:t>are</w:t>
      </w:r>
      <w:r w:rsidR="000D1CD6" w:rsidRPr="00121646">
        <w:rPr>
          <w:color w:val="000000" w:themeColor="text1"/>
        </w:rPr>
        <w:t xml:space="preserve"> </w:t>
      </w:r>
      <w:r w:rsidR="000D1CD6" w:rsidRPr="00121646">
        <w:rPr>
          <w:color w:val="000000" w:themeColor="text1"/>
        </w:rPr>
        <w:lastRenderedPageBreak/>
        <w:t xml:space="preserve">multiplied by </w:t>
      </w:r>
      <w:r w:rsidR="008F7E91" w:rsidRPr="00121646">
        <w:rPr>
          <w:color w:val="000000" w:themeColor="text1"/>
        </w:rPr>
        <w:t>18.</w:t>
      </w:r>
    </w:p>
    <w:p w14:paraId="1878BB32" w14:textId="77777777" w:rsidR="006966BF" w:rsidRPr="00121646" w:rsidRDefault="006966BF" w:rsidP="00121646">
      <w:pPr>
        <w:pBdr>
          <w:top w:val="nil"/>
          <w:left w:val="nil"/>
          <w:bottom w:val="nil"/>
          <w:right w:val="nil"/>
          <w:between w:val="nil"/>
        </w:pBdr>
        <w:rPr>
          <w:color w:val="000000" w:themeColor="text1"/>
        </w:rPr>
      </w:pPr>
    </w:p>
    <w:p w14:paraId="1CC3B213" w14:textId="3FBC10E2" w:rsidR="002E7654" w:rsidRPr="00121646" w:rsidRDefault="002E7654" w:rsidP="00121646">
      <w:pPr>
        <w:pStyle w:val="ListParagraph"/>
        <w:numPr>
          <w:ilvl w:val="1"/>
          <w:numId w:val="23"/>
        </w:numPr>
        <w:pBdr>
          <w:top w:val="nil"/>
          <w:left w:val="nil"/>
          <w:bottom w:val="nil"/>
          <w:right w:val="nil"/>
          <w:between w:val="nil"/>
        </w:pBdr>
        <w:spacing w:after="0" w:line="240" w:lineRule="auto"/>
        <w:ind w:left="0" w:firstLine="0"/>
        <w:jc w:val="both"/>
        <w:rPr>
          <w:rFonts w:ascii="Calibri" w:hAnsi="Calibri" w:cs="Calibri"/>
          <w:color w:val="000000" w:themeColor="text1"/>
          <w:sz w:val="24"/>
          <w:szCs w:val="24"/>
        </w:rPr>
      </w:pPr>
      <w:r w:rsidRPr="00121646">
        <w:rPr>
          <w:rFonts w:ascii="Calibri" w:hAnsi="Calibri" w:cs="Calibri"/>
          <w:color w:val="000000" w:themeColor="text1"/>
          <w:sz w:val="24"/>
          <w:szCs w:val="24"/>
        </w:rPr>
        <w:t xml:space="preserve">cGMP </w:t>
      </w:r>
      <w:r w:rsidR="00CC711E" w:rsidRPr="00121646">
        <w:rPr>
          <w:rFonts w:ascii="Calibri" w:hAnsi="Calibri" w:cs="Calibri"/>
          <w:color w:val="000000" w:themeColor="text1"/>
          <w:sz w:val="24"/>
          <w:szCs w:val="24"/>
        </w:rPr>
        <w:t xml:space="preserve">concentration calculations </w:t>
      </w:r>
      <w:r w:rsidRPr="00121646">
        <w:rPr>
          <w:rFonts w:ascii="Calibri" w:hAnsi="Calibri" w:cs="Calibri"/>
          <w:color w:val="000000" w:themeColor="text1"/>
          <w:sz w:val="24"/>
          <w:szCs w:val="24"/>
        </w:rPr>
        <w:t>in nmol/g</w:t>
      </w:r>
    </w:p>
    <w:p w14:paraId="5CC6FFFB" w14:textId="77777777" w:rsidR="00CC711E" w:rsidRPr="00121646" w:rsidRDefault="00CC711E" w:rsidP="00121646">
      <w:pPr>
        <w:pStyle w:val="ListParagraph"/>
        <w:pBdr>
          <w:top w:val="nil"/>
          <w:left w:val="nil"/>
          <w:bottom w:val="nil"/>
          <w:right w:val="nil"/>
          <w:between w:val="nil"/>
        </w:pBdr>
        <w:spacing w:after="0" w:line="240" w:lineRule="auto"/>
        <w:ind w:left="0"/>
        <w:jc w:val="both"/>
        <w:rPr>
          <w:rFonts w:ascii="Calibri" w:hAnsi="Calibri" w:cs="Calibri"/>
          <w:color w:val="000000" w:themeColor="text1"/>
          <w:sz w:val="24"/>
          <w:szCs w:val="24"/>
        </w:rPr>
      </w:pPr>
    </w:p>
    <w:p w14:paraId="3652D13F" w14:textId="4A8A590D" w:rsidR="006E7C62" w:rsidRPr="00121646" w:rsidRDefault="008D720C" w:rsidP="00121646">
      <w:pPr>
        <w:pStyle w:val="ListParagraph"/>
        <w:numPr>
          <w:ilvl w:val="2"/>
          <w:numId w:val="43"/>
        </w:numPr>
        <w:pBdr>
          <w:top w:val="nil"/>
          <w:left w:val="nil"/>
          <w:bottom w:val="nil"/>
          <w:right w:val="nil"/>
          <w:between w:val="nil"/>
        </w:pBdr>
        <w:spacing w:after="0" w:line="240" w:lineRule="auto"/>
        <w:ind w:left="0" w:firstLine="0"/>
        <w:jc w:val="both"/>
        <w:rPr>
          <w:rFonts w:ascii="Calibri" w:hAnsi="Calibri" w:cs="Calibri"/>
          <w:color w:val="000000" w:themeColor="text1"/>
          <w:sz w:val="24"/>
          <w:szCs w:val="24"/>
        </w:rPr>
      </w:pPr>
      <w:r w:rsidRPr="00121646">
        <w:rPr>
          <w:rFonts w:ascii="Calibri" w:hAnsi="Calibri" w:cs="Calibri"/>
          <w:color w:val="000000" w:themeColor="text1"/>
          <w:sz w:val="24"/>
          <w:szCs w:val="24"/>
        </w:rPr>
        <w:t xml:space="preserve">Calculate the </w:t>
      </w:r>
      <w:r w:rsidR="006E7C62" w:rsidRPr="00121646">
        <w:rPr>
          <w:rFonts w:ascii="Calibri" w:hAnsi="Calibri" w:cs="Calibri"/>
          <w:color w:val="000000" w:themeColor="text1"/>
          <w:sz w:val="24"/>
          <w:szCs w:val="24"/>
        </w:rPr>
        <w:t>nanomoles of cGMP per well with the following equation:</w:t>
      </w:r>
    </w:p>
    <w:p w14:paraId="1F7C21C7" w14:textId="6EB98B41" w:rsidR="00F32DC5" w:rsidRPr="00121646" w:rsidRDefault="001D322B" w:rsidP="00121646">
      <w:pPr>
        <w:pBdr>
          <w:top w:val="nil"/>
          <w:left w:val="nil"/>
          <w:bottom w:val="nil"/>
          <w:right w:val="nil"/>
          <w:between w:val="nil"/>
        </w:pBdr>
        <w:rPr>
          <w:color w:val="000000" w:themeColor="text1"/>
        </w:rPr>
      </w:pPr>
      <m:oMathPara>
        <m:oMathParaPr>
          <m:jc m:val="left"/>
        </m:oMathParaPr>
        <m:oMath>
          <m:r>
            <m:rPr>
              <m:nor/>
            </m:rPr>
            <w:rPr>
              <w:color w:val="000000" w:themeColor="text1"/>
            </w:rPr>
            <m:t xml:space="preserve">nmol of cGMP/well = </m:t>
          </m:r>
          <w:proofErr w:type="spellStart"/>
          <m:r>
            <m:rPr>
              <m:nor/>
            </m:rPr>
            <w:rPr>
              <w:color w:val="000000" w:themeColor="text1"/>
            </w:rPr>
            <m:t>nM</m:t>
          </m:r>
          <w:proofErr w:type="spellEnd"/>
          <m:r>
            <m:rPr>
              <m:nor/>
            </m:rPr>
            <w:rPr>
              <w:color w:val="000000" w:themeColor="text1"/>
            </w:rPr>
            <m:t xml:space="preserve"> of cGMP in tissue × </m:t>
          </m:r>
          <m:f>
            <m:fPr>
              <m:ctrlPr>
                <w:rPr>
                  <w:rFonts w:ascii="Cambria Math" w:hAnsi="Cambria Math"/>
                  <w:i/>
                  <w:color w:val="000000" w:themeColor="text1"/>
                </w:rPr>
              </m:ctrlPr>
            </m:fPr>
            <m:num>
              <m:r>
                <m:rPr>
                  <m:nor/>
                </m:rPr>
                <w:rPr>
                  <w:iCs/>
                  <w:color w:val="000000" w:themeColor="text1"/>
                </w:rPr>
                <m:t xml:space="preserve">50 </m:t>
              </m:r>
              <m:r>
                <m:rPr>
                  <m:sty m:val="p"/>
                </m:rPr>
                <w:rPr>
                  <w:rFonts w:ascii="Cambria Math" w:hAnsi="Cambria Math"/>
                  <w:iCs/>
                  <w:color w:val="000000" w:themeColor="text1"/>
                </w:rPr>
                <w:sym w:font="Symbol" w:char="F06D"/>
              </m:r>
              <m:r>
                <m:rPr>
                  <m:nor/>
                </m:rPr>
                <w:rPr>
                  <w:iCs/>
                  <w:color w:val="000000" w:themeColor="text1"/>
                </w:rPr>
                <m:t>L of sample added to well</m:t>
              </m:r>
            </m:num>
            <m:den>
              <m:sSup>
                <m:sSupPr>
                  <m:ctrlPr>
                    <w:rPr>
                      <w:rFonts w:ascii="Cambria Math" w:hAnsi="Cambria Math"/>
                      <w:i/>
                      <w:color w:val="000000" w:themeColor="text1"/>
                    </w:rPr>
                  </m:ctrlPr>
                </m:sSupPr>
                <m:e>
                  <m:r>
                    <m:rPr>
                      <m:nor/>
                    </m:rPr>
                    <w:rPr>
                      <w:color w:val="000000" w:themeColor="text1"/>
                    </w:rPr>
                    <m:t>10</m:t>
                  </m:r>
                </m:e>
                <m:sup>
                  <m:r>
                    <m:rPr>
                      <m:nor/>
                    </m:rPr>
                    <w:rPr>
                      <w:color w:val="000000" w:themeColor="text1"/>
                    </w:rPr>
                    <m:t>6</m:t>
                  </m:r>
                </m:sup>
              </m:sSup>
            </m:den>
          </m:f>
        </m:oMath>
      </m:oMathPara>
    </w:p>
    <w:p w14:paraId="429E50FE" w14:textId="77777777" w:rsidR="000E1EA1" w:rsidRPr="00121646" w:rsidRDefault="000E1EA1" w:rsidP="00121646">
      <w:pPr>
        <w:pStyle w:val="ListParagraph"/>
        <w:pBdr>
          <w:top w:val="nil"/>
          <w:left w:val="nil"/>
          <w:bottom w:val="nil"/>
          <w:right w:val="nil"/>
          <w:between w:val="nil"/>
        </w:pBdr>
        <w:spacing w:after="0" w:line="240" w:lineRule="auto"/>
        <w:ind w:left="0"/>
        <w:jc w:val="both"/>
        <w:rPr>
          <w:rFonts w:ascii="Calibri" w:hAnsi="Calibri" w:cs="Calibri"/>
          <w:color w:val="000000" w:themeColor="text1"/>
          <w:sz w:val="24"/>
          <w:szCs w:val="24"/>
        </w:rPr>
      </w:pPr>
    </w:p>
    <w:p w14:paraId="1415D701" w14:textId="2E8BC200" w:rsidR="00315EC5" w:rsidRPr="00121646" w:rsidRDefault="006E7C62" w:rsidP="00121646">
      <w:pPr>
        <w:pStyle w:val="ListParagraph"/>
        <w:numPr>
          <w:ilvl w:val="2"/>
          <w:numId w:val="43"/>
        </w:numPr>
        <w:pBdr>
          <w:top w:val="nil"/>
          <w:left w:val="nil"/>
          <w:bottom w:val="nil"/>
          <w:right w:val="nil"/>
          <w:between w:val="nil"/>
        </w:pBdr>
        <w:spacing w:after="0" w:line="240" w:lineRule="auto"/>
        <w:ind w:left="0" w:firstLine="0"/>
        <w:jc w:val="both"/>
        <w:rPr>
          <w:rFonts w:ascii="Calibri" w:hAnsi="Calibri" w:cs="Calibri"/>
          <w:color w:val="000000" w:themeColor="text1"/>
          <w:sz w:val="24"/>
          <w:szCs w:val="24"/>
        </w:rPr>
      </w:pPr>
      <w:r w:rsidRPr="00121646">
        <w:rPr>
          <w:rFonts w:ascii="Calibri" w:hAnsi="Calibri" w:cs="Calibri"/>
          <w:color w:val="000000" w:themeColor="text1"/>
          <w:sz w:val="24"/>
          <w:szCs w:val="24"/>
        </w:rPr>
        <w:t xml:space="preserve">Calculate the grams of tissue </w:t>
      </w:r>
      <w:r w:rsidR="00100042" w:rsidRPr="00121646">
        <w:rPr>
          <w:rFonts w:ascii="Calibri" w:hAnsi="Calibri" w:cs="Calibri"/>
          <w:color w:val="000000" w:themeColor="text1"/>
          <w:sz w:val="24"/>
          <w:szCs w:val="24"/>
        </w:rPr>
        <w:t xml:space="preserve">in each acetylated sample </w:t>
      </w:r>
      <w:r w:rsidRPr="00121646">
        <w:rPr>
          <w:rFonts w:ascii="Calibri" w:hAnsi="Calibri" w:cs="Calibri"/>
          <w:color w:val="000000" w:themeColor="text1"/>
          <w:sz w:val="24"/>
          <w:szCs w:val="24"/>
        </w:rPr>
        <w:t>with the following equation</w:t>
      </w:r>
      <w:r w:rsidR="00F32DC5" w:rsidRPr="00121646">
        <w:rPr>
          <w:rFonts w:ascii="Calibri" w:hAnsi="Calibri" w:cs="Calibri"/>
          <w:color w:val="000000" w:themeColor="text1"/>
          <w:sz w:val="24"/>
          <w:szCs w:val="24"/>
        </w:rPr>
        <w:t>:</w:t>
      </w:r>
    </w:p>
    <w:p w14:paraId="256589F6" w14:textId="68EEA2B7" w:rsidR="00474295" w:rsidRPr="00121646" w:rsidRDefault="003453D8" w:rsidP="00121646">
      <w:pPr>
        <w:pBdr>
          <w:top w:val="nil"/>
          <w:left w:val="nil"/>
          <w:bottom w:val="nil"/>
          <w:right w:val="nil"/>
          <w:between w:val="nil"/>
        </w:pBdr>
        <w:rPr>
          <w:i/>
          <w:color w:val="000000" w:themeColor="text1"/>
        </w:rPr>
      </w:pPr>
      <m:oMathPara>
        <m:oMathParaPr>
          <m:jc m:val="left"/>
        </m:oMathParaPr>
        <m:oMath>
          <m:r>
            <m:rPr>
              <m:nor/>
            </m:rPr>
            <w:rPr>
              <w:iCs/>
              <w:color w:val="000000" w:themeColor="text1"/>
            </w:rPr>
            <m:t>grams of tissue acetylated =</m:t>
          </m:r>
          <m:d>
            <m:dPr>
              <m:ctrlPr>
                <w:rPr>
                  <w:rFonts w:ascii="Cambria Math" w:eastAsiaTheme="minorHAnsi" w:hAnsi="Cambria Math"/>
                  <w:i/>
                  <w:color w:val="000000" w:themeColor="text1"/>
                </w:rPr>
              </m:ctrlPr>
            </m:dPr>
            <m:e>
              <m:f>
                <m:fPr>
                  <m:ctrlPr>
                    <w:rPr>
                      <w:rFonts w:ascii="Cambria Math" w:eastAsiaTheme="minorHAnsi" w:hAnsi="Cambria Math"/>
                      <w:i/>
                      <w:color w:val="000000" w:themeColor="text1"/>
                    </w:rPr>
                  </m:ctrlPr>
                </m:fPr>
                <m:num>
                  <m:r>
                    <m:rPr>
                      <m:nor/>
                    </m:rPr>
                    <w:rPr>
                      <w:iCs/>
                      <w:color w:val="000000" w:themeColor="text1"/>
                    </w:rPr>
                    <m:t>mg of tissue</m:t>
                  </m:r>
                </m:num>
                <m:den>
                  <m:r>
                    <m:rPr>
                      <m:nor/>
                    </m:rPr>
                    <w:rPr>
                      <w:color w:val="000000" w:themeColor="text1"/>
                    </w:rPr>
                    <m:t>1000</m:t>
                  </m:r>
                </m:den>
              </m:f>
              <m:r>
                <m:rPr>
                  <m:nor/>
                </m:rPr>
                <w:rPr>
                  <w:color w:val="000000" w:themeColor="text1"/>
                </w:rPr>
                <m:t>×</m:t>
              </m:r>
              <m:f>
                <m:fPr>
                  <m:ctrlPr>
                    <w:rPr>
                      <w:rFonts w:ascii="Cambria Math" w:eastAsiaTheme="minorHAnsi" w:hAnsi="Cambria Math"/>
                      <w:i/>
                      <w:color w:val="000000" w:themeColor="text1"/>
                    </w:rPr>
                  </m:ctrlPr>
                </m:fPr>
                <m:num>
                  <m:r>
                    <m:rPr>
                      <m:nor/>
                    </m:rPr>
                    <w:rPr>
                      <w:iCs/>
                      <w:color w:val="000000" w:themeColor="text1"/>
                    </w:rPr>
                    <m:t xml:space="preserve">250 </m:t>
                  </m:r>
                  <w:proofErr w:type="spellStart"/>
                  <m:r>
                    <m:rPr>
                      <m:nor/>
                    </m:rPr>
                    <w:rPr>
                      <w:iCs/>
                      <w:color w:val="000000" w:themeColor="text1"/>
                    </w:rPr>
                    <m:t>uL</m:t>
                  </m:r>
                  <w:proofErr w:type="spellEnd"/>
                  <m:r>
                    <m:rPr>
                      <m:nor/>
                    </m:rPr>
                    <w:rPr>
                      <w:iCs/>
                      <w:color w:val="000000" w:themeColor="text1"/>
                    </w:rPr>
                    <m:t xml:space="preserve"> of acetylated sample</m:t>
                  </m:r>
                </m:num>
                <m:den>
                  <m:r>
                    <m:rPr>
                      <m:nor/>
                    </m:rPr>
                    <w:rPr>
                      <w:iCs/>
                      <w:color w:val="000000" w:themeColor="text1"/>
                    </w:rPr>
                    <m:t>volume of HCl used</m:t>
                  </m:r>
                </m:den>
              </m:f>
            </m:e>
          </m:d>
        </m:oMath>
      </m:oMathPara>
    </w:p>
    <w:p w14:paraId="03913DB1" w14:textId="77777777" w:rsidR="00B31EC0" w:rsidRPr="00121646" w:rsidRDefault="00B31EC0" w:rsidP="00121646">
      <w:pPr>
        <w:pStyle w:val="ListParagraph"/>
        <w:pBdr>
          <w:top w:val="nil"/>
          <w:left w:val="nil"/>
          <w:bottom w:val="nil"/>
          <w:right w:val="nil"/>
          <w:between w:val="nil"/>
        </w:pBdr>
        <w:spacing w:after="0" w:line="240" w:lineRule="auto"/>
        <w:ind w:left="0"/>
        <w:contextualSpacing w:val="0"/>
        <w:jc w:val="both"/>
        <w:rPr>
          <w:rFonts w:ascii="Calibri" w:hAnsi="Calibri" w:cs="Calibri"/>
          <w:b/>
          <w:bCs/>
          <w:color w:val="000000" w:themeColor="text1"/>
          <w:sz w:val="24"/>
          <w:szCs w:val="24"/>
        </w:rPr>
      </w:pPr>
    </w:p>
    <w:p w14:paraId="28CA6A3D" w14:textId="02248020" w:rsidR="00474295" w:rsidRPr="00121646" w:rsidRDefault="00474295" w:rsidP="00121646">
      <w:pPr>
        <w:pStyle w:val="ListParagraph"/>
        <w:pBdr>
          <w:top w:val="nil"/>
          <w:left w:val="nil"/>
          <w:bottom w:val="nil"/>
          <w:right w:val="nil"/>
          <w:between w:val="nil"/>
        </w:pBdr>
        <w:spacing w:after="0" w:line="240" w:lineRule="auto"/>
        <w:ind w:left="0"/>
        <w:contextualSpacing w:val="0"/>
        <w:jc w:val="both"/>
        <w:rPr>
          <w:rFonts w:ascii="Calibri" w:hAnsi="Calibri" w:cs="Calibri"/>
          <w:color w:val="000000" w:themeColor="text1"/>
          <w:sz w:val="24"/>
          <w:szCs w:val="24"/>
        </w:rPr>
      </w:pPr>
      <w:r w:rsidRPr="00121646">
        <w:rPr>
          <w:rFonts w:ascii="Calibri" w:hAnsi="Calibri" w:cs="Calibri"/>
          <w:color w:val="000000" w:themeColor="text1"/>
          <w:sz w:val="24"/>
          <w:szCs w:val="24"/>
        </w:rPr>
        <w:t>NOTE:</w:t>
      </w:r>
      <w:r w:rsidRPr="00121646">
        <w:rPr>
          <w:rFonts w:ascii="Calibri" w:hAnsi="Calibri" w:cs="Calibri"/>
          <w:b/>
          <w:bCs/>
          <w:color w:val="000000" w:themeColor="text1"/>
          <w:sz w:val="24"/>
          <w:szCs w:val="24"/>
        </w:rPr>
        <w:t xml:space="preserve"> </w:t>
      </w:r>
      <w:r w:rsidR="00634CD3" w:rsidRPr="00121646">
        <w:rPr>
          <w:rFonts w:ascii="Calibri" w:hAnsi="Calibri" w:cs="Calibri"/>
          <w:color w:val="000000" w:themeColor="text1"/>
          <w:sz w:val="24"/>
          <w:szCs w:val="24"/>
        </w:rPr>
        <w:t>“mg of tissue” is the mass of tissue added to the homogenization tube in milligrams.</w:t>
      </w:r>
      <w:r w:rsidR="004A531D" w:rsidRPr="00121646">
        <w:rPr>
          <w:rFonts w:ascii="Calibri" w:hAnsi="Calibri" w:cs="Calibri"/>
          <w:color w:val="000000" w:themeColor="text1"/>
          <w:sz w:val="24"/>
          <w:szCs w:val="24"/>
        </w:rPr>
        <w:t xml:space="preserve"> “</w:t>
      </w:r>
      <w:proofErr w:type="gramStart"/>
      <w:r w:rsidR="004A531D" w:rsidRPr="00121646">
        <w:rPr>
          <w:rFonts w:ascii="Calibri" w:hAnsi="Calibri" w:cs="Calibri"/>
          <w:color w:val="000000" w:themeColor="text1"/>
          <w:sz w:val="24"/>
          <w:szCs w:val="24"/>
        </w:rPr>
        <w:t>volume</w:t>
      </w:r>
      <w:proofErr w:type="gramEnd"/>
      <w:r w:rsidR="004A531D" w:rsidRPr="00121646">
        <w:rPr>
          <w:rFonts w:ascii="Calibri" w:hAnsi="Calibri" w:cs="Calibri"/>
          <w:color w:val="000000" w:themeColor="text1"/>
          <w:sz w:val="24"/>
          <w:szCs w:val="24"/>
        </w:rPr>
        <w:t xml:space="preserve"> of HCl used” is the volume of 0.1</w:t>
      </w:r>
      <w:r w:rsidR="00270A23" w:rsidRPr="00121646">
        <w:rPr>
          <w:rFonts w:ascii="Calibri" w:hAnsi="Calibri" w:cs="Calibri"/>
          <w:color w:val="000000" w:themeColor="text1"/>
          <w:sz w:val="24"/>
          <w:szCs w:val="24"/>
        </w:rPr>
        <w:t xml:space="preserve"> </w:t>
      </w:r>
      <w:r w:rsidR="004A531D" w:rsidRPr="00121646">
        <w:rPr>
          <w:rFonts w:ascii="Calibri" w:hAnsi="Calibri" w:cs="Calibri"/>
          <w:color w:val="000000" w:themeColor="text1"/>
          <w:sz w:val="24"/>
          <w:szCs w:val="24"/>
        </w:rPr>
        <w:t xml:space="preserve">N hydrochloric acid used to dilute the samples </w:t>
      </w:r>
      <w:r w:rsidR="00D433AA" w:rsidRPr="00121646">
        <w:rPr>
          <w:rFonts w:ascii="Calibri" w:hAnsi="Calibri" w:cs="Calibri"/>
          <w:color w:val="000000" w:themeColor="text1"/>
          <w:sz w:val="24"/>
          <w:szCs w:val="24"/>
        </w:rPr>
        <w:t>for</w:t>
      </w:r>
      <w:r w:rsidR="004A531D" w:rsidRPr="00121646">
        <w:rPr>
          <w:rFonts w:ascii="Calibri" w:hAnsi="Calibri" w:cs="Calibri"/>
          <w:color w:val="000000" w:themeColor="text1"/>
          <w:sz w:val="24"/>
          <w:szCs w:val="24"/>
        </w:rPr>
        <w:t xml:space="preserve"> homogenization.</w:t>
      </w:r>
    </w:p>
    <w:p w14:paraId="1D8C7D8E" w14:textId="77777777" w:rsidR="00B31EC0" w:rsidRPr="00121646" w:rsidRDefault="00B31EC0" w:rsidP="00121646">
      <w:pPr>
        <w:pStyle w:val="ListParagraph"/>
        <w:pBdr>
          <w:top w:val="nil"/>
          <w:left w:val="nil"/>
          <w:bottom w:val="nil"/>
          <w:right w:val="nil"/>
          <w:between w:val="nil"/>
        </w:pBdr>
        <w:spacing w:after="0" w:line="240" w:lineRule="auto"/>
        <w:ind w:left="0"/>
        <w:contextualSpacing w:val="0"/>
        <w:jc w:val="both"/>
        <w:rPr>
          <w:rFonts w:ascii="Calibri" w:hAnsi="Calibri" w:cs="Calibri"/>
          <w:color w:val="000000" w:themeColor="text1"/>
          <w:sz w:val="24"/>
          <w:szCs w:val="24"/>
        </w:rPr>
      </w:pPr>
    </w:p>
    <w:p w14:paraId="2FC3445C" w14:textId="66BAD6AC" w:rsidR="00100042" w:rsidRPr="00121646" w:rsidRDefault="00315EC5" w:rsidP="00121646">
      <w:pPr>
        <w:pStyle w:val="ListParagraph"/>
        <w:numPr>
          <w:ilvl w:val="2"/>
          <w:numId w:val="43"/>
        </w:numPr>
        <w:pBdr>
          <w:top w:val="nil"/>
          <w:left w:val="nil"/>
          <w:bottom w:val="nil"/>
          <w:right w:val="nil"/>
          <w:between w:val="nil"/>
        </w:pBdr>
        <w:spacing w:after="0" w:line="240" w:lineRule="auto"/>
        <w:ind w:left="0" w:firstLine="0"/>
        <w:jc w:val="both"/>
        <w:rPr>
          <w:rFonts w:ascii="Calibri" w:hAnsi="Calibri" w:cs="Calibri"/>
          <w:color w:val="000000" w:themeColor="text1"/>
          <w:sz w:val="24"/>
          <w:szCs w:val="24"/>
        </w:rPr>
      </w:pPr>
      <w:r w:rsidRPr="00121646">
        <w:rPr>
          <w:rFonts w:ascii="Calibri" w:hAnsi="Calibri" w:cs="Calibri"/>
          <w:color w:val="000000" w:themeColor="text1"/>
          <w:sz w:val="24"/>
          <w:szCs w:val="24"/>
        </w:rPr>
        <w:t>Calculate the grams of tissue in each sample diluted with ELISA buffer using the following equation:</w:t>
      </w:r>
    </w:p>
    <w:p w14:paraId="60945048" w14:textId="6AD0C815" w:rsidR="00315EC5" w:rsidRPr="00121646" w:rsidRDefault="00315EC5" w:rsidP="00121646">
      <w:pPr>
        <w:pBdr>
          <w:top w:val="nil"/>
          <w:left w:val="nil"/>
          <w:bottom w:val="nil"/>
          <w:right w:val="nil"/>
          <w:between w:val="nil"/>
        </w:pBdr>
        <w:rPr>
          <w:color w:val="000000" w:themeColor="text1"/>
        </w:rPr>
      </w:pPr>
      <m:oMathPara>
        <m:oMathParaPr>
          <m:jc m:val="left"/>
        </m:oMathParaPr>
        <m:oMath>
          <m:r>
            <m:rPr>
              <m:nor/>
            </m:rPr>
            <w:rPr>
              <w:iCs/>
              <w:color w:val="000000" w:themeColor="text1"/>
            </w:rPr>
            <m:t>grams of tissue diluted = grams of tissue acetyl.</m:t>
          </m:r>
          <m:r>
            <w:rPr>
              <w:rFonts w:ascii="Cambria Math" w:hAnsi="Cambria Math"/>
              <w:color w:val="000000" w:themeColor="text1"/>
            </w:rPr>
            <m:t>×</m:t>
          </m:r>
          <m:f>
            <m:fPr>
              <m:ctrlPr>
                <w:rPr>
                  <w:rFonts w:ascii="Cambria Math" w:eastAsiaTheme="minorHAnsi" w:hAnsi="Cambria Math"/>
                  <w:i/>
                  <w:color w:val="000000" w:themeColor="text1"/>
                </w:rPr>
              </m:ctrlPr>
            </m:fPr>
            <m:num>
              <m:r>
                <m:rPr>
                  <m:nor/>
                </m:rPr>
                <w:rPr>
                  <w:iCs/>
                  <w:color w:val="000000" w:themeColor="text1"/>
                </w:rPr>
                <m:t>volume of sample diluted</m:t>
              </m:r>
            </m:num>
            <m:den>
              <m:r>
                <m:rPr>
                  <m:nor/>
                </m:rPr>
                <w:rPr>
                  <w:iCs/>
                  <w:color w:val="000000" w:themeColor="text1"/>
                </w:rPr>
                <m:t xml:space="preserve">250 </m:t>
              </m:r>
              <m:r>
                <m:rPr>
                  <m:nor/>
                </m:rPr>
                <w:rPr>
                  <w:iCs/>
                  <w:color w:val="000000" w:themeColor="text1"/>
                </w:rPr>
                <w:sym w:font="Symbol" w:char="F06D"/>
              </m:r>
              <m:r>
                <m:rPr>
                  <m:nor/>
                </m:rPr>
                <w:rPr>
                  <w:iCs/>
                  <w:color w:val="000000" w:themeColor="text1"/>
                </w:rPr>
                <m:t xml:space="preserve">L + 75 </m:t>
              </m:r>
              <m:r>
                <m:rPr>
                  <m:nor/>
                </m:rPr>
                <w:rPr>
                  <w:iCs/>
                  <w:color w:val="000000" w:themeColor="text1"/>
                </w:rPr>
                <w:sym w:font="Symbol" w:char="F06D"/>
              </m:r>
              <m:r>
                <m:rPr>
                  <m:nor/>
                </m:rPr>
                <w:rPr>
                  <w:iCs/>
                  <w:color w:val="000000" w:themeColor="text1"/>
                </w:rPr>
                <m:t xml:space="preserve">L of reagents </m:t>
              </m:r>
            </m:den>
          </m:f>
        </m:oMath>
      </m:oMathPara>
    </w:p>
    <w:p w14:paraId="77888063" w14:textId="77777777" w:rsidR="00B31EC0" w:rsidRPr="00121646" w:rsidRDefault="00B31EC0" w:rsidP="00121646">
      <w:pPr>
        <w:pStyle w:val="ListParagraph"/>
        <w:pBdr>
          <w:top w:val="nil"/>
          <w:left w:val="nil"/>
          <w:bottom w:val="nil"/>
          <w:right w:val="nil"/>
          <w:between w:val="nil"/>
        </w:pBdr>
        <w:spacing w:after="0" w:line="240" w:lineRule="auto"/>
        <w:ind w:left="0"/>
        <w:contextualSpacing w:val="0"/>
        <w:jc w:val="both"/>
        <w:rPr>
          <w:rFonts w:ascii="Calibri" w:hAnsi="Calibri" w:cs="Calibri"/>
          <w:b/>
          <w:bCs/>
          <w:color w:val="000000" w:themeColor="text1"/>
          <w:sz w:val="24"/>
          <w:szCs w:val="24"/>
        </w:rPr>
      </w:pPr>
    </w:p>
    <w:p w14:paraId="0BD6B75F" w14:textId="7ED02D4F" w:rsidR="004A531D" w:rsidRPr="00121646" w:rsidRDefault="00ED3CD1" w:rsidP="00121646">
      <w:pPr>
        <w:pStyle w:val="ListParagraph"/>
        <w:pBdr>
          <w:top w:val="nil"/>
          <w:left w:val="nil"/>
          <w:bottom w:val="nil"/>
          <w:right w:val="nil"/>
          <w:between w:val="nil"/>
        </w:pBdr>
        <w:spacing w:after="0" w:line="240" w:lineRule="auto"/>
        <w:ind w:left="0"/>
        <w:contextualSpacing w:val="0"/>
        <w:jc w:val="both"/>
        <w:rPr>
          <w:rFonts w:ascii="Calibri" w:hAnsi="Calibri" w:cs="Calibri"/>
          <w:color w:val="000000" w:themeColor="text1"/>
          <w:sz w:val="24"/>
          <w:szCs w:val="24"/>
        </w:rPr>
      </w:pPr>
      <w:r w:rsidRPr="00121646">
        <w:rPr>
          <w:rFonts w:ascii="Calibri" w:hAnsi="Calibri" w:cs="Calibri"/>
          <w:color w:val="000000" w:themeColor="text1"/>
          <w:sz w:val="24"/>
          <w:szCs w:val="24"/>
        </w:rPr>
        <w:t>NOTE:</w:t>
      </w:r>
      <w:r w:rsidRPr="00121646">
        <w:rPr>
          <w:rFonts w:ascii="Calibri" w:hAnsi="Calibri" w:cs="Calibri"/>
          <w:b/>
          <w:bCs/>
          <w:color w:val="000000" w:themeColor="text1"/>
          <w:sz w:val="24"/>
          <w:szCs w:val="24"/>
        </w:rPr>
        <w:t xml:space="preserve"> </w:t>
      </w:r>
      <w:r w:rsidR="00465D47" w:rsidRPr="00121646">
        <w:rPr>
          <w:rFonts w:ascii="Calibri" w:hAnsi="Calibri" w:cs="Calibri"/>
          <w:color w:val="000000" w:themeColor="text1"/>
          <w:sz w:val="24"/>
          <w:szCs w:val="24"/>
        </w:rPr>
        <w:t>“volume of sample dilute</w:t>
      </w:r>
      <w:r w:rsidR="008B7AA9" w:rsidRPr="00121646">
        <w:rPr>
          <w:rFonts w:ascii="Calibri" w:hAnsi="Calibri" w:cs="Calibri"/>
          <w:color w:val="000000" w:themeColor="text1"/>
          <w:sz w:val="24"/>
          <w:szCs w:val="24"/>
        </w:rPr>
        <w:t>d</w:t>
      </w:r>
      <w:r w:rsidR="00465D47" w:rsidRPr="00121646">
        <w:rPr>
          <w:rFonts w:ascii="Calibri" w:hAnsi="Calibri" w:cs="Calibri"/>
          <w:color w:val="000000" w:themeColor="text1"/>
          <w:sz w:val="24"/>
          <w:szCs w:val="24"/>
        </w:rPr>
        <w:t xml:space="preserve">” is the volume of sample diluted by ELISA buffer. </w:t>
      </w:r>
      <w:r w:rsidR="005C434F" w:rsidRPr="00121646">
        <w:rPr>
          <w:rFonts w:ascii="Calibri" w:hAnsi="Calibri" w:cs="Calibri"/>
          <w:color w:val="000000" w:themeColor="text1"/>
          <w:sz w:val="24"/>
          <w:szCs w:val="24"/>
        </w:rPr>
        <w:t xml:space="preserve">“250 </w:t>
      </w:r>
      <w:r w:rsidR="005C434F" w:rsidRPr="00121646">
        <w:rPr>
          <w:rFonts w:ascii="Calibri" w:hAnsi="Calibri" w:cs="Calibri"/>
          <w:color w:val="000000" w:themeColor="text1"/>
          <w:sz w:val="24"/>
          <w:szCs w:val="24"/>
        </w:rPr>
        <w:sym w:font="Symbol" w:char="F06D"/>
      </w:r>
      <w:r w:rsidR="005C434F" w:rsidRPr="00121646">
        <w:rPr>
          <w:rFonts w:ascii="Calibri" w:hAnsi="Calibri" w:cs="Calibri"/>
          <w:color w:val="000000" w:themeColor="text1"/>
          <w:sz w:val="24"/>
          <w:szCs w:val="24"/>
        </w:rPr>
        <w:t>L</w:t>
      </w:r>
      <w:r w:rsidR="009435AA" w:rsidRPr="00121646">
        <w:rPr>
          <w:rFonts w:ascii="Calibri" w:hAnsi="Calibri" w:cs="Calibri"/>
          <w:color w:val="000000" w:themeColor="text1"/>
          <w:sz w:val="24"/>
          <w:szCs w:val="24"/>
        </w:rPr>
        <w:t xml:space="preserve">” is the volume of </w:t>
      </w:r>
      <w:r w:rsidR="00270A23" w:rsidRPr="00121646">
        <w:rPr>
          <w:rFonts w:ascii="Calibri" w:hAnsi="Calibri" w:cs="Calibri"/>
          <w:color w:val="000000" w:themeColor="text1"/>
          <w:sz w:val="24"/>
          <w:szCs w:val="24"/>
        </w:rPr>
        <w:t xml:space="preserve">the </w:t>
      </w:r>
      <w:r w:rsidR="009435AA" w:rsidRPr="00121646">
        <w:rPr>
          <w:rFonts w:ascii="Calibri" w:hAnsi="Calibri" w:cs="Calibri"/>
          <w:color w:val="000000" w:themeColor="text1"/>
          <w:sz w:val="24"/>
          <w:szCs w:val="24"/>
        </w:rPr>
        <w:t>sample acetylated. The “reagents” mentioned are the acetylation reagents 4</w:t>
      </w:r>
      <w:r w:rsidR="00270A23" w:rsidRPr="00121646">
        <w:rPr>
          <w:rFonts w:ascii="Calibri" w:hAnsi="Calibri" w:cs="Calibri"/>
          <w:color w:val="000000" w:themeColor="text1"/>
          <w:sz w:val="24"/>
          <w:szCs w:val="24"/>
        </w:rPr>
        <w:t xml:space="preserve"> </w:t>
      </w:r>
      <w:r w:rsidR="009435AA" w:rsidRPr="00121646">
        <w:rPr>
          <w:rFonts w:ascii="Calibri" w:hAnsi="Calibri" w:cs="Calibri"/>
          <w:color w:val="000000" w:themeColor="text1"/>
          <w:sz w:val="24"/>
          <w:szCs w:val="24"/>
        </w:rPr>
        <w:t xml:space="preserve">M KOH and </w:t>
      </w:r>
      <w:r w:rsidR="00784E43" w:rsidRPr="00121646">
        <w:rPr>
          <w:rFonts w:ascii="Calibri" w:hAnsi="Calibri" w:cs="Calibri"/>
          <w:color w:val="000000" w:themeColor="text1"/>
          <w:sz w:val="24"/>
          <w:szCs w:val="24"/>
        </w:rPr>
        <w:t>acetic anhydride.</w:t>
      </w:r>
    </w:p>
    <w:p w14:paraId="6EA4B57E" w14:textId="77777777" w:rsidR="00B31EC0" w:rsidRPr="00121646" w:rsidRDefault="00B31EC0" w:rsidP="00121646">
      <w:pPr>
        <w:pStyle w:val="ListParagraph"/>
        <w:pBdr>
          <w:top w:val="nil"/>
          <w:left w:val="nil"/>
          <w:bottom w:val="nil"/>
          <w:right w:val="nil"/>
          <w:between w:val="nil"/>
        </w:pBdr>
        <w:spacing w:after="0" w:line="240" w:lineRule="auto"/>
        <w:ind w:left="0"/>
        <w:contextualSpacing w:val="0"/>
        <w:jc w:val="both"/>
        <w:rPr>
          <w:rFonts w:ascii="Calibri" w:hAnsi="Calibri" w:cs="Calibri"/>
          <w:color w:val="000000" w:themeColor="text1"/>
          <w:sz w:val="24"/>
          <w:szCs w:val="24"/>
        </w:rPr>
      </w:pPr>
    </w:p>
    <w:p w14:paraId="7A4728E2" w14:textId="0DA19B7D" w:rsidR="003127E0" w:rsidRPr="00121646" w:rsidRDefault="00315EC5" w:rsidP="00121646">
      <w:pPr>
        <w:pStyle w:val="ListParagraph"/>
        <w:numPr>
          <w:ilvl w:val="2"/>
          <w:numId w:val="43"/>
        </w:numPr>
        <w:pBdr>
          <w:top w:val="nil"/>
          <w:left w:val="nil"/>
          <w:bottom w:val="nil"/>
          <w:right w:val="nil"/>
          <w:between w:val="nil"/>
        </w:pBdr>
        <w:spacing w:after="0" w:line="240" w:lineRule="auto"/>
        <w:ind w:left="0" w:firstLine="0"/>
        <w:jc w:val="both"/>
        <w:rPr>
          <w:rFonts w:ascii="Calibri" w:hAnsi="Calibri" w:cs="Calibri"/>
          <w:color w:val="000000" w:themeColor="text1"/>
          <w:sz w:val="24"/>
          <w:szCs w:val="24"/>
        </w:rPr>
      </w:pPr>
      <w:r w:rsidRPr="00121646">
        <w:rPr>
          <w:rFonts w:ascii="Calibri" w:hAnsi="Calibri" w:cs="Calibri"/>
          <w:color w:val="000000" w:themeColor="text1"/>
          <w:sz w:val="24"/>
          <w:szCs w:val="24"/>
        </w:rPr>
        <w:t xml:space="preserve">Calculate </w:t>
      </w:r>
      <w:r w:rsidR="00180743" w:rsidRPr="00121646">
        <w:rPr>
          <w:rFonts w:ascii="Calibri" w:hAnsi="Calibri" w:cs="Calibri"/>
          <w:color w:val="000000" w:themeColor="text1"/>
          <w:sz w:val="24"/>
          <w:szCs w:val="24"/>
        </w:rPr>
        <w:t>the grams of tissue per well with the following equation:</w:t>
      </w:r>
    </w:p>
    <w:p w14:paraId="58B58C6A" w14:textId="2078AD05" w:rsidR="00A02613" w:rsidRPr="00121646" w:rsidRDefault="00DE5745" w:rsidP="00121646">
      <w:pPr>
        <w:pStyle w:val="ListParagraph"/>
        <w:pBdr>
          <w:top w:val="nil"/>
          <w:left w:val="nil"/>
          <w:bottom w:val="nil"/>
          <w:right w:val="nil"/>
          <w:between w:val="nil"/>
        </w:pBdr>
        <w:spacing w:after="0" w:line="240" w:lineRule="auto"/>
        <w:ind w:left="0"/>
        <w:contextualSpacing w:val="0"/>
        <w:jc w:val="both"/>
        <w:rPr>
          <w:rFonts w:ascii="Calibri" w:hAnsi="Calibri" w:cs="Calibri"/>
          <w:color w:val="000000" w:themeColor="text1"/>
          <w:sz w:val="24"/>
          <w:szCs w:val="24"/>
        </w:rPr>
      </w:pPr>
      <m:oMathPara>
        <m:oMathParaPr>
          <m:jc m:val="left"/>
        </m:oMathParaPr>
        <m:oMath>
          <m:r>
            <m:rPr>
              <m:nor/>
            </m:rPr>
            <w:rPr>
              <w:rFonts w:ascii="Calibri" w:hAnsi="Calibri" w:cs="Calibri"/>
              <w:iCs/>
              <w:color w:val="000000" w:themeColor="text1"/>
              <w:sz w:val="24"/>
              <w:szCs w:val="24"/>
            </w:rPr>
            <m:t xml:space="preserve">grams of tissue/well = grams of tissue diluted </m:t>
          </m:r>
          <m:r>
            <m:rPr>
              <m:nor/>
            </m:rPr>
            <w:rPr>
              <w:rFonts w:ascii="Calibri" w:hAnsi="Calibri" w:cs="Calibri"/>
              <w:color w:val="000000" w:themeColor="text1"/>
              <w:sz w:val="24"/>
              <w:szCs w:val="24"/>
            </w:rPr>
            <m:t xml:space="preserve">× </m:t>
          </m:r>
          <m:f>
            <m:fPr>
              <m:ctrlPr>
                <w:rPr>
                  <w:rFonts w:ascii="Cambria Math" w:hAnsi="Cambria Math" w:cs="Calibri"/>
                  <w:i/>
                  <w:color w:val="000000" w:themeColor="text1"/>
                  <w:sz w:val="24"/>
                  <w:szCs w:val="24"/>
                </w:rPr>
              </m:ctrlPr>
            </m:fPr>
            <m:num>
              <m:r>
                <m:rPr>
                  <m:nor/>
                </m:rPr>
                <w:rPr>
                  <w:rFonts w:ascii="Calibri" w:hAnsi="Calibri" w:cs="Calibri"/>
                  <w:iCs/>
                  <w:color w:val="000000" w:themeColor="text1"/>
                  <w:sz w:val="24"/>
                  <w:szCs w:val="24"/>
                </w:rPr>
                <m:t xml:space="preserve">50 </m:t>
              </m:r>
              <m:r>
                <m:rPr>
                  <m:nor/>
                </m:rPr>
                <w:rPr>
                  <w:rFonts w:ascii="Calibri" w:hAnsi="Calibri" w:cs="Calibri"/>
                  <w:iCs/>
                  <w:color w:val="000000" w:themeColor="text1"/>
                  <w:sz w:val="24"/>
                  <w:szCs w:val="24"/>
                </w:rPr>
                <w:sym w:font="Symbol" w:char="F06D"/>
              </m:r>
              <m:r>
                <m:rPr>
                  <m:nor/>
                </m:rPr>
                <w:rPr>
                  <w:rFonts w:ascii="Calibri" w:hAnsi="Calibri" w:cs="Calibri"/>
                  <w:iCs/>
                  <w:color w:val="000000" w:themeColor="text1"/>
                  <w:sz w:val="24"/>
                  <w:szCs w:val="24"/>
                </w:rPr>
                <m:t>L of sample added to well</m:t>
              </m:r>
            </m:num>
            <m:den>
              <m:r>
                <m:rPr>
                  <m:nor/>
                </m:rPr>
                <w:rPr>
                  <w:rFonts w:ascii="Calibri" w:hAnsi="Calibri" w:cs="Calibri"/>
                  <w:iCs/>
                  <w:color w:val="000000" w:themeColor="text1"/>
                  <w:sz w:val="24"/>
                  <w:szCs w:val="24"/>
                </w:rPr>
                <m:t>volume of sample diluted + volume of buffer</m:t>
              </m:r>
            </m:den>
          </m:f>
        </m:oMath>
      </m:oMathPara>
    </w:p>
    <w:p w14:paraId="6EE922FA" w14:textId="77777777" w:rsidR="00B31EC0" w:rsidRPr="00121646" w:rsidRDefault="00B31EC0" w:rsidP="00121646">
      <w:pPr>
        <w:pStyle w:val="ListParagraph"/>
        <w:pBdr>
          <w:top w:val="nil"/>
          <w:left w:val="nil"/>
          <w:bottom w:val="nil"/>
          <w:right w:val="nil"/>
          <w:between w:val="nil"/>
        </w:pBdr>
        <w:spacing w:after="0" w:line="240" w:lineRule="auto"/>
        <w:ind w:left="0"/>
        <w:contextualSpacing w:val="0"/>
        <w:jc w:val="both"/>
        <w:rPr>
          <w:rFonts w:ascii="Calibri" w:hAnsi="Calibri" w:cs="Calibri"/>
          <w:b/>
          <w:bCs/>
          <w:color w:val="000000" w:themeColor="text1"/>
          <w:sz w:val="24"/>
          <w:szCs w:val="24"/>
        </w:rPr>
      </w:pPr>
    </w:p>
    <w:p w14:paraId="632CAD23" w14:textId="5C457011" w:rsidR="003453D8" w:rsidRPr="00121646" w:rsidRDefault="004006A9" w:rsidP="00121646">
      <w:pPr>
        <w:pStyle w:val="ListParagraph"/>
        <w:pBdr>
          <w:top w:val="nil"/>
          <w:left w:val="nil"/>
          <w:bottom w:val="nil"/>
          <w:right w:val="nil"/>
          <w:between w:val="nil"/>
        </w:pBdr>
        <w:spacing w:after="0" w:line="240" w:lineRule="auto"/>
        <w:ind w:left="0"/>
        <w:contextualSpacing w:val="0"/>
        <w:jc w:val="both"/>
        <w:rPr>
          <w:rFonts w:ascii="Calibri" w:hAnsi="Calibri" w:cs="Calibri"/>
          <w:color w:val="000000" w:themeColor="text1"/>
          <w:sz w:val="24"/>
          <w:szCs w:val="24"/>
        </w:rPr>
      </w:pPr>
      <w:r w:rsidRPr="00121646">
        <w:rPr>
          <w:rFonts w:ascii="Calibri" w:hAnsi="Calibri" w:cs="Calibri"/>
          <w:color w:val="000000" w:themeColor="text1"/>
          <w:sz w:val="24"/>
          <w:szCs w:val="24"/>
        </w:rPr>
        <w:t>NOTE:</w:t>
      </w:r>
      <w:r w:rsidRPr="00121646">
        <w:rPr>
          <w:rFonts w:ascii="Calibri" w:hAnsi="Calibri" w:cs="Calibri"/>
          <w:b/>
          <w:bCs/>
          <w:color w:val="000000" w:themeColor="text1"/>
          <w:sz w:val="24"/>
          <w:szCs w:val="24"/>
        </w:rPr>
        <w:t xml:space="preserve"> </w:t>
      </w:r>
      <w:r w:rsidR="000F530E" w:rsidRPr="00121646">
        <w:rPr>
          <w:rFonts w:ascii="Calibri" w:hAnsi="Calibri" w:cs="Calibri"/>
          <w:color w:val="000000" w:themeColor="text1"/>
          <w:sz w:val="24"/>
          <w:szCs w:val="24"/>
        </w:rPr>
        <w:t xml:space="preserve">“volume of buffer” is the volume of ELISA buffer used to </w:t>
      </w:r>
      <w:r w:rsidR="007C6289" w:rsidRPr="00121646">
        <w:rPr>
          <w:rFonts w:ascii="Calibri" w:hAnsi="Calibri" w:cs="Calibri"/>
          <w:color w:val="000000" w:themeColor="text1"/>
          <w:sz w:val="24"/>
          <w:szCs w:val="24"/>
        </w:rPr>
        <w:t xml:space="preserve">dilute </w:t>
      </w:r>
      <w:r w:rsidR="00CF23BF" w:rsidRPr="00121646">
        <w:rPr>
          <w:rFonts w:ascii="Calibri" w:hAnsi="Calibri" w:cs="Calibri"/>
          <w:color w:val="000000" w:themeColor="text1"/>
          <w:sz w:val="24"/>
          <w:szCs w:val="24"/>
        </w:rPr>
        <w:t>the tissue samples before adding the samples to the well</w:t>
      </w:r>
      <w:r w:rsidR="003453D8" w:rsidRPr="00121646">
        <w:rPr>
          <w:rFonts w:ascii="Calibri" w:hAnsi="Calibri" w:cs="Calibri"/>
          <w:color w:val="000000" w:themeColor="text1"/>
          <w:sz w:val="24"/>
          <w:szCs w:val="24"/>
        </w:rPr>
        <w:t>s.</w:t>
      </w:r>
    </w:p>
    <w:p w14:paraId="62F396E8" w14:textId="77777777" w:rsidR="00B31EC0" w:rsidRPr="00121646" w:rsidRDefault="00B31EC0" w:rsidP="00121646">
      <w:pPr>
        <w:pStyle w:val="ListParagraph"/>
        <w:pBdr>
          <w:top w:val="nil"/>
          <w:left w:val="nil"/>
          <w:bottom w:val="nil"/>
          <w:right w:val="nil"/>
          <w:between w:val="nil"/>
        </w:pBdr>
        <w:spacing w:after="0" w:line="240" w:lineRule="auto"/>
        <w:ind w:left="0"/>
        <w:contextualSpacing w:val="0"/>
        <w:jc w:val="both"/>
        <w:rPr>
          <w:rFonts w:ascii="Calibri" w:hAnsi="Calibri" w:cs="Calibri"/>
          <w:color w:val="000000" w:themeColor="text1"/>
          <w:sz w:val="24"/>
          <w:szCs w:val="24"/>
        </w:rPr>
      </w:pPr>
    </w:p>
    <w:p w14:paraId="52DF49D6" w14:textId="7EE35B23" w:rsidR="006E7C62" w:rsidRPr="00121646" w:rsidRDefault="006E7C62" w:rsidP="00121646">
      <w:pPr>
        <w:pStyle w:val="ListParagraph"/>
        <w:numPr>
          <w:ilvl w:val="2"/>
          <w:numId w:val="43"/>
        </w:numPr>
        <w:pBdr>
          <w:top w:val="nil"/>
          <w:left w:val="nil"/>
          <w:bottom w:val="nil"/>
          <w:right w:val="nil"/>
          <w:between w:val="nil"/>
        </w:pBdr>
        <w:spacing w:after="0" w:line="240" w:lineRule="auto"/>
        <w:ind w:left="0" w:firstLine="0"/>
        <w:jc w:val="both"/>
        <w:rPr>
          <w:rFonts w:ascii="Calibri" w:hAnsi="Calibri" w:cs="Calibri"/>
          <w:color w:val="000000" w:themeColor="text1"/>
          <w:sz w:val="24"/>
          <w:szCs w:val="24"/>
        </w:rPr>
      </w:pPr>
      <w:r w:rsidRPr="00121646">
        <w:rPr>
          <w:rFonts w:ascii="Calibri" w:hAnsi="Calibri" w:cs="Calibri"/>
          <w:color w:val="000000" w:themeColor="text1"/>
          <w:sz w:val="24"/>
          <w:szCs w:val="24"/>
        </w:rPr>
        <w:t>Divide</w:t>
      </w:r>
      <w:r w:rsidR="00530A13" w:rsidRPr="00121646">
        <w:rPr>
          <w:rFonts w:ascii="Calibri" w:hAnsi="Calibri" w:cs="Calibri"/>
          <w:color w:val="000000" w:themeColor="text1"/>
          <w:sz w:val="24"/>
          <w:szCs w:val="24"/>
        </w:rPr>
        <w:t xml:space="preserve"> the nanomoles of cGMP</w:t>
      </w:r>
      <w:r w:rsidR="00A40831" w:rsidRPr="00121646">
        <w:rPr>
          <w:rFonts w:ascii="Calibri" w:hAnsi="Calibri" w:cs="Calibri"/>
          <w:color w:val="000000" w:themeColor="text1"/>
          <w:sz w:val="24"/>
          <w:szCs w:val="24"/>
        </w:rPr>
        <w:t xml:space="preserve"> per </w:t>
      </w:r>
      <w:r w:rsidR="00530A13" w:rsidRPr="00121646">
        <w:rPr>
          <w:rFonts w:ascii="Calibri" w:hAnsi="Calibri" w:cs="Calibri"/>
          <w:color w:val="000000" w:themeColor="text1"/>
          <w:sz w:val="24"/>
          <w:szCs w:val="24"/>
        </w:rPr>
        <w:t>well by the grams of tissue per well</w:t>
      </w:r>
      <w:r w:rsidR="00F32DC5" w:rsidRPr="00121646">
        <w:rPr>
          <w:rFonts w:ascii="Calibri" w:hAnsi="Calibri" w:cs="Calibri"/>
          <w:color w:val="000000" w:themeColor="text1"/>
          <w:sz w:val="24"/>
          <w:szCs w:val="24"/>
        </w:rPr>
        <w:t xml:space="preserve"> to calculate the concentration of cGMP in nmol/g.</w:t>
      </w:r>
    </w:p>
    <w:p w14:paraId="2949226F" w14:textId="77777777" w:rsidR="006D5D35" w:rsidRPr="00121646" w:rsidRDefault="006D5D35" w:rsidP="00121646">
      <w:pPr>
        <w:rPr>
          <w:b/>
          <w:color w:val="000000"/>
        </w:rPr>
      </w:pPr>
      <w:bookmarkStart w:id="7" w:name="3dy6vkm" w:colFirst="0" w:colLast="0"/>
      <w:bookmarkEnd w:id="7"/>
    </w:p>
    <w:p w14:paraId="4942DEF9" w14:textId="5D9B48EA" w:rsidR="006E4797" w:rsidRPr="00121646" w:rsidRDefault="00551D82" w:rsidP="00121646">
      <w:pPr>
        <w:rPr>
          <w:b/>
          <w:color w:val="000000"/>
        </w:rPr>
      </w:pPr>
      <w:r w:rsidRPr="00121646">
        <w:rPr>
          <w:b/>
          <w:color w:val="000000"/>
        </w:rPr>
        <w:t>REPRESENTATIVE RESULTS:</w:t>
      </w:r>
      <w:r w:rsidRPr="00121646">
        <w:rPr>
          <w:color w:val="808080"/>
        </w:rPr>
        <w:t xml:space="preserve"> </w:t>
      </w:r>
    </w:p>
    <w:p w14:paraId="2A136980" w14:textId="4384C7FB" w:rsidR="00201BCD" w:rsidRPr="00121646" w:rsidRDefault="006158BE" w:rsidP="00121646">
      <w:pPr>
        <w:pStyle w:val="ListParagraph"/>
        <w:pBdr>
          <w:top w:val="nil"/>
          <w:left w:val="nil"/>
          <w:bottom w:val="nil"/>
          <w:right w:val="nil"/>
          <w:between w:val="nil"/>
        </w:pBdr>
        <w:spacing w:after="0" w:line="240" w:lineRule="auto"/>
        <w:ind w:left="0"/>
        <w:jc w:val="both"/>
        <w:rPr>
          <w:rFonts w:ascii="Calibri" w:hAnsi="Calibri" w:cs="Calibri"/>
          <w:color w:val="000000" w:themeColor="text1"/>
          <w:sz w:val="24"/>
          <w:szCs w:val="24"/>
        </w:rPr>
      </w:pPr>
      <w:r w:rsidRPr="00121646">
        <w:rPr>
          <w:rFonts w:ascii="Calibri" w:hAnsi="Calibri" w:cs="Calibri"/>
          <w:color w:val="000000" w:themeColor="text1"/>
          <w:sz w:val="24"/>
          <w:szCs w:val="24"/>
        </w:rPr>
        <w:t>Y</w:t>
      </w:r>
      <w:r w:rsidR="00057E67" w:rsidRPr="00121646">
        <w:rPr>
          <w:rFonts w:ascii="Calibri" w:hAnsi="Calibri" w:cs="Calibri"/>
          <w:color w:val="000000" w:themeColor="text1"/>
          <w:sz w:val="24"/>
          <w:szCs w:val="24"/>
        </w:rPr>
        <w:t>orkshire domestic pigs</w:t>
      </w:r>
      <w:r w:rsidR="00F22BF6" w:rsidRPr="00121646">
        <w:rPr>
          <w:rFonts w:ascii="Calibri" w:hAnsi="Calibri" w:cs="Calibri"/>
          <w:color w:val="000000" w:themeColor="text1"/>
          <w:sz w:val="24"/>
          <w:szCs w:val="24"/>
        </w:rPr>
        <w:t xml:space="preserve"> </w:t>
      </w:r>
      <w:r w:rsidR="008B30D9" w:rsidRPr="00121646">
        <w:rPr>
          <w:rFonts w:ascii="Calibri" w:hAnsi="Calibri" w:cs="Calibri"/>
          <w:color w:val="000000" w:themeColor="text1"/>
          <w:sz w:val="24"/>
          <w:szCs w:val="24"/>
        </w:rPr>
        <w:t>treated with dietary</w:t>
      </w:r>
      <w:r w:rsidR="00057E67" w:rsidRPr="00121646">
        <w:rPr>
          <w:rFonts w:ascii="Calibri" w:hAnsi="Calibri" w:cs="Calibri"/>
          <w:color w:val="000000" w:themeColor="text1"/>
          <w:sz w:val="24"/>
          <w:szCs w:val="24"/>
        </w:rPr>
        <w:t xml:space="preserve"> sodium chloride</w:t>
      </w:r>
      <w:r w:rsidR="00EE08E2" w:rsidRPr="00121646">
        <w:rPr>
          <w:rFonts w:ascii="Calibri" w:hAnsi="Calibri" w:cs="Calibri"/>
          <w:color w:val="000000" w:themeColor="text1"/>
          <w:sz w:val="24"/>
          <w:szCs w:val="24"/>
        </w:rPr>
        <w:t xml:space="preserve"> (0.15 mmol/kg)</w:t>
      </w:r>
      <w:r w:rsidR="00901FAD" w:rsidRPr="00121646">
        <w:rPr>
          <w:rFonts w:ascii="Calibri" w:hAnsi="Calibri" w:cs="Calibri"/>
          <w:color w:val="000000" w:themeColor="text1"/>
          <w:sz w:val="24"/>
          <w:szCs w:val="24"/>
        </w:rPr>
        <w:t xml:space="preserve"> or </w:t>
      </w:r>
      <w:r w:rsidR="00BA5516" w:rsidRPr="00121646">
        <w:rPr>
          <w:rFonts w:ascii="Calibri" w:hAnsi="Calibri" w:cs="Calibri"/>
          <w:color w:val="000000" w:themeColor="text1"/>
          <w:sz w:val="24"/>
          <w:szCs w:val="24"/>
          <w:vertAlign w:val="superscript"/>
        </w:rPr>
        <w:t>15</w:t>
      </w:r>
      <w:r w:rsidR="00BA5516" w:rsidRPr="00121646">
        <w:rPr>
          <w:rFonts w:ascii="Calibri" w:hAnsi="Calibri" w:cs="Calibri"/>
          <w:color w:val="000000" w:themeColor="text1"/>
          <w:sz w:val="24"/>
          <w:szCs w:val="24"/>
        </w:rPr>
        <w:t>N-labeled nitrate (</w:t>
      </w:r>
      <w:r w:rsidR="007A5A1C" w:rsidRPr="00121646">
        <w:rPr>
          <w:rFonts w:ascii="Calibri" w:hAnsi="Calibri" w:cs="Calibri"/>
          <w:color w:val="000000" w:themeColor="text1"/>
          <w:sz w:val="24"/>
          <w:szCs w:val="24"/>
        </w:rPr>
        <w:t>0.15 mmol/kg</w:t>
      </w:r>
      <w:r w:rsidR="00BA5516" w:rsidRPr="00121646">
        <w:rPr>
          <w:rFonts w:ascii="Calibri" w:hAnsi="Calibri" w:cs="Calibri"/>
          <w:color w:val="000000" w:themeColor="text1"/>
          <w:sz w:val="24"/>
          <w:szCs w:val="24"/>
        </w:rPr>
        <w:t>)</w:t>
      </w:r>
      <w:r w:rsidR="00057E67" w:rsidRPr="00121646">
        <w:rPr>
          <w:rFonts w:ascii="Calibri" w:hAnsi="Calibri" w:cs="Calibri"/>
          <w:color w:val="000000" w:themeColor="text1"/>
          <w:sz w:val="24"/>
          <w:szCs w:val="24"/>
        </w:rPr>
        <w:t xml:space="preserve"> administered</w:t>
      </w:r>
      <w:r w:rsidR="001A2215" w:rsidRPr="00121646">
        <w:rPr>
          <w:rFonts w:ascii="Calibri" w:hAnsi="Calibri" w:cs="Calibri"/>
          <w:color w:val="000000" w:themeColor="text1"/>
          <w:sz w:val="24"/>
          <w:szCs w:val="24"/>
        </w:rPr>
        <w:t xml:space="preserve"> once per day for five</w:t>
      </w:r>
      <w:r w:rsidR="007A5A1C" w:rsidRPr="00121646">
        <w:rPr>
          <w:rFonts w:ascii="Calibri" w:hAnsi="Calibri" w:cs="Calibri"/>
          <w:color w:val="000000" w:themeColor="text1"/>
          <w:sz w:val="24"/>
          <w:szCs w:val="24"/>
        </w:rPr>
        <w:t xml:space="preserve"> consecutive</w:t>
      </w:r>
      <w:r w:rsidR="001A2215" w:rsidRPr="00121646">
        <w:rPr>
          <w:rFonts w:ascii="Calibri" w:hAnsi="Calibri" w:cs="Calibri"/>
          <w:color w:val="000000" w:themeColor="text1"/>
          <w:sz w:val="24"/>
          <w:szCs w:val="24"/>
        </w:rPr>
        <w:t xml:space="preserve"> days</w:t>
      </w:r>
      <w:r w:rsidR="00057E67" w:rsidRPr="00121646">
        <w:rPr>
          <w:rFonts w:ascii="Calibri" w:hAnsi="Calibri" w:cs="Calibri"/>
          <w:color w:val="000000" w:themeColor="text1"/>
          <w:sz w:val="24"/>
          <w:szCs w:val="24"/>
        </w:rPr>
        <w:t xml:space="preserve"> </w:t>
      </w:r>
      <w:r w:rsidR="005B6D8A" w:rsidRPr="00121646">
        <w:rPr>
          <w:rFonts w:ascii="Calibri" w:hAnsi="Calibri" w:cs="Calibri"/>
          <w:color w:val="000000" w:themeColor="text1"/>
          <w:sz w:val="24"/>
          <w:szCs w:val="24"/>
        </w:rPr>
        <w:t xml:space="preserve">as a bolus </w:t>
      </w:r>
      <w:r w:rsidR="00057E67" w:rsidRPr="00121646">
        <w:rPr>
          <w:rFonts w:ascii="Calibri" w:hAnsi="Calibri" w:cs="Calibri"/>
          <w:color w:val="000000" w:themeColor="text1"/>
          <w:sz w:val="24"/>
          <w:szCs w:val="24"/>
        </w:rPr>
        <w:t>in chow</w:t>
      </w:r>
      <w:r w:rsidR="00A47B51" w:rsidRPr="00121646">
        <w:rPr>
          <w:rFonts w:ascii="Calibri" w:hAnsi="Calibri" w:cs="Calibri"/>
          <w:color w:val="000000" w:themeColor="text1"/>
          <w:sz w:val="24"/>
          <w:szCs w:val="24"/>
        </w:rPr>
        <w:t xml:space="preserve"> were perfused with</w:t>
      </w:r>
      <w:r w:rsidR="0002114A" w:rsidRPr="00121646">
        <w:rPr>
          <w:rFonts w:ascii="Calibri" w:hAnsi="Calibri" w:cs="Calibri"/>
          <w:color w:val="000000" w:themeColor="text1"/>
          <w:sz w:val="24"/>
          <w:szCs w:val="24"/>
        </w:rPr>
        <w:t xml:space="preserve"> </w:t>
      </w:r>
      <w:r w:rsidR="00D503A1" w:rsidRPr="00121646">
        <w:rPr>
          <w:rFonts w:ascii="Calibri" w:hAnsi="Calibri" w:cs="Calibri"/>
          <w:color w:val="000000" w:themeColor="text1"/>
          <w:sz w:val="24"/>
          <w:szCs w:val="24"/>
        </w:rPr>
        <w:t xml:space="preserve">a </w:t>
      </w:r>
      <w:r w:rsidR="00A02F2A" w:rsidRPr="00121646">
        <w:rPr>
          <w:rFonts w:ascii="Calibri" w:hAnsi="Calibri" w:cs="Calibri"/>
          <w:color w:val="000000" w:themeColor="text1"/>
          <w:sz w:val="24"/>
          <w:szCs w:val="24"/>
        </w:rPr>
        <w:t>heparin sodium (0.9% sodium chloride)</w:t>
      </w:r>
      <w:r w:rsidR="00D503A1" w:rsidRPr="00121646">
        <w:rPr>
          <w:rFonts w:ascii="Calibri" w:hAnsi="Calibri" w:cs="Calibri"/>
          <w:color w:val="000000" w:themeColor="text1"/>
          <w:sz w:val="24"/>
          <w:szCs w:val="24"/>
        </w:rPr>
        <w:t xml:space="preserve"> solution</w:t>
      </w:r>
      <w:r w:rsidR="00A47B51" w:rsidRPr="00121646">
        <w:rPr>
          <w:rFonts w:ascii="Calibri" w:hAnsi="Calibri" w:cs="Calibri"/>
          <w:color w:val="000000" w:themeColor="text1"/>
          <w:sz w:val="24"/>
          <w:szCs w:val="24"/>
        </w:rPr>
        <w:t xml:space="preserve"> preceding tissue collection</w:t>
      </w:r>
      <w:r w:rsidR="00E5527C" w:rsidRPr="00121646">
        <w:rPr>
          <w:rFonts w:ascii="Calibri" w:hAnsi="Calibri" w:cs="Calibri"/>
          <w:color w:val="000000" w:themeColor="text1"/>
          <w:sz w:val="24"/>
          <w:szCs w:val="24"/>
        </w:rPr>
        <w:t>; all details of collection were previously published</w:t>
      </w:r>
      <w:r w:rsidR="00E40560" w:rsidRPr="00121646">
        <w:rPr>
          <w:rFonts w:ascii="Calibri" w:hAnsi="Calibri" w:cs="Calibri"/>
          <w:color w:val="000000" w:themeColor="text1"/>
          <w:sz w:val="24"/>
          <w:szCs w:val="24"/>
        </w:rPr>
        <w:fldChar w:fldCharType="begin"/>
      </w:r>
      <w:r w:rsidR="00075595" w:rsidRPr="00121646">
        <w:rPr>
          <w:rFonts w:ascii="Calibri" w:hAnsi="Calibri" w:cs="Calibri"/>
          <w:color w:val="000000" w:themeColor="text1"/>
          <w:sz w:val="24"/>
          <w:szCs w:val="24"/>
        </w:rPr>
        <w:instrText xml:space="preserve"> ADDIN EN.CITE &lt;EndNote&gt;&lt;Cite&gt;&lt;Author&gt;Park&lt;/Author&gt;&lt;Year&gt;2024&lt;/Year&gt;&lt;RecNum&gt;32&lt;/RecNum&gt;&lt;DisplayText&gt;&lt;style face="superscript"&gt;19&lt;/style&gt;&lt;/DisplayText&gt;&lt;record&gt;&lt;rec-number&gt;32&lt;/rec-number&gt;&lt;foreign-keys&gt;&lt;key app="EN" db-id="dazxaw92v5wse0ef5z9vdef1awdv0rftt5tf" timestamp="1739221140" guid="cc6f0acc-27ad-4d2f-9997-3ec642fa0dfe"&gt;32&lt;/key&gt;&lt;/foreign-keys&gt;&lt;ref-type name="Journal Article"&gt;17&lt;/ref-type&gt;&lt;contributors&gt;&lt;authors&gt;&lt;author&gt;Park, Ji Won&lt;/author&gt;&lt;author&gt;Piknova, Barbora&lt;/author&gt;&lt;author&gt;Tunau-Spencer, Khalid J.&lt;/author&gt;&lt;author&gt;Thomas, Samantha M.&lt;/author&gt;&lt;author&gt;Cai, Hongyi&lt;/author&gt;&lt;author&gt;Walter, Peter J.&lt;/author&gt;&lt;author&gt;Jenkins, Audrey&lt;/author&gt;&lt;author&gt;Hellinga, David&lt;/author&gt;&lt;author&gt;Parver, Leonard M.&lt;/author&gt;&lt;author&gt;Schechter, Alan N.&lt;/author&gt;&lt;/authors&gt;&lt;/contributors&gt;&lt;titles&gt;&lt;title&gt;Dietary Nitrate Metabolism in Porcine Ocular Tissues Determined Using 15N-Labeled Sodium Nitrate Supplementation&lt;/title&gt;&lt;secondary-title&gt;Nutrients&lt;/secondary-title&gt;&lt;/titles&gt;&lt;periodical&gt;&lt;full-title&gt;Nutrients&lt;/full-title&gt;&lt;/periodical&gt;&lt;pages&gt;1154&lt;/pages&gt;&lt;volume&gt;16&lt;/volume&gt;&lt;number&gt;8&lt;/number&gt;&lt;dates&gt;&lt;year&gt;2024&lt;/year&gt;&lt;/dates&gt;&lt;publisher&gt;MDPI AG&lt;/publisher&gt;&lt;isbn&gt;2072-6643&lt;/isbn&gt;&lt;urls&gt;&lt;related-urls&gt;&lt;url&gt;https://dx.doi.org/10.3390/nu16081154&lt;/url&gt;&lt;/related-urls&gt;&lt;/urls&gt;&lt;electronic-resource-num&gt;10.3390/nu16081154&lt;/electronic-resource-num&gt;&lt;/record&gt;&lt;/Cite&gt;&lt;/EndNote&gt;</w:instrText>
      </w:r>
      <w:r w:rsidR="00E40560" w:rsidRPr="00121646">
        <w:rPr>
          <w:rFonts w:ascii="Calibri" w:hAnsi="Calibri" w:cs="Calibri"/>
          <w:color w:val="000000" w:themeColor="text1"/>
          <w:sz w:val="24"/>
          <w:szCs w:val="24"/>
        </w:rPr>
        <w:fldChar w:fldCharType="separate"/>
      </w:r>
      <w:r w:rsidR="00E40560" w:rsidRPr="00121646">
        <w:rPr>
          <w:rFonts w:ascii="Calibri" w:hAnsi="Calibri" w:cs="Calibri"/>
          <w:noProof/>
          <w:color w:val="000000" w:themeColor="text1"/>
          <w:sz w:val="24"/>
          <w:szCs w:val="24"/>
          <w:vertAlign w:val="superscript"/>
        </w:rPr>
        <w:t>19</w:t>
      </w:r>
      <w:r w:rsidR="00E40560" w:rsidRPr="00121646">
        <w:rPr>
          <w:rFonts w:ascii="Calibri" w:hAnsi="Calibri" w:cs="Calibri"/>
          <w:color w:val="000000" w:themeColor="text1"/>
          <w:sz w:val="24"/>
          <w:szCs w:val="24"/>
        </w:rPr>
        <w:fldChar w:fldCharType="end"/>
      </w:r>
      <w:r w:rsidR="00A02F2A" w:rsidRPr="00121646">
        <w:rPr>
          <w:rFonts w:ascii="Calibri" w:hAnsi="Calibri" w:cs="Calibri"/>
          <w:color w:val="000000" w:themeColor="text1"/>
          <w:sz w:val="24"/>
          <w:szCs w:val="24"/>
        </w:rPr>
        <w:t>.</w:t>
      </w:r>
      <w:r w:rsidR="0028282D" w:rsidRPr="00121646">
        <w:rPr>
          <w:rFonts w:ascii="Calibri" w:hAnsi="Calibri" w:cs="Calibri"/>
          <w:color w:val="000000" w:themeColor="text1"/>
          <w:sz w:val="24"/>
          <w:szCs w:val="24"/>
        </w:rPr>
        <w:t xml:space="preserve"> cGMP</w:t>
      </w:r>
      <w:r w:rsidR="0077066D" w:rsidRPr="00121646">
        <w:rPr>
          <w:rFonts w:ascii="Calibri" w:hAnsi="Calibri" w:cs="Calibri"/>
          <w:color w:val="000000" w:themeColor="text1"/>
          <w:sz w:val="24"/>
          <w:szCs w:val="24"/>
        </w:rPr>
        <w:t xml:space="preserve"> concentration</w:t>
      </w:r>
      <w:r w:rsidR="00FE0B58" w:rsidRPr="00121646">
        <w:rPr>
          <w:rFonts w:ascii="Calibri" w:hAnsi="Calibri" w:cs="Calibri"/>
          <w:color w:val="000000" w:themeColor="text1"/>
          <w:sz w:val="24"/>
          <w:szCs w:val="24"/>
        </w:rPr>
        <w:t>s</w:t>
      </w:r>
      <w:r w:rsidR="0077066D" w:rsidRPr="00121646">
        <w:rPr>
          <w:rFonts w:ascii="Calibri" w:hAnsi="Calibri" w:cs="Calibri"/>
          <w:color w:val="000000" w:themeColor="text1"/>
          <w:sz w:val="24"/>
          <w:szCs w:val="24"/>
        </w:rPr>
        <w:t xml:space="preserve"> </w:t>
      </w:r>
      <w:r w:rsidR="00556C15" w:rsidRPr="00121646">
        <w:rPr>
          <w:rFonts w:ascii="Calibri" w:hAnsi="Calibri" w:cs="Calibri"/>
          <w:color w:val="000000" w:themeColor="text1"/>
          <w:sz w:val="24"/>
          <w:szCs w:val="24"/>
        </w:rPr>
        <w:t xml:space="preserve">in the gluteus muscles and livers of four Yorkshire domestic pigs </w:t>
      </w:r>
      <w:r w:rsidR="003B309D" w:rsidRPr="00121646">
        <w:rPr>
          <w:rFonts w:ascii="Calibri" w:hAnsi="Calibri" w:cs="Calibri"/>
          <w:color w:val="000000" w:themeColor="text1"/>
          <w:sz w:val="24"/>
          <w:szCs w:val="24"/>
        </w:rPr>
        <w:t xml:space="preserve">were measured </w:t>
      </w:r>
      <w:r w:rsidR="005F64E9" w:rsidRPr="00121646">
        <w:rPr>
          <w:rFonts w:ascii="Calibri" w:hAnsi="Calibri" w:cs="Calibri"/>
          <w:color w:val="000000" w:themeColor="text1"/>
          <w:sz w:val="24"/>
          <w:szCs w:val="24"/>
        </w:rPr>
        <w:t>in accordance with</w:t>
      </w:r>
      <w:r w:rsidR="003B309D" w:rsidRPr="00121646">
        <w:rPr>
          <w:rFonts w:ascii="Calibri" w:hAnsi="Calibri" w:cs="Calibri"/>
          <w:color w:val="000000" w:themeColor="text1"/>
          <w:sz w:val="24"/>
          <w:szCs w:val="24"/>
        </w:rPr>
        <w:t xml:space="preserve"> the</w:t>
      </w:r>
      <w:r w:rsidR="00533C36" w:rsidRPr="00121646">
        <w:rPr>
          <w:rFonts w:ascii="Calibri" w:hAnsi="Calibri" w:cs="Calibri"/>
          <w:color w:val="000000" w:themeColor="text1"/>
          <w:sz w:val="24"/>
          <w:szCs w:val="24"/>
        </w:rPr>
        <w:t xml:space="preserve"> described ELISA</w:t>
      </w:r>
      <w:r w:rsidR="003B309D" w:rsidRPr="00121646">
        <w:rPr>
          <w:rFonts w:ascii="Calibri" w:hAnsi="Calibri" w:cs="Calibri"/>
          <w:color w:val="000000" w:themeColor="text1"/>
          <w:sz w:val="24"/>
          <w:szCs w:val="24"/>
        </w:rPr>
        <w:t xml:space="preserve"> protocol</w:t>
      </w:r>
      <w:r w:rsidR="00556C15" w:rsidRPr="00121646">
        <w:rPr>
          <w:rFonts w:ascii="Calibri" w:hAnsi="Calibri" w:cs="Calibri"/>
          <w:color w:val="000000" w:themeColor="text1"/>
          <w:sz w:val="24"/>
          <w:szCs w:val="24"/>
        </w:rPr>
        <w:t>.</w:t>
      </w:r>
      <w:r w:rsidR="00336C54" w:rsidRPr="00121646">
        <w:rPr>
          <w:rFonts w:ascii="Calibri" w:hAnsi="Calibri" w:cs="Calibri"/>
          <w:color w:val="000000" w:themeColor="text1"/>
          <w:sz w:val="24"/>
          <w:szCs w:val="24"/>
        </w:rPr>
        <w:t xml:space="preserve"> </w:t>
      </w:r>
      <w:r w:rsidR="00CF0A5C" w:rsidRPr="00121646">
        <w:rPr>
          <w:rFonts w:ascii="Calibri" w:hAnsi="Calibri" w:cs="Calibri"/>
          <w:color w:val="000000" w:themeColor="text1"/>
          <w:sz w:val="24"/>
          <w:szCs w:val="24"/>
        </w:rPr>
        <w:t>Liver</w:t>
      </w:r>
      <w:r w:rsidR="00336C54" w:rsidRPr="00121646">
        <w:rPr>
          <w:rFonts w:ascii="Calibri" w:hAnsi="Calibri" w:cs="Calibri"/>
          <w:color w:val="000000" w:themeColor="text1"/>
          <w:sz w:val="24"/>
          <w:szCs w:val="24"/>
        </w:rPr>
        <w:t xml:space="preserve"> tissues were diluted in a 1:5 dilution ratio</w:t>
      </w:r>
      <w:r w:rsidR="00296CF4" w:rsidRPr="00121646">
        <w:rPr>
          <w:rFonts w:ascii="Calibri" w:hAnsi="Calibri" w:cs="Calibri"/>
          <w:color w:val="000000" w:themeColor="text1"/>
          <w:sz w:val="24"/>
          <w:szCs w:val="24"/>
        </w:rPr>
        <w:t>,</w:t>
      </w:r>
      <w:r w:rsidR="00336C54" w:rsidRPr="00121646">
        <w:rPr>
          <w:rFonts w:ascii="Calibri" w:hAnsi="Calibri" w:cs="Calibri"/>
          <w:color w:val="000000" w:themeColor="text1"/>
          <w:sz w:val="24"/>
          <w:szCs w:val="24"/>
        </w:rPr>
        <w:t xml:space="preserve"> </w:t>
      </w:r>
      <w:r w:rsidR="00CF0A5C" w:rsidRPr="00121646">
        <w:rPr>
          <w:rFonts w:ascii="Calibri" w:hAnsi="Calibri" w:cs="Calibri"/>
          <w:color w:val="000000" w:themeColor="text1"/>
          <w:sz w:val="24"/>
          <w:szCs w:val="24"/>
        </w:rPr>
        <w:t xml:space="preserve">and </w:t>
      </w:r>
      <w:r w:rsidR="00946E66" w:rsidRPr="00121646">
        <w:rPr>
          <w:rFonts w:ascii="Calibri" w:hAnsi="Calibri" w:cs="Calibri"/>
          <w:color w:val="000000" w:themeColor="text1"/>
          <w:sz w:val="24"/>
          <w:szCs w:val="24"/>
        </w:rPr>
        <w:t>gluteus muscles in a 1:10 dilution ratio</w:t>
      </w:r>
      <w:r w:rsidR="00296CF4" w:rsidRPr="00121646">
        <w:rPr>
          <w:rFonts w:ascii="Calibri" w:hAnsi="Calibri" w:cs="Calibri"/>
          <w:color w:val="000000" w:themeColor="text1"/>
          <w:sz w:val="24"/>
          <w:szCs w:val="24"/>
        </w:rPr>
        <w:t>, with 0.1 N hydrochloric acid</w:t>
      </w:r>
      <w:r w:rsidR="00DD5ED1" w:rsidRPr="00121646">
        <w:rPr>
          <w:rFonts w:ascii="Calibri" w:hAnsi="Calibri" w:cs="Calibri"/>
          <w:color w:val="000000" w:themeColor="text1"/>
          <w:sz w:val="24"/>
          <w:szCs w:val="24"/>
        </w:rPr>
        <w:t xml:space="preserve"> (HCl)</w:t>
      </w:r>
      <w:r w:rsidR="00707126" w:rsidRPr="00121646">
        <w:rPr>
          <w:rFonts w:ascii="Calibri" w:hAnsi="Calibri" w:cs="Calibri"/>
          <w:color w:val="000000" w:themeColor="text1"/>
          <w:sz w:val="24"/>
          <w:szCs w:val="24"/>
        </w:rPr>
        <w:t xml:space="preserve"> to precipitate proteins</w:t>
      </w:r>
      <w:r w:rsidR="00CE1976" w:rsidRPr="00121646">
        <w:rPr>
          <w:rFonts w:ascii="Calibri" w:hAnsi="Calibri" w:cs="Calibri"/>
          <w:color w:val="000000" w:themeColor="text1"/>
          <w:sz w:val="24"/>
          <w:szCs w:val="24"/>
        </w:rPr>
        <w:t>.</w:t>
      </w:r>
      <w:r w:rsidR="00AC57BC" w:rsidRPr="00121646">
        <w:rPr>
          <w:rFonts w:ascii="Calibri" w:hAnsi="Calibri" w:cs="Calibri"/>
          <w:color w:val="000000" w:themeColor="text1"/>
          <w:sz w:val="24"/>
          <w:szCs w:val="24"/>
        </w:rPr>
        <w:t xml:space="preserve"> </w:t>
      </w:r>
      <w:r w:rsidR="0009134D" w:rsidRPr="00121646">
        <w:rPr>
          <w:rFonts w:ascii="Calibri" w:hAnsi="Calibri" w:cs="Calibri"/>
          <w:color w:val="000000" w:themeColor="text1"/>
          <w:sz w:val="24"/>
          <w:szCs w:val="24"/>
        </w:rPr>
        <w:t>The</w:t>
      </w:r>
      <w:r w:rsidR="00D808CC" w:rsidRPr="00121646">
        <w:rPr>
          <w:rFonts w:ascii="Calibri" w:hAnsi="Calibri" w:cs="Calibri"/>
          <w:color w:val="000000" w:themeColor="text1"/>
          <w:sz w:val="24"/>
          <w:szCs w:val="24"/>
        </w:rPr>
        <w:t xml:space="preserve"> HCl-diluted</w:t>
      </w:r>
      <w:r w:rsidR="0009134D" w:rsidRPr="00121646">
        <w:rPr>
          <w:rFonts w:ascii="Calibri" w:hAnsi="Calibri" w:cs="Calibri"/>
          <w:color w:val="000000" w:themeColor="text1"/>
          <w:sz w:val="24"/>
          <w:szCs w:val="24"/>
        </w:rPr>
        <w:t xml:space="preserve"> homogenates were acetyla</w:t>
      </w:r>
      <w:r w:rsidR="00D808CC" w:rsidRPr="00121646">
        <w:rPr>
          <w:rFonts w:ascii="Calibri" w:hAnsi="Calibri" w:cs="Calibri"/>
          <w:color w:val="000000" w:themeColor="text1"/>
          <w:sz w:val="24"/>
          <w:szCs w:val="24"/>
        </w:rPr>
        <w:t xml:space="preserve">ted and </w:t>
      </w:r>
      <w:r w:rsidR="004B1060" w:rsidRPr="00121646">
        <w:rPr>
          <w:rFonts w:ascii="Calibri" w:hAnsi="Calibri" w:cs="Calibri"/>
          <w:color w:val="000000" w:themeColor="text1"/>
          <w:sz w:val="24"/>
          <w:szCs w:val="24"/>
        </w:rPr>
        <w:t>then</w:t>
      </w:r>
      <w:r w:rsidR="00973F80" w:rsidRPr="00121646">
        <w:rPr>
          <w:rFonts w:ascii="Calibri" w:hAnsi="Calibri" w:cs="Calibri"/>
          <w:color w:val="000000" w:themeColor="text1"/>
          <w:sz w:val="24"/>
          <w:szCs w:val="24"/>
        </w:rPr>
        <w:t xml:space="preserve"> diluted with ELISA buffer in a 1:2 and 1:3 </w:t>
      </w:r>
      <w:r w:rsidR="00973C5B" w:rsidRPr="00121646">
        <w:rPr>
          <w:rFonts w:ascii="Calibri" w:hAnsi="Calibri" w:cs="Calibri"/>
          <w:color w:val="000000" w:themeColor="text1"/>
          <w:sz w:val="24"/>
          <w:szCs w:val="24"/>
        </w:rPr>
        <w:t>dilution ratio</w:t>
      </w:r>
      <w:r w:rsidR="004B1060" w:rsidRPr="00121646">
        <w:rPr>
          <w:rFonts w:ascii="Calibri" w:hAnsi="Calibri" w:cs="Calibri"/>
          <w:color w:val="000000" w:themeColor="text1"/>
          <w:sz w:val="24"/>
          <w:szCs w:val="24"/>
        </w:rPr>
        <w:t xml:space="preserve"> for both </w:t>
      </w:r>
      <w:r w:rsidR="00AB4C79" w:rsidRPr="00121646">
        <w:rPr>
          <w:rFonts w:ascii="Calibri" w:hAnsi="Calibri" w:cs="Calibri"/>
          <w:color w:val="000000" w:themeColor="text1"/>
          <w:sz w:val="24"/>
          <w:szCs w:val="24"/>
        </w:rPr>
        <w:t xml:space="preserve">liver </w:t>
      </w:r>
      <w:r w:rsidR="00AB4C79" w:rsidRPr="00121646">
        <w:rPr>
          <w:rFonts w:ascii="Calibri" w:hAnsi="Calibri" w:cs="Calibri"/>
          <w:color w:val="000000" w:themeColor="text1"/>
          <w:sz w:val="24"/>
          <w:szCs w:val="24"/>
        </w:rPr>
        <w:lastRenderedPageBreak/>
        <w:t>and gluteus muscle samples</w:t>
      </w:r>
      <w:r w:rsidR="00973C5B" w:rsidRPr="00121646">
        <w:rPr>
          <w:rFonts w:ascii="Calibri" w:hAnsi="Calibri" w:cs="Calibri"/>
          <w:color w:val="000000" w:themeColor="text1"/>
          <w:sz w:val="24"/>
          <w:szCs w:val="24"/>
        </w:rPr>
        <w:t>.</w:t>
      </w:r>
      <w:r w:rsidR="00AB124F" w:rsidRPr="00121646">
        <w:rPr>
          <w:rFonts w:ascii="Calibri" w:hAnsi="Calibri" w:cs="Calibri"/>
          <w:color w:val="000000" w:themeColor="text1"/>
          <w:sz w:val="24"/>
          <w:szCs w:val="24"/>
        </w:rPr>
        <w:t xml:space="preserve"> </w:t>
      </w:r>
      <w:r w:rsidR="00900FBE" w:rsidRPr="00121646">
        <w:rPr>
          <w:rFonts w:ascii="Calibri" w:hAnsi="Calibri" w:cs="Calibri"/>
          <w:color w:val="000000" w:themeColor="text1"/>
          <w:sz w:val="24"/>
          <w:szCs w:val="24"/>
        </w:rPr>
        <w:t xml:space="preserve">cGMP concentrations were measured as described above. </w:t>
      </w:r>
      <w:r w:rsidR="00AB124F" w:rsidRPr="00121646">
        <w:rPr>
          <w:rFonts w:ascii="Calibri" w:hAnsi="Calibri" w:cs="Calibri"/>
          <w:color w:val="000000" w:themeColor="text1"/>
          <w:sz w:val="24"/>
          <w:szCs w:val="24"/>
        </w:rPr>
        <w:t xml:space="preserve">The </w:t>
      </w:r>
      <w:r w:rsidR="00DF0E5A" w:rsidRPr="00121646">
        <w:rPr>
          <w:rFonts w:ascii="Calibri" w:hAnsi="Calibri" w:cs="Calibri"/>
          <w:color w:val="000000" w:themeColor="text1"/>
          <w:sz w:val="24"/>
          <w:szCs w:val="24"/>
        </w:rPr>
        <w:t>absorbances</w:t>
      </w:r>
      <w:r w:rsidR="00AB124F" w:rsidRPr="00121646">
        <w:rPr>
          <w:rFonts w:ascii="Calibri" w:hAnsi="Calibri" w:cs="Calibri"/>
          <w:color w:val="000000" w:themeColor="text1"/>
          <w:sz w:val="24"/>
          <w:szCs w:val="24"/>
        </w:rPr>
        <w:t xml:space="preserve"> were </w:t>
      </w:r>
      <w:r w:rsidR="00DF0E5A" w:rsidRPr="00121646">
        <w:rPr>
          <w:rFonts w:ascii="Calibri" w:hAnsi="Calibri" w:cs="Calibri"/>
          <w:color w:val="000000" w:themeColor="text1"/>
          <w:sz w:val="24"/>
          <w:szCs w:val="24"/>
        </w:rPr>
        <w:t xml:space="preserve">converted to </w:t>
      </w:r>
      <w:r w:rsidR="007853AC" w:rsidRPr="00121646">
        <w:rPr>
          <w:rFonts w:ascii="Calibri" w:hAnsi="Calibri" w:cs="Calibri"/>
          <w:color w:val="000000" w:themeColor="text1"/>
          <w:sz w:val="24"/>
          <w:szCs w:val="24"/>
        </w:rPr>
        <w:t>pico</w:t>
      </w:r>
      <w:r w:rsidR="008B30D9" w:rsidRPr="00121646">
        <w:rPr>
          <w:rFonts w:ascii="Calibri" w:hAnsi="Calibri" w:cs="Calibri"/>
          <w:color w:val="000000" w:themeColor="text1"/>
          <w:sz w:val="24"/>
          <w:szCs w:val="24"/>
        </w:rPr>
        <w:t xml:space="preserve">moles </w:t>
      </w:r>
      <w:r w:rsidR="00A7644D" w:rsidRPr="00121646">
        <w:rPr>
          <w:rFonts w:ascii="Calibri" w:hAnsi="Calibri" w:cs="Calibri"/>
          <w:color w:val="000000" w:themeColor="text1"/>
          <w:sz w:val="24"/>
          <w:szCs w:val="24"/>
        </w:rPr>
        <w:t xml:space="preserve">of cGMP </w:t>
      </w:r>
      <w:r w:rsidR="008B30D9" w:rsidRPr="00121646">
        <w:rPr>
          <w:rFonts w:ascii="Calibri" w:hAnsi="Calibri" w:cs="Calibri"/>
          <w:color w:val="000000" w:themeColor="text1"/>
          <w:sz w:val="24"/>
          <w:szCs w:val="24"/>
        </w:rPr>
        <w:t xml:space="preserve">per </w:t>
      </w:r>
      <w:r w:rsidR="007853AC" w:rsidRPr="00121646">
        <w:rPr>
          <w:rFonts w:ascii="Calibri" w:hAnsi="Calibri" w:cs="Calibri"/>
          <w:color w:val="000000" w:themeColor="text1"/>
          <w:sz w:val="24"/>
          <w:szCs w:val="24"/>
        </w:rPr>
        <w:t>milli</w:t>
      </w:r>
      <w:r w:rsidR="008B30D9" w:rsidRPr="00121646">
        <w:rPr>
          <w:rFonts w:ascii="Calibri" w:hAnsi="Calibri" w:cs="Calibri"/>
          <w:color w:val="000000" w:themeColor="text1"/>
          <w:sz w:val="24"/>
          <w:szCs w:val="24"/>
        </w:rPr>
        <w:t>liter</w:t>
      </w:r>
      <w:r w:rsidR="00A7644D" w:rsidRPr="00121646">
        <w:rPr>
          <w:rFonts w:ascii="Calibri" w:hAnsi="Calibri" w:cs="Calibri"/>
          <w:color w:val="000000" w:themeColor="text1"/>
          <w:sz w:val="24"/>
          <w:szCs w:val="24"/>
        </w:rPr>
        <w:t xml:space="preserve"> of </w:t>
      </w:r>
      <w:r w:rsidR="00533C36" w:rsidRPr="00121646">
        <w:rPr>
          <w:rFonts w:ascii="Calibri" w:hAnsi="Calibri" w:cs="Calibri"/>
          <w:color w:val="000000" w:themeColor="text1"/>
          <w:sz w:val="24"/>
          <w:szCs w:val="24"/>
        </w:rPr>
        <w:t xml:space="preserve">prepared </w:t>
      </w:r>
      <w:r w:rsidR="00A7644D" w:rsidRPr="00121646">
        <w:rPr>
          <w:rFonts w:ascii="Calibri" w:hAnsi="Calibri" w:cs="Calibri"/>
          <w:color w:val="000000" w:themeColor="text1"/>
          <w:sz w:val="24"/>
          <w:szCs w:val="24"/>
        </w:rPr>
        <w:t>sample</w:t>
      </w:r>
      <w:r w:rsidR="00874E5D" w:rsidRPr="00121646">
        <w:rPr>
          <w:rFonts w:ascii="Calibri" w:hAnsi="Calibri" w:cs="Calibri"/>
          <w:color w:val="000000" w:themeColor="text1"/>
          <w:sz w:val="24"/>
          <w:szCs w:val="24"/>
        </w:rPr>
        <w:t xml:space="preserve"> and then</w:t>
      </w:r>
      <w:r w:rsidR="00D545DF" w:rsidRPr="00121646">
        <w:rPr>
          <w:rFonts w:ascii="Calibri" w:hAnsi="Calibri" w:cs="Calibri"/>
          <w:color w:val="000000" w:themeColor="text1"/>
          <w:sz w:val="24"/>
          <w:szCs w:val="24"/>
        </w:rPr>
        <w:t xml:space="preserve"> to </w:t>
      </w:r>
      <w:r w:rsidR="007853AC" w:rsidRPr="00121646">
        <w:rPr>
          <w:rFonts w:ascii="Calibri" w:hAnsi="Calibri" w:cs="Calibri"/>
          <w:color w:val="000000" w:themeColor="text1"/>
          <w:sz w:val="24"/>
          <w:szCs w:val="24"/>
        </w:rPr>
        <w:t>nano</w:t>
      </w:r>
      <w:r w:rsidR="00D545DF" w:rsidRPr="00121646">
        <w:rPr>
          <w:rFonts w:ascii="Calibri" w:hAnsi="Calibri" w:cs="Calibri"/>
          <w:color w:val="000000" w:themeColor="text1"/>
          <w:sz w:val="24"/>
          <w:szCs w:val="24"/>
        </w:rPr>
        <w:t xml:space="preserve">moles </w:t>
      </w:r>
      <w:r w:rsidR="00A7644D" w:rsidRPr="00121646">
        <w:rPr>
          <w:rFonts w:ascii="Calibri" w:hAnsi="Calibri" w:cs="Calibri"/>
          <w:color w:val="000000" w:themeColor="text1"/>
          <w:sz w:val="24"/>
          <w:szCs w:val="24"/>
        </w:rPr>
        <w:t xml:space="preserve">of cGMP </w:t>
      </w:r>
      <w:r w:rsidR="00D545DF" w:rsidRPr="00121646">
        <w:rPr>
          <w:rFonts w:ascii="Calibri" w:hAnsi="Calibri" w:cs="Calibri"/>
          <w:color w:val="000000" w:themeColor="text1"/>
          <w:sz w:val="24"/>
          <w:szCs w:val="24"/>
        </w:rPr>
        <w:t>per gram</w:t>
      </w:r>
      <w:r w:rsidR="00E478FC" w:rsidRPr="00121646">
        <w:rPr>
          <w:rFonts w:ascii="Calibri" w:hAnsi="Calibri" w:cs="Calibri"/>
          <w:color w:val="000000" w:themeColor="text1"/>
          <w:sz w:val="24"/>
          <w:szCs w:val="24"/>
        </w:rPr>
        <w:t xml:space="preserve"> of tissue</w:t>
      </w:r>
      <w:r w:rsidR="0008119B" w:rsidRPr="00121646">
        <w:rPr>
          <w:rFonts w:ascii="Calibri" w:hAnsi="Calibri" w:cs="Calibri"/>
          <w:color w:val="000000" w:themeColor="text1"/>
          <w:sz w:val="24"/>
          <w:szCs w:val="24"/>
        </w:rPr>
        <w:t xml:space="preserve"> (nmol/g</w:t>
      </w:r>
      <w:r w:rsidR="00440530" w:rsidRPr="00121646">
        <w:rPr>
          <w:rFonts w:ascii="Calibri" w:hAnsi="Calibri" w:cs="Calibri"/>
          <w:color w:val="000000" w:themeColor="text1"/>
          <w:sz w:val="24"/>
          <w:szCs w:val="24"/>
        </w:rPr>
        <w:t xml:space="preserve"> of tissue</w:t>
      </w:r>
      <w:r w:rsidR="0008119B" w:rsidRPr="00121646">
        <w:rPr>
          <w:rFonts w:ascii="Calibri" w:hAnsi="Calibri" w:cs="Calibri"/>
          <w:color w:val="000000" w:themeColor="text1"/>
          <w:sz w:val="24"/>
          <w:szCs w:val="24"/>
        </w:rPr>
        <w:t>)</w:t>
      </w:r>
      <w:r w:rsidR="00C50E73" w:rsidRPr="00121646">
        <w:rPr>
          <w:rFonts w:ascii="Calibri" w:hAnsi="Calibri" w:cs="Calibri"/>
          <w:color w:val="000000" w:themeColor="text1"/>
          <w:sz w:val="24"/>
          <w:szCs w:val="24"/>
        </w:rPr>
        <w:t xml:space="preserve"> as stated in the above protocol</w:t>
      </w:r>
      <w:r w:rsidR="00201BCD" w:rsidRPr="00121646">
        <w:rPr>
          <w:rFonts w:ascii="Calibri" w:hAnsi="Calibri" w:cs="Calibri"/>
          <w:color w:val="000000" w:themeColor="text1"/>
          <w:sz w:val="24"/>
          <w:szCs w:val="24"/>
        </w:rPr>
        <w:t>.</w:t>
      </w:r>
      <w:r w:rsidR="00A17A36" w:rsidRPr="00121646">
        <w:rPr>
          <w:rFonts w:ascii="Calibri" w:hAnsi="Calibri" w:cs="Calibri"/>
          <w:color w:val="000000" w:themeColor="text1"/>
          <w:sz w:val="24"/>
          <w:szCs w:val="24"/>
        </w:rPr>
        <w:t xml:space="preserve"> </w:t>
      </w:r>
    </w:p>
    <w:p w14:paraId="2A4FFABE" w14:textId="39F3A6A7" w:rsidR="00F00EF3" w:rsidRPr="00121646" w:rsidRDefault="00F00EF3" w:rsidP="00121646">
      <w:pPr>
        <w:pStyle w:val="ListParagraph"/>
        <w:pBdr>
          <w:top w:val="nil"/>
          <w:left w:val="nil"/>
          <w:bottom w:val="nil"/>
          <w:right w:val="nil"/>
          <w:between w:val="nil"/>
        </w:pBdr>
        <w:spacing w:after="0" w:line="240" w:lineRule="auto"/>
        <w:ind w:left="0"/>
        <w:jc w:val="both"/>
        <w:rPr>
          <w:rFonts w:ascii="Calibri" w:hAnsi="Calibri" w:cs="Calibri"/>
          <w:color w:val="000000" w:themeColor="text1"/>
          <w:sz w:val="24"/>
          <w:szCs w:val="24"/>
        </w:rPr>
      </w:pPr>
    </w:p>
    <w:p w14:paraId="7F8FC48B" w14:textId="5447A045" w:rsidR="0093000F" w:rsidRPr="00121646" w:rsidRDefault="00FE6AF1" w:rsidP="00121646">
      <w:pPr>
        <w:pStyle w:val="ListParagraph"/>
        <w:pBdr>
          <w:top w:val="nil"/>
          <w:left w:val="nil"/>
          <w:bottom w:val="nil"/>
          <w:right w:val="nil"/>
          <w:between w:val="nil"/>
        </w:pBdr>
        <w:spacing w:after="0" w:line="240" w:lineRule="auto"/>
        <w:ind w:left="0"/>
        <w:jc w:val="both"/>
        <w:rPr>
          <w:rFonts w:ascii="Calibri" w:hAnsi="Calibri" w:cs="Calibri"/>
          <w:color w:val="000000" w:themeColor="text1"/>
          <w:sz w:val="24"/>
          <w:szCs w:val="24"/>
        </w:rPr>
      </w:pPr>
      <w:r w:rsidRPr="00121646">
        <w:rPr>
          <w:rFonts w:ascii="Calibri" w:hAnsi="Calibri" w:cs="Calibri"/>
          <w:color w:val="000000" w:themeColor="text1"/>
          <w:sz w:val="24"/>
          <w:szCs w:val="24"/>
        </w:rPr>
        <w:t>cGMP concentration</w:t>
      </w:r>
      <w:r w:rsidR="00FE0B58" w:rsidRPr="00121646">
        <w:rPr>
          <w:rFonts w:ascii="Calibri" w:hAnsi="Calibri" w:cs="Calibri"/>
          <w:color w:val="000000" w:themeColor="text1"/>
          <w:sz w:val="24"/>
          <w:szCs w:val="24"/>
        </w:rPr>
        <w:t>s</w:t>
      </w:r>
      <w:r w:rsidR="0017606B" w:rsidRPr="00121646">
        <w:rPr>
          <w:rFonts w:ascii="Calibri" w:hAnsi="Calibri" w:cs="Calibri"/>
          <w:color w:val="000000" w:themeColor="text1"/>
          <w:sz w:val="24"/>
          <w:szCs w:val="24"/>
        </w:rPr>
        <w:t xml:space="preserve"> measured</w:t>
      </w:r>
      <w:r w:rsidRPr="00121646">
        <w:rPr>
          <w:rFonts w:ascii="Calibri" w:hAnsi="Calibri" w:cs="Calibri"/>
          <w:color w:val="000000" w:themeColor="text1"/>
          <w:sz w:val="24"/>
          <w:szCs w:val="24"/>
        </w:rPr>
        <w:t xml:space="preserve"> in liver tissues</w:t>
      </w:r>
      <w:r w:rsidR="001A4DAA" w:rsidRPr="00121646">
        <w:rPr>
          <w:rFonts w:ascii="Calibri" w:hAnsi="Calibri" w:cs="Calibri"/>
          <w:color w:val="000000" w:themeColor="text1"/>
          <w:sz w:val="24"/>
          <w:szCs w:val="24"/>
        </w:rPr>
        <w:t xml:space="preserve"> produced optimal experimental results</w:t>
      </w:r>
      <w:r w:rsidR="00B053E1" w:rsidRPr="00121646">
        <w:rPr>
          <w:rFonts w:ascii="Calibri" w:hAnsi="Calibri" w:cs="Calibri"/>
          <w:color w:val="000000" w:themeColor="text1"/>
          <w:sz w:val="24"/>
          <w:szCs w:val="24"/>
        </w:rPr>
        <w:t xml:space="preserve"> under the above conditions</w:t>
      </w:r>
      <w:r w:rsidR="001A4DAA" w:rsidRPr="00121646">
        <w:rPr>
          <w:rFonts w:ascii="Calibri" w:hAnsi="Calibri" w:cs="Calibri"/>
          <w:color w:val="000000" w:themeColor="text1"/>
          <w:sz w:val="24"/>
          <w:szCs w:val="24"/>
        </w:rPr>
        <w:t xml:space="preserve">. </w:t>
      </w:r>
      <w:r w:rsidR="003C1655" w:rsidRPr="00121646">
        <w:rPr>
          <w:rFonts w:ascii="Calibri" w:hAnsi="Calibri" w:cs="Calibri"/>
          <w:color w:val="000000" w:themeColor="text1"/>
          <w:sz w:val="24"/>
          <w:szCs w:val="24"/>
        </w:rPr>
        <w:t>The</w:t>
      </w:r>
      <w:r w:rsidR="00EF5334" w:rsidRPr="00121646">
        <w:rPr>
          <w:rFonts w:ascii="Calibri" w:hAnsi="Calibri" w:cs="Calibri"/>
          <w:color w:val="000000" w:themeColor="text1"/>
          <w:sz w:val="24"/>
          <w:szCs w:val="24"/>
        </w:rPr>
        <w:t xml:space="preserve"> cGMP concentrations at</w:t>
      </w:r>
      <w:r w:rsidR="003C1655" w:rsidRPr="00121646">
        <w:rPr>
          <w:rFonts w:ascii="Calibri" w:hAnsi="Calibri" w:cs="Calibri"/>
          <w:color w:val="000000" w:themeColor="text1"/>
          <w:sz w:val="24"/>
          <w:szCs w:val="24"/>
        </w:rPr>
        <w:t xml:space="preserve"> baseline </w:t>
      </w:r>
      <w:r w:rsidR="00DD6F02" w:rsidRPr="00121646">
        <w:rPr>
          <w:rFonts w:ascii="Calibri" w:hAnsi="Calibri" w:cs="Calibri"/>
          <w:color w:val="000000" w:themeColor="text1"/>
          <w:sz w:val="24"/>
          <w:szCs w:val="24"/>
        </w:rPr>
        <w:t xml:space="preserve">and </w:t>
      </w:r>
      <w:r w:rsidR="00EF5334" w:rsidRPr="00121646">
        <w:rPr>
          <w:rFonts w:ascii="Calibri" w:hAnsi="Calibri" w:cs="Calibri"/>
          <w:color w:val="000000" w:themeColor="text1"/>
          <w:sz w:val="24"/>
          <w:szCs w:val="24"/>
        </w:rPr>
        <w:t xml:space="preserve">in the </w:t>
      </w:r>
      <w:r w:rsidR="00DA2679" w:rsidRPr="00121646">
        <w:rPr>
          <w:rFonts w:ascii="Calibri" w:hAnsi="Calibri" w:cs="Calibri"/>
          <w:color w:val="000000" w:themeColor="text1"/>
          <w:sz w:val="24"/>
          <w:szCs w:val="24"/>
        </w:rPr>
        <w:t xml:space="preserve">nitrate-treated </w:t>
      </w:r>
      <w:r w:rsidR="00EF5334" w:rsidRPr="00121646">
        <w:rPr>
          <w:rFonts w:ascii="Calibri" w:hAnsi="Calibri" w:cs="Calibri"/>
          <w:color w:val="000000" w:themeColor="text1"/>
          <w:sz w:val="24"/>
          <w:szCs w:val="24"/>
        </w:rPr>
        <w:t>group</w:t>
      </w:r>
      <w:r w:rsidR="00DA2679" w:rsidRPr="00121646">
        <w:rPr>
          <w:rFonts w:ascii="Calibri" w:hAnsi="Calibri" w:cs="Calibri"/>
          <w:color w:val="000000" w:themeColor="text1"/>
          <w:sz w:val="24"/>
          <w:szCs w:val="24"/>
        </w:rPr>
        <w:t xml:space="preserve"> </w:t>
      </w:r>
      <w:r w:rsidR="003C1655" w:rsidRPr="00121646">
        <w:rPr>
          <w:rFonts w:ascii="Calibri" w:hAnsi="Calibri" w:cs="Calibri"/>
          <w:color w:val="000000" w:themeColor="text1"/>
          <w:sz w:val="24"/>
          <w:szCs w:val="24"/>
        </w:rPr>
        <w:t xml:space="preserve">in porcine liver </w:t>
      </w:r>
      <w:r w:rsidR="00C877BA" w:rsidRPr="00121646">
        <w:rPr>
          <w:rFonts w:ascii="Calibri" w:hAnsi="Calibri" w:cs="Calibri"/>
          <w:color w:val="000000" w:themeColor="text1"/>
          <w:sz w:val="24"/>
          <w:szCs w:val="24"/>
        </w:rPr>
        <w:t>are</w:t>
      </w:r>
      <w:r w:rsidR="003C1655" w:rsidRPr="00121646">
        <w:rPr>
          <w:rFonts w:ascii="Calibri" w:hAnsi="Calibri" w:cs="Calibri"/>
          <w:color w:val="000000" w:themeColor="text1"/>
          <w:sz w:val="24"/>
          <w:szCs w:val="24"/>
        </w:rPr>
        <w:t xml:space="preserve"> 0.0202 </w:t>
      </w:r>
      <w:r w:rsidR="00115AC4" w:rsidRPr="00121646">
        <w:rPr>
          <w:rFonts w:ascii="Calibri" w:hAnsi="Calibri" w:cs="Calibri"/>
          <w:color w:val="000000" w:themeColor="text1"/>
          <w:sz w:val="24"/>
          <w:szCs w:val="24"/>
        </w:rPr>
        <w:t xml:space="preserve">nmol/g </w:t>
      </w:r>
      <w:r w:rsidR="003C1655" w:rsidRPr="00121646">
        <w:rPr>
          <w:rFonts w:ascii="Calibri" w:hAnsi="Calibri" w:cs="Calibri"/>
          <w:color w:val="000000" w:themeColor="text1"/>
          <w:sz w:val="24"/>
          <w:szCs w:val="24"/>
        </w:rPr>
        <w:sym w:font="Symbol" w:char="F0B1"/>
      </w:r>
      <w:r w:rsidR="003C1655" w:rsidRPr="00121646">
        <w:rPr>
          <w:rFonts w:ascii="Calibri" w:hAnsi="Calibri" w:cs="Calibri"/>
          <w:color w:val="000000" w:themeColor="text1"/>
          <w:sz w:val="24"/>
          <w:szCs w:val="24"/>
        </w:rPr>
        <w:t xml:space="preserve"> 0.003 nmol/g</w:t>
      </w:r>
      <w:r w:rsidR="009A74E3" w:rsidRPr="00121646">
        <w:rPr>
          <w:rFonts w:ascii="Calibri" w:hAnsi="Calibri" w:cs="Calibri"/>
          <w:color w:val="000000" w:themeColor="text1"/>
          <w:sz w:val="24"/>
          <w:szCs w:val="24"/>
        </w:rPr>
        <w:t xml:space="preserve"> of tissue</w:t>
      </w:r>
      <w:r w:rsidR="00FE0D02" w:rsidRPr="00121646">
        <w:rPr>
          <w:rFonts w:ascii="Calibri" w:hAnsi="Calibri" w:cs="Calibri"/>
          <w:color w:val="000000" w:themeColor="text1"/>
          <w:sz w:val="24"/>
          <w:szCs w:val="24"/>
        </w:rPr>
        <w:t xml:space="preserve"> </w:t>
      </w:r>
      <w:r w:rsidR="007D7F88" w:rsidRPr="00121646">
        <w:rPr>
          <w:rFonts w:ascii="Calibri" w:hAnsi="Calibri" w:cs="Calibri"/>
          <w:color w:val="000000" w:themeColor="text1"/>
          <w:sz w:val="24"/>
          <w:szCs w:val="24"/>
        </w:rPr>
        <w:t xml:space="preserve">and </w:t>
      </w:r>
      <w:r w:rsidR="001E06F6" w:rsidRPr="00121646">
        <w:rPr>
          <w:rFonts w:ascii="Calibri" w:hAnsi="Calibri" w:cs="Calibri"/>
          <w:color w:val="000000" w:themeColor="text1"/>
          <w:sz w:val="24"/>
          <w:szCs w:val="24"/>
        </w:rPr>
        <w:t xml:space="preserve">0.0364 </w:t>
      </w:r>
      <w:r w:rsidR="00115AC4" w:rsidRPr="00121646">
        <w:rPr>
          <w:rFonts w:ascii="Calibri" w:hAnsi="Calibri" w:cs="Calibri"/>
          <w:color w:val="000000" w:themeColor="text1"/>
          <w:sz w:val="24"/>
          <w:szCs w:val="24"/>
        </w:rPr>
        <w:t xml:space="preserve">nmol/g </w:t>
      </w:r>
      <w:r w:rsidR="001D393D" w:rsidRPr="00121646">
        <w:rPr>
          <w:rFonts w:ascii="Calibri" w:hAnsi="Calibri" w:cs="Calibri"/>
          <w:color w:val="000000" w:themeColor="text1"/>
          <w:sz w:val="24"/>
          <w:szCs w:val="24"/>
        </w:rPr>
        <w:sym w:font="Symbol" w:char="F0B1"/>
      </w:r>
      <w:r w:rsidR="001D393D" w:rsidRPr="00121646">
        <w:rPr>
          <w:rFonts w:ascii="Calibri" w:hAnsi="Calibri" w:cs="Calibri"/>
          <w:color w:val="000000" w:themeColor="text1"/>
          <w:sz w:val="24"/>
          <w:szCs w:val="24"/>
        </w:rPr>
        <w:t xml:space="preserve"> </w:t>
      </w:r>
      <w:r w:rsidR="002C682A" w:rsidRPr="00121646">
        <w:rPr>
          <w:rFonts w:ascii="Calibri" w:hAnsi="Calibri" w:cs="Calibri"/>
          <w:color w:val="000000" w:themeColor="text1"/>
          <w:sz w:val="24"/>
          <w:szCs w:val="24"/>
        </w:rPr>
        <w:t>0.0</w:t>
      </w:r>
      <w:r w:rsidR="00BC48CA" w:rsidRPr="00121646">
        <w:rPr>
          <w:rFonts w:ascii="Calibri" w:hAnsi="Calibri" w:cs="Calibri"/>
          <w:color w:val="000000" w:themeColor="text1"/>
          <w:sz w:val="24"/>
          <w:szCs w:val="24"/>
        </w:rPr>
        <w:t xml:space="preserve">11 </w:t>
      </w:r>
      <w:r w:rsidR="007D7F88" w:rsidRPr="00121646">
        <w:rPr>
          <w:rFonts w:ascii="Calibri" w:hAnsi="Calibri" w:cs="Calibri"/>
          <w:color w:val="000000" w:themeColor="text1"/>
          <w:sz w:val="24"/>
          <w:szCs w:val="24"/>
        </w:rPr>
        <w:t>nmol/g of tissue, respectively</w:t>
      </w:r>
      <w:r w:rsidR="005A47A3" w:rsidRPr="00121646">
        <w:rPr>
          <w:rFonts w:ascii="Calibri" w:hAnsi="Calibri" w:cs="Calibri"/>
          <w:color w:val="000000" w:themeColor="text1"/>
          <w:sz w:val="24"/>
          <w:szCs w:val="24"/>
        </w:rPr>
        <w:t xml:space="preserve"> </w:t>
      </w:r>
      <w:r w:rsidR="00FE0D02" w:rsidRPr="00121646">
        <w:rPr>
          <w:rFonts w:ascii="Calibri" w:hAnsi="Calibri" w:cs="Calibri"/>
          <w:color w:val="000000" w:themeColor="text1"/>
          <w:sz w:val="24"/>
          <w:szCs w:val="24"/>
        </w:rPr>
        <w:t>(</w:t>
      </w:r>
      <w:r w:rsidR="00FE0D02" w:rsidRPr="00121646">
        <w:rPr>
          <w:rFonts w:ascii="Calibri" w:hAnsi="Calibri" w:cs="Calibri"/>
          <w:b/>
          <w:bCs/>
          <w:color w:val="000000" w:themeColor="text1"/>
          <w:sz w:val="24"/>
          <w:szCs w:val="24"/>
        </w:rPr>
        <w:t xml:space="preserve">Figure </w:t>
      </w:r>
      <w:r w:rsidR="0066136F" w:rsidRPr="00121646">
        <w:rPr>
          <w:rFonts w:ascii="Calibri" w:hAnsi="Calibri" w:cs="Calibri"/>
          <w:b/>
          <w:bCs/>
          <w:color w:val="000000" w:themeColor="text1"/>
          <w:sz w:val="24"/>
          <w:szCs w:val="24"/>
        </w:rPr>
        <w:t>3</w:t>
      </w:r>
      <w:r w:rsidR="00FE0D02" w:rsidRPr="00121646">
        <w:rPr>
          <w:rFonts w:ascii="Calibri" w:hAnsi="Calibri" w:cs="Calibri"/>
          <w:b/>
          <w:bCs/>
          <w:color w:val="000000" w:themeColor="text1"/>
          <w:sz w:val="24"/>
          <w:szCs w:val="24"/>
        </w:rPr>
        <w:t>)</w:t>
      </w:r>
      <w:r w:rsidR="003C1655" w:rsidRPr="00121646">
        <w:rPr>
          <w:rFonts w:ascii="Calibri" w:hAnsi="Calibri" w:cs="Calibri"/>
          <w:color w:val="000000" w:themeColor="text1"/>
          <w:sz w:val="24"/>
          <w:szCs w:val="24"/>
        </w:rPr>
        <w:t xml:space="preserve">. </w:t>
      </w:r>
      <w:r w:rsidR="00775498" w:rsidRPr="00121646">
        <w:rPr>
          <w:rFonts w:ascii="Calibri" w:hAnsi="Calibri" w:cs="Calibri"/>
          <w:color w:val="000000" w:themeColor="text1"/>
          <w:sz w:val="24"/>
          <w:szCs w:val="24"/>
        </w:rPr>
        <w:t xml:space="preserve">Several </w:t>
      </w:r>
      <w:r w:rsidR="001E60E1" w:rsidRPr="00121646">
        <w:rPr>
          <w:rFonts w:ascii="Calibri" w:hAnsi="Calibri" w:cs="Calibri"/>
          <w:color w:val="000000" w:themeColor="text1"/>
          <w:sz w:val="24"/>
          <w:szCs w:val="24"/>
        </w:rPr>
        <w:t xml:space="preserve">values </w:t>
      </w:r>
      <w:r w:rsidR="002F70F6" w:rsidRPr="00121646">
        <w:rPr>
          <w:rFonts w:ascii="Calibri" w:hAnsi="Calibri" w:cs="Calibri"/>
          <w:color w:val="000000" w:themeColor="text1"/>
          <w:sz w:val="24"/>
          <w:szCs w:val="24"/>
        </w:rPr>
        <w:t>confirm</w:t>
      </w:r>
      <w:r w:rsidR="001E60E1" w:rsidRPr="00121646">
        <w:rPr>
          <w:rFonts w:ascii="Calibri" w:hAnsi="Calibri" w:cs="Calibri"/>
          <w:color w:val="000000" w:themeColor="text1"/>
          <w:sz w:val="24"/>
          <w:szCs w:val="24"/>
        </w:rPr>
        <w:t xml:space="preserve"> the</w:t>
      </w:r>
      <w:r w:rsidR="00C859B7" w:rsidRPr="00121646">
        <w:rPr>
          <w:rFonts w:ascii="Calibri" w:hAnsi="Calibri" w:cs="Calibri"/>
          <w:color w:val="000000" w:themeColor="text1"/>
          <w:sz w:val="24"/>
          <w:szCs w:val="24"/>
        </w:rPr>
        <w:t xml:space="preserve"> reliability of the results. The </w:t>
      </w:r>
      <w:r w:rsidR="007F77A8" w:rsidRPr="00121646">
        <w:rPr>
          <w:rFonts w:ascii="Calibri" w:hAnsi="Calibri" w:cs="Calibri"/>
          <w:color w:val="000000" w:themeColor="text1"/>
          <w:sz w:val="24"/>
          <w:szCs w:val="24"/>
        </w:rPr>
        <w:t xml:space="preserve">absorbances of the </w:t>
      </w:r>
      <w:r w:rsidR="00775498" w:rsidRPr="00121646">
        <w:rPr>
          <w:rFonts w:ascii="Calibri" w:hAnsi="Calibri" w:cs="Calibri"/>
          <w:color w:val="000000" w:themeColor="text1"/>
          <w:sz w:val="24"/>
          <w:szCs w:val="24"/>
        </w:rPr>
        <w:t>B</w:t>
      </w:r>
      <w:r w:rsidR="00775498" w:rsidRPr="00121646">
        <w:rPr>
          <w:rFonts w:ascii="Calibri" w:hAnsi="Calibri" w:cs="Calibri"/>
          <w:color w:val="000000" w:themeColor="text1"/>
          <w:sz w:val="24"/>
          <w:szCs w:val="24"/>
          <w:vertAlign w:val="subscript"/>
        </w:rPr>
        <w:t xml:space="preserve">0 </w:t>
      </w:r>
      <w:r w:rsidR="00775498" w:rsidRPr="00121646">
        <w:rPr>
          <w:rFonts w:ascii="Calibri" w:hAnsi="Calibri" w:cs="Calibri"/>
          <w:color w:val="000000" w:themeColor="text1"/>
          <w:sz w:val="24"/>
          <w:szCs w:val="24"/>
        </w:rPr>
        <w:t>wells</w:t>
      </w:r>
      <w:r w:rsidR="00034463" w:rsidRPr="00121646">
        <w:rPr>
          <w:rFonts w:ascii="Calibri" w:hAnsi="Calibri" w:cs="Calibri"/>
          <w:color w:val="000000" w:themeColor="text1"/>
          <w:sz w:val="24"/>
          <w:szCs w:val="24"/>
        </w:rPr>
        <w:t>, which</w:t>
      </w:r>
      <w:r w:rsidR="00C859B7" w:rsidRPr="00121646">
        <w:rPr>
          <w:rFonts w:ascii="Calibri" w:hAnsi="Calibri" w:cs="Calibri"/>
          <w:color w:val="000000" w:themeColor="text1"/>
          <w:sz w:val="24"/>
          <w:szCs w:val="24"/>
        </w:rPr>
        <w:t xml:space="preserve"> </w:t>
      </w:r>
      <w:r w:rsidR="00A729DF" w:rsidRPr="00121646">
        <w:rPr>
          <w:rFonts w:ascii="Calibri" w:hAnsi="Calibri" w:cs="Calibri"/>
          <w:color w:val="000000" w:themeColor="text1"/>
          <w:sz w:val="24"/>
          <w:szCs w:val="24"/>
        </w:rPr>
        <w:t>rang</w:t>
      </w:r>
      <w:r w:rsidR="007F77A8" w:rsidRPr="00121646">
        <w:rPr>
          <w:rFonts w:ascii="Calibri" w:hAnsi="Calibri" w:cs="Calibri"/>
          <w:color w:val="000000" w:themeColor="text1"/>
          <w:sz w:val="24"/>
          <w:szCs w:val="24"/>
        </w:rPr>
        <w:t xml:space="preserve">e </w:t>
      </w:r>
      <w:r w:rsidR="00A729DF" w:rsidRPr="00121646">
        <w:rPr>
          <w:rFonts w:ascii="Calibri" w:hAnsi="Calibri" w:cs="Calibri"/>
          <w:color w:val="000000" w:themeColor="text1"/>
          <w:sz w:val="24"/>
          <w:szCs w:val="24"/>
        </w:rPr>
        <w:t>from</w:t>
      </w:r>
      <w:r w:rsidR="00E472E8" w:rsidRPr="00121646">
        <w:rPr>
          <w:rFonts w:ascii="Calibri" w:hAnsi="Calibri" w:cs="Calibri"/>
          <w:color w:val="000000" w:themeColor="text1"/>
          <w:sz w:val="24"/>
          <w:szCs w:val="24"/>
        </w:rPr>
        <w:t xml:space="preserve"> 0.566</w:t>
      </w:r>
      <w:r w:rsidR="00A729DF" w:rsidRPr="00121646">
        <w:rPr>
          <w:rFonts w:ascii="Calibri" w:hAnsi="Calibri" w:cs="Calibri"/>
          <w:color w:val="000000" w:themeColor="text1"/>
          <w:sz w:val="24"/>
          <w:szCs w:val="24"/>
        </w:rPr>
        <w:t xml:space="preserve"> AU</w:t>
      </w:r>
      <w:r w:rsidR="001940F7" w:rsidRPr="00121646">
        <w:rPr>
          <w:rFonts w:ascii="Calibri" w:hAnsi="Calibri" w:cs="Calibri"/>
          <w:color w:val="000000" w:themeColor="text1"/>
          <w:sz w:val="24"/>
          <w:szCs w:val="24"/>
        </w:rPr>
        <w:t xml:space="preserve"> </w:t>
      </w:r>
      <w:r w:rsidR="00A729DF" w:rsidRPr="00121646">
        <w:rPr>
          <w:rFonts w:ascii="Calibri" w:hAnsi="Calibri" w:cs="Calibri"/>
          <w:color w:val="000000" w:themeColor="text1"/>
          <w:sz w:val="24"/>
          <w:szCs w:val="24"/>
        </w:rPr>
        <w:t>to</w:t>
      </w:r>
      <w:r w:rsidR="001940F7" w:rsidRPr="00121646">
        <w:rPr>
          <w:rFonts w:ascii="Calibri" w:hAnsi="Calibri" w:cs="Calibri"/>
          <w:color w:val="000000" w:themeColor="text1"/>
          <w:sz w:val="24"/>
          <w:szCs w:val="24"/>
        </w:rPr>
        <w:t xml:space="preserve"> </w:t>
      </w:r>
      <w:r w:rsidR="00E472E8" w:rsidRPr="00121646">
        <w:rPr>
          <w:rFonts w:ascii="Calibri" w:hAnsi="Calibri" w:cs="Calibri"/>
          <w:color w:val="000000" w:themeColor="text1"/>
          <w:sz w:val="24"/>
          <w:szCs w:val="24"/>
        </w:rPr>
        <w:t>0.575 AU</w:t>
      </w:r>
      <w:r w:rsidR="00A729DF" w:rsidRPr="00121646">
        <w:rPr>
          <w:rFonts w:ascii="Calibri" w:hAnsi="Calibri" w:cs="Calibri"/>
          <w:color w:val="000000" w:themeColor="text1"/>
          <w:sz w:val="24"/>
          <w:szCs w:val="24"/>
        </w:rPr>
        <w:t>,</w:t>
      </w:r>
      <w:r w:rsidR="007F77A8" w:rsidRPr="00121646">
        <w:rPr>
          <w:rFonts w:ascii="Calibri" w:hAnsi="Calibri" w:cs="Calibri"/>
          <w:color w:val="000000" w:themeColor="text1"/>
          <w:sz w:val="24"/>
          <w:szCs w:val="24"/>
        </w:rPr>
        <w:t xml:space="preserve"> </w:t>
      </w:r>
      <w:r w:rsidR="00A729DF" w:rsidRPr="00121646">
        <w:rPr>
          <w:rFonts w:ascii="Calibri" w:hAnsi="Calibri" w:cs="Calibri"/>
          <w:color w:val="000000" w:themeColor="text1"/>
          <w:sz w:val="24"/>
          <w:szCs w:val="24"/>
        </w:rPr>
        <w:t xml:space="preserve">fall </w:t>
      </w:r>
      <w:r w:rsidR="00235ABC" w:rsidRPr="00121646">
        <w:rPr>
          <w:rFonts w:ascii="Calibri" w:hAnsi="Calibri" w:cs="Calibri"/>
          <w:color w:val="000000" w:themeColor="text1"/>
          <w:sz w:val="24"/>
          <w:szCs w:val="24"/>
        </w:rPr>
        <w:t>within</w:t>
      </w:r>
      <w:r w:rsidR="007F77A8" w:rsidRPr="00121646">
        <w:rPr>
          <w:rFonts w:ascii="Calibri" w:hAnsi="Calibri" w:cs="Calibri"/>
          <w:color w:val="000000" w:themeColor="text1"/>
          <w:sz w:val="24"/>
          <w:szCs w:val="24"/>
        </w:rPr>
        <w:t xml:space="preserve"> the</w:t>
      </w:r>
      <w:r w:rsidR="00235ABC" w:rsidRPr="00121646">
        <w:rPr>
          <w:rFonts w:ascii="Calibri" w:hAnsi="Calibri" w:cs="Calibri"/>
          <w:color w:val="000000" w:themeColor="text1"/>
          <w:sz w:val="24"/>
          <w:szCs w:val="24"/>
        </w:rPr>
        <w:t xml:space="preserve"> 0.3 AU to 1.0 AU</w:t>
      </w:r>
      <w:r w:rsidR="00E472E8" w:rsidRPr="00121646">
        <w:rPr>
          <w:rFonts w:ascii="Calibri" w:hAnsi="Calibri" w:cs="Calibri"/>
          <w:color w:val="000000" w:themeColor="text1"/>
          <w:sz w:val="24"/>
          <w:szCs w:val="24"/>
        </w:rPr>
        <w:t xml:space="preserve"> range</w:t>
      </w:r>
      <w:r w:rsidR="001B69E1" w:rsidRPr="00121646">
        <w:rPr>
          <w:rFonts w:ascii="Calibri" w:hAnsi="Calibri" w:cs="Calibri"/>
          <w:color w:val="000000" w:themeColor="text1"/>
          <w:sz w:val="24"/>
          <w:szCs w:val="24"/>
        </w:rPr>
        <w:t xml:space="preserve">, verifying </w:t>
      </w:r>
      <w:r w:rsidR="00F3170F" w:rsidRPr="00121646">
        <w:rPr>
          <w:rFonts w:ascii="Calibri" w:hAnsi="Calibri" w:cs="Calibri"/>
          <w:color w:val="000000" w:themeColor="text1"/>
          <w:sz w:val="24"/>
          <w:szCs w:val="24"/>
        </w:rPr>
        <w:t>sufficient</w:t>
      </w:r>
      <w:r w:rsidR="009F0E92" w:rsidRPr="00121646">
        <w:rPr>
          <w:rFonts w:ascii="Calibri" w:hAnsi="Calibri" w:cs="Calibri"/>
          <w:color w:val="000000" w:themeColor="text1"/>
          <w:sz w:val="24"/>
          <w:szCs w:val="24"/>
        </w:rPr>
        <w:t xml:space="preserve"> </w:t>
      </w:r>
      <w:r w:rsidR="00C80A49" w:rsidRPr="00121646">
        <w:rPr>
          <w:rFonts w:ascii="Calibri" w:hAnsi="Calibri" w:cs="Calibri"/>
          <w:color w:val="000000" w:themeColor="text1"/>
          <w:sz w:val="24"/>
          <w:szCs w:val="24"/>
        </w:rPr>
        <w:t>micro</w:t>
      </w:r>
      <w:r w:rsidR="009F0E92" w:rsidRPr="00121646">
        <w:rPr>
          <w:rFonts w:ascii="Calibri" w:hAnsi="Calibri" w:cs="Calibri"/>
          <w:color w:val="000000" w:themeColor="text1"/>
          <w:sz w:val="24"/>
          <w:szCs w:val="24"/>
        </w:rPr>
        <w:t>plate devel</w:t>
      </w:r>
      <w:r w:rsidR="00E472E8" w:rsidRPr="00121646">
        <w:rPr>
          <w:rFonts w:ascii="Calibri" w:hAnsi="Calibri" w:cs="Calibri"/>
          <w:color w:val="000000" w:themeColor="text1"/>
          <w:sz w:val="24"/>
          <w:szCs w:val="24"/>
        </w:rPr>
        <w:t>opment</w:t>
      </w:r>
      <w:r w:rsidR="00EF5B75" w:rsidRPr="00121646">
        <w:rPr>
          <w:rFonts w:ascii="Calibri" w:hAnsi="Calibri" w:cs="Calibri"/>
          <w:color w:val="000000" w:themeColor="text1"/>
          <w:sz w:val="24"/>
          <w:szCs w:val="24"/>
        </w:rPr>
        <w:t xml:space="preserve"> with Ellman’s reagent</w:t>
      </w:r>
      <w:r w:rsidR="00E472E8" w:rsidRPr="00121646">
        <w:rPr>
          <w:rFonts w:ascii="Calibri" w:hAnsi="Calibri" w:cs="Calibri"/>
          <w:color w:val="000000" w:themeColor="text1"/>
          <w:sz w:val="24"/>
          <w:szCs w:val="24"/>
        </w:rPr>
        <w:t>.</w:t>
      </w:r>
      <w:r w:rsidR="00A91854" w:rsidRPr="00121646">
        <w:rPr>
          <w:rFonts w:ascii="Calibri" w:hAnsi="Calibri" w:cs="Calibri"/>
          <w:color w:val="000000" w:themeColor="text1"/>
          <w:sz w:val="24"/>
          <w:szCs w:val="24"/>
        </w:rPr>
        <w:t xml:space="preserve"> </w:t>
      </w:r>
      <w:r w:rsidR="00AD4EF9" w:rsidRPr="00121646">
        <w:rPr>
          <w:rFonts w:ascii="Calibri" w:hAnsi="Calibri" w:cs="Calibri"/>
          <w:color w:val="000000" w:themeColor="text1"/>
          <w:sz w:val="24"/>
          <w:szCs w:val="24"/>
        </w:rPr>
        <w:t>The standard curve</w:t>
      </w:r>
      <w:r w:rsidR="00574548" w:rsidRPr="00121646">
        <w:rPr>
          <w:rFonts w:ascii="Calibri" w:hAnsi="Calibri" w:cs="Calibri"/>
          <w:color w:val="000000" w:themeColor="text1"/>
          <w:sz w:val="24"/>
          <w:szCs w:val="24"/>
        </w:rPr>
        <w:t>’</w:t>
      </w:r>
      <w:r w:rsidR="00AD4EF9" w:rsidRPr="00121646">
        <w:rPr>
          <w:rFonts w:ascii="Calibri" w:hAnsi="Calibri" w:cs="Calibri"/>
          <w:color w:val="000000" w:themeColor="text1"/>
          <w:sz w:val="24"/>
          <w:szCs w:val="24"/>
        </w:rPr>
        <w:t>s high quality is exhibited by both i</w:t>
      </w:r>
      <w:r w:rsidR="00AC5761" w:rsidRPr="00121646">
        <w:rPr>
          <w:rFonts w:ascii="Calibri" w:hAnsi="Calibri" w:cs="Calibri"/>
          <w:color w:val="000000" w:themeColor="text1"/>
          <w:sz w:val="24"/>
          <w:szCs w:val="24"/>
        </w:rPr>
        <w:t xml:space="preserve">ncremental increases </w:t>
      </w:r>
      <w:r w:rsidR="00AD4EF9" w:rsidRPr="00121646">
        <w:rPr>
          <w:rFonts w:ascii="Calibri" w:hAnsi="Calibri" w:cs="Calibri"/>
          <w:color w:val="000000" w:themeColor="text1"/>
          <w:sz w:val="24"/>
          <w:szCs w:val="24"/>
        </w:rPr>
        <w:t>in absorbance</w:t>
      </w:r>
      <w:r w:rsidR="00574548" w:rsidRPr="00121646">
        <w:rPr>
          <w:rFonts w:ascii="Calibri" w:hAnsi="Calibri" w:cs="Calibri"/>
          <w:color w:val="000000" w:themeColor="text1"/>
          <w:sz w:val="24"/>
          <w:szCs w:val="24"/>
        </w:rPr>
        <w:t>s</w:t>
      </w:r>
      <w:r w:rsidR="00AD4EF9" w:rsidRPr="00121646">
        <w:rPr>
          <w:rFonts w:ascii="Calibri" w:hAnsi="Calibri" w:cs="Calibri"/>
          <w:color w:val="000000" w:themeColor="text1"/>
          <w:sz w:val="24"/>
          <w:szCs w:val="24"/>
        </w:rPr>
        <w:t xml:space="preserve"> </w:t>
      </w:r>
      <w:r w:rsidR="00AC5761" w:rsidRPr="00121646">
        <w:rPr>
          <w:rFonts w:ascii="Calibri" w:hAnsi="Calibri" w:cs="Calibri"/>
          <w:color w:val="000000" w:themeColor="text1"/>
          <w:sz w:val="24"/>
          <w:szCs w:val="24"/>
        </w:rPr>
        <w:t xml:space="preserve">from </w:t>
      </w:r>
      <w:r w:rsidR="00AD4EF9" w:rsidRPr="00121646">
        <w:rPr>
          <w:rFonts w:ascii="Calibri" w:hAnsi="Calibri" w:cs="Calibri"/>
          <w:color w:val="000000" w:themeColor="text1"/>
          <w:sz w:val="24"/>
          <w:szCs w:val="24"/>
        </w:rPr>
        <w:t>standard 1</w:t>
      </w:r>
      <w:r w:rsidR="009649E2" w:rsidRPr="00121646">
        <w:rPr>
          <w:rFonts w:ascii="Calibri" w:hAnsi="Calibri" w:cs="Calibri"/>
          <w:color w:val="000000" w:themeColor="text1"/>
          <w:sz w:val="24"/>
          <w:szCs w:val="24"/>
        </w:rPr>
        <w:t xml:space="preserve"> to </w:t>
      </w:r>
      <w:r w:rsidR="00AD4EF9" w:rsidRPr="00121646">
        <w:rPr>
          <w:rFonts w:ascii="Calibri" w:hAnsi="Calibri" w:cs="Calibri"/>
          <w:color w:val="000000" w:themeColor="text1"/>
          <w:sz w:val="24"/>
          <w:szCs w:val="24"/>
        </w:rPr>
        <w:t>standard 8</w:t>
      </w:r>
      <w:r w:rsidR="00171003" w:rsidRPr="00121646">
        <w:rPr>
          <w:rFonts w:ascii="Calibri" w:hAnsi="Calibri" w:cs="Calibri"/>
          <w:color w:val="000000" w:themeColor="text1"/>
          <w:sz w:val="24"/>
          <w:szCs w:val="24"/>
        </w:rPr>
        <w:t xml:space="preserve"> </w:t>
      </w:r>
      <w:r w:rsidR="00AD4EF9" w:rsidRPr="00121646">
        <w:rPr>
          <w:rFonts w:ascii="Calibri" w:hAnsi="Calibri" w:cs="Calibri"/>
          <w:color w:val="000000" w:themeColor="text1"/>
          <w:sz w:val="24"/>
          <w:szCs w:val="24"/>
        </w:rPr>
        <w:t>and</w:t>
      </w:r>
      <w:r w:rsidR="00E30A22" w:rsidRPr="00121646">
        <w:rPr>
          <w:rFonts w:ascii="Calibri" w:hAnsi="Calibri" w:cs="Calibri"/>
          <w:color w:val="000000" w:themeColor="text1"/>
          <w:sz w:val="24"/>
          <w:szCs w:val="24"/>
        </w:rPr>
        <w:t xml:space="preserve"> </w:t>
      </w:r>
      <w:r w:rsidR="00D6468A" w:rsidRPr="00121646">
        <w:rPr>
          <w:rFonts w:ascii="Calibri" w:hAnsi="Calibri" w:cs="Calibri"/>
          <w:color w:val="000000" w:themeColor="text1"/>
          <w:sz w:val="24"/>
          <w:szCs w:val="24"/>
        </w:rPr>
        <w:t>the linearity of the standard curve</w:t>
      </w:r>
      <w:r w:rsidR="00115AC4" w:rsidRPr="00121646">
        <w:rPr>
          <w:rFonts w:ascii="Calibri" w:hAnsi="Calibri" w:cs="Calibri"/>
          <w:color w:val="000000" w:themeColor="text1"/>
          <w:sz w:val="24"/>
          <w:szCs w:val="24"/>
        </w:rPr>
        <w:t>,</w:t>
      </w:r>
      <w:r w:rsidR="00D6468A" w:rsidRPr="00121646">
        <w:rPr>
          <w:rFonts w:ascii="Calibri" w:hAnsi="Calibri" w:cs="Calibri"/>
          <w:color w:val="000000" w:themeColor="text1"/>
          <w:sz w:val="24"/>
          <w:szCs w:val="24"/>
        </w:rPr>
        <w:t xml:space="preserve"> </w:t>
      </w:r>
      <w:r w:rsidR="00574548" w:rsidRPr="00121646">
        <w:rPr>
          <w:rFonts w:ascii="Calibri" w:hAnsi="Calibri" w:cs="Calibri"/>
          <w:color w:val="000000" w:themeColor="text1"/>
          <w:sz w:val="24"/>
          <w:szCs w:val="24"/>
        </w:rPr>
        <w:t>verified</w:t>
      </w:r>
      <w:r w:rsidR="00AD4EF9" w:rsidRPr="00121646">
        <w:rPr>
          <w:rFonts w:ascii="Calibri" w:hAnsi="Calibri" w:cs="Calibri"/>
          <w:color w:val="000000" w:themeColor="text1"/>
          <w:sz w:val="24"/>
          <w:szCs w:val="24"/>
        </w:rPr>
        <w:t xml:space="preserve"> by a </w:t>
      </w:r>
      <w:r w:rsidR="001D5A89" w:rsidRPr="00121646">
        <w:rPr>
          <w:rFonts w:ascii="Calibri" w:hAnsi="Calibri" w:cs="Calibri"/>
          <w:color w:val="000000" w:themeColor="text1"/>
          <w:sz w:val="24"/>
          <w:szCs w:val="24"/>
        </w:rPr>
        <w:t>coefficient of determination</w:t>
      </w:r>
      <w:r w:rsidR="00A84C14" w:rsidRPr="00121646">
        <w:rPr>
          <w:rFonts w:ascii="Calibri" w:hAnsi="Calibri" w:cs="Calibri"/>
          <w:color w:val="000000" w:themeColor="text1"/>
          <w:sz w:val="24"/>
          <w:szCs w:val="24"/>
        </w:rPr>
        <w:t xml:space="preserve"> </w:t>
      </w:r>
      <w:r w:rsidR="00007577" w:rsidRPr="00121646">
        <w:rPr>
          <w:rFonts w:ascii="Calibri" w:hAnsi="Calibri" w:cs="Calibri"/>
          <w:color w:val="000000" w:themeColor="text1"/>
          <w:sz w:val="24"/>
          <w:szCs w:val="24"/>
        </w:rPr>
        <w:t>of</w:t>
      </w:r>
      <w:r w:rsidR="00A84C14" w:rsidRPr="00121646">
        <w:rPr>
          <w:rFonts w:ascii="Calibri" w:hAnsi="Calibri" w:cs="Calibri"/>
          <w:color w:val="000000" w:themeColor="text1"/>
          <w:sz w:val="24"/>
          <w:szCs w:val="24"/>
        </w:rPr>
        <w:t xml:space="preserve"> </w:t>
      </w:r>
      <w:r w:rsidR="00263182" w:rsidRPr="00121646">
        <w:rPr>
          <w:rFonts w:ascii="Calibri" w:hAnsi="Calibri" w:cs="Calibri"/>
          <w:color w:val="000000" w:themeColor="text1"/>
          <w:sz w:val="24"/>
          <w:szCs w:val="24"/>
        </w:rPr>
        <w:t>0.</w:t>
      </w:r>
      <w:r w:rsidR="00585E03" w:rsidRPr="00121646">
        <w:rPr>
          <w:rFonts w:ascii="Calibri" w:hAnsi="Calibri" w:cs="Calibri"/>
          <w:color w:val="000000" w:themeColor="text1"/>
          <w:sz w:val="24"/>
          <w:szCs w:val="24"/>
        </w:rPr>
        <w:t>9</w:t>
      </w:r>
      <w:r w:rsidR="001D5A89" w:rsidRPr="00121646">
        <w:rPr>
          <w:rFonts w:ascii="Calibri" w:hAnsi="Calibri" w:cs="Calibri"/>
          <w:color w:val="000000" w:themeColor="text1"/>
          <w:sz w:val="24"/>
          <w:szCs w:val="24"/>
        </w:rPr>
        <w:t>9</w:t>
      </w:r>
      <w:r w:rsidR="00AD4EF9" w:rsidRPr="00121646">
        <w:rPr>
          <w:rFonts w:ascii="Calibri" w:hAnsi="Calibri" w:cs="Calibri"/>
          <w:color w:val="000000" w:themeColor="text1"/>
          <w:sz w:val="24"/>
          <w:szCs w:val="24"/>
        </w:rPr>
        <w:t>.</w:t>
      </w:r>
      <w:r w:rsidR="00010567" w:rsidRPr="00121646">
        <w:rPr>
          <w:rFonts w:ascii="Calibri" w:hAnsi="Calibri" w:cs="Calibri"/>
          <w:color w:val="000000" w:themeColor="text1"/>
          <w:sz w:val="24"/>
          <w:szCs w:val="24"/>
        </w:rPr>
        <w:t xml:space="preserve"> </w:t>
      </w:r>
      <w:r w:rsidR="008E291F" w:rsidRPr="00121646">
        <w:rPr>
          <w:rFonts w:ascii="Calibri" w:hAnsi="Calibri" w:cs="Calibri"/>
          <w:color w:val="000000" w:themeColor="text1"/>
          <w:sz w:val="24"/>
          <w:szCs w:val="24"/>
        </w:rPr>
        <w:t>The percent</w:t>
      </w:r>
      <w:r w:rsidR="009B1441" w:rsidRPr="00121646">
        <w:rPr>
          <w:rFonts w:ascii="Calibri" w:hAnsi="Calibri" w:cs="Calibri"/>
          <w:color w:val="000000" w:themeColor="text1"/>
          <w:sz w:val="24"/>
          <w:szCs w:val="24"/>
        </w:rPr>
        <w:t xml:space="preserve"> </w:t>
      </w:r>
      <m:oMath>
        <m:f>
          <m:fPr>
            <m:ctrlPr>
              <w:rPr>
                <w:rFonts w:ascii="Cambria Math" w:eastAsia="Calibri" w:hAnsi="Cambria Math" w:cs="Calibri"/>
                <w:iCs/>
                <w:color w:val="000000" w:themeColor="text1"/>
                <w:sz w:val="24"/>
                <w:szCs w:val="24"/>
              </w:rPr>
            </m:ctrlPr>
          </m:fPr>
          <m:num>
            <m:r>
              <m:rPr>
                <m:nor/>
              </m:rPr>
              <w:rPr>
                <w:rFonts w:ascii="Calibri" w:hAnsi="Calibri" w:cs="Calibri"/>
                <w:color w:val="000000" w:themeColor="text1"/>
                <w:sz w:val="24"/>
                <w:szCs w:val="24"/>
              </w:rPr>
              <m:t>B</m:t>
            </m:r>
          </m:num>
          <m:den>
            <m:sSub>
              <m:sSubPr>
                <m:ctrlPr>
                  <w:rPr>
                    <w:rFonts w:ascii="Cambria Math" w:eastAsia="Calibri" w:hAnsi="Cambria Math" w:cs="Calibri"/>
                    <w:i/>
                    <w:iCs/>
                    <w:color w:val="000000" w:themeColor="text1"/>
                    <w:sz w:val="24"/>
                    <w:szCs w:val="24"/>
                  </w:rPr>
                </m:ctrlPr>
              </m:sSubPr>
              <m:e>
                <w:proofErr w:type="spellStart"/>
                <m:r>
                  <m:rPr>
                    <m:nor/>
                  </m:rPr>
                  <w:rPr>
                    <w:rFonts w:ascii="Calibri" w:hAnsi="Calibri" w:cs="Calibri"/>
                    <w:color w:val="000000" w:themeColor="text1"/>
                    <w:sz w:val="24"/>
                    <w:szCs w:val="24"/>
                  </w:rPr>
                  <m:t>B</m:t>
                </m:r>
                <w:proofErr w:type="spellEnd"/>
              </m:e>
              <m:sub>
                <m:r>
                  <m:rPr>
                    <m:nor/>
                  </m:rPr>
                  <w:rPr>
                    <w:rFonts w:ascii="Calibri" w:hAnsi="Calibri" w:cs="Calibri"/>
                    <w:color w:val="000000" w:themeColor="text1"/>
                    <w:sz w:val="24"/>
                    <w:szCs w:val="24"/>
                  </w:rPr>
                  <m:t>0</m:t>
                </m:r>
              </m:sub>
            </m:sSub>
          </m:den>
        </m:f>
      </m:oMath>
      <w:r w:rsidR="009B1441" w:rsidRPr="00121646">
        <w:rPr>
          <w:rFonts w:ascii="Calibri" w:eastAsiaTheme="minorEastAsia" w:hAnsi="Calibri" w:cs="Calibri"/>
          <w:iCs/>
          <w:color w:val="000000" w:themeColor="text1"/>
          <w:sz w:val="24"/>
          <w:szCs w:val="24"/>
        </w:rPr>
        <w:t xml:space="preserve"> for every measured well</w:t>
      </w:r>
      <w:r w:rsidR="0038240C" w:rsidRPr="00121646">
        <w:rPr>
          <w:rFonts w:ascii="Calibri" w:eastAsiaTheme="minorEastAsia" w:hAnsi="Calibri" w:cs="Calibri"/>
          <w:iCs/>
          <w:color w:val="000000" w:themeColor="text1"/>
          <w:sz w:val="24"/>
          <w:szCs w:val="24"/>
        </w:rPr>
        <w:t xml:space="preserve"> (31.5%</w:t>
      </w:r>
      <w:r w:rsidR="00115AC4" w:rsidRPr="00121646">
        <w:rPr>
          <w:rFonts w:ascii="Calibri" w:eastAsiaTheme="minorEastAsia" w:hAnsi="Calibri" w:cs="Calibri"/>
          <w:iCs/>
          <w:color w:val="000000" w:themeColor="text1"/>
          <w:sz w:val="24"/>
          <w:szCs w:val="24"/>
        </w:rPr>
        <w:t>–</w:t>
      </w:r>
      <w:r w:rsidR="0038240C" w:rsidRPr="00121646">
        <w:rPr>
          <w:rFonts w:ascii="Calibri" w:eastAsiaTheme="minorEastAsia" w:hAnsi="Calibri" w:cs="Calibri"/>
          <w:iCs/>
          <w:color w:val="000000" w:themeColor="text1"/>
          <w:sz w:val="24"/>
          <w:szCs w:val="24"/>
        </w:rPr>
        <w:t xml:space="preserve">71.2%) </w:t>
      </w:r>
      <w:r w:rsidR="00B053E1" w:rsidRPr="00121646">
        <w:rPr>
          <w:rFonts w:ascii="Calibri" w:eastAsiaTheme="minorEastAsia" w:hAnsi="Calibri" w:cs="Calibri"/>
          <w:iCs/>
          <w:color w:val="000000" w:themeColor="text1"/>
          <w:sz w:val="24"/>
          <w:szCs w:val="24"/>
        </w:rPr>
        <w:t>is</w:t>
      </w:r>
      <w:r w:rsidR="009B1441" w:rsidRPr="00121646">
        <w:rPr>
          <w:rFonts w:ascii="Calibri" w:eastAsiaTheme="minorEastAsia" w:hAnsi="Calibri" w:cs="Calibri"/>
          <w:iCs/>
          <w:color w:val="000000" w:themeColor="text1"/>
          <w:sz w:val="24"/>
          <w:szCs w:val="24"/>
        </w:rPr>
        <w:t xml:space="preserve"> between 20% and 80%, </w:t>
      </w:r>
      <w:r w:rsidR="005E055B" w:rsidRPr="00121646">
        <w:rPr>
          <w:rFonts w:ascii="Calibri" w:eastAsiaTheme="minorEastAsia" w:hAnsi="Calibri" w:cs="Calibri"/>
          <w:iCs/>
          <w:color w:val="000000" w:themeColor="text1"/>
          <w:sz w:val="24"/>
          <w:szCs w:val="24"/>
        </w:rPr>
        <w:t>validating</w:t>
      </w:r>
      <w:r w:rsidR="009B1441" w:rsidRPr="00121646">
        <w:rPr>
          <w:rFonts w:ascii="Calibri" w:eastAsiaTheme="minorEastAsia" w:hAnsi="Calibri" w:cs="Calibri"/>
          <w:iCs/>
          <w:color w:val="000000" w:themeColor="text1"/>
          <w:sz w:val="24"/>
          <w:szCs w:val="24"/>
        </w:rPr>
        <w:t xml:space="preserve"> that </w:t>
      </w:r>
      <w:r w:rsidR="008510A7" w:rsidRPr="00121646">
        <w:rPr>
          <w:rFonts w:ascii="Calibri" w:eastAsiaTheme="minorEastAsia" w:hAnsi="Calibri" w:cs="Calibri"/>
          <w:iCs/>
          <w:color w:val="000000" w:themeColor="text1"/>
          <w:sz w:val="24"/>
          <w:szCs w:val="24"/>
        </w:rPr>
        <w:t>all</w:t>
      </w:r>
      <w:r w:rsidR="009B1441" w:rsidRPr="00121646">
        <w:rPr>
          <w:rFonts w:ascii="Calibri" w:eastAsiaTheme="minorEastAsia" w:hAnsi="Calibri" w:cs="Calibri"/>
          <w:iCs/>
          <w:color w:val="000000" w:themeColor="text1"/>
          <w:sz w:val="24"/>
          <w:szCs w:val="24"/>
        </w:rPr>
        <w:t xml:space="preserve"> samples</w:t>
      </w:r>
      <w:r w:rsidR="00EB5B42" w:rsidRPr="00121646">
        <w:rPr>
          <w:rFonts w:ascii="Calibri" w:eastAsiaTheme="minorEastAsia" w:hAnsi="Calibri" w:cs="Calibri"/>
          <w:iCs/>
          <w:color w:val="000000" w:themeColor="text1"/>
          <w:sz w:val="24"/>
          <w:szCs w:val="24"/>
        </w:rPr>
        <w:t xml:space="preserve"> f</w:t>
      </w:r>
      <w:r w:rsidR="005E055B" w:rsidRPr="00121646">
        <w:rPr>
          <w:rFonts w:ascii="Calibri" w:eastAsiaTheme="minorEastAsia" w:hAnsi="Calibri" w:cs="Calibri"/>
          <w:iCs/>
          <w:color w:val="000000" w:themeColor="text1"/>
          <w:sz w:val="24"/>
          <w:szCs w:val="24"/>
        </w:rPr>
        <w:t>a</w:t>
      </w:r>
      <w:r w:rsidR="00EB5B42" w:rsidRPr="00121646">
        <w:rPr>
          <w:rFonts w:ascii="Calibri" w:eastAsiaTheme="minorEastAsia" w:hAnsi="Calibri" w:cs="Calibri"/>
          <w:iCs/>
          <w:color w:val="000000" w:themeColor="text1"/>
          <w:sz w:val="24"/>
          <w:szCs w:val="24"/>
        </w:rPr>
        <w:t>ll on the standard curve.</w:t>
      </w:r>
      <w:r w:rsidR="0009683F" w:rsidRPr="00121646">
        <w:rPr>
          <w:rFonts w:ascii="Calibri" w:eastAsiaTheme="minorEastAsia" w:hAnsi="Calibri" w:cs="Calibri"/>
          <w:iCs/>
          <w:color w:val="000000" w:themeColor="text1"/>
          <w:sz w:val="24"/>
          <w:szCs w:val="24"/>
        </w:rPr>
        <w:t xml:space="preserve"> </w:t>
      </w:r>
      <w:r w:rsidR="00CA06ED" w:rsidRPr="00121646">
        <w:rPr>
          <w:rFonts w:ascii="Calibri" w:eastAsiaTheme="minorEastAsia" w:hAnsi="Calibri" w:cs="Calibri"/>
          <w:iCs/>
          <w:color w:val="000000" w:themeColor="text1"/>
          <w:sz w:val="24"/>
          <w:szCs w:val="24"/>
        </w:rPr>
        <w:t xml:space="preserve">Samples that </w:t>
      </w:r>
      <w:r w:rsidR="00B32A59" w:rsidRPr="00121646">
        <w:rPr>
          <w:rFonts w:ascii="Calibri" w:eastAsiaTheme="minorEastAsia" w:hAnsi="Calibri" w:cs="Calibri"/>
          <w:iCs/>
          <w:color w:val="000000" w:themeColor="text1"/>
          <w:sz w:val="24"/>
          <w:szCs w:val="24"/>
        </w:rPr>
        <w:t>possess</w:t>
      </w:r>
      <w:r w:rsidR="00CA06ED" w:rsidRPr="00121646">
        <w:rPr>
          <w:rFonts w:ascii="Calibri" w:eastAsiaTheme="minorEastAsia" w:hAnsi="Calibri" w:cs="Calibri"/>
          <w:iCs/>
          <w:color w:val="000000" w:themeColor="text1"/>
          <w:sz w:val="24"/>
          <w:szCs w:val="24"/>
        </w:rPr>
        <w:t xml:space="preserve"> the stated </w:t>
      </w:r>
      <w:r w:rsidR="00CA175D" w:rsidRPr="00121646">
        <w:rPr>
          <w:rFonts w:ascii="Calibri" w:eastAsiaTheme="minorEastAsia" w:hAnsi="Calibri" w:cs="Calibri"/>
          <w:iCs/>
          <w:color w:val="000000" w:themeColor="text1"/>
          <w:sz w:val="24"/>
          <w:szCs w:val="24"/>
        </w:rPr>
        <w:t>characteristics</w:t>
      </w:r>
      <w:r w:rsidR="00CA06ED" w:rsidRPr="00121646">
        <w:rPr>
          <w:rFonts w:ascii="Calibri" w:eastAsiaTheme="minorEastAsia" w:hAnsi="Calibri" w:cs="Calibri"/>
          <w:iCs/>
          <w:color w:val="000000" w:themeColor="text1"/>
          <w:sz w:val="24"/>
          <w:szCs w:val="24"/>
        </w:rPr>
        <w:t xml:space="preserve"> ar</w:t>
      </w:r>
      <w:r w:rsidR="002D296D" w:rsidRPr="00121646">
        <w:rPr>
          <w:rFonts w:ascii="Calibri" w:eastAsiaTheme="minorEastAsia" w:hAnsi="Calibri" w:cs="Calibri"/>
          <w:iCs/>
          <w:color w:val="000000" w:themeColor="text1"/>
          <w:sz w:val="24"/>
          <w:szCs w:val="24"/>
        </w:rPr>
        <w:t>e fit</w:t>
      </w:r>
      <w:r w:rsidR="00A42DE3" w:rsidRPr="00121646">
        <w:rPr>
          <w:rFonts w:ascii="Calibri" w:eastAsiaTheme="minorEastAsia" w:hAnsi="Calibri" w:cs="Calibri"/>
          <w:iCs/>
          <w:color w:val="000000" w:themeColor="text1"/>
          <w:sz w:val="24"/>
          <w:szCs w:val="24"/>
        </w:rPr>
        <w:t xml:space="preserve"> for interpretation</w:t>
      </w:r>
      <w:r w:rsidR="008E5FC0" w:rsidRPr="00121646">
        <w:rPr>
          <w:rFonts w:ascii="Calibri" w:eastAsiaTheme="minorEastAsia" w:hAnsi="Calibri" w:cs="Calibri"/>
          <w:iCs/>
          <w:color w:val="000000" w:themeColor="text1"/>
          <w:sz w:val="24"/>
          <w:szCs w:val="24"/>
        </w:rPr>
        <w:t>.</w:t>
      </w:r>
    </w:p>
    <w:p w14:paraId="19F59DD8" w14:textId="77777777" w:rsidR="0093000F" w:rsidRPr="00121646" w:rsidRDefault="0093000F" w:rsidP="00121646">
      <w:pPr>
        <w:pStyle w:val="ListParagraph"/>
        <w:pBdr>
          <w:top w:val="nil"/>
          <w:left w:val="nil"/>
          <w:bottom w:val="nil"/>
          <w:right w:val="nil"/>
          <w:between w:val="nil"/>
        </w:pBdr>
        <w:spacing w:after="0" w:line="240" w:lineRule="auto"/>
        <w:ind w:left="0"/>
        <w:jc w:val="both"/>
        <w:rPr>
          <w:rFonts w:ascii="Calibri" w:hAnsi="Calibri" w:cs="Calibri"/>
          <w:color w:val="000000" w:themeColor="text1"/>
          <w:sz w:val="24"/>
          <w:szCs w:val="24"/>
        </w:rPr>
      </w:pPr>
    </w:p>
    <w:p w14:paraId="23BF1FB4" w14:textId="18B718B4" w:rsidR="007B4804" w:rsidRPr="00121646" w:rsidRDefault="00B32A59" w:rsidP="00121646">
      <w:pPr>
        <w:pStyle w:val="ListParagraph"/>
        <w:pBdr>
          <w:top w:val="nil"/>
          <w:left w:val="nil"/>
          <w:bottom w:val="nil"/>
          <w:right w:val="nil"/>
          <w:between w:val="nil"/>
        </w:pBdr>
        <w:spacing w:after="0" w:line="240" w:lineRule="auto"/>
        <w:ind w:left="0"/>
        <w:jc w:val="both"/>
        <w:rPr>
          <w:rFonts w:ascii="Calibri" w:hAnsi="Calibri" w:cs="Calibri"/>
          <w:color w:val="000000" w:themeColor="text1"/>
          <w:sz w:val="24"/>
          <w:szCs w:val="24"/>
        </w:rPr>
      </w:pPr>
      <w:r w:rsidRPr="00121646">
        <w:rPr>
          <w:rFonts w:ascii="Calibri" w:hAnsi="Calibri" w:cs="Calibri"/>
          <w:color w:val="000000" w:themeColor="text1"/>
          <w:sz w:val="24"/>
          <w:szCs w:val="24"/>
        </w:rPr>
        <w:t xml:space="preserve">cGMP concentrations measured in </w:t>
      </w:r>
      <w:r w:rsidR="00776B2A" w:rsidRPr="00121646">
        <w:rPr>
          <w:rFonts w:ascii="Calibri" w:hAnsi="Calibri" w:cs="Calibri"/>
          <w:color w:val="000000" w:themeColor="text1"/>
          <w:sz w:val="24"/>
          <w:szCs w:val="24"/>
        </w:rPr>
        <w:t xml:space="preserve">the </w:t>
      </w:r>
      <w:r w:rsidR="00396474" w:rsidRPr="00121646">
        <w:rPr>
          <w:rFonts w:ascii="Calibri" w:hAnsi="Calibri" w:cs="Calibri"/>
          <w:color w:val="000000" w:themeColor="text1"/>
          <w:sz w:val="24"/>
          <w:szCs w:val="24"/>
        </w:rPr>
        <w:t>gluteus muscle tissues produced suboptimal experimental results</w:t>
      </w:r>
      <w:r w:rsidR="003E736C" w:rsidRPr="00121646">
        <w:rPr>
          <w:rFonts w:ascii="Calibri" w:hAnsi="Calibri" w:cs="Calibri"/>
          <w:color w:val="000000" w:themeColor="text1"/>
          <w:sz w:val="24"/>
          <w:szCs w:val="24"/>
        </w:rPr>
        <w:t xml:space="preserve">. </w:t>
      </w:r>
      <w:r w:rsidR="003625A3" w:rsidRPr="00121646">
        <w:rPr>
          <w:rFonts w:ascii="Calibri" w:hAnsi="Calibri" w:cs="Calibri"/>
          <w:color w:val="000000" w:themeColor="text1"/>
          <w:sz w:val="24"/>
          <w:szCs w:val="24"/>
        </w:rPr>
        <w:t>The suboptimal label is assigned to the gluteus muscle results because</w:t>
      </w:r>
      <w:r w:rsidR="005B2BB1" w:rsidRPr="00121646">
        <w:rPr>
          <w:rFonts w:ascii="Calibri" w:hAnsi="Calibri" w:cs="Calibri"/>
          <w:color w:val="000000" w:themeColor="text1"/>
          <w:sz w:val="24"/>
          <w:szCs w:val="24"/>
        </w:rPr>
        <w:t xml:space="preserve"> most of the percent </w:t>
      </w:r>
      <m:oMath>
        <m:f>
          <m:fPr>
            <m:ctrlPr>
              <w:rPr>
                <w:rFonts w:ascii="Cambria Math" w:eastAsia="Calibri" w:hAnsi="Cambria Math" w:cs="Calibri"/>
                <w:iCs/>
                <w:color w:val="000000" w:themeColor="text1"/>
                <w:sz w:val="24"/>
                <w:szCs w:val="24"/>
              </w:rPr>
            </m:ctrlPr>
          </m:fPr>
          <m:num>
            <m:r>
              <m:rPr>
                <m:nor/>
              </m:rPr>
              <w:rPr>
                <w:rFonts w:ascii="Calibri" w:hAnsi="Calibri" w:cs="Calibri"/>
                <w:color w:val="000000" w:themeColor="text1"/>
                <w:sz w:val="24"/>
                <w:szCs w:val="24"/>
              </w:rPr>
              <m:t>B</m:t>
            </m:r>
          </m:num>
          <m:den>
            <m:sSub>
              <m:sSubPr>
                <m:ctrlPr>
                  <w:rPr>
                    <w:rFonts w:ascii="Cambria Math" w:eastAsia="Calibri" w:hAnsi="Cambria Math" w:cs="Calibri"/>
                    <w:i/>
                    <w:iCs/>
                    <w:color w:val="000000" w:themeColor="text1"/>
                    <w:sz w:val="24"/>
                    <w:szCs w:val="24"/>
                  </w:rPr>
                </m:ctrlPr>
              </m:sSubPr>
              <m:e>
                <w:proofErr w:type="spellStart"/>
                <m:r>
                  <m:rPr>
                    <m:nor/>
                  </m:rPr>
                  <w:rPr>
                    <w:rFonts w:ascii="Calibri" w:hAnsi="Calibri" w:cs="Calibri"/>
                    <w:color w:val="000000" w:themeColor="text1"/>
                    <w:sz w:val="24"/>
                    <w:szCs w:val="24"/>
                  </w:rPr>
                  <m:t>B</m:t>
                </m:r>
                <w:proofErr w:type="spellEnd"/>
              </m:e>
              <m:sub>
                <m:r>
                  <m:rPr>
                    <m:nor/>
                  </m:rPr>
                  <w:rPr>
                    <w:rFonts w:ascii="Calibri" w:hAnsi="Calibri" w:cs="Calibri"/>
                    <w:color w:val="000000" w:themeColor="text1"/>
                    <w:sz w:val="24"/>
                    <w:szCs w:val="24"/>
                  </w:rPr>
                  <m:t>0</m:t>
                </m:r>
              </m:sub>
            </m:sSub>
          </m:den>
        </m:f>
      </m:oMath>
      <w:r w:rsidR="005B2BB1" w:rsidRPr="00121646">
        <w:rPr>
          <w:rFonts w:ascii="Calibri" w:eastAsiaTheme="minorEastAsia" w:hAnsi="Calibri" w:cs="Calibri"/>
          <w:iCs/>
          <w:color w:val="000000" w:themeColor="text1"/>
          <w:sz w:val="24"/>
          <w:szCs w:val="24"/>
        </w:rPr>
        <w:t xml:space="preserve"> values of the gluteus muscle </w:t>
      </w:r>
      <w:proofErr w:type="gramStart"/>
      <w:r w:rsidR="005B2BB1" w:rsidRPr="00121646">
        <w:rPr>
          <w:rFonts w:ascii="Calibri" w:eastAsiaTheme="minorEastAsia" w:hAnsi="Calibri" w:cs="Calibri"/>
          <w:iCs/>
          <w:color w:val="000000" w:themeColor="text1"/>
          <w:sz w:val="24"/>
          <w:szCs w:val="24"/>
        </w:rPr>
        <w:t>wells</w:t>
      </w:r>
      <w:proofErr w:type="gramEnd"/>
      <w:r w:rsidR="005B2BB1" w:rsidRPr="00121646">
        <w:rPr>
          <w:rFonts w:ascii="Calibri" w:eastAsiaTheme="minorEastAsia" w:hAnsi="Calibri" w:cs="Calibri"/>
          <w:iCs/>
          <w:color w:val="000000" w:themeColor="text1"/>
          <w:sz w:val="24"/>
          <w:szCs w:val="24"/>
        </w:rPr>
        <w:t xml:space="preserve"> (3.69%</w:t>
      </w:r>
      <w:r w:rsidR="00776B2A" w:rsidRPr="00121646">
        <w:rPr>
          <w:rFonts w:ascii="Calibri" w:eastAsiaTheme="minorEastAsia" w:hAnsi="Calibri" w:cs="Calibri"/>
          <w:iCs/>
          <w:color w:val="000000" w:themeColor="text1"/>
          <w:sz w:val="24"/>
          <w:szCs w:val="24"/>
        </w:rPr>
        <w:t>–</w:t>
      </w:r>
      <w:r w:rsidR="005B2BB1" w:rsidRPr="00121646">
        <w:rPr>
          <w:rFonts w:ascii="Calibri" w:eastAsiaTheme="minorEastAsia" w:hAnsi="Calibri" w:cs="Calibri"/>
          <w:iCs/>
          <w:color w:val="000000" w:themeColor="text1"/>
          <w:sz w:val="24"/>
          <w:szCs w:val="24"/>
        </w:rPr>
        <w:t>27.3%) fell below 20%, indicating that more dilute samples were needed for the absorbances to fall on the standard curve.</w:t>
      </w:r>
      <w:r w:rsidR="003625A3" w:rsidRPr="00121646">
        <w:rPr>
          <w:rFonts w:ascii="Calibri" w:hAnsi="Calibri" w:cs="Calibri"/>
          <w:color w:val="000000" w:themeColor="text1"/>
          <w:sz w:val="24"/>
          <w:szCs w:val="24"/>
        </w:rPr>
        <w:t xml:space="preserve"> </w:t>
      </w:r>
      <w:r w:rsidR="007B4804" w:rsidRPr="00121646">
        <w:rPr>
          <w:rFonts w:ascii="Calibri" w:hAnsi="Calibri" w:cs="Calibri"/>
          <w:color w:val="000000" w:themeColor="text1"/>
          <w:sz w:val="24"/>
          <w:szCs w:val="24"/>
        </w:rPr>
        <w:t xml:space="preserve">The </w:t>
      </w:r>
      <w:r w:rsidR="00DB3F66" w:rsidRPr="00121646">
        <w:rPr>
          <w:rFonts w:ascii="Calibri" w:hAnsi="Calibri" w:cs="Calibri"/>
          <w:color w:val="000000" w:themeColor="text1"/>
          <w:sz w:val="24"/>
          <w:szCs w:val="24"/>
        </w:rPr>
        <w:t xml:space="preserve">cGMP concentrations at </w:t>
      </w:r>
      <w:r w:rsidR="007B4804" w:rsidRPr="00121646">
        <w:rPr>
          <w:rFonts w:ascii="Calibri" w:hAnsi="Calibri" w:cs="Calibri"/>
          <w:color w:val="000000" w:themeColor="text1"/>
          <w:sz w:val="24"/>
          <w:szCs w:val="24"/>
        </w:rPr>
        <w:t>baseline</w:t>
      </w:r>
      <w:r w:rsidR="00DB3F66" w:rsidRPr="00121646">
        <w:rPr>
          <w:rFonts w:ascii="Calibri" w:hAnsi="Calibri" w:cs="Calibri"/>
          <w:color w:val="000000" w:themeColor="text1"/>
          <w:sz w:val="24"/>
          <w:szCs w:val="24"/>
        </w:rPr>
        <w:t xml:space="preserve"> and in the nitrate-treated group in </w:t>
      </w:r>
      <w:r w:rsidR="007B4804" w:rsidRPr="00121646">
        <w:rPr>
          <w:rFonts w:ascii="Calibri" w:hAnsi="Calibri" w:cs="Calibri"/>
          <w:color w:val="000000" w:themeColor="text1"/>
          <w:sz w:val="24"/>
          <w:szCs w:val="24"/>
        </w:rPr>
        <w:t>porcine gluteus muscle</w:t>
      </w:r>
      <w:r w:rsidR="00FD010F" w:rsidRPr="00121646">
        <w:rPr>
          <w:rFonts w:ascii="Calibri" w:hAnsi="Calibri" w:cs="Calibri"/>
          <w:color w:val="000000" w:themeColor="text1"/>
          <w:sz w:val="24"/>
          <w:szCs w:val="24"/>
        </w:rPr>
        <w:t xml:space="preserve"> </w:t>
      </w:r>
      <w:r w:rsidR="00CB7C79" w:rsidRPr="00121646">
        <w:rPr>
          <w:rFonts w:ascii="Calibri" w:hAnsi="Calibri" w:cs="Calibri"/>
          <w:color w:val="000000" w:themeColor="text1"/>
          <w:sz w:val="24"/>
          <w:szCs w:val="24"/>
        </w:rPr>
        <w:t>are</w:t>
      </w:r>
      <w:r w:rsidR="00FD010F" w:rsidRPr="00121646">
        <w:rPr>
          <w:rFonts w:ascii="Calibri" w:hAnsi="Calibri" w:cs="Calibri"/>
          <w:color w:val="000000" w:themeColor="text1"/>
          <w:sz w:val="24"/>
          <w:szCs w:val="24"/>
        </w:rPr>
        <w:t xml:space="preserve"> 1.22 </w:t>
      </w:r>
      <w:r w:rsidR="00776B2A" w:rsidRPr="00121646">
        <w:rPr>
          <w:rFonts w:ascii="Calibri" w:hAnsi="Calibri" w:cs="Calibri"/>
          <w:color w:val="000000" w:themeColor="text1"/>
          <w:sz w:val="24"/>
          <w:szCs w:val="24"/>
        </w:rPr>
        <w:t xml:space="preserve">nmol/g </w:t>
      </w:r>
      <w:r w:rsidR="00FD010F" w:rsidRPr="00121646">
        <w:rPr>
          <w:rFonts w:ascii="Calibri" w:hAnsi="Calibri" w:cs="Calibri"/>
          <w:color w:val="000000" w:themeColor="text1"/>
          <w:sz w:val="24"/>
          <w:szCs w:val="24"/>
        </w:rPr>
        <w:sym w:font="Symbol" w:char="F0B1"/>
      </w:r>
      <w:r w:rsidR="001A5FDA" w:rsidRPr="00121646">
        <w:rPr>
          <w:rFonts w:ascii="Calibri" w:hAnsi="Calibri" w:cs="Calibri"/>
          <w:color w:val="000000" w:themeColor="text1"/>
          <w:sz w:val="24"/>
          <w:szCs w:val="24"/>
        </w:rPr>
        <w:t xml:space="preserve"> </w:t>
      </w:r>
      <w:r w:rsidR="006252D7" w:rsidRPr="00121646">
        <w:rPr>
          <w:rFonts w:ascii="Calibri" w:hAnsi="Calibri" w:cs="Calibri"/>
          <w:color w:val="000000" w:themeColor="text1"/>
          <w:sz w:val="24"/>
          <w:szCs w:val="24"/>
        </w:rPr>
        <w:t>0.</w:t>
      </w:r>
      <w:r w:rsidR="005953B7" w:rsidRPr="00121646">
        <w:rPr>
          <w:rFonts w:ascii="Calibri" w:hAnsi="Calibri" w:cs="Calibri"/>
          <w:color w:val="000000" w:themeColor="text1"/>
          <w:sz w:val="24"/>
          <w:szCs w:val="24"/>
        </w:rPr>
        <w:t>49</w:t>
      </w:r>
      <w:r w:rsidR="006252D7" w:rsidRPr="00121646">
        <w:rPr>
          <w:rFonts w:ascii="Calibri" w:hAnsi="Calibri" w:cs="Calibri"/>
          <w:color w:val="000000" w:themeColor="text1"/>
          <w:sz w:val="24"/>
          <w:szCs w:val="24"/>
        </w:rPr>
        <w:t xml:space="preserve"> nmol/</w:t>
      </w:r>
      <w:r w:rsidR="00D545DF" w:rsidRPr="00121646">
        <w:rPr>
          <w:rFonts w:ascii="Calibri" w:hAnsi="Calibri" w:cs="Calibri"/>
          <w:color w:val="000000" w:themeColor="text1"/>
          <w:sz w:val="24"/>
          <w:szCs w:val="24"/>
        </w:rPr>
        <w:t>g</w:t>
      </w:r>
      <w:r w:rsidR="003C4B55" w:rsidRPr="00121646">
        <w:rPr>
          <w:rFonts w:ascii="Calibri" w:hAnsi="Calibri" w:cs="Calibri"/>
          <w:color w:val="000000" w:themeColor="text1"/>
          <w:sz w:val="24"/>
          <w:szCs w:val="24"/>
        </w:rPr>
        <w:t xml:space="preserve"> </w:t>
      </w:r>
      <w:r w:rsidR="00396474" w:rsidRPr="00121646">
        <w:rPr>
          <w:rFonts w:ascii="Calibri" w:hAnsi="Calibri" w:cs="Calibri"/>
          <w:color w:val="000000" w:themeColor="text1"/>
          <w:sz w:val="24"/>
          <w:szCs w:val="24"/>
        </w:rPr>
        <w:t>of tissue</w:t>
      </w:r>
      <w:r w:rsidR="00CB7C79" w:rsidRPr="00121646">
        <w:rPr>
          <w:rFonts w:ascii="Calibri" w:hAnsi="Calibri" w:cs="Calibri"/>
          <w:color w:val="000000" w:themeColor="text1"/>
          <w:sz w:val="24"/>
          <w:szCs w:val="24"/>
        </w:rPr>
        <w:t xml:space="preserve"> and </w:t>
      </w:r>
      <w:r w:rsidR="001A5FDA" w:rsidRPr="00121646">
        <w:rPr>
          <w:rFonts w:ascii="Calibri" w:hAnsi="Calibri" w:cs="Calibri"/>
          <w:color w:val="000000" w:themeColor="text1"/>
          <w:sz w:val="24"/>
          <w:szCs w:val="24"/>
        </w:rPr>
        <w:t>0.732</w:t>
      </w:r>
      <w:r w:rsidR="00CB7C79" w:rsidRPr="00121646">
        <w:rPr>
          <w:rFonts w:ascii="Calibri" w:hAnsi="Calibri" w:cs="Calibri"/>
          <w:color w:val="000000" w:themeColor="text1"/>
          <w:sz w:val="24"/>
          <w:szCs w:val="24"/>
        </w:rPr>
        <w:t xml:space="preserve"> </w:t>
      </w:r>
      <w:r w:rsidR="00776B2A" w:rsidRPr="00121646">
        <w:rPr>
          <w:rFonts w:ascii="Calibri" w:hAnsi="Calibri" w:cs="Calibri"/>
          <w:color w:val="000000" w:themeColor="text1"/>
          <w:sz w:val="24"/>
          <w:szCs w:val="24"/>
        </w:rPr>
        <w:t xml:space="preserve">nmol/g  </w:t>
      </w:r>
      <w:r w:rsidR="001A5FDA" w:rsidRPr="00121646">
        <w:rPr>
          <w:rFonts w:ascii="Calibri" w:hAnsi="Calibri" w:cs="Calibri"/>
          <w:color w:val="000000" w:themeColor="text1"/>
          <w:sz w:val="24"/>
          <w:szCs w:val="24"/>
        </w:rPr>
        <w:sym w:font="Symbol" w:char="F0B1"/>
      </w:r>
      <w:r w:rsidR="001A5FDA" w:rsidRPr="00121646">
        <w:rPr>
          <w:rFonts w:ascii="Calibri" w:hAnsi="Calibri" w:cs="Calibri"/>
          <w:color w:val="000000" w:themeColor="text1"/>
          <w:sz w:val="24"/>
          <w:szCs w:val="24"/>
        </w:rPr>
        <w:t xml:space="preserve"> </w:t>
      </w:r>
      <w:r w:rsidR="00C17F84" w:rsidRPr="00121646">
        <w:rPr>
          <w:rFonts w:ascii="Calibri" w:hAnsi="Calibri" w:cs="Calibri"/>
          <w:color w:val="000000" w:themeColor="text1"/>
          <w:sz w:val="24"/>
          <w:szCs w:val="24"/>
        </w:rPr>
        <w:t>0.18</w:t>
      </w:r>
      <w:r w:rsidR="005953B7" w:rsidRPr="00121646">
        <w:rPr>
          <w:rFonts w:ascii="Calibri" w:hAnsi="Calibri" w:cs="Calibri"/>
          <w:color w:val="000000" w:themeColor="text1"/>
          <w:sz w:val="24"/>
          <w:szCs w:val="24"/>
        </w:rPr>
        <w:t xml:space="preserve"> </w:t>
      </w:r>
      <w:r w:rsidR="00CB7C79" w:rsidRPr="00121646">
        <w:rPr>
          <w:rFonts w:ascii="Calibri" w:hAnsi="Calibri" w:cs="Calibri"/>
          <w:color w:val="000000" w:themeColor="text1"/>
          <w:sz w:val="24"/>
          <w:szCs w:val="24"/>
        </w:rPr>
        <w:t>nmol/g of tissue</w:t>
      </w:r>
      <w:r w:rsidR="00660FE2" w:rsidRPr="00121646">
        <w:rPr>
          <w:rFonts w:ascii="Calibri" w:hAnsi="Calibri" w:cs="Calibri"/>
          <w:color w:val="000000" w:themeColor="text1"/>
          <w:sz w:val="24"/>
          <w:szCs w:val="24"/>
        </w:rPr>
        <w:t>, respectively</w:t>
      </w:r>
      <w:r w:rsidR="00143B4F" w:rsidRPr="00121646">
        <w:rPr>
          <w:rFonts w:ascii="Calibri" w:hAnsi="Calibri" w:cs="Calibri"/>
          <w:color w:val="000000" w:themeColor="text1"/>
          <w:sz w:val="24"/>
          <w:szCs w:val="24"/>
        </w:rPr>
        <w:t xml:space="preserve"> (</w:t>
      </w:r>
      <w:r w:rsidR="0081373D" w:rsidRPr="00121646">
        <w:rPr>
          <w:rFonts w:ascii="Calibri" w:hAnsi="Calibri" w:cs="Calibri"/>
          <w:color w:val="000000" w:themeColor="text1"/>
          <w:sz w:val="24"/>
          <w:szCs w:val="24"/>
        </w:rPr>
        <w:t xml:space="preserve">graph </w:t>
      </w:r>
      <w:r w:rsidR="00143B4F" w:rsidRPr="00121646">
        <w:rPr>
          <w:rFonts w:ascii="Calibri" w:hAnsi="Calibri" w:cs="Calibri"/>
          <w:color w:val="000000" w:themeColor="text1"/>
          <w:sz w:val="24"/>
          <w:szCs w:val="24"/>
        </w:rPr>
        <w:t>not shown)</w:t>
      </w:r>
      <w:r w:rsidR="00D545DF" w:rsidRPr="00121646">
        <w:rPr>
          <w:rFonts w:ascii="Calibri" w:hAnsi="Calibri" w:cs="Calibri"/>
          <w:color w:val="000000" w:themeColor="text1"/>
          <w:sz w:val="24"/>
          <w:szCs w:val="24"/>
        </w:rPr>
        <w:t>.</w:t>
      </w:r>
      <w:r w:rsidR="009910AA" w:rsidRPr="00121646">
        <w:rPr>
          <w:rFonts w:ascii="Calibri" w:hAnsi="Calibri" w:cs="Calibri"/>
          <w:color w:val="000000" w:themeColor="text1"/>
          <w:sz w:val="24"/>
          <w:szCs w:val="24"/>
        </w:rPr>
        <w:t xml:space="preserve"> </w:t>
      </w:r>
      <w:r w:rsidR="00950372" w:rsidRPr="00121646">
        <w:rPr>
          <w:rFonts w:ascii="Calibri" w:hAnsi="Calibri" w:cs="Calibri"/>
          <w:color w:val="000000" w:themeColor="text1"/>
          <w:sz w:val="24"/>
          <w:szCs w:val="24"/>
        </w:rPr>
        <w:t>T</w:t>
      </w:r>
      <w:r w:rsidR="002762E7" w:rsidRPr="00121646">
        <w:rPr>
          <w:rFonts w:ascii="Calibri" w:hAnsi="Calibri" w:cs="Calibri"/>
          <w:color w:val="000000" w:themeColor="text1"/>
          <w:sz w:val="24"/>
          <w:szCs w:val="24"/>
        </w:rPr>
        <w:t>he</w:t>
      </w:r>
      <w:r w:rsidR="00591914" w:rsidRPr="00121646">
        <w:rPr>
          <w:rFonts w:ascii="Calibri" w:hAnsi="Calibri" w:cs="Calibri"/>
          <w:color w:val="000000" w:themeColor="text1"/>
          <w:sz w:val="24"/>
          <w:szCs w:val="24"/>
        </w:rPr>
        <w:t xml:space="preserve"> gluteus muscle samples share</w:t>
      </w:r>
      <w:r w:rsidR="0008688E" w:rsidRPr="00121646">
        <w:rPr>
          <w:rFonts w:ascii="Calibri" w:hAnsi="Calibri" w:cs="Calibri"/>
          <w:color w:val="000000" w:themeColor="text1"/>
          <w:sz w:val="24"/>
          <w:szCs w:val="24"/>
        </w:rPr>
        <w:t xml:space="preserve"> the</w:t>
      </w:r>
      <w:r w:rsidR="00950372" w:rsidRPr="00121646">
        <w:rPr>
          <w:rFonts w:ascii="Calibri" w:hAnsi="Calibri" w:cs="Calibri"/>
          <w:color w:val="000000" w:themeColor="text1"/>
          <w:sz w:val="24"/>
          <w:szCs w:val="24"/>
        </w:rPr>
        <w:t xml:space="preserve"> </w:t>
      </w:r>
      <w:r w:rsidR="0008688E" w:rsidRPr="00121646">
        <w:rPr>
          <w:rFonts w:ascii="Calibri" w:hAnsi="Calibri" w:cs="Calibri"/>
          <w:color w:val="000000" w:themeColor="text1"/>
          <w:sz w:val="24"/>
          <w:szCs w:val="24"/>
        </w:rPr>
        <w:t>absorbance</w:t>
      </w:r>
      <w:r w:rsidR="00B62E51" w:rsidRPr="00121646">
        <w:rPr>
          <w:rFonts w:ascii="Calibri" w:hAnsi="Calibri" w:cs="Calibri"/>
          <w:color w:val="000000" w:themeColor="text1"/>
          <w:sz w:val="24"/>
          <w:szCs w:val="24"/>
        </w:rPr>
        <w:t xml:space="preserve">s </w:t>
      </w:r>
      <w:r w:rsidR="0008688E" w:rsidRPr="00121646">
        <w:rPr>
          <w:rFonts w:ascii="Calibri" w:hAnsi="Calibri" w:cs="Calibri"/>
          <w:color w:val="000000" w:themeColor="text1"/>
          <w:sz w:val="24"/>
          <w:szCs w:val="24"/>
        </w:rPr>
        <w:t xml:space="preserve">of the liver samples’ </w:t>
      </w:r>
      <w:r w:rsidR="002762E7" w:rsidRPr="00121646">
        <w:rPr>
          <w:rFonts w:ascii="Calibri" w:hAnsi="Calibri" w:cs="Calibri"/>
          <w:color w:val="000000" w:themeColor="text1"/>
          <w:sz w:val="24"/>
          <w:szCs w:val="24"/>
        </w:rPr>
        <w:t>B</w:t>
      </w:r>
      <w:r w:rsidR="002762E7" w:rsidRPr="00121646">
        <w:rPr>
          <w:rFonts w:ascii="Calibri" w:hAnsi="Calibri" w:cs="Calibri"/>
          <w:color w:val="000000" w:themeColor="text1"/>
          <w:sz w:val="24"/>
          <w:szCs w:val="24"/>
          <w:vertAlign w:val="subscript"/>
        </w:rPr>
        <w:t>0</w:t>
      </w:r>
      <w:r w:rsidR="002762E7" w:rsidRPr="00121646">
        <w:rPr>
          <w:rFonts w:ascii="Calibri" w:hAnsi="Calibri" w:cs="Calibri"/>
          <w:color w:val="000000" w:themeColor="text1"/>
          <w:sz w:val="24"/>
          <w:szCs w:val="24"/>
        </w:rPr>
        <w:t xml:space="preserve"> wells</w:t>
      </w:r>
      <w:r w:rsidR="00DB5D17" w:rsidRPr="00121646">
        <w:rPr>
          <w:rFonts w:ascii="Calibri" w:hAnsi="Calibri" w:cs="Calibri"/>
          <w:color w:val="000000" w:themeColor="text1"/>
          <w:sz w:val="24"/>
          <w:szCs w:val="24"/>
        </w:rPr>
        <w:t xml:space="preserve"> and </w:t>
      </w:r>
      <w:r w:rsidR="00591914" w:rsidRPr="00121646">
        <w:rPr>
          <w:rFonts w:ascii="Calibri" w:hAnsi="Calibri" w:cs="Calibri"/>
          <w:color w:val="000000" w:themeColor="text1"/>
          <w:sz w:val="24"/>
          <w:szCs w:val="24"/>
        </w:rPr>
        <w:t>standard</w:t>
      </w:r>
      <w:r w:rsidR="00DB5D17" w:rsidRPr="00121646">
        <w:rPr>
          <w:rFonts w:ascii="Calibri" w:hAnsi="Calibri" w:cs="Calibri"/>
          <w:color w:val="000000" w:themeColor="text1"/>
          <w:sz w:val="24"/>
          <w:szCs w:val="24"/>
        </w:rPr>
        <w:t>s</w:t>
      </w:r>
      <w:r w:rsidR="00950372" w:rsidRPr="00121646">
        <w:rPr>
          <w:rFonts w:ascii="Calibri" w:hAnsi="Calibri" w:cs="Calibri"/>
          <w:color w:val="000000" w:themeColor="text1"/>
          <w:sz w:val="24"/>
          <w:szCs w:val="24"/>
        </w:rPr>
        <w:t>.</w:t>
      </w:r>
      <w:r w:rsidR="00776B2A" w:rsidRPr="00121646">
        <w:rPr>
          <w:rFonts w:ascii="Calibri" w:hAnsi="Calibri" w:cs="Calibri"/>
          <w:color w:val="000000" w:themeColor="text1"/>
          <w:sz w:val="24"/>
          <w:szCs w:val="24"/>
        </w:rPr>
        <w:t xml:space="preserve"> </w:t>
      </w:r>
      <w:r w:rsidR="00A965CA" w:rsidRPr="00121646">
        <w:rPr>
          <w:rFonts w:ascii="Calibri" w:eastAsiaTheme="minorEastAsia" w:hAnsi="Calibri" w:cs="Calibri"/>
          <w:iCs/>
          <w:color w:val="000000" w:themeColor="text1"/>
          <w:sz w:val="24"/>
          <w:szCs w:val="24"/>
        </w:rPr>
        <w:t xml:space="preserve">Using </w:t>
      </w:r>
      <w:r w:rsidR="00410911" w:rsidRPr="00121646">
        <w:rPr>
          <w:rFonts w:ascii="Calibri" w:eastAsiaTheme="minorEastAsia" w:hAnsi="Calibri" w:cs="Calibri"/>
          <w:iCs/>
          <w:color w:val="000000" w:themeColor="text1"/>
          <w:sz w:val="24"/>
          <w:szCs w:val="24"/>
        </w:rPr>
        <w:t xml:space="preserve">these suboptimal </w:t>
      </w:r>
      <w:r w:rsidR="00A965CA" w:rsidRPr="00121646">
        <w:rPr>
          <w:rFonts w:ascii="Calibri" w:eastAsiaTheme="minorEastAsia" w:hAnsi="Calibri" w:cs="Calibri"/>
          <w:iCs/>
          <w:color w:val="000000" w:themeColor="text1"/>
          <w:sz w:val="24"/>
          <w:szCs w:val="24"/>
        </w:rPr>
        <w:t xml:space="preserve">samples </w:t>
      </w:r>
      <w:r w:rsidR="00410911" w:rsidRPr="00121646">
        <w:rPr>
          <w:rFonts w:ascii="Calibri" w:eastAsiaTheme="minorEastAsia" w:hAnsi="Calibri" w:cs="Calibri"/>
          <w:iCs/>
          <w:color w:val="000000" w:themeColor="text1"/>
          <w:sz w:val="24"/>
          <w:szCs w:val="24"/>
        </w:rPr>
        <w:t xml:space="preserve">may </w:t>
      </w:r>
      <w:r w:rsidR="00A965CA" w:rsidRPr="00121646">
        <w:rPr>
          <w:rFonts w:ascii="Calibri" w:eastAsiaTheme="minorEastAsia" w:hAnsi="Calibri" w:cs="Calibri"/>
          <w:iCs/>
          <w:color w:val="000000" w:themeColor="text1"/>
          <w:sz w:val="24"/>
          <w:szCs w:val="24"/>
        </w:rPr>
        <w:t>lead to incorrect conclusions</w:t>
      </w:r>
      <w:r w:rsidR="00C61857" w:rsidRPr="00121646">
        <w:rPr>
          <w:rFonts w:ascii="Calibri" w:eastAsiaTheme="minorEastAsia" w:hAnsi="Calibri" w:cs="Calibri"/>
          <w:iCs/>
          <w:color w:val="000000" w:themeColor="text1"/>
          <w:sz w:val="24"/>
          <w:szCs w:val="24"/>
        </w:rPr>
        <w:t>;</w:t>
      </w:r>
      <w:r w:rsidR="00893F2A" w:rsidRPr="00121646">
        <w:rPr>
          <w:rFonts w:ascii="Calibri" w:eastAsiaTheme="minorEastAsia" w:hAnsi="Calibri" w:cs="Calibri"/>
          <w:iCs/>
          <w:color w:val="000000" w:themeColor="text1"/>
          <w:sz w:val="24"/>
          <w:szCs w:val="24"/>
        </w:rPr>
        <w:t xml:space="preserve"> therefore</w:t>
      </w:r>
      <w:r w:rsidR="00F95744" w:rsidRPr="00121646">
        <w:rPr>
          <w:rFonts w:ascii="Calibri" w:eastAsiaTheme="minorEastAsia" w:hAnsi="Calibri" w:cs="Calibri"/>
          <w:iCs/>
          <w:color w:val="000000" w:themeColor="text1"/>
          <w:sz w:val="24"/>
          <w:szCs w:val="24"/>
        </w:rPr>
        <w:t>,</w:t>
      </w:r>
      <w:r w:rsidR="00E3164C" w:rsidRPr="00121646">
        <w:rPr>
          <w:rFonts w:ascii="Calibri" w:eastAsiaTheme="minorEastAsia" w:hAnsi="Calibri" w:cs="Calibri"/>
          <w:iCs/>
          <w:color w:val="000000" w:themeColor="text1"/>
          <w:sz w:val="24"/>
          <w:szCs w:val="24"/>
        </w:rPr>
        <w:t xml:space="preserve"> </w:t>
      </w:r>
      <w:r w:rsidR="00A24F93" w:rsidRPr="00121646">
        <w:rPr>
          <w:rFonts w:ascii="Calibri" w:eastAsiaTheme="minorEastAsia" w:hAnsi="Calibri" w:cs="Calibri"/>
          <w:iCs/>
          <w:color w:val="000000" w:themeColor="text1"/>
          <w:sz w:val="24"/>
          <w:szCs w:val="24"/>
        </w:rPr>
        <w:t xml:space="preserve">preparation </w:t>
      </w:r>
      <w:r w:rsidR="003218EE" w:rsidRPr="00121646">
        <w:rPr>
          <w:rFonts w:ascii="Calibri" w:eastAsiaTheme="minorEastAsia" w:hAnsi="Calibri" w:cs="Calibri"/>
          <w:iCs/>
          <w:color w:val="000000" w:themeColor="text1"/>
          <w:sz w:val="24"/>
          <w:szCs w:val="24"/>
        </w:rPr>
        <w:t xml:space="preserve">of </w:t>
      </w:r>
      <w:r w:rsidR="00E6040B" w:rsidRPr="00121646">
        <w:rPr>
          <w:rFonts w:ascii="Calibri" w:eastAsiaTheme="minorEastAsia" w:hAnsi="Calibri" w:cs="Calibri"/>
          <w:iCs/>
          <w:color w:val="000000" w:themeColor="text1"/>
          <w:sz w:val="24"/>
          <w:szCs w:val="24"/>
        </w:rPr>
        <w:t xml:space="preserve">more dilute </w:t>
      </w:r>
      <w:r w:rsidR="00E3164C" w:rsidRPr="00121646">
        <w:rPr>
          <w:rFonts w:ascii="Calibri" w:eastAsiaTheme="minorEastAsia" w:hAnsi="Calibri" w:cs="Calibri"/>
          <w:iCs/>
          <w:color w:val="000000" w:themeColor="text1"/>
          <w:sz w:val="24"/>
          <w:szCs w:val="24"/>
        </w:rPr>
        <w:t xml:space="preserve">samples </w:t>
      </w:r>
      <w:r w:rsidR="009D0559" w:rsidRPr="00121646">
        <w:rPr>
          <w:rFonts w:ascii="Calibri" w:eastAsiaTheme="minorEastAsia" w:hAnsi="Calibri" w:cs="Calibri"/>
          <w:iCs/>
          <w:color w:val="000000" w:themeColor="text1"/>
          <w:sz w:val="24"/>
          <w:szCs w:val="24"/>
        </w:rPr>
        <w:t>and re-measurement of the cGMP concentrations are needed</w:t>
      </w:r>
      <w:r w:rsidR="00E6040B" w:rsidRPr="00121646">
        <w:rPr>
          <w:rFonts w:ascii="Calibri" w:eastAsiaTheme="minorEastAsia" w:hAnsi="Calibri" w:cs="Calibri"/>
          <w:iCs/>
          <w:color w:val="000000" w:themeColor="text1"/>
          <w:sz w:val="24"/>
          <w:szCs w:val="24"/>
        </w:rPr>
        <w:t>.</w:t>
      </w:r>
    </w:p>
    <w:p w14:paraId="57195CA3" w14:textId="3F438786" w:rsidR="00BE22A2" w:rsidRPr="00121646" w:rsidRDefault="00BE22A2" w:rsidP="00121646">
      <w:pPr>
        <w:pBdr>
          <w:top w:val="nil"/>
          <w:left w:val="nil"/>
          <w:bottom w:val="nil"/>
          <w:right w:val="nil"/>
          <w:between w:val="nil"/>
        </w:pBdr>
        <w:rPr>
          <w:color w:val="808080"/>
        </w:rPr>
      </w:pPr>
    </w:p>
    <w:p w14:paraId="073A239E" w14:textId="226951F6" w:rsidR="00A914AB" w:rsidRPr="00121646" w:rsidRDefault="001C349E" w:rsidP="00121646">
      <w:pPr>
        <w:pBdr>
          <w:top w:val="nil"/>
          <w:left w:val="nil"/>
          <w:bottom w:val="nil"/>
          <w:right w:val="nil"/>
          <w:between w:val="nil"/>
        </w:pBdr>
        <w:rPr>
          <w:color w:val="000000" w:themeColor="text1"/>
        </w:rPr>
      </w:pPr>
      <w:r w:rsidRPr="00121646">
        <w:rPr>
          <w:color w:val="000000" w:themeColor="text1"/>
        </w:rPr>
        <w:t xml:space="preserve">[Place </w:t>
      </w:r>
      <w:r w:rsidRPr="00121646">
        <w:rPr>
          <w:b/>
          <w:bCs/>
          <w:color w:val="000000" w:themeColor="text1"/>
        </w:rPr>
        <w:t xml:space="preserve">Figure 3 </w:t>
      </w:r>
      <w:r w:rsidRPr="00121646">
        <w:rPr>
          <w:color w:val="000000" w:themeColor="text1"/>
        </w:rPr>
        <w:t>Here]</w:t>
      </w:r>
    </w:p>
    <w:p w14:paraId="135D0963" w14:textId="77777777" w:rsidR="006E4797" w:rsidRPr="00121646" w:rsidRDefault="006E4797" w:rsidP="00121646">
      <w:pPr>
        <w:rPr>
          <w:color w:val="808080"/>
        </w:rPr>
      </w:pPr>
      <w:bookmarkStart w:id="8" w:name="1t3h5sf" w:colFirst="0" w:colLast="0"/>
      <w:bookmarkEnd w:id="8"/>
    </w:p>
    <w:p w14:paraId="0C0C8E31" w14:textId="7CCE93D9" w:rsidR="00613781" w:rsidRPr="00121646" w:rsidRDefault="00613781" w:rsidP="00121646">
      <w:pPr>
        <w:rPr>
          <w:b/>
          <w:bCs/>
        </w:rPr>
      </w:pPr>
      <w:r w:rsidRPr="00121646">
        <w:rPr>
          <w:b/>
          <w:bCs/>
        </w:rPr>
        <w:t>FIGURE AND TABLE LEGENDS:</w:t>
      </w:r>
    </w:p>
    <w:p w14:paraId="20E0D3DD" w14:textId="77777777" w:rsidR="00613781" w:rsidRPr="00121646" w:rsidRDefault="00613781" w:rsidP="00121646">
      <w:pPr>
        <w:rPr>
          <w:b/>
          <w:bCs/>
        </w:rPr>
      </w:pPr>
    </w:p>
    <w:p w14:paraId="20A278FB" w14:textId="7A7563DE" w:rsidR="00E95AD0" w:rsidRPr="00121646" w:rsidRDefault="00E95AD0" w:rsidP="00121646">
      <w:r w:rsidRPr="00121646">
        <w:rPr>
          <w:b/>
          <w:bCs/>
        </w:rPr>
        <w:t>Figure 1</w:t>
      </w:r>
      <w:r w:rsidR="00453C86" w:rsidRPr="00121646">
        <w:rPr>
          <w:b/>
          <w:bCs/>
        </w:rPr>
        <w:t xml:space="preserve">: </w:t>
      </w:r>
      <w:r w:rsidRPr="00121646">
        <w:rPr>
          <w:b/>
          <w:bCs/>
        </w:rPr>
        <w:t xml:space="preserve">Protocol </w:t>
      </w:r>
      <w:r w:rsidR="00453C86" w:rsidRPr="00121646">
        <w:rPr>
          <w:b/>
          <w:bCs/>
        </w:rPr>
        <w:t>s</w:t>
      </w:r>
      <w:r w:rsidRPr="00121646">
        <w:rPr>
          <w:b/>
          <w:bCs/>
        </w:rPr>
        <w:t>chematic</w:t>
      </w:r>
      <w:r w:rsidR="00453C86" w:rsidRPr="00121646">
        <w:t xml:space="preserve">. </w:t>
      </w:r>
      <w:r w:rsidRPr="00121646">
        <w:t>A schematic illustrating the steps of the cGMP ELISA kit protocol.</w:t>
      </w:r>
    </w:p>
    <w:p w14:paraId="00EC5F30" w14:textId="77777777" w:rsidR="00E95AD0" w:rsidRPr="00121646" w:rsidRDefault="00E95AD0" w:rsidP="00121646">
      <w:pPr>
        <w:rPr>
          <w:color w:val="808080"/>
        </w:rPr>
      </w:pPr>
    </w:p>
    <w:p w14:paraId="14A92FAC" w14:textId="1B51C4A0" w:rsidR="00E95AD0" w:rsidRPr="00121646" w:rsidRDefault="00E95AD0" w:rsidP="00121646">
      <w:pPr>
        <w:pStyle w:val="ListParagraph"/>
        <w:pBdr>
          <w:top w:val="nil"/>
          <w:left w:val="nil"/>
          <w:bottom w:val="nil"/>
          <w:right w:val="nil"/>
          <w:between w:val="nil"/>
        </w:pBdr>
        <w:spacing w:after="0" w:line="240" w:lineRule="auto"/>
        <w:ind w:left="0"/>
        <w:contextualSpacing w:val="0"/>
        <w:jc w:val="both"/>
        <w:rPr>
          <w:rFonts w:ascii="Calibri" w:hAnsi="Calibri" w:cs="Calibri"/>
          <w:sz w:val="24"/>
          <w:szCs w:val="24"/>
        </w:rPr>
      </w:pPr>
      <w:r w:rsidRPr="00121646">
        <w:rPr>
          <w:rFonts w:ascii="Calibri" w:hAnsi="Calibri" w:cs="Calibri"/>
          <w:b/>
          <w:bCs/>
          <w:sz w:val="24"/>
          <w:szCs w:val="24"/>
        </w:rPr>
        <w:t>Figure 2</w:t>
      </w:r>
      <w:r w:rsidR="00DB1B16" w:rsidRPr="00121646">
        <w:rPr>
          <w:rFonts w:ascii="Calibri" w:hAnsi="Calibri" w:cs="Calibri"/>
          <w:b/>
          <w:bCs/>
          <w:sz w:val="24"/>
          <w:szCs w:val="24"/>
        </w:rPr>
        <w:t xml:space="preserve">: </w:t>
      </w:r>
      <w:r w:rsidRPr="00121646">
        <w:rPr>
          <w:rFonts w:ascii="Calibri" w:hAnsi="Calibri" w:cs="Calibri"/>
          <w:b/>
          <w:bCs/>
          <w:sz w:val="24"/>
          <w:szCs w:val="24"/>
        </w:rPr>
        <w:t xml:space="preserve">Microplate </w:t>
      </w:r>
      <w:r w:rsidR="00DB1B16" w:rsidRPr="00121646">
        <w:rPr>
          <w:rFonts w:ascii="Calibri" w:hAnsi="Calibri" w:cs="Calibri"/>
          <w:b/>
          <w:bCs/>
          <w:sz w:val="24"/>
          <w:szCs w:val="24"/>
        </w:rPr>
        <w:t>l</w:t>
      </w:r>
      <w:r w:rsidRPr="00121646">
        <w:rPr>
          <w:rFonts w:ascii="Calibri" w:hAnsi="Calibri" w:cs="Calibri"/>
          <w:b/>
          <w:bCs/>
          <w:sz w:val="24"/>
          <w:szCs w:val="24"/>
        </w:rPr>
        <w:t>ayout</w:t>
      </w:r>
      <w:r w:rsidR="00B15AC0" w:rsidRPr="00121646">
        <w:rPr>
          <w:rFonts w:ascii="Calibri" w:hAnsi="Calibri" w:cs="Calibri"/>
          <w:sz w:val="24"/>
          <w:szCs w:val="24"/>
        </w:rPr>
        <w:t>.</w:t>
      </w:r>
      <w:r w:rsidR="00B15AC0" w:rsidRPr="00121646">
        <w:rPr>
          <w:rFonts w:ascii="Calibri" w:hAnsi="Calibri" w:cs="Calibri"/>
          <w:b/>
          <w:bCs/>
          <w:sz w:val="24"/>
          <w:szCs w:val="24"/>
        </w:rPr>
        <w:t xml:space="preserve"> </w:t>
      </w:r>
      <w:r w:rsidRPr="00121646">
        <w:rPr>
          <w:rFonts w:ascii="Calibri" w:hAnsi="Calibri" w:cs="Calibri"/>
          <w:sz w:val="24"/>
          <w:szCs w:val="24"/>
        </w:rPr>
        <w:t>An example of a microplate layout for the competitive ELISA. NSB indicates a non-specific binding well. B</w:t>
      </w:r>
      <w:r w:rsidRPr="00121646">
        <w:rPr>
          <w:rFonts w:ascii="Calibri" w:hAnsi="Calibri" w:cs="Calibri"/>
          <w:sz w:val="24"/>
          <w:szCs w:val="24"/>
          <w:vertAlign w:val="subscript"/>
        </w:rPr>
        <w:t>0</w:t>
      </w:r>
      <w:r w:rsidRPr="00121646">
        <w:rPr>
          <w:rFonts w:ascii="Calibri" w:hAnsi="Calibri" w:cs="Calibri"/>
          <w:sz w:val="24"/>
          <w:szCs w:val="24"/>
        </w:rPr>
        <w:t xml:space="preserve"> indicates a maximum binding well. TA indicates a total activity well. Std. indicates a standard well with its corresponding number.</w:t>
      </w:r>
    </w:p>
    <w:p w14:paraId="2BB717CC" w14:textId="77777777" w:rsidR="00ED4D6C" w:rsidRPr="00121646" w:rsidRDefault="00ED4D6C" w:rsidP="00121646">
      <w:pPr>
        <w:rPr>
          <w:color w:val="808080"/>
        </w:rPr>
      </w:pPr>
    </w:p>
    <w:p w14:paraId="0205EF1A" w14:textId="1CEAFF9A" w:rsidR="00613781" w:rsidRPr="00121646" w:rsidRDefault="00613781" w:rsidP="00121646">
      <w:pPr>
        <w:pBdr>
          <w:top w:val="nil"/>
          <w:left w:val="nil"/>
          <w:bottom w:val="nil"/>
          <w:right w:val="nil"/>
          <w:between w:val="nil"/>
        </w:pBdr>
        <w:rPr>
          <w:color w:val="000000" w:themeColor="text1"/>
        </w:rPr>
      </w:pPr>
      <w:r w:rsidRPr="00121646">
        <w:rPr>
          <w:b/>
          <w:bCs/>
          <w:color w:val="000000" w:themeColor="text1"/>
        </w:rPr>
        <w:t xml:space="preserve">Figure </w:t>
      </w:r>
      <w:r w:rsidR="00CF268F" w:rsidRPr="00121646">
        <w:rPr>
          <w:b/>
          <w:bCs/>
          <w:color w:val="000000" w:themeColor="text1"/>
        </w:rPr>
        <w:t xml:space="preserve">3: </w:t>
      </w:r>
      <w:r w:rsidRPr="00121646">
        <w:rPr>
          <w:b/>
          <w:bCs/>
          <w:color w:val="000000" w:themeColor="text1"/>
        </w:rPr>
        <w:t xml:space="preserve">cGMP </w:t>
      </w:r>
      <w:r w:rsidR="00CF268F" w:rsidRPr="00121646">
        <w:rPr>
          <w:b/>
          <w:bCs/>
          <w:color w:val="000000" w:themeColor="text1"/>
        </w:rPr>
        <w:t>concentration in liver tissue</w:t>
      </w:r>
      <w:r w:rsidR="00CF268F" w:rsidRPr="00121646">
        <w:rPr>
          <w:color w:val="000000" w:themeColor="text1"/>
        </w:rPr>
        <w:t>.</w:t>
      </w:r>
      <w:r w:rsidR="00CF268F" w:rsidRPr="00121646">
        <w:rPr>
          <w:b/>
          <w:bCs/>
          <w:color w:val="000000" w:themeColor="text1"/>
        </w:rPr>
        <w:t xml:space="preserve"> </w:t>
      </w:r>
      <w:r w:rsidRPr="00121646">
        <w:rPr>
          <w:color w:val="000000" w:themeColor="text1"/>
        </w:rPr>
        <w:t xml:space="preserve">The average cGMP concentration of porcine liver treated with sodium chloride (0.15 mmol/kg) or </w:t>
      </w:r>
      <w:r w:rsidRPr="00121646">
        <w:rPr>
          <w:color w:val="000000" w:themeColor="text1"/>
          <w:vertAlign w:val="superscript"/>
        </w:rPr>
        <w:t>15</w:t>
      </w:r>
      <w:r w:rsidRPr="00121646">
        <w:rPr>
          <w:color w:val="000000" w:themeColor="text1"/>
        </w:rPr>
        <w:t xml:space="preserve">N-labeled nitrate (0.15 mmol/kg) in nmol/g of tissue. n = 4; the error bars indicate standard deviation; data were analyzed by Welch’s t-test; ns stands for no significance. </w:t>
      </w:r>
    </w:p>
    <w:p w14:paraId="32835987" w14:textId="77777777" w:rsidR="00613781" w:rsidRPr="00121646" w:rsidRDefault="00613781" w:rsidP="00121646">
      <w:pPr>
        <w:rPr>
          <w:color w:val="808080"/>
        </w:rPr>
      </w:pPr>
    </w:p>
    <w:p w14:paraId="21020FCF" w14:textId="5117A392" w:rsidR="0090179C" w:rsidRPr="00121646" w:rsidRDefault="0090179C" w:rsidP="00121646">
      <w:pPr>
        <w:pStyle w:val="ListParagraph"/>
        <w:pBdr>
          <w:top w:val="nil"/>
          <w:left w:val="nil"/>
          <w:bottom w:val="nil"/>
          <w:right w:val="nil"/>
          <w:between w:val="nil"/>
        </w:pBdr>
        <w:spacing w:after="0" w:line="240" w:lineRule="auto"/>
        <w:ind w:left="0"/>
        <w:contextualSpacing w:val="0"/>
        <w:jc w:val="both"/>
        <w:rPr>
          <w:rFonts w:ascii="Calibri" w:eastAsiaTheme="minorEastAsia" w:hAnsi="Calibri" w:cs="Calibri"/>
          <w:iCs/>
          <w:color w:val="000000" w:themeColor="text1"/>
          <w:sz w:val="24"/>
          <w:szCs w:val="24"/>
        </w:rPr>
      </w:pPr>
      <w:r w:rsidRPr="00121646">
        <w:rPr>
          <w:rFonts w:ascii="Calibri" w:eastAsiaTheme="minorEastAsia" w:hAnsi="Calibri" w:cs="Calibri"/>
          <w:b/>
          <w:bCs/>
          <w:iCs/>
          <w:color w:val="000000" w:themeColor="text1"/>
          <w:sz w:val="24"/>
          <w:szCs w:val="24"/>
        </w:rPr>
        <w:t>Table 1</w:t>
      </w:r>
      <w:r w:rsidR="009D5B71">
        <w:rPr>
          <w:rFonts w:ascii="Calibri" w:eastAsiaTheme="minorEastAsia" w:hAnsi="Calibri" w:cs="Calibri"/>
          <w:b/>
          <w:bCs/>
          <w:iCs/>
          <w:color w:val="000000" w:themeColor="text1"/>
          <w:sz w:val="24"/>
          <w:szCs w:val="24"/>
        </w:rPr>
        <w:t xml:space="preserve">: </w:t>
      </w:r>
      <w:r w:rsidRPr="00121646">
        <w:rPr>
          <w:rFonts w:ascii="Calibri" w:eastAsiaTheme="minorEastAsia" w:hAnsi="Calibri" w:cs="Calibri"/>
          <w:b/>
          <w:bCs/>
          <w:iCs/>
          <w:color w:val="000000" w:themeColor="text1"/>
          <w:sz w:val="24"/>
          <w:szCs w:val="24"/>
        </w:rPr>
        <w:t xml:space="preserve">Standard </w:t>
      </w:r>
      <w:r w:rsidR="009D5B71">
        <w:rPr>
          <w:rFonts w:ascii="Calibri" w:eastAsiaTheme="minorEastAsia" w:hAnsi="Calibri" w:cs="Calibri"/>
          <w:b/>
          <w:bCs/>
          <w:iCs/>
          <w:color w:val="000000" w:themeColor="text1"/>
          <w:sz w:val="24"/>
          <w:szCs w:val="24"/>
        </w:rPr>
        <w:t>c</w:t>
      </w:r>
      <w:r w:rsidRPr="00121646">
        <w:rPr>
          <w:rFonts w:ascii="Calibri" w:eastAsiaTheme="minorEastAsia" w:hAnsi="Calibri" w:cs="Calibri"/>
          <w:b/>
          <w:bCs/>
          <w:iCs/>
          <w:color w:val="000000" w:themeColor="text1"/>
          <w:sz w:val="24"/>
          <w:szCs w:val="24"/>
        </w:rPr>
        <w:t>oncentrations</w:t>
      </w:r>
      <w:r w:rsidR="009D5B71">
        <w:rPr>
          <w:rFonts w:ascii="Calibri" w:eastAsiaTheme="minorEastAsia" w:hAnsi="Calibri" w:cs="Calibri"/>
          <w:b/>
          <w:bCs/>
          <w:iCs/>
          <w:color w:val="000000" w:themeColor="text1"/>
          <w:sz w:val="24"/>
          <w:szCs w:val="24"/>
        </w:rPr>
        <w:t xml:space="preserve">. </w:t>
      </w:r>
      <w:r w:rsidRPr="00121646">
        <w:rPr>
          <w:rFonts w:ascii="Calibri" w:eastAsiaTheme="minorEastAsia" w:hAnsi="Calibri" w:cs="Calibri"/>
          <w:iCs/>
          <w:color w:val="000000" w:themeColor="text1"/>
          <w:sz w:val="24"/>
          <w:szCs w:val="24"/>
        </w:rPr>
        <w:t xml:space="preserve">The known concentrations of standards 1 </w:t>
      </w:r>
      <w:r w:rsidR="008C52B7">
        <w:rPr>
          <w:rFonts w:ascii="Calibri" w:eastAsiaTheme="minorEastAsia" w:hAnsi="Calibri" w:cs="Calibri"/>
          <w:iCs/>
          <w:color w:val="000000" w:themeColor="text1"/>
          <w:sz w:val="24"/>
          <w:szCs w:val="24"/>
        </w:rPr>
        <w:t>to</w:t>
      </w:r>
      <w:r w:rsidRPr="00121646">
        <w:rPr>
          <w:rFonts w:ascii="Calibri" w:eastAsiaTheme="minorEastAsia" w:hAnsi="Calibri" w:cs="Calibri"/>
          <w:iCs/>
          <w:color w:val="000000" w:themeColor="text1"/>
          <w:sz w:val="24"/>
          <w:szCs w:val="24"/>
        </w:rPr>
        <w:t xml:space="preserve"> 8.</w:t>
      </w:r>
    </w:p>
    <w:p w14:paraId="628992C4" w14:textId="77777777" w:rsidR="0090179C" w:rsidRPr="00121646" w:rsidRDefault="0090179C" w:rsidP="00121646">
      <w:pPr>
        <w:rPr>
          <w:color w:val="808080"/>
        </w:rPr>
      </w:pPr>
    </w:p>
    <w:p w14:paraId="3BD564B4" w14:textId="51B9DC2C" w:rsidR="006E4797" w:rsidRPr="00121646" w:rsidRDefault="00551D82" w:rsidP="00121646">
      <w:pPr>
        <w:rPr>
          <w:b/>
        </w:rPr>
      </w:pPr>
      <w:bookmarkStart w:id="9" w:name="4d34og8" w:colFirst="0" w:colLast="0"/>
      <w:bookmarkEnd w:id="9"/>
      <w:r w:rsidRPr="00121646">
        <w:rPr>
          <w:b/>
        </w:rPr>
        <w:t xml:space="preserve">DISCUSSION: </w:t>
      </w:r>
    </w:p>
    <w:p w14:paraId="19D0FD89" w14:textId="265F5C6E" w:rsidR="006D685C" w:rsidRPr="00121646" w:rsidRDefault="006D685C" w:rsidP="00121646">
      <w:pPr>
        <w:pBdr>
          <w:top w:val="nil"/>
          <w:left w:val="nil"/>
          <w:bottom w:val="nil"/>
          <w:right w:val="nil"/>
          <w:between w:val="nil"/>
        </w:pBdr>
      </w:pPr>
      <w:r w:rsidRPr="00121646">
        <w:t>The protocol provides instruction</w:t>
      </w:r>
      <w:r w:rsidR="00FB1BAC" w:rsidRPr="00121646">
        <w:t>s</w:t>
      </w:r>
      <w:r w:rsidRPr="00121646">
        <w:t xml:space="preserve"> </w:t>
      </w:r>
      <w:r w:rsidR="00ED0305" w:rsidRPr="00121646">
        <w:t xml:space="preserve">on the </w:t>
      </w:r>
      <w:r w:rsidR="00F65B9E" w:rsidRPr="00121646">
        <w:t>steps required</w:t>
      </w:r>
      <w:r w:rsidR="00D0799C" w:rsidRPr="00121646">
        <w:t xml:space="preserve"> to </w:t>
      </w:r>
      <w:r w:rsidR="00ED0305" w:rsidRPr="00121646">
        <w:t>measu</w:t>
      </w:r>
      <w:r w:rsidR="00D0799C" w:rsidRPr="00121646">
        <w:t xml:space="preserve">re </w:t>
      </w:r>
      <w:r w:rsidR="00ED0305" w:rsidRPr="00121646">
        <w:t xml:space="preserve">cGMP concentrations </w:t>
      </w:r>
      <w:r w:rsidR="00D0799C" w:rsidRPr="00121646">
        <w:t xml:space="preserve">in solid tissues </w:t>
      </w:r>
      <w:r w:rsidR="00ED0305" w:rsidRPr="00121646">
        <w:t>using competitive ELISA</w:t>
      </w:r>
      <w:r w:rsidR="00D0799C" w:rsidRPr="00121646">
        <w:t>.</w:t>
      </w:r>
      <w:r w:rsidR="00E302BB" w:rsidRPr="00121646">
        <w:t xml:space="preserve"> Variations in cGMP concentrations can indicate differences in NO’s abundance in tissues</w:t>
      </w:r>
      <w:r w:rsidR="0061364D" w:rsidRPr="00121646">
        <w:t>. By investigating these differences in solid tissues, information about NO in various organs can be elucidated.</w:t>
      </w:r>
    </w:p>
    <w:p w14:paraId="5CB48AA2" w14:textId="77777777" w:rsidR="00961E2A" w:rsidRPr="00121646" w:rsidRDefault="00961E2A" w:rsidP="00121646">
      <w:pPr>
        <w:pBdr>
          <w:top w:val="nil"/>
          <w:left w:val="nil"/>
          <w:bottom w:val="nil"/>
          <w:right w:val="nil"/>
          <w:between w:val="nil"/>
        </w:pBdr>
      </w:pPr>
    </w:p>
    <w:p w14:paraId="603406DD" w14:textId="41CC5149" w:rsidR="00961E2A" w:rsidRPr="00121646" w:rsidRDefault="001236DC" w:rsidP="00121646">
      <w:pPr>
        <w:pBdr>
          <w:top w:val="nil"/>
          <w:left w:val="nil"/>
          <w:bottom w:val="nil"/>
          <w:right w:val="nil"/>
          <w:between w:val="nil"/>
        </w:pBdr>
      </w:pPr>
      <w:r w:rsidRPr="00121646">
        <w:t>In the protocol, t</w:t>
      </w:r>
      <w:r w:rsidR="00843A1C" w:rsidRPr="00121646">
        <w:t>issue samples were</w:t>
      </w:r>
      <w:r w:rsidR="00752072" w:rsidRPr="00121646">
        <w:t xml:space="preserve"> first</w:t>
      </w:r>
      <w:r w:rsidR="00843A1C" w:rsidRPr="00121646">
        <w:t xml:space="preserve"> </w:t>
      </w:r>
      <w:r w:rsidR="00752072" w:rsidRPr="00121646">
        <w:t>homogenized</w:t>
      </w:r>
      <w:r w:rsidR="00843A1C" w:rsidRPr="00121646">
        <w:t xml:space="preserve"> in preparation for the </w:t>
      </w:r>
      <w:r w:rsidR="00783453" w:rsidRPr="00121646">
        <w:t>ELISA</w:t>
      </w:r>
      <w:r w:rsidR="008F5CC1" w:rsidRPr="00121646">
        <w:t xml:space="preserve">. </w:t>
      </w:r>
      <w:r w:rsidR="00245472" w:rsidRPr="00121646">
        <w:t>This beg</w:t>
      </w:r>
      <w:r w:rsidR="008946BF" w:rsidRPr="00121646">
        <w:t>a</w:t>
      </w:r>
      <w:r w:rsidR="00245472" w:rsidRPr="00121646">
        <w:t xml:space="preserve">n </w:t>
      </w:r>
      <w:r w:rsidR="008946BF" w:rsidRPr="00121646">
        <w:t>by</w:t>
      </w:r>
      <w:r w:rsidR="00245472" w:rsidRPr="00121646">
        <w:t xml:space="preserve"> flash-freezing a mass of solid tissue</w:t>
      </w:r>
      <w:r w:rsidR="003534FB" w:rsidRPr="00121646">
        <w:t xml:space="preserve"> and the</w:t>
      </w:r>
      <w:r w:rsidR="00E838D6" w:rsidRPr="00121646">
        <w:t>n</w:t>
      </w:r>
      <w:r w:rsidR="003534FB" w:rsidRPr="00121646">
        <w:t xml:space="preserve"> pulverizing it.</w:t>
      </w:r>
      <w:r w:rsidR="00F55923" w:rsidRPr="00121646">
        <w:t xml:space="preserve"> Breaking up ti</w:t>
      </w:r>
      <w:r w:rsidR="002A72B3" w:rsidRPr="00121646">
        <w:t>ssues prior to</w:t>
      </w:r>
      <w:r w:rsidR="00752072" w:rsidRPr="00121646">
        <w:t xml:space="preserve"> the</w:t>
      </w:r>
      <w:r w:rsidR="002A72B3" w:rsidRPr="00121646">
        <w:t xml:space="preserve"> homo</w:t>
      </w:r>
      <w:r w:rsidR="004878C8" w:rsidRPr="00121646">
        <w:t>genization</w:t>
      </w:r>
      <w:r w:rsidR="00752072" w:rsidRPr="00121646">
        <w:t xml:space="preserve"> step</w:t>
      </w:r>
      <w:r w:rsidR="004878C8" w:rsidRPr="00121646">
        <w:t xml:space="preserve"> </w:t>
      </w:r>
      <w:r w:rsidR="005408B8" w:rsidRPr="00121646">
        <w:t>is meant to</w:t>
      </w:r>
      <w:r w:rsidR="00EC7E9F" w:rsidRPr="00121646">
        <w:t xml:space="preserve"> </w:t>
      </w:r>
      <w:r w:rsidR="00220105" w:rsidRPr="00121646">
        <w:t xml:space="preserve">help the bead homogenizer lyse </w:t>
      </w:r>
      <w:r w:rsidR="00F97FF9" w:rsidRPr="00121646">
        <w:t xml:space="preserve">the </w:t>
      </w:r>
      <w:r w:rsidR="00220105" w:rsidRPr="00121646">
        <w:t>cells</w:t>
      </w:r>
      <w:r w:rsidR="001B2C96" w:rsidRPr="00121646">
        <w:t>.</w:t>
      </w:r>
      <w:r w:rsidR="001F6969" w:rsidRPr="00121646">
        <w:t xml:space="preserve"> Tissues were homogenized in</w:t>
      </w:r>
      <w:r w:rsidR="00E838D6" w:rsidRPr="00121646">
        <w:t xml:space="preserve"> </w:t>
      </w:r>
      <w:r w:rsidR="001F6969" w:rsidRPr="00121646">
        <w:t>0.1</w:t>
      </w:r>
      <w:r w:rsidR="00F97FF9" w:rsidRPr="00121646">
        <w:t xml:space="preserve"> </w:t>
      </w:r>
      <w:r w:rsidR="001F6969" w:rsidRPr="00121646">
        <w:t>N hydrochloric acid to precipitate proteins</w:t>
      </w:r>
      <w:r w:rsidR="00102D16" w:rsidRPr="00121646">
        <w:t xml:space="preserve">, a technique </w:t>
      </w:r>
      <w:r w:rsidR="002C219F" w:rsidRPr="00121646">
        <w:t>used</w:t>
      </w:r>
      <w:r w:rsidR="00102D16" w:rsidRPr="00121646">
        <w:t xml:space="preserve"> in other methods</w:t>
      </w:r>
      <w:r w:rsidR="008B344A" w:rsidRPr="00121646">
        <w:fldChar w:fldCharType="begin"/>
      </w:r>
      <w:r w:rsidR="00790C50" w:rsidRPr="00121646">
        <w:instrText xml:space="preserve"> ADDIN EN.CITE &lt;EndNote&gt;&lt;Cite&gt;&lt;Author&gt;Sigma-Aldrich&lt;/Author&gt;&lt;RecNum&gt;22&lt;/RecNum&gt;&lt;DisplayText&gt;&lt;style face="superscript"&gt;20,21&lt;/style&gt;&lt;/DisplayText&gt;&lt;record&gt;&lt;rec-number&gt;22&lt;/rec-number&gt;&lt;foreign-keys&gt;&lt;key app="EN" db-id="dazxaw92v5wse0ef5z9vdef1awdv0rftt5tf" timestamp="1738172116" guid="8b143dd9-d9d0-408b-8df0-3f1d98a12435"&gt;22&lt;/key&gt;&lt;/foreign-keys&gt;&lt;ref-type name="Web Page"&gt;12&lt;/ref-type&gt;&lt;contributors&gt;&lt;authors&gt;&lt;author&gt;Sigma-Aldrich&lt;/author&gt;&lt;/authors&gt;&lt;/contributors&gt;&lt;titles&gt;&lt;title&gt;cGMP Enzyme Immunoassay Kit, Direct Technical Bulletin&lt;/title&gt;&lt;/titles&gt;&lt;section&gt;8&lt;/section&gt;&lt;dates&gt;&lt;/dates&gt;&lt;publisher&gt;Sigma-Aldrich, Inc.&lt;/publisher&gt;&lt;urls&gt;&lt;related-urls&gt;&lt;url&gt;https://www.sigmaaldrich.com/deepweb/assets/sigmaaldrich/product/documents/289/571/cg200bul.pdf?srsltid=AfmBOoqWnOVurQ549ESXk_E7DJoqNs7v268ktTabHHYc6I_6NZkc-j_V&lt;/url&gt;&lt;/related-urls&gt;&lt;/urls&gt;&lt;/record&gt;&lt;/Cite&gt;&lt;Cite&gt;&lt;RecNum&gt;23&lt;/RecNum&gt;&lt;record&gt;&lt;rec-number&gt;23&lt;/rec-number&gt;&lt;foreign-keys&gt;&lt;key app="EN" db-id="dazxaw92v5wse0ef5z9vdef1awdv0rftt5tf" timestamp="1738172416" guid="c425757d-1558-4dd2-9696-08860e9678a4"&gt;23&lt;/key&gt;&lt;/foreign-keys&gt;&lt;ref-type name="Web Page"&gt;12&lt;/ref-type&gt;&lt;contributors&gt;&lt;secondary-authors&gt;&lt;author&gt;Thermo Fisher Scientific&lt;/author&gt;&lt;/secondary-authors&gt;&lt;/contributors&gt;&lt;titles&gt;&lt;title&gt;Cyclic GMP Competitive ELISA Lysate and Homogenate Samples&lt;/title&gt;&lt;/titles&gt;&lt;pages&gt;5&lt;/pages&gt;&lt;dates&gt;&lt;/dates&gt;&lt;publisher&gt;Thermo Fisher Scientific&lt;/publisher&gt;&lt;urls&gt;&lt;related-urls&gt;&lt;url&gt;https://assets.thermofisher.com/TFS-Assets/LSG/certificate/Certificates%20of%20Analysis/RA229061_EMSCGMPL.pdf&lt;/url&gt;&lt;/related-urls&gt;&lt;/urls&gt;&lt;/record&gt;&lt;/Cite&gt;&lt;/EndNote&gt;</w:instrText>
      </w:r>
      <w:r w:rsidR="008B344A" w:rsidRPr="00121646">
        <w:fldChar w:fldCharType="separate"/>
      </w:r>
      <w:r w:rsidR="00E40560" w:rsidRPr="00121646">
        <w:rPr>
          <w:noProof/>
          <w:vertAlign w:val="superscript"/>
        </w:rPr>
        <w:t>20,21</w:t>
      </w:r>
      <w:r w:rsidR="008B344A" w:rsidRPr="00121646">
        <w:fldChar w:fldCharType="end"/>
      </w:r>
      <w:r w:rsidR="001F6969" w:rsidRPr="00121646">
        <w:t>.</w:t>
      </w:r>
      <w:r w:rsidR="00431C4C" w:rsidRPr="00121646">
        <w:t xml:space="preserve"> Finally, the solids and precipitate were separated from the soluble components </w:t>
      </w:r>
      <w:r w:rsidR="00431C4C" w:rsidRPr="00121646">
        <w:rPr>
          <w:i/>
          <w:iCs/>
        </w:rPr>
        <w:t xml:space="preserve">via </w:t>
      </w:r>
      <w:r w:rsidR="00431C4C" w:rsidRPr="00121646">
        <w:t>centrifugation.</w:t>
      </w:r>
      <w:r w:rsidR="007578D8" w:rsidRPr="00121646">
        <w:t xml:space="preserve"> </w:t>
      </w:r>
      <w:r w:rsidR="00513AD5" w:rsidRPr="00121646">
        <w:t xml:space="preserve">To make the standard curve, </w:t>
      </w:r>
      <w:r w:rsidR="00312EA9" w:rsidRPr="00121646">
        <w:t>a stock of cGMP (</w:t>
      </w:r>
      <w:r w:rsidR="001F494F" w:rsidRPr="00121646">
        <w:t xml:space="preserve">300 </w:t>
      </w:r>
      <w:proofErr w:type="spellStart"/>
      <w:r w:rsidR="000E0DC5" w:rsidRPr="00121646">
        <w:t>pmol</w:t>
      </w:r>
      <w:proofErr w:type="spellEnd"/>
      <w:r w:rsidR="00311BD6" w:rsidRPr="00121646">
        <w:t xml:space="preserve"> of cGMP</w:t>
      </w:r>
      <w:r w:rsidR="000E0DC5" w:rsidRPr="00121646">
        <w:t>/mL</w:t>
      </w:r>
      <w:r w:rsidR="00312EA9" w:rsidRPr="00121646">
        <w:t>)</w:t>
      </w:r>
      <w:r w:rsidR="001F494F" w:rsidRPr="00121646">
        <w:t xml:space="preserve"> </w:t>
      </w:r>
      <w:r w:rsidR="0012599F" w:rsidRPr="00121646">
        <w:t>was</w:t>
      </w:r>
      <w:r w:rsidR="0082076F" w:rsidRPr="00121646">
        <w:t xml:space="preserve"> serially dilut</w:t>
      </w:r>
      <w:r w:rsidR="0012599F" w:rsidRPr="00121646">
        <w:t xml:space="preserve">ed to make </w:t>
      </w:r>
      <w:r w:rsidR="00300B0B" w:rsidRPr="00121646">
        <w:t xml:space="preserve">eight different standards. </w:t>
      </w:r>
      <w:r w:rsidR="00E1004D" w:rsidRPr="00121646">
        <w:t>S</w:t>
      </w:r>
      <w:r w:rsidR="00B647ED" w:rsidRPr="00121646">
        <w:t>tandards and s</w:t>
      </w:r>
      <w:r w:rsidR="00E1004D" w:rsidRPr="00121646">
        <w:t>amples were acetylated to improve the assay’s sensitivity</w:t>
      </w:r>
      <w:r w:rsidR="001A76D8" w:rsidRPr="00121646">
        <w:t xml:space="preserve"> by detecting concentrations</w:t>
      </w:r>
      <w:r w:rsidR="00BC4BD3" w:rsidRPr="00121646">
        <w:t xml:space="preserve"> down to 0.1 </w:t>
      </w:r>
      <w:proofErr w:type="spellStart"/>
      <w:r w:rsidR="00BC4BD3" w:rsidRPr="00121646">
        <w:t>pmol</w:t>
      </w:r>
      <w:proofErr w:type="spellEnd"/>
      <w:r w:rsidR="00311BD6" w:rsidRPr="00121646">
        <w:t xml:space="preserve"> of cGMP</w:t>
      </w:r>
      <w:r w:rsidR="005609D7" w:rsidRPr="00121646">
        <w:t>/</w:t>
      </w:r>
      <w:proofErr w:type="spellStart"/>
      <w:r w:rsidR="00BC4BD3" w:rsidRPr="00121646">
        <w:t>mL</w:t>
      </w:r>
      <w:r w:rsidR="00E1004D" w:rsidRPr="00121646">
        <w:t>.</w:t>
      </w:r>
      <w:proofErr w:type="spellEnd"/>
      <w:r w:rsidR="00E861D5" w:rsidRPr="00121646">
        <w:t xml:space="preserve"> </w:t>
      </w:r>
      <w:r w:rsidR="00403B08" w:rsidRPr="00121646">
        <w:t>This increase in sensitivity is</w:t>
      </w:r>
      <w:r w:rsidR="00626271" w:rsidRPr="00121646">
        <w:t xml:space="preserve"> accomplished when the</w:t>
      </w:r>
      <w:r w:rsidR="00E861D5" w:rsidRPr="00121646">
        <w:t xml:space="preserve"> acetyl group </w:t>
      </w:r>
      <w:r w:rsidR="00DD342D" w:rsidRPr="00121646">
        <w:t>forms a bond with</w:t>
      </w:r>
      <w:r w:rsidR="007D4EA0" w:rsidRPr="00121646">
        <w:t xml:space="preserve"> </w:t>
      </w:r>
      <w:r w:rsidR="00F00386" w:rsidRPr="00121646">
        <w:t>cGMP</w:t>
      </w:r>
      <w:r w:rsidR="00975246" w:rsidRPr="00121646">
        <w:t>,</w:t>
      </w:r>
      <w:r w:rsidR="00F00386" w:rsidRPr="00121646">
        <w:t xml:space="preserve"> improv</w:t>
      </w:r>
      <w:r w:rsidR="00975246" w:rsidRPr="00121646">
        <w:t>ing</w:t>
      </w:r>
      <w:r w:rsidR="00F00386" w:rsidRPr="00121646">
        <w:t xml:space="preserve"> </w:t>
      </w:r>
      <w:r w:rsidR="003D3B91" w:rsidRPr="00121646">
        <w:t>each</w:t>
      </w:r>
      <w:r w:rsidR="009F32E8" w:rsidRPr="00121646">
        <w:t xml:space="preserve"> antibo</w:t>
      </w:r>
      <w:r w:rsidR="002B7A63" w:rsidRPr="00121646">
        <w:t>d</w:t>
      </w:r>
      <w:r w:rsidR="003D3B91" w:rsidRPr="00121646">
        <w:t>y’</w:t>
      </w:r>
      <w:r w:rsidR="009F32E8" w:rsidRPr="00121646">
        <w:t>s</w:t>
      </w:r>
      <w:r w:rsidR="002B7A63" w:rsidRPr="00121646">
        <w:t xml:space="preserve"> </w:t>
      </w:r>
      <w:r w:rsidR="00416343" w:rsidRPr="00121646">
        <w:t>(</w:t>
      </w:r>
      <w:r w:rsidR="002B7A63" w:rsidRPr="00121646">
        <w:t>present in the antiserum</w:t>
      </w:r>
      <w:r w:rsidR="00416343" w:rsidRPr="00121646">
        <w:t xml:space="preserve">) </w:t>
      </w:r>
      <w:r w:rsidR="006A1BBB" w:rsidRPr="00121646">
        <w:t xml:space="preserve">ability to bind to the </w:t>
      </w:r>
      <w:r w:rsidR="00B85772" w:rsidRPr="00121646">
        <w:t>acetylated cGMP</w:t>
      </w:r>
      <w:r w:rsidR="00A87047" w:rsidRPr="00121646">
        <w:fldChar w:fldCharType="begin"/>
      </w:r>
      <w:r w:rsidR="00790C50" w:rsidRPr="00121646">
        <w:instrText xml:space="preserve"> ADDIN EN.CITE &lt;EndNote&gt;&lt;Cite&gt;&lt;Year&gt;2024&lt;/Year&gt;&lt;RecNum&gt;21&lt;/RecNum&gt;&lt;DisplayText&gt;&lt;style face="superscript"&gt;18&lt;/style&gt;&lt;/DisplayText&gt;&lt;record&gt;&lt;rec-number&gt;21&lt;/rec-number&gt;&lt;foreign-keys&gt;&lt;key app="EN" db-id="dazxaw92v5wse0ef5z9vdef1awdv0rftt5tf" timestamp="1738171767" guid="529625d6-5153-40d2-9705-2c0def663aaa"&gt;21&lt;/key&gt;&lt;/foreign-keys&gt;&lt;ref-type name="Web Page"&gt;12&lt;/ref-type&gt;&lt;contributors&gt;&lt;secondary-authors&gt;&lt;author&gt;Cayman Chemical Company&lt;/author&gt;&lt;/secondary-authors&gt;&lt;/contributors&gt;&lt;titles&gt;&lt;title&gt;Cyclic GMP ELISA Kit&lt;/title&gt;&lt;/titles&gt;&lt;section&gt;39&lt;/section&gt;&lt;dates&gt;&lt;year&gt;2024&lt;/year&gt;&lt;/dates&gt;&lt;publisher&gt;Cayman Chemical Company&lt;/publisher&gt;&lt;work-type&gt;Protocol&lt;/work-type&gt;&lt;urls&gt;&lt;related-urls&gt;&lt;url&gt;https://cdn.caymanchem.com/cdn/seawolf/insert/581021.pdf&lt;/url&gt;&lt;/related-urls&gt;&lt;/urls&gt;&lt;/record&gt;&lt;/Cite&gt;&lt;/EndNote&gt;</w:instrText>
      </w:r>
      <w:r w:rsidR="00A87047" w:rsidRPr="00121646">
        <w:fldChar w:fldCharType="separate"/>
      </w:r>
      <w:r w:rsidR="002F0DF5" w:rsidRPr="00121646">
        <w:rPr>
          <w:noProof/>
          <w:vertAlign w:val="superscript"/>
        </w:rPr>
        <w:t>18</w:t>
      </w:r>
      <w:r w:rsidR="00A87047" w:rsidRPr="00121646">
        <w:fldChar w:fldCharType="end"/>
      </w:r>
      <w:r w:rsidR="00DD342D" w:rsidRPr="00121646">
        <w:t>.</w:t>
      </w:r>
      <w:r w:rsidR="000B3A30" w:rsidRPr="00121646">
        <w:t xml:space="preserve"> Acetylating both the standards and samples ensures uniformity in cGMP binding</w:t>
      </w:r>
      <w:r w:rsidR="00CD2AF0" w:rsidRPr="00121646">
        <w:t xml:space="preserve"> between the wells.</w:t>
      </w:r>
      <w:r w:rsidR="00D66246" w:rsidRPr="00121646">
        <w:t xml:space="preserve"> The acetylation step may be omitted for both standards and samples if the cGMP concentration in the microplate wells is expected to exceed 1.0 </w:t>
      </w:r>
      <w:proofErr w:type="spellStart"/>
      <w:r w:rsidR="00D66246" w:rsidRPr="00121646">
        <w:t>pmol</w:t>
      </w:r>
      <w:proofErr w:type="spellEnd"/>
      <w:r w:rsidR="00D66246" w:rsidRPr="00121646">
        <w:t>/mL</w:t>
      </w:r>
      <w:r w:rsidR="00075595" w:rsidRPr="00121646">
        <w:fldChar w:fldCharType="begin"/>
      </w:r>
      <w:r w:rsidR="00790C50" w:rsidRPr="00121646">
        <w:instrText xml:space="preserve"> ADDIN EN.CITE &lt;EndNote&gt;&lt;Cite ExcludeAuth="1"&gt;&lt;Year&gt;2024&lt;/Year&gt;&lt;RecNum&gt;21&lt;/RecNum&gt;&lt;DisplayText&gt;&lt;style face="superscript"&gt;18&lt;/style&gt;&lt;/DisplayText&gt;&lt;record&gt;&lt;rec-number&gt;21&lt;/rec-number&gt;&lt;foreign-keys&gt;&lt;key app="EN" db-id="dazxaw92v5wse0ef5z9vdef1awdv0rftt5tf" timestamp="1738171767" guid="529625d6-5153-40d2-9705-2c0def663aaa"&gt;21&lt;/key&gt;&lt;/foreign-keys&gt;&lt;ref-type name="Web Page"&gt;12&lt;/ref-type&gt;&lt;contributors&gt;&lt;secondary-authors&gt;&lt;author&gt;Cayman Chemical Company&lt;/author&gt;&lt;/secondary-authors&gt;&lt;/contributors&gt;&lt;titles&gt;&lt;title&gt;Cyclic GMP ELISA Kit&lt;/title&gt;&lt;/titles&gt;&lt;section&gt;39&lt;/section&gt;&lt;dates&gt;&lt;year&gt;2024&lt;/year&gt;&lt;/dates&gt;&lt;publisher&gt;Cayman Chemical Company&lt;/publisher&gt;&lt;work-type&gt;Protocol&lt;/work-type&gt;&lt;urls&gt;&lt;related-urls&gt;&lt;url&gt;https://cdn.caymanchem.com/cdn/seawolf/insert/581021.pdf&lt;/url&gt;&lt;/related-urls&gt;&lt;/urls&gt;&lt;/record&gt;&lt;/Cite&gt;&lt;/EndNote&gt;</w:instrText>
      </w:r>
      <w:r w:rsidR="00075595" w:rsidRPr="00121646">
        <w:fldChar w:fldCharType="separate"/>
      </w:r>
      <w:r w:rsidR="00075595" w:rsidRPr="00121646">
        <w:rPr>
          <w:noProof/>
          <w:vertAlign w:val="superscript"/>
        </w:rPr>
        <w:t>18</w:t>
      </w:r>
      <w:r w:rsidR="00075595" w:rsidRPr="00121646">
        <w:fldChar w:fldCharType="end"/>
      </w:r>
      <w:r w:rsidR="00D66246" w:rsidRPr="00121646">
        <w:t>.</w:t>
      </w:r>
    </w:p>
    <w:p w14:paraId="42914FB1" w14:textId="77777777" w:rsidR="00A7370C" w:rsidRPr="00121646" w:rsidRDefault="00A7370C" w:rsidP="00121646">
      <w:pPr>
        <w:pBdr>
          <w:top w:val="nil"/>
          <w:left w:val="nil"/>
          <w:bottom w:val="nil"/>
          <w:right w:val="nil"/>
          <w:between w:val="nil"/>
        </w:pBdr>
      </w:pPr>
    </w:p>
    <w:p w14:paraId="21F277FC" w14:textId="5B095794" w:rsidR="00A7370C" w:rsidRPr="00121646" w:rsidRDefault="00322477" w:rsidP="00121646">
      <w:pPr>
        <w:pBdr>
          <w:top w:val="nil"/>
          <w:left w:val="nil"/>
          <w:bottom w:val="nil"/>
          <w:right w:val="nil"/>
          <w:between w:val="nil"/>
        </w:pBdr>
      </w:pPr>
      <w:r w:rsidRPr="00121646">
        <w:t>In preparation for the addition of</w:t>
      </w:r>
      <w:r w:rsidR="00C329E4" w:rsidRPr="00121646">
        <w:t xml:space="preserve"> sample</w:t>
      </w:r>
      <w:r w:rsidR="00963D6F" w:rsidRPr="00121646">
        <w:t>s</w:t>
      </w:r>
      <w:r w:rsidR="00C329E4" w:rsidRPr="00121646">
        <w:t xml:space="preserve"> to the wells</w:t>
      </w:r>
      <w:r w:rsidR="00A7370C" w:rsidRPr="00121646">
        <w:t xml:space="preserve">, </w:t>
      </w:r>
      <w:r w:rsidRPr="00121646">
        <w:t>t</w:t>
      </w:r>
      <w:r w:rsidR="00CD2AF0" w:rsidRPr="00121646">
        <w:t xml:space="preserve">he </w:t>
      </w:r>
      <w:r w:rsidR="00A7370C" w:rsidRPr="00121646">
        <w:t xml:space="preserve">samples were further diluted with ELISA buffer. </w:t>
      </w:r>
      <w:r w:rsidR="00831E61" w:rsidRPr="00121646">
        <w:t xml:space="preserve">The additional dilution </w:t>
      </w:r>
      <w:r w:rsidR="00D12E3E" w:rsidRPr="00121646">
        <w:t>allowed the samples to fall on the standard curve</w:t>
      </w:r>
      <w:r w:rsidRPr="00121646">
        <w:t xml:space="preserve"> and</w:t>
      </w:r>
      <w:r w:rsidR="000546E0" w:rsidRPr="00121646">
        <w:t xml:space="preserve"> </w:t>
      </w:r>
      <w:r w:rsidRPr="00121646">
        <w:t>more closely resemble the contents of</w:t>
      </w:r>
      <w:r w:rsidR="00340107" w:rsidRPr="00121646">
        <w:t xml:space="preserve"> </w:t>
      </w:r>
      <w:r w:rsidR="001C3DBB" w:rsidRPr="00121646">
        <w:t>the NSB, B</w:t>
      </w:r>
      <w:r w:rsidR="001C3DBB" w:rsidRPr="00121646">
        <w:rPr>
          <w:vertAlign w:val="subscript"/>
        </w:rPr>
        <w:t>0</w:t>
      </w:r>
      <w:r w:rsidR="001C3DBB" w:rsidRPr="00121646">
        <w:t xml:space="preserve">, </w:t>
      </w:r>
      <w:r w:rsidR="00821DCE" w:rsidRPr="00121646">
        <w:t>and standard wells</w:t>
      </w:r>
      <w:r w:rsidR="00106F47" w:rsidRPr="00121646">
        <w:t>, creating uniformity</w:t>
      </w:r>
      <w:r w:rsidR="00340107" w:rsidRPr="00121646">
        <w:t>.</w:t>
      </w:r>
      <w:r w:rsidR="00963D6F" w:rsidRPr="00121646">
        <w:t xml:space="preserve"> Along with the samples and standards</w:t>
      </w:r>
      <w:r w:rsidR="00D72AC3" w:rsidRPr="00121646">
        <w:t xml:space="preserve">, several other solutions are mixed in </w:t>
      </w:r>
      <w:r w:rsidR="00046E7A" w:rsidRPr="00121646">
        <w:t>the wells. In the NSB wells, ELISA buffer (</w:t>
      </w:r>
      <w:r w:rsidR="00941FAC" w:rsidRPr="00121646">
        <w:t xml:space="preserve">with and without the </w:t>
      </w:r>
      <w:r w:rsidR="00046E7A" w:rsidRPr="00121646">
        <w:t>acetylat</w:t>
      </w:r>
      <w:r w:rsidR="00941FAC" w:rsidRPr="00121646">
        <w:t>ion</w:t>
      </w:r>
      <w:r w:rsidR="00046E7A" w:rsidRPr="00121646">
        <w:t xml:space="preserve"> </w:t>
      </w:r>
      <w:r w:rsidR="00941FAC" w:rsidRPr="00121646">
        <w:t>reagents</w:t>
      </w:r>
      <w:r w:rsidR="00046E7A" w:rsidRPr="00121646">
        <w:t>) is added</w:t>
      </w:r>
      <w:r w:rsidR="00C60F99" w:rsidRPr="00121646">
        <w:t xml:space="preserve"> </w:t>
      </w:r>
      <w:r w:rsidR="00473DBC" w:rsidRPr="00121646">
        <w:t>while</w:t>
      </w:r>
      <w:r w:rsidR="00C60F99" w:rsidRPr="00121646">
        <w:t xml:space="preserve"> </w:t>
      </w:r>
      <w:r w:rsidR="00046E7A" w:rsidRPr="00121646">
        <w:t>a</w:t>
      </w:r>
      <w:r w:rsidR="00294B5B" w:rsidRPr="00121646">
        <w:t>ntiserum i</w:t>
      </w:r>
      <w:r w:rsidR="0087603F" w:rsidRPr="00121646">
        <w:t>s</w:t>
      </w:r>
      <w:r w:rsidR="00294B5B" w:rsidRPr="00121646">
        <w:t xml:space="preserve"> withheld</w:t>
      </w:r>
      <w:r w:rsidR="00C60F99" w:rsidRPr="00121646">
        <w:t>. This is to</w:t>
      </w:r>
      <w:r w:rsidR="00294B5B" w:rsidRPr="00121646">
        <w:t xml:space="preserve"> </w:t>
      </w:r>
      <w:r w:rsidR="004E55F4" w:rsidRPr="00121646">
        <w:t xml:space="preserve">determine the amount of </w:t>
      </w:r>
      <w:proofErr w:type="spellStart"/>
      <w:r w:rsidR="00014181" w:rsidRPr="00121646">
        <w:t>AChE</w:t>
      </w:r>
      <w:proofErr w:type="spellEnd"/>
      <w:r w:rsidR="00014181" w:rsidRPr="00121646">
        <w:t xml:space="preserve"> tracer</w:t>
      </w:r>
      <w:r w:rsidR="00026F57" w:rsidRPr="00121646">
        <w:t xml:space="preserve"> </w:t>
      </w:r>
      <w:r w:rsidR="00A72502" w:rsidRPr="00121646">
        <w:t>(</w:t>
      </w:r>
      <w:r w:rsidR="007A2D1A" w:rsidRPr="00121646">
        <w:t xml:space="preserve">acetylcholinesterase </w:t>
      </w:r>
      <w:r w:rsidR="00306CB4" w:rsidRPr="00121646">
        <w:t>bound to cGMP</w:t>
      </w:r>
      <w:r w:rsidR="00A72502" w:rsidRPr="00121646">
        <w:t>)</w:t>
      </w:r>
      <w:r w:rsidR="00306CB4" w:rsidRPr="00121646">
        <w:t xml:space="preserve"> </w:t>
      </w:r>
      <w:r w:rsidR="00014181" w:rsidRPr="00121646">
        <w:t xml:space="preserve">that binds to the mouse IgG adhered to the well in </w:t>
      </w:r>
      <w:r w:rsidR="00C60F99" w:rsidRPr="00121646">
        <w:t xml:space="preserve">the absence of the specific </w:t>
      </w:r>
      <w:r w:rsidR="00527A76" w:rsidRPr="00121646">
        <w:t xml:space="preserve">antibody </w:t>
      </w:r>
      <w:r w:rsidR="00374ECC" w:rsidRPr="00121646">
        <w:t xml:space="preserve">that </w:t>
      </w:r>
      <w:r w:rsidR="00473DBC" w:rsidRPr="00121646">
        <w:t>comprises</w:t>
      </w:r>
      <w:r w:rsidR="00374ECC" w:rsidRPr="00121646">
        <w:t xml:space="preserve"> the</w:t>
      </w:r>
      <w:r w:rsidR="00527A76" w:rsidRPr="00121646">
        <w:t xml:space="preserve"> antiserum</w:t>
      </w:r>
      <w:r w:rsidR="00014181" w:rsidRPr="00121646">
        <w:t>.</w:t>
      </w:r>
      <w:r w:rsidR="00AF0341" w:rsidRPr="00121646">
        <w:t xml:space="preserve"> </w:t>
      </w:r>
      <w:r w:rsidR="00464E55" w:rsidRPr="00121646">
        <w:t>B</w:t>
      </w:r>
      <w:r w:rsidR="00464E55" w:rsidRPr="00121646">
        <w:rPr>
          <w:vertAlign w:val="subscript"/>
        </w:rPr>
        <w:t xml:space="preserve">0 </w:t>
      </w:r>
      <w:r w:rsidR="00464E55" w:rsidRPr="00121646">
        <w:t xml:space="preserve">wells contained </w:t>
      </w:r>
      <w:r w:rsidR="00795EF1" w:rsidRPr="00121646">
        <w:t>ELISA buffer</w:t>
      </w:r>
      <w:r w:rsidR="00941FAC" w:rsidRPr="00121646">
        <w:t xml:space="preserve"> (with the acetylation reagents)</w:t>
      </w:r>
      <w:r w:rsidR="004321DF" w:rsidRPr="00121646">
        <w:t xml:space="preserve">, </w:t>
      </w:r>
      <w:proofErr w:type="spellStart"/>
      <w:r w:rsidR="004321DF" w:rsidRPr="00121646">
        <w:t>AChE</w:t>
      </w:r>
      <w:proofErr w:type="spellEnd"/>
      <w:r w:rsidR="004321DF" w:rsidRPr="00121646">
        <w:t xml:space="preserve"> tracer, and antiserum; therefore, the B</w:t>
      </w:r>
      <w:r w:rsidR="004321DF" w:rsidRPr="00121646">
        <w:rPr>
          <w:vertAlign w:val="subscript"/>
        </w:rPr>
        <w:t>0</w:t>
      </w:r>
      <w:r w:rsidR="004321DF" w:rsidRPr="00121646">
        <w:t xml:space="preserve"> wells </w:t>
      </w:r>
      <w:r w:rsidR="004E7B4D" w:rsidRPr="00121646">
        <w:t xml:space="preserve">exhibit the binding ability of the </w:t>
      </w:r>
      <w:proofErr w:type="spellStart"/>
      <w:r w:rsidR="009C3301" w:rsidRPr="00121646">
        <w:t>AChE</w:t>
      </w:r>
      <w:proofErr w:type="spellEnd"/>
      <w:r w:rsidR="009C3301" w:rsidRPr="00121646">
        <w:t xml:space="preserve"> tracer without the competition of cGMP</w:t>
      </w:r>
      <w:r w:rsidR="00F958FA" w:rsidRPr="00121646">
        <w:t xml:space="preserve">. </w:t>
      </w:r>
      <w:r w:rsidR="00256220" w:rsidRPr="00121646">
        <w:t xml:space="preserve">After all the wells are filled appropriately, the </w:t>
      </w:r>
      <w:r w:rsidR="00162F6B" w:rsidRPr="00121646">
        <w:t>micro</w:t>
      </w:r>
      <w:r w:rsidR="00256220" w:rsidRPr="00121646">
        <w:t xml:space="preserve">plate is incubated and then washed. </w:t>
      </w:r>
      <w:r w:rsidR="00CB4179" w:rsidRPr="00121646">
        <w:t xml:space="preserve">Ellman’s reagent </w:t>
      </w:r>
      <w:r w:rsidR="00ED2227" w:rsidRPr="00121646">
        <w:t>was</w:t>
      </w:r>
      <w:r w:rsidR="00CB4179" w:rsidRPr="00121646">
        <w:t xml:space="preserve"> added to the wells</w:t>
      </w:r>
      <w:r w:rsidR="00ED2227" w:rsidRPr="00121646">
        <w:t>.</w:t>
      </w:r>
      <w:r w:rsidR="00CB4179" w:rsidRPr="00121646">
        <w:t xml:space="preserve"> </w:t>
      </w:r>
      <w:r w:rsidR="009504A5" w:rsidRPr="00121646">
        <w:t xml:space="preserve">Lastly, </w:t>
      </w:r>
      <w:r w:rsidR="007D719C" w:rsidRPr="00121646">
        <w:t xml:space="preserve">an </w:t>
      </w:r>
      <w:proofErr w:type="spellStart"/>
      <w:r w:rsidR="007D719C" w:rsidRPr="00121646">
        <w:t>AChE</w:t>
      </w:r>
      <w:proofErr w:type="spellEnd"/>
      <w:r w:rsidR="007D719C" w:rsidRPr="00121646">
        <w:t xml:space="preserve"> tracer was added to the TA well after Ellman’s reagent was added</w:t>
      </w:r>
      <w:r w:rsidR="007E2E68" w:rsidRPr="00121646">
        <w:t>. This well</w:t>
      </w:r>
      <w:r w:rsidR="00446C37" w:rsidRPr="00121646">
        <w:t xml:space="preserve"> </w:t>
      </w:r>
      <w:r w:rsidR="00F45D4A" w:rsidRPr="00121646">
        <w:t>represent</w:t>
      </w:r>
      <w:r w:rsidR="007E2E68" w:rsidRPr="00121646">
        <w:t>s</w:t>
      </w:r>
      <w:r w:rsidR="006B260B" w:rsidRPr="00121646">
        <w:t xml:space="preserve"> the catalytic activity of the</w:t>
      </w:r>
      <w:r w:rsidR="00F45D4A" w:rsidRPr="00121646">
        <w:t xml:space="preserve"> </w:t>
      </w:r>
      <w:proofErr w:type="spellStart"/>
      <w:r w:rsidR="00F45D4A" w:rsidRPr="00121646">
        <w:t>AChE</w:t>
      </w:r>
      <w:proofErr w:type="spellEnd"/>
      <w:r w:rsidR="006B260B" w:rsidRPr="00121646">
        <w:t xml:space="preserve"> tracer </w:t>
      </w:r>
      <w:r w:rsidR="007D719C" w:rsidRPr="00121646">
        <w:t>regardless</w:t>
      </w:r>
      <w:r w:rsidR="00F45D4A" w:rsidRPr="00121646">
        <w:t xml:space="preserve"> </w:t>
      </w:r>
      <w:r w:rsidR="007D719C" w:rsidRPr="00121646">
        <w:t>of</w:t>
      </w:r>
      <w:r w:rsidR="00F45D4A" w:rsidRPr="00121646">
        <w:t xml:space="preserve"> how much tracer was bound to the </w:t>
      </w:r>
      <w:r w:rsidR="00162F6B" w:rsidRPr="00121646">
        <w:t>micro</w:t>
      </w:r>
      <w:r w:rsidR="00F45D4A" w:rsidRPr="00121646">
        <w:t>plate</w:t>
      </w:r>
      <w:r w:rsidR="006B260B" w:rsidRPr="00121646">
        <w:t xml:space="preserve"> by</w:t>
      </w:r>
      <w:r w:rsidR="006A6B50" w:rsidRPr="00121646">
        <w:t xml:space="preserve"> the</w:t>
      </w:r>
      <w:r w:rsidR="009A79F1" w:rsidRPr="00121646">
        <w:t xml:space="preserve"> </w:t>
      </w:r>
      <w:r w:rsidR="006A6B50" w:rsidRPr="00121646">
        <w:t>antibodies</w:t>
      </w:r>
      <w:r w:rsidR="009A79F1" w:rsidRPr="00121646">
        <w:t>.</w:t>
      </w:r>
      <w:r w:rsidR="006A6B50" w:rsidRPr="00121646">
        <w:t xml:space="preserve"> The </w:t>
      </w:r>
      <w:r w:rsidR="00162F6B" w:rsidRPr="00121646">
        <w:t>micro</w:t>
      </w:r>
      <w:r w:rsidR="006A6B50" w:rsidRPr="00121646">
        <w:t xml:space="preserve">plate was developed at room temperature, allowing the </w:t>
      </w:r>
      <w:proofErr w:type="spellStart"/>
      <w:r w:rsidR="006A6B50" w:rsidRPr="00121646">
        <w:t>AChE</w:t>
      </w:r>
      <w:proofErr w:type="spellEnd"/>
      <w:r w:rsidR="006A6B50" w:rsidRPr="00121646">
        <w:t xml:space="preserve"> tracer to catalyze a colorimetric reaction.</w:t>
      </w:r>
    </w:p>
    <w:p w14:paraId="16712638" w14:textId="77777777" w:rsidR="00DD0B37" w:rsidRPr="00121646" w:rsidRDefault="00DD0B37" w:rsidP="00121646">
      <w:pPr>
        <w:pBdr>
          <w:top w:val="nil"/>
          <w:left w:val="nil"/>
          <w:bottom w:val="nil"/>
          <w:right w:val="nil"/>
          <w:between w:val="nil"/>
        </w:pBdr>
      </w:pPr>
    </w:p>
    <w:p w14:paraId="2EF9C38B" w14:textId="7A3B9659" w:rsidR="00F96B81" w:rsidRPr="00F96B81" w:rsidRDefault="00F96B81" w:rsidP="00121646">
      <w:pPr>
        <w:widowControl/>
        <w:rPr>
          <w:rFonts w:eastAsia="Times New Roman"/>
          <w:lang w:val="en-IN" w:eastAsia="en-IN"/>
        </w:rPr>
      </w:pPr>
      <w:r w:rsidRPr="00F96B81">
        <w:rPr>
          <w:rFonts w:eastAsia="Times New Roman"/>
          <w:lang w:val="en-IN" w:eastAsia="en-IN"/>
        </w:rPr>
        <w:t xml:space="preserve">Several steps in the protocol may alter the results of the assay; extra care needs to be taken when performing the steps that follow for optimal results. The identification of appropriate dilutions for each tissue type for the homogenization step and after acetylation is needed to guarantee that the samples fall on the standard curve. When preparing the standards, solutions should be thoroughly vortexed or mixed prior to </w:t>
      </w:r>
      <w:r w:rsidR="00A84F78" w:rsidRPr="00121646">
        <w:rPr>
          <w:rFonts w:eastAsia="Times New Roman"/>
          <w:lang w:val="en-IN" w:eastAsia="en-IN"/>
        </w:rPr>
        <w:t xml:space="preserve">the </w:t>
      </w:r>
      <w:r w:rsidRPr="00F96B81">
        <w:rPr>
          <w:rFonts w:eastAsia="Times New Roman"/>
          <w:lang w:val="en-IN" w:eastAsia="en-IN"/>
        </w:rPr>
        <w:t xml:space="preserve">removal of an aliquot or following the addition of an aliquot. This step is important to reach the expected cGMP concentrations of each standard. During the acetylation steps, each standard and sample should be vortexed for the same duration </w:t>
      </w:r>
      <w:r w:rsidRPr="00F96B81">
        <w:rPr>
          <w:rFonts w:eastAsia="Times New Roman"/>
          <w:lang w:val="en-IN" w:eastAsia="en-IN"/>
        </w:rPr>
        <w:lastRenderedPageBreak/>
        <w:t xml:space="preserve">to achieve consistent absorbance readings. Standards and samples should also be vortexed immediately before the addition of an aliquot to the appropriate well. This practice results in more accurate cGMP concentrations. Thorough washing of the microplate also improves the accuracy of the absorbance values, as it removes all unbound </w:t>
      </w:r>
      <w:proofErr w:type="spellStart"/>
      <w:r w:rsidRPr="00F96B81">
        <w:rPr>
          <w:rFonts w:eastAsia="Times New Roman"/>
          <w:lang w:val="en-IN" w:eastAsia="en-IN"/>
        </w:rPr>
        <w:t>AChE</w:t>
      </w:r>
      <w:proofErr w:type="spellEnd"/>
      <w:r w:rsidRPr="00F96B81">
        <w:rPr>
          <w:rFonts w:eastAsia="Times New Roman"/>
          <w:lang w:val="en-IN" w:eastAsia="en-IN"/>
        </w:rPr>
        <w:t xml:space="preserve"> tracer from the well. After the addition of Ellman’s reagent, adequate time should be allowed for the microplate to develop, with attention given to the </w:t>
      </w:r>
      <w:proofErr w:type="spellStart"/>
      <w:r w:rsidRPr="00F96B81">
        <w:rPr>
          <w:rFonts w:eastAsia="Times New Roman"/>
          <w:lang w:val="en-IN" w:eastAsia="en-IN"/>
        </w:rPr>
        <w:t>color</w:t>
      </w:r>
      <w:proofErr w:type="spellEnd"/>
      <w:r w:rsidRPr="00F96B81">
        <w:rPr>
          <w:rFonts w:eastAsia="Times New Roman"/>
          <w:lang w:val="en-IN" w:eastAsia="en-IN"/>
        </w:rPr>
        <w:t xml:space="preserve"> and, most importantly, the absorbances of the B0 wells. It is important to recognize that the cGMP concentration between duplicates or triplicates may vary more in samples with lower cGMP levels compared to those with higher concentrations. Measuring a more concentrated sample may help address this issue. Additionally, to account for any variability between microplates, samples of the same tissue type should be measured on the same plate, whenever possible. Following these guidelines is expected to improve the quality of the assay’s resulting data.</w:t>
      </w:r>
    </w:p>
    <w:p w14:paraId="427E97FD" w14:textId="77777777" w:rsidR="00F96B81" w:rsidRPr="00121646" w:rsidRDefault="00F96B81" w:rsidP="00121646">
      <w:pPr>
        <w:pBdr>
          <w:top w:val="nil"/>
          <w:left w:val="nil"/>
          <w:bottom w:val="nil"/>
          <w:right w:val="nil"/>
          <w:between w:val="nil"/>
        </w:pBdr>
      </w:pPr>
    </w:p>
    <w:p w14:paraId="34B63C02" w14:textId="346E93E6" w:rsidR="0047332C" w:rsidRPr="00121646" w:rsidRDefault="005B3AE4" w:rsidP="00121646">
      <w:pPr>
        <w:pBdr>
          <w:top w:val="nil"/>
          <w:left w:val="nil"/>
          <w:bottom w:val="nil"/>
          <w:right w:val="nil"/>
          <w:between w:val="nil"/>
        </w:pBdr>
      </w:pPr>
      <w:r w:rsidRPr="00121646">
        <w:t xml:space="preserve">The above protocol can be extrapolated to other soft, solid tissues. Further development of the tissue preparation subsection of the above protocol may result in a method suitable for processing hard tissues, including bone, which may be of interest due to its vascularity. Continued development of this technique may result in a method suited to measure cGMP concentrations in a wide variety of solid tissues, resulting in a useful method to gather additional information about NO’s abundance in virtually any tissue. </w:t>
      </w:r>
      <w:r w:rsidR="00EA3995" w:rsidRPr="00121646">
        <w:t xml:space="preserve">While the competitive ELISA protocol stated above is a useful technique for </w:t>
      </w:r>
      <w:r w:rsidR="00600D93" w:rsidRPr="00121646">
        <w:t xml:space="preserve">measuring cGMP and </w:t>
      </w:r>
      <w:r w:rsidR="002C219F" w:rsidRPr="00121646">
        <w:t>estimating</w:t>
      </w:r>
      <w:r w:rsidR="00600D93" w:rsidRPr="00121646">
        <w:t xml:space="preserve"> NO’s abundance, </w:t>
      </w:r>
      <w:r w:rsidR="00505C06" w:rsidRPr="00121646">
        <w:t>it</w:t>
      </w:r>
      <w:r w:rsidR="00C253E8" w:rsidRPr="00121646">
        <w:t xml:space="preserve"> has </w:t>
      </w:r>
      <w:r w:rsidR="00FD46FA" w:rsidRPr="00121646">
        <w:t>two</w:t>
      </w:r>
      <w:r w:rsidR="00C253E8" w:rsidRPr="00121646">
        <w:t xml:space="preserve"> notable</w:t>
      </w:r>
      <w:r w:rsidR="00600D93" w:rsidRPr="00121646">
        <w:t xml:space="preserve"> limitation</w:t>
      </w:r>
      <w:r w:rsidR="0047332C" w:rsidRPr="00121646">
        <w:t>s:</w:t>
      </w:r>
      <w:r w:rsidR="00DA3A96" w:rsidRPr="00121646">
        <w:t xml:space="preserve"> (</w:t>
      </w:r>
      <w:r w:rsidR="0047332C" w:rsidRPr="00121646">
        <w:t>1</w:t>
      </w:r>
      <w:r w:rsidR="00DA3A96" w:rsidRPr="00121646">
        <w:t xml:space="preserve">) </w:t>
      </w:r>
      <w:r w:rsidR="00C253E8" w:rsidRPr="00121646">
        <w:t>T</w:t>
      </w:r>
      <w:r w:rsidR="00EA05DF" w:rsidRPr="00121646">
        <w:t xml:space="preserve">his assay does not distinguish between cGMP </w:t>
      </w:r>
      <w:r w:rsidR="00277060" w:rsidRPr="00121646">
        <w:t>synthesized by</w:t>
      </w:r>
      <w:r w:rsidR="00EA05DF" w:rsidRPr="00121646">
        <w:t xml:space="preserve"> soluble </w:t>
      </w:r>
      <w:r w:rsidR="00B56A8B" w:rsidRPr="00121646">
        <w:t xml:space="preserve">guanylyl cyclase and </w:t>
      </w:r>
      <w:r w:rsidR="00277060" w:rsidRPr="00121646">
        <w:t>cGMP synthesized</w:t>
      </w:r>
      <w:r w:rsidR="00B56A8B" w:rsidRPr="00121646">
        <w:t xml:space="preserve"> by</w:t>
      </w:r>
      <w:r w:rsidR="00277060" w:rsidRPr="00121646">
        <w:t xml:space="preserve"> </w:t>
      </w:r>
      <w:r w:rsidR="00B56A8B" w:rsidRPr="00121646">
        <w:t>particulate guanylyl cyclase</w:t>
      </w:r>
      <w:r w:rsidR="004C3060" w:rsidRPr="00121646">
        <w:t xml:space="preserve"> (</w:t>
      </w:r>
      <w:proofErr w:type="spellStart"/>
      <w:r w:rsidR="004C3060" w:rsidRPr="00121646">
        <w:t>pGC</w:t>
      </w:r>
      <w:proofErr w:type="spellEnd"/>
      <w:r w:rsidR="004C3060" w:rsidRPr="00121646">
        <w:t>)</w:t>
      </w:r>
      <w:r w:rsidR="00B56A8B" w:rsidRPr="00121646">
        <w:t>.</w:t>
      </w:r>
      <w:r w:rsidR="004C3060" w:rsidRPr="00121646">
        <w:t xml:space="preserve"> </w:t>
      </w:r>
      <w:r w:rsidR="00AC0A02" w:rsidRPr="00121646">
        <w:t>N</w:t>
      </w:r>
      <w:r w:rsidR="004C3060" w:rsidRPr="00121646">
        <w:t>atriuretic peptide</w:t>
      </w:r>
      <w:r w:rsidR="00AE2D06" w:rsidRPr="00121646">
        <w:t>s</w:t>
      </w:r>
      <w:r w:rsidR="00AC0A02" w:rsidRPr="00121646">
        <w:t xml:space="preserve"> stimulate </w:t>
      </w:r>
      <w:proofErr w:type="spellStart"/>
      <w:r w:rsidR="00AC0A02" w:rsidRPr="00121646">
        <w:t>pGC</w:t>
      </w:r>
      <w:proofErr w:type="spellEnd"/>
      <w:r w:rsidR="00AC0A02" w:rsidRPr="00121646">
        <w:t xml:space="preserve"> activity</w:t>
      </w:r>
      <w:r w:rsidR="00FC7119" w:rsidRPr="00121646">
        <w:fldChar w:fldCharType="begin">
          <w:fldData xml:space="preserve">PEVuZE5vdGU+PENpdGU+PEF1dGhvcj5IYW1hZDwvQXV0aG9yPjxZZWFyPjE5OTc8L1llYXI+PFJl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</w:fldData>
        </w:fldChar>
      </w:r>
      <w:r w:rsidR="00E40560" w:rsidRPr="00121646">
        <w:instrText xml:space="preserve"> ADDIN EN.CITE </w:instrText>
      </w:r>
      <w:r w:rsidR="00E40560" w:rsidRPr="00121646">
        <w:fldChar w:fldCharType="begin">
          <w:fldData xml:space="preserve">PEVuZE5vdGU+PENpdGU+PEF1dGhvcj5IYW1hZDwvQXV0aG9yPjxZZWFyPjE5OTc8L1llYXI+PFJl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</w:fldData>
        </w:fldChar>
      </w:r>
      <w:r w:rsidR="00E40560" w:rsidRPr="00121646">
        <w:instrText xml:space="preserve"> ADDIN EN.CITE.DATA </w:instrText>
      </w:r>
      <w:r w:rsidR="00E40560" w:rsidRPr="00121646">
        <w:fldChar w:fldCharType="end"/>
      </w:r>
      <w:r w:rsidR="00FC7119" w:rsidRPr="00121646">
        <w:fldChar w:fldCharType="separate"/>
      </w:r>
      <w:r w:rsidR="00E40560" w:rsidRPr="00121646">
        <w:rPr>
          <w:noProof/>
          <w:vertAlign w:val="superscript"/>
        </w:rPr>
        <w:t>22</w:t>
      </w:r>
      <w:r w:rsidR="00FC7119" w:rsidRPr="00121646">
        <w:fldChar w:fldCharType="end"/>
      </w:r>
      <w:r w:rsidR="00455680" w:rsidRPr="00121646">
        <w:t xml:space="preserve"> </w:t>
      </w:r>
      <w:r w:rsidR="006A2EAE" w:rsidRPr="00121646">
        <w:t xml:space="preserve">and, thus, </w:t>
      </w:r>
      <w:r w:rsidR="006B1609" w:rsidRPr="00121646">
        <w:t>changes to cGMP through this pathway do</w:t>
      </w:r>
      <w:r w:rsidR="006A2EAE" w:rsidRPr="00121646">
        <w:t xml:space="preserve"> not indicate changes to </w:t>
      </w:r>
      <w:r w:rsidR="006B1609" w:rsidRPr="00121646">
        <w:t xml:space="preserve">NO’s </w:t>
      </w:r>
      <w:r w:rsidR="006A2EAE" w:rsidRPr="00121646">
        <w:t>abundance</w:t>
      </w:r>
      <w:r w:rsidR="00DA3A96" w:rsidRPr="00121646">
        <w:t xml:space="preserve">; (2) </w:t>
      </w:r>
      <w:r w:rsidR="000158BD" w:rsidRPr="00121646">
        <w:t xml:space="preserve">Additionally, phosphodiesterase (PDE) enzymes influence the results of the ELISA assay. Several PDEs hydrolyze cGMP, reducing its concentration following the stimulation of </w:t>
      </w:r>
      <w:proofErr w:type="spellStart"/>
      <w:r w:rsidR="000158BD" w:rsidRPr="00121646">
        <w:t>sGC</w:t>
      </w:r>
      <w:proofErr w:type="spellEnd"/>
      <w:r w:rsidR="000158BD" w:rsidRPr="00121646">
        <w:t xml:space="preserve"> by NO</w:t>
      </w:r>
      <w:r w:rsidR="000158BD" w:rsidRPr="00121646">
        <w:fldChar w:fldCharType="begin"/>
      </w:r>
      <w:r w:rsidR="00075595" w:rsidRPr="00121646">
        <w:instrText xml:space="preserve"> ADDIN EN.CITE &lt;EndNote&gt;&lt;Cite&gt;&lt;Author&gt;Mo&lt;/Author&gt;&lt;Year&gt;2004&lt;/Year&gt;&lt;RecNum&gt;39&lt;/RecNum&gt;&lt;DisplayText&gt;&lt;style face="superscript"&gt;23&lt;/style&gt;&lt;/DisplayText&gt;&lt;record&gt;&lt;rec-number&gt;39&lt;/rec-number&gt;&lt;foreign-keys&gt;&lt;key app="EN" db-id="dazxaw92v5wse0ef5z9vdef1awdv0rftt5tf" timestamp="1745416794" guid="0340092b-504d-4793-95cc-63cf84f57531"&gt;39&lt;/key&gt;&lt;/foreign-keys&gt;&lt;ref-type name="Journal Article"&gt;17&lt;/ref-type&gt;&lt;contributors&gt;&lt;authors&gt;&lt;author&gt;Mo, Elaine&lt;/author&gt;&lt;author&gt;Amin, Hemisha&lt;/author&gt;&lt;author&gt;Bianco, Isaac H.&lt;/author&gt;&lt;author&gt;Garthwaite, John&lt;/author&gt;&lt;/authors&gt;&lt;/contributors&gt;&lt;titles&gt;&lt;title&gt;Kinetics of a Cellular Nitric Oxide/cGMP/Phosphodiesterase-5 Pathway&lt;/title&gt;&lt;secondary-title&gt;Journal of Biological Chemistry&lt;/secondary-title&gt;&lt;/titles&gt;&lt;periodical&gt;&lt;full-title&gt;Journal of Biological Chemistry&lt;/full-title&gt;&lt;/periodical&gt;&lt;pages&gt;26149-26158&lt;/pages&gt;&lt;volume&gt;279&lt;/volume&gt;&lt;number&gt;25&lt;/number&gt;&lt;dates&gt;&lt;year&gt;2004&lt;/year&gt;&lt;/dates&gt;&lt;publisher&gt;Elsevier BV&lt;/publisher&gt;&lt;isbn&gt;0021-9258&lt;/isbn&gt;&lt;urls&gt;&lt;related-urls&gt;&lt;url&gt;https://dx.doi.org/10.1074/jbc.m400916200&lt;/url&gt;&lt;/related-urls&gt;&lt;/urls&gt;&lt;electronic-resource-num&gt;10.1074/jbc.m400916200&lt;/electronic-resource-num&gt;&lt;/record&gt;&lt;/Cite&gt;&lt;/EndNote&gt;</w:instrText>
      </w:r>
      <w:r w:rsidR="000158BD" w:rsidRPr="00121646">
        <w:fldChar w:fldCharType="separate"/>
      </w:r>
      <w:r w:rsidR="00075595" w:rsidRPr="00121646">
        <w:rPr>
          <w:noProof/>
          <w:vertAlign w:val="superscript"/>
        </w:rPr>
        <w:t>23</w:t>
      </w:r>
      <w:r w:rsidR="000158BD" w:rsidRPr="00121646">
        <w:fldChar w:fldCharType="end"/>
      </w:r>
      <w:r w:rsidR="000158BD" w:rsidRPr="00121646">
        <w:t xml:space="preserve">. Therefore, the catalytic activity of PDEs may obscure the connection between cGMP concentrations and NO’s abundance. </w:t>
      </w:r>
      <w:r w:rsidR="008353CB" w:rsidRPr="00121646">
        <w:t>The a</w:t>
      </w:r>
      <w:r w:rsidR="0047332C" w:rsidRPr="00121646">
        <w:t>ddition of</w:t>
      </w:r>
      <w:r w:rsidR="00DF0DEF" w:rsidRPr="00121646">
        <w:t xml:space="preserve"> a</w:t>
      </w:r>
      <w:r w:rsidR="0047332C" w:rsidRPr="00121646">
        <w:t xml:space="preserve"> PDE5 inhibitor</w:t>
      </w:r>
      <w:r w:rsidR="00A77E33" w:rsidRPr="00121646">
        <w:t xml:space="preserve">, </w:t>
      </w:r>
      <w:r w:rsidR="0047332C" w:rsidRPr="00121646">
        <w:t>such as sildenafil</w:t>
      </w:r>
      <w:r w:rsidR="00A77E33" w:rsidRPr="00121646">
        <w:t>,</w:t>
      </w:r>
      <w:r w:rsidR="007934CD" w:rsidRPr="00121646">
        <w:t xml:space="preserve"> to prevent cGMP loss is advisable </w:t>
      </w:r>
      <w:r w:rsidR="00D70F0B" w:rsidRPr="00121646">
        <w:t>for experiments primarily focused</w:t>
      </w:r>
      <w:r w:rsidR="00E36E0D" w:rsidRPr="00121646">
        <w:t xml:space="preserve"> on obtaining exact</w:t>
      </w:r>
      <w:r w:rsidR="007204B5" w:rsidRPr="00121646">
        <w:t xml:space="preserve"> </w:t>
      </w:r>
      <w:r w:rsidR="007934CD" w:rsidRPr="00121646">
        <w:t xml:space="preserve">cGMP </w:t>
      </w:r>
      <w:r w:rsidR="00B468AA" w:rsidRPr="00121646">
        <w:t>concentrations</w:t>
      </w:r>
      <w:r w:rsidR="00E36E0D" w:rsidRPr="00121646">
        <w:t>, as opposed to</w:t>
      </w:r>
      <w:r w:rsidR="00A16059" w:rsidRPr="00121646">
        <w:t xml:space="preserve"> obtaining </w:t>
      </w:r>
      <w:r w:rsidR="009126DC" w:rsidRPr="00121646">
        <w:t>measurements to observe trends</w:t>
      </w:r>
      <w:r w:rsidR="00A16059" w:rsidRPr="00121646">
        <w:t xml:space="preserve"> in cGMP</w:t>
      </w:r>
      <w:r w:rsidR="00B24572" w:rsidRPr="00121646">
        <w:t xml:space="preserve"> concentrations.</w:t>
      </w:r>
      <w:r w:rsidR="007934CD" w:rsidRPr="00121646">
        <w:t xml:space="preserve"> </w:t>
      </w:r>
      <w:r w:rsidR="002B7107" w:rsidRPr="00121646">
        <w:t xml:space="preserve">PDE5 </w:t>
      </w:r>
      <w:r w:rsidR="00E7240E" w:rsidRPr="00121646">
        <w:t>inhibitors</w:t>
      </w:r>
      <w:r w:rsidR="002B7107" w:rsidRPr="00121646">
        <w:t xml:space="preserve"> can</w:t>
      </w:r>
      <w:r w:rsidR="007934CD" w:rsidRPr="00121646">
        <w:t xml:space="preserve"> be administer</w:t>
      </w:r>
      <w:r w:rsidR="002B7107" w:rsidRPr="00121646">
        <w:t>ed as</w:t>
      </w:r>
      <w:r w:rsidR="007934CD" w:rsidRPr="00121646">
        <w:t xml:space="preserve"> sildenafil to animals about 1 h before sample collection (effects last up to 4 h</w:t>
      </w:r>
      <w:r w:rsidR="00253D91" w:rsidRPr="00121646">
        <w:fldChar w:fldCharType="begin">
          <w:fldData xml:space="preserve">PEVuZE5vdGU+PENpdGU+PEF1dGhvcj5Db3JiaW48L0F1dGhvcj48WWVhcj4yMDAzPC9ZZWFyPjxS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</w:fldData>
        </w:fldChar>
      </w:r>
      <w:r w:rsidR="00253D91" w:rsidRPr="00121646">
        <w:instrText xml:space="preserve"> ADDIN EN.CITE </w:instrText>
      </w:r>
      <w:r w:rsidR="00253D91" w:rsidRPr="00121646">
        <w:fldChar w:fldCharType="begin">
          <w:fldData xml:space="preserve">PEVuZE5vdGU+PENpdGU+PEF1dGhvcj5Db3JiaW48L0F1dGhvcj48WWVhcj4yMDAzPC9ZZWFyPjxS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</w:fldData>
        </w:fldChar>
      </w:r>
      <w:r w:rsidR="00253D91" w:rsidRPr="00121646">
        <w:instrText xml:space="preserve"> ADDIN EN.CITE.DATA </w:instrText>
      </w:r>
      <w:r w:rsidR="00253D91" w:rsidRPr="00121646">
        <w:fldChar w:fldCharType="end"/>
      </w:r>
      <w:r w:rsidR="00253D91" w:rsidRPr="00121646">
        <w:fldChar w:fldCharType="separate"/>
      </w:r>
      <w:r w:rsidR="00253D91" w:rsidRPr="00121646">
        <w:rPr>
          <w:noProof/>
          <w:vertAlign w:val="superscript"/>
        </w:rPr>
        <w:t>24</w:t>
      </w:r>
      <w:r w:rsidR="00253D91" w:rsidRPr="00121646">
        <w:fldChar w:fldCharType="end"/>
      </w:r>
      <w:r w:rsidR="007934CD" w:rsidRPr="00121646">
        <w:t xml:space="preserve">) or, if such administration is not doable, sildenafil </w:t>
      </w:r>
      <w:r w:rsidR="00E7240E" w:rsidRPr="00121646">
        <w:t xml:space="preserve">can be added </w:t>
      </w:r>
      <w:r w:rsidR="007934CD" w:rsidRPr="00121646">
        <w:t xml:space="preserve">to collected samples. </w:t>
      </w:r>
      <w:r w:rsidR="003D368B" w:rsidRPr="00121646">
        <w:t>When</w:t>
      </w:r>
      <w:r w:rsidR="007934CD" w:rsidRPr="00121646">
        <w:t xml:space="preserve"> </w:t>
      </w:r>
      <w:r w:rsidR="003D368B" w:rsidRPr="00121646">
        <w:t xml:space="preserve">inhibiting PDEs after tissue collection, </w:t>
      </w:r>
      <w:r w:rsidR="00E929A6" w:rsidRPr="00121646">
        <w:t>add</w:t>
      </w:r>
      <w:r w:rsidR="007934CD" w:rsidRPr="00121646">
        <w:t xml:space="preserve"> sildenafil to the </w:t>
      </w:r>
      <w:r w:rsidR="00BD24CC" w:rsidRPr="00121646">
        <w:t>0.1 N hydrochloric acid</w:t>
      </w:r>
      <w:r w:rsidR="007934CD" w:rsidRPr="00121646">
        <w:t xml:space="preserve"> </w:t>
      </w:r>
      <w:r w:rsidR="00BD24CC" w:rsidRPr="00121646">
        <w:t>so that tissues are</w:t>
      </w:r>
      <w:r w:rsidR="007934CD" w:rsidRPr="00121646">
        <w:t xml:space="preserve"> </w:t>
      </w:r>
      <w:r w:rsidR="00E929A6" w:rsidRPr="00121646">
        <w:t>homogenize</w:t>
      </w:r>
      <w:r w:rsidR="00BD24CC" w:rsidRPr="00121646">
        <w:t>d</w:t>
      </w:r>
      <w:r w:rsidR="00E929A6" w:rsidRPr="00121646">
        <w:t xml:space="preserve"> </w:t>
      </w:r>
      <w:r w:rsidR="007934CD" w:rsidRPr="00121646">
        <w:t xml:space="preserve">in </w:t>
      </w:r>
      <w:r w:rsidR="00BD24CC" w:rsidRPr="00121646">
        <w:t xml:space="preserve">the </w:t>
      </w:r>
      <w:r w:rsidR="007934CD" w:rsidRPr="00121646">
        <w:t xml:space="preserve">presence of sildenafil. </w:t>
      </w:r>
      <w:r w:rsidR="00E929A6" w:rsidRPr="00121646">
        <w:t>Measurements</w:t>
      </w:r>
      <w:r w:rsidR="007934CD" w:rsidRPr="00121646">
        <w:t xml:space="preserve"> with and without sildenafil need to be </w:t>
      </w:r>
      <w:r w:rsidR="00E929A6" w:rsidRPr="00121646">
        <w:t>taken</w:t>
      </w:r>
      <w:r w:rsidR="007934CD" w:rsidRPr="00121646">
        <w:t xml:space="preserve"> to </w:t>
      </w:r>
      <w:r w:rsidR="00DA3A96" w:rsidRPr="00121646">
        <w:t>en</w:t>
      </w:r>
      <w:r w:rsidR="007934CD" w:rsidRPr="00121646">
        <w:t xml:space="preserve">sure that there is no </w:t>
      </w:r>
      <w:proofErr w:type="gramStart"/>
      <w:r w:rsidR="007934CD" w:rsidRPr="00121646">
        <w:t>cross</w:t>
      </w:r>
      <w:r w:rsidR="00DA3A96" w:rsidRPr="00121646">
        <w:t>-</w:t>
      </w:r>
      <w:r w:rsidR="007934CD" w:rsidRPr="00121646">
        <w:t>talk</w:t>
      </w:r>
      <w:proofErr w:type="gramEnd"/>
      <w:r w:rsidR="007934CD" w:rsidRPr="00121646">
        <w:t xml:space="preserve"> between </w:t>
      </w:r>
      <w:r w:rsidR="00DB2C1E" w:rsidRPr="00121646">
        <w:t xml:space="preserve">the </w:t>
      </w:r>
      <w:r w:rsidR="007934CD" w:rsidRPr="00121646">
        <w:t>animal treatment and sildenafil.</w:t>
      </w:r>
    </w:p>
    <w:p w14:paraId="40D4E9D8" w14:textId="77777777" w:rsidR="0047332C" w:rsidRPr="00121646" w:rsidRDefault="0047332C" w:rsidP="00121646">
      <w:pPr>
        <w:pBdr>
          <w:top w:val="nil"/>
          <w:left w:val="nil"/>
          <w:bottom w:val="nil"/>
          <w:right w:val="nil"/>
          <w:between w:val="nil"/>
        </w:pBdr>
      </w:pPr>
    </w:p>
    <w:p w14:paraId="54947945" w14:textId="515C16C9" w:rsidR="003E5A29" w:rsidRPr="00121646" w:rsidRDefault="007F0C8F" w:rsidP="00121646">
      <w:pPr>
        <w:pBdr>
          <w:top w:val="nil"/>
          <w:left w:val="nil"/>
          <w:bottom w:val="nil"/>
          <w:right w:val="nil"/>
          <w:between w:val="nil"/>
        </w:pBdr>
      </w:pPr>
      <w:r w:rsidRPr="00121646">
        <w:t xml:space="preserve">Even with its limitations, the assay is used as an informative insight into the downstream transmission of </w:t>
      </w:r>
      <w:r w:rsidR="00614541" w:rsidRPr="00121646">
        <w:t xml:space="preserve">the </w:t>
      </w:r>
      <w:r w:rsidRPr="00121646">
        <w:t xml:space="preserve">NO signal. </w:t>
      </w:r>
      <w:r w:rsidR="004C2888" w:rsidRPr="00121646">
        <w:t xml:space="preserve">In conclusion, </w:t>
      </w:r>
      <w:r w:rsidR="00D96D79" w:rsidRPr="00121646">
        <w:t xml:space="preserve">coupling the </w:t>
      </w:r>
      <w:r w:rsidR="00232B31" w:rsidRPr="00121646">
        <w:t>measur</w:t>
      </w:r>
      <w:r w:rsidR="00D96D79" w:rsidRPr="00121646">
        <w:t>ement of</w:t>
      </w:r>
      <w:r w:rsidR="00232B31" w:rsidRPr="00121646">
        <w:t xml:space="preserve"> cGMP concentrations in solid tiss</w:t>
      </w:r>
      <w:r w:rsidR="00AA6999" w:rsidRPr="00121646">
        <w:t xml:space="preserve">ues with </w:t>
      </w:r>
      <w:r w:rsidR="00D55063" w:rsidRPr="00121646">
        <w:t xml:space="preserve">other methods of NO measurement </w:t>
      </w:r>
      <w:r w:rsidR="00487B39" w:rsidRPr="00121646">
        <w:t>allows for a</w:t>
      </w:r>
      <w:r w:rsidR="00874501" w:rsidRPr="00121646">
        <w:t xml:space="preserve"> better understand</w:t>
      </w:r>
      <w:r w:rsidR="00487B39" w:rsidRPr="00121646">
        <w:t>ing of</w:t>
      </w:r>
      <w:r w:rsidR="00D040F6" w:rsidRPr="00121646">
        <w:t xml:space="preserve"> NO's </w:t>
      </w:r>
      <w:r w:rsidR="002C219F" w:rsidRPr="00121646">
        <w:t>effects</w:t>
      </w:r>
      <w:r w:rsidR="00D040F6" w:rsidRPr="00121646">
        <w:t xml:space="preserve"> in organs.</w:t>
      </w:r>
      <w:r w:rsidR="007934CD" w:rsidRPr="00121646">
        <w:t xml:space="preserve"> </w:t>
      </w:r>
    </w:p>
    <w:p w14:paraId="10010A92" w14:textId="77777777" w:rsidR="00B86CB9" w:rsidRPr="00121646" w:rsidRDefault="00B86CB9" w:rsidP="00121646">
      <w:pPr>
        <w:pBdr>
          <w:top w:val="nil"/>
          <w:left w:val="nil"/>
          <w:bottom w:val="nil"/>
          <w:right w:val="nil"/>
          <w:between w:val="nil"/>
        </w:pBdr>
      </w:pPr>
    </w:p>
    <w:p w14:paraId="2462D554" w14:textId="77777777" w:rsidR="006E4797" w:rsidRPr="00121646" w:rsidRDefault="00551D82" w:rsidP="00121646">
      <w:bookmarkStart w:id="10" w:name="2s8eyo1" w:colFirst="0" w:colLast="0"/>
      <w:bookmarkEnd w:id="10"/>
      <w:r w:rsidRPr="00121646">
        <w:rPr>
          <w:b/>
        </w:rPr>
        <w:t>ACKNOWLEDGMENTS:</w:t>
      </w:r>
      <w:r w:rsidRPr="00121646">
        <w:t xml:space="preserve"> </w:t>
      </w:r>
    </w:p>
    <w:p w14:paraId="7E9EAB96" w14:textId="1A649F25" w:rsidR="006E4797" w:rsidRPr="00121646" w:rsidRDefault="00E673DE" w:rsidP="00121646">
      <w:r w:rsidRPr="00121646">
        <w:t>This work was supported by</w:t>
      </w:r>
      <w:r w:rsidR="008F16EC" w:rsidRPr="00121646">
        <w:t xml:space="preserve"> grant 1ZIADK025104-18 awarded to Alan </w:t>
      </w:r>
      <w:r w:rsidR="00CA03D5" w:rsidRPr="00121646">
        <w:t>N. Schechter by</w:t>
      </w:r>
      <w:r w:rsidR="00B73117" w:rsidRPr="00121646">
        <w:t xml:space="preserve"> intramural NIDDK/NIH</w:t>
      </w:r>
      <w:r w:rsidR="00717B39" w:rsidRPr="00121646">
        <w:t>.</w:t>
      </w:r>
    </w:p>
    <w:p w14:paraId="2829A2EA" w14:textId="77777777" w:rsidR="006E4797" w:rsidRPr="00121646" w:rsidRDefault="006E4797" w:rsidP="00121646">
      <w:pPr>
        <w:rPr>
          <w:color w:val="808080"/>
        </w:rPr>
      </w:pPr>
    </w:p>
    <w:p w14:paraId="605BA394" w14:textId="77777777" w:rsidR="006E4797" w:rsidRPr="00121646" w:rsidRDefault="00551D82" w:rsidP="00121646">
      <w:pPr>
        <w:rPr>
          <w:b/>
        </w:rPr>
      </w:pPr>
      <w:bookmarkStart w:id="11" w:name="17dp8vu" w:colFirst="0" w:colLast="0"/>
      <w:bookmarkEnd w:id="11"/>
      <w:r w:rsidRPr="00121646">
        <w:rPr>
          <w:b/>
        </w:rPr>
        <w:t xml:space="preserve">DISCLOSURES: </w:t>
      </w:r>
    </w:p>
    <w:p w14:paraId="369F43ED" w14:textId="30BBCA9A" w:rsidR="006E4797" w:rsidRPr="00121646" w:rsidRDefault="00525F7D" w:rsidP="00121646">
      <w:pPr>
        <w:pBdr>
          <w:top w:val="nil"/>
          <w:left w:val="nil"/>
          <w:bottom w:val="nil"/>
          <w:right w:val="nil"/>
          <w:between w:val="nil"/>
        </w:pBdr>
      </w:pPr>
      <w:r w:rsidRPr="00121646">
        <w:t>The authors declare they have no conflicts of interest</w:t>
      </w:r>
      <w:r w:rsidR="00551D82" w:rsidRPr="00121646">
        <w:t>.</w:t>
      </w:r>
    </w:p>
    <w:p w14:paraId="70D7BD89" w14:textId="77777777" w:rsidR="00351087" w:rsidRPr="00121646" w:rsidRDefault="00351087" w:rsidP="00121646">
      <w:pPr>
        <w:pBdr>
          <w:top w:val="nil"/>
          <w:left w:val="nil"/>
          <w:bottom w:val="nil"/>
          <w:right w:val="nil"/>
          <w:between w:val="nil"/>
        </w:pBdr>
        <w:rPr>
          <w:color w:val="808080"/>
        </w:rPr>
      </w:pPr>
    </w:p>
    <w:p w14:paraId="62D00928" w14:textId="77777777" w:rsidR="00DD2440" w:rsidRPr="00121646" w:rsidRDefault="00551D82" w:rsidP="00121646">
      <w:pPr>
        <w:pBdr>
          <w:top w:val="nil"/>
          <w:left w:val="nil"/>
          <w:bottom w:val="nil"/>
          <w:right w:val="nil"/>
          <w:between w:val="nil"/>
        </w:pBdr>
        <w:tabs>
          <w:tab w:val="left" w:pos="1775"/>
        </w:tabs>
        <w:rPr>
          <w:b/>
        </w:rPr>
      </w:pPr>
      <w:bookmarkStart w:id="12" w:name="3rdcrjn" w:colFirst="0" w:colLast="0"/>
      <w:bookmarkEnd w:id="12"/>
      <w:r w:rsidRPr="00121646">
        <w:rPr>
          <w:b/>
        </w:rPr>
        <w:t>REFERENCES:</w:t>
      </w:r>
    </w:p>
    <w:p w14:paraId="4CD1E493" w14:textId="5F062548" w:rsidR="00790C50" w:rsidRPr="00121646" w:rsidRDefault="00957BF1" w:rsidP="00121646">
      <w:pPr>
        <w:pStyle w:val="EndNoteBibliography"/>
        <w:rPr>
          <w:noProof/>
        </w:rPr>
      </w:pPr>
      <w:r w:rsidRPr="00121646">
        <w:rPr>
          <w:bCs/>
          <w:color w:val="808080" w:themeColor="background1" w:themeShade="80"/>
        </w:rPr>
        <w:fldChar w:fldCharType="begin"/>
      </w:r>
      <w:r w:rsidRPr="00121646">
        <w:rPr>
          <w:bCs/>
          <w:color w:val="808080" w:themeColor="background1" w:themeShade="80"/>
        </w:rPr>
        <w:instrText xml:space="preserve"> ADDIN EN.REFLIST </w:instrText>
      </w:r>
      <w:r w:rsidRPr="00121646">
        <w:rPr>
          <w:bCs/>
          <w:color w:val="808080" w:themeColor="background1" w:themeShade="80"/>
        </w:rPr>
        <w:fldChar w:fldCharType="separate"/>
      </w:r>
      <w:r w:rsidR="00790C50" w:rsidRPr="00121646">
        <w:rPr>
          <w:noProof/>
        </w:rPr>
        <w:t>1</w:t>
      </w:r>
      <w:r w:rsidR="00790C50" w:rsidRPr="00121646">
        <w:rPr>
          <w:noProof/>
        </w:rPr>
        <w:tab/>
        <w:t>Dierks, E. A. Burstyn, J. N. Nitric oxide (</w:t>
      </w:r>
      <w:r w:rsidR="0040028A" w:rsidRPr="00121646">
        <w:rPr>
          <w:noProof/>
        </w:rPr>
        <w:t>NO</w:t>
      </w:r>
      <w:r w:rsidR="00790C50" w:rsidRPr="00121646">
        <w:rPr>
          <w:noProof/>
        </w:rPr>
        <w:t xml:space="preserve">), the only nitrogen monoxide redox form capable of activating soluble guanylyl cyclase. </w:t>
      </w:r>
      <w:r w:rsidR="00790C50" w:rsidRPr="00121646">
        <w:rPr>
          <w:i/>
          <w:noProof/>
        </w:rPr>
        <w:t>Biochem Pharmacol.</w:t>
      </w:r>
      <w:r w:rsidR="00790C50" w:rsidRPr="00121646">
        <w:rPr>
          <w:noProof/>
        </w:rPr>
        <w:t xml:space="preserve"> </w:t>
      </w:r>
      <w:r w:rsidR="00790C50" w:rsidRPr="00121646">
        <w:rPr>
          <w:b/>
          <w:noProof/>
        </w:rPr>
        <w:t>51</w:t>
      </w:r>
      <w:r w:rsidR="00790C50" w:rsidRPr="00121646">
        <w:rPr>
          <w:noProof/>
        </w:rPr>
        <w:t xml:space="preserve"> (12), 1593</w:t>
      </w:r>
      <w:r w:rsidR="0040028A" w:rsidRPr="00121646">
        <w:rPr>
          <w:noProof/>
        </w:rPr>
        <w:t>–</w:t>
      </w:r>
      <w:r w:rsidR="00790C50" w:rsidRPr="00121646">
        <w:rPr>
          <w:noProof/>
        </w:rPr>
        <w:t>1600 (1996).</w:t>
      </w:r>
    </w:p>
    <w:p w14:paraId="604D515F" w14:textId="28CD667D" w:rsidR="00790C50" w:rsidRPr="00121646" w:rsidRDefault="00790C50" w:rsidP="00121646">
      <w:pPr>
        <w:pStyle w:val="EndNoteBibliography"/>
        <w:rPr>
          <w:noProof/>
        </w:rPr>
      </w:pPr>
      <w:r w:rsidRPr="00121646">
        <w:rPr>
          <w:noProof/>
        </w:rPr>
        <w:t>2</w:t>
      </w:r>
      <w:r w:rsidRPr="00121646">
        <w:rPr>
          <w:noProof/>
        </w:rPr>
        <w:tab/>
        <w:t xml:space="preserve">Koglin, M. Behrends, S. A functional domain of the alpha1 subunit of soluble guanylyl cyclase is necessary for activation of the enzyme by nitric oxide and </w:t>
      </w:r>
      <w:r w:rsidR="0040028A" w:rsidRPr="00121646">
        <w:rPr>
          <w:noProof/>
        </w:rPr>
        <w:t>YC</w:t>
      </w:r>
      <w:r w:rsidRPr="00121646">
        <w:rPr>
          <w:noProof/>
        </w:rPr>
        <w:t xml:space="preserve">-1 but is not involved in heme binding. </w:t>
      </w:r>
      <w:r w:rsidRPr="00121646">
        <w:rPr>
          <w:i/>
          <w:noProof/>
        </w:rPr>
        <w:t>J Biol Chem.</w:t>
      </w:r>
      <w:r w:rsidRPr="00121646">
        <w:rPr>
          <w:noProof/>
        </w:rPr>
        <w:t xml:space="preserve"> </w:t>
      </w:r>
      <w:r w:rsidRPr="00121646">
        <w:rPr>
          <w:b/>
          <w:noProof/>
        </w:rPr>
        <w:t>278</w:t>
      </w:r>
      <w:r w:rsidRPr="00121646">
        <w:rPr>
          <w:noProof/>
        </w:rPr>
        <w:t xml:space="preserve"> (14), 12590</w:t>
      </w:r>
      <w:r w:rsidR="0040028A" w:rsidRPr="00121646">
        <w:rPr>
          <w:noProof/>
        </w:rPr>
        <w:t>–</w:t>
      </w:r>
      <w:r w:rsidRPr="00121646">
        <w:rPr>
          <w:noProof/>
        </w:rPr>
        <w:t>12597 (2003).</w:t>
      </w:r>
    </w:p>
    <w:p w14:paraId="62A2AF91" w14:textId="6D8F13FB" w:rsidR="00790C50" w:rsidRPr="00121646" w:rsidRDefault="00790C50" w:rsidP="00121646">
      <w:pPr>
        <w:pStyle w:val="EndNoteBibliography"/>
        <w:rPr>
          <w:noProof/>
        </w:rPr>
      </w:pPr>
      <w:r w:rsidRPr="00121646">
        <w:rPr>
          <w:noProof/>
        </w:rPr>
        <w:t>3</w:t>
      </w:r>
      <w:r w:rsidRPr="00121646">
        <w:rPr>
          <w:noProof/>
        </w:rPr>
        <w:tab/>
        <w:t xml:space="preserve">Olson, L. J., Knych, E. T., Herzig, T. C., Drewett, J. G. Selective guanylyl cyclase inhibitor reverses nitric oxide-induced vasorelaxation. </w:t>
      </w:r>
      <w:r w:rsidRPr="00121646">
        <w:rPr>
          <w:i/>
          <w:noProof/>
        </w:rPr>
        <w:t>Hypertension.</w:t>
      </w:r>
      <w:r w:rsidRPr="00121646">
        <w:rPr>
          <w:noProof/>
        </w:rPr>
        <w:t xml:space="preserve"> </w:t>
      </w:r>
      <w:r w:rsidRPr="00121646">
        <w:rPr>
          <w:b/>
          <w:noProof/>
        </w:rPr>
        <w:t>29</w:t>
      </w:r>
      <w:r w:rsidRPr="00121646">
        <w:rPr>
          <w:noProof/>
        </w:rPr>
        <w:t xml:space="preserve"> (1), 254</w:t>
      </w:r>
      <w:r w:rsidR="0040028A" w:rsidRPr="00121646">
        <w:rPr>
          <w:noProof/>
        </w:rPr>
        <w:t>–</w:t>
      </w:r>
      <w:r w:rsidRPr="00121646">
        <w:rPr>
          <w:noProof/>
        </w:rPr>
        <w:t>261 (1997).</w:t>
      </w:r>
    </w:p>
    <w:p w14:paraId="585F5D8E" w14:textId="6E822138" w:rsidR="00790C50" w:rsidRPr="00121646" w:rsidRDefault="00790C50" w:rsidP="00121646">
      <w:pPr>
        <w:pStyle w:val="EndNoteBibliography"/>
        <w:rPr>
          <w:noProof/>
        </w:rPr>
      </w:pPr>
      <w:r w:rsidRPr="00121646">
        <w:rPr>
          <w:noProof/>
        </w:rPr>
        <w:t>4</w:t>
      </w:r>
      <w:r w:rsidRPr="00121646">
        <w:rPr>
          <w:noProof/>
        </w:rPr>
        <w:tab/>
        <w:t xml:space="preserve">Bailey, S. J. et al. Dietary nitrate supplementation reduces the </w:t>
      </w:r>
      <w:r w:rsidR="0040028A" w:rsidRPr="00121646">
        <w:rPr>
          <w:noProof/>
        </w:rPr>
        <w:t>O</w:t>
      </w:r>
      <w:r w:rsidRPr="00121646">
        <w:rPr>
          <w:noProof/>
        </w:rPr>
        <w:t xml:space="preserve">2 cost of low-intensity exercise and enhances tolerance to high-intensity exercise in humans. </w:t>
      </w:r>
      <w:r w:rsidRPr="00121646">
        <w:rPr>
          <w:i/>
          <w:noProof/>
        </w:rPr>
        <w:t>J Appl Physiol (1985).</w:t>
      </w:r>
      <w:r w:rsidRPr="00121646">
        <w:rPr>
          <w:noProof/>
        </w:rPr>
        <w:t xml:space="preserve"> </w:t>
      </w:r>
      <w:r w:rsidRPr="00121646">
        <w:rPr>
          <w:b/>
          <w:noProof/>
        </w:rPr>
        <w:t>107</w:t>
      </w:r>
      <w:r w:rsidRPr="00121646">
        <w:rPr>
          <w:noProof/>
        </w:rPr>
        <w:t xml:space="preserve"> (4), 1144</w:t>
      </w:r>
      <w:r w:rsidR="0040028A" w:rsidRPr="00121646">
        <w:rPr>
          <w:noProof/>
        </w:rPr>
        <w:t>–</w:t>
      </w:r>
      <w:r w:rsidRPr="00121646">
        <w:rPr>
          <w:noProof/>
        </w:rPr>
        <w:t>1155 (2009).</w:t>
      </w:r>
    </w:p>
    <w:p w14:paraId="0FAF1693" w14:textId="33E5FBEA" w:rsidR="00790C50" w:rsidRPr="00121646" w:rsidRDefault="00790C50" w:rsidP="00121646">
      <w:pPr>
        <w:pStyle w:val="EndNoteBibliography"/>
        <w:rPr>
          <w:noProof/>
        </w:rPr>
      </w:pPr>
      <w:r w:rsidRPr="00121646">
        <w:rPr>
          <w:noProof/>
        </w:rPr>
        <w:t>5</w:t>
      </w:r>
      <w:r w:rsidRPr="00121646">
        <w:rPr>
          <w:noProof/>
        </w:rPr>
        <w:tab/>
        <w:t xml:space="preserve">Vanhatalo, A. et al. Acute and chronic effects of dietary nitrate supplementation on blood pressure and the physiological responses to moderate-intensity and incremental exercise. </w:t>
      </w:r>
      <w:r w:rsidRPr="00121646">
        <w:rPr>
          <w:i/>
          <w:noProof/>
        </w:rPr>
        <w:t>Am J Physiol Regul Integr Comp Physiol.</w:t>
      </w:r>
      <w:r w:rsidRPr="00121646">
        <w:rPr>
          <w:noProof/>
        </w:rPr>
        <w:t xml:space="preserve"> </w:t>
      </w:r>
      <w:r w:rsidRPr="00121646">
        <w:rPr>
          <w:b/>
          <w:noProof/>
        </w:rPr>
        <w:t>299</w:t>
      </w:r>
      <w:r w:rsidRPr="00121646">
        <w:rPr>
          <w:noProof/>
        </w:rPr>
        <w:t xml:space="preserve"> (4), R1121</w:t>
      </w:r>
      <w:r w:rsidR="0040028A" w:rsidRPr="00121646">
        <w:rPr>
          <w:noProof/>
        </w:rPr>
        <w:t>–</w:t>
      </w:r>
      <w:r w:rsidRPr="00121646">
        <w:rPr>
          <w:noProof/>
        </w:rPr>
        <w:t>1131 (2010).</w:t>
      </w:r>
    </w:p>
    <w:p w14:paraId="1F5A3C2B" w14:textId="247B41D5" w:rsidR="00790C50" w:rsidRPr="00121646" w:rsidRDefault="00790C50" w:rsidP="00121646">
      <w:pPr>
        <w:pStyle w:val="EndNoteBibliography"/>
        <w:rPr>
          <w:noProof/>
        </w:rPr>
      </w:pPr>
      <w:r w:rsidRPr="00121646">
        <w:rPr>
          <w:noProof/>
        </w:rPr>
        <w:t>6</w:t>
      </w:r>
      <w:r w:rsidRPr="00121646">
        <w:rPr>
          <w:noProof/>
        </w:rPr>
        <w:tab/>
        <w:t xml:space="preserve">Qin, X. et al. Balancing role of nitric oxide in complement‐mediated activation of platelets from mcd59a and mcd59b double‐knockout mice. </w:t>
      </w:r>
      <w:r w:rsidRPr="00121646">
        <w:rPr>
          <w:i/>
          <w:noProof/>
        </w:rPr>
        <w:t>Am J Hematol.</w:t>
      </w:r>
      <w:r w:rsidRPr="00121646">
        <w:rPr>
          <w:noProof/>
        </w:rPr>
        <w:t xml:space="preserve"> </w:t>
      </w:r>
      <w:r w:rsidRPr="00121646">
        <w:rPr>
          <w:b/>
          <w:noProof/>
        </w:rPr>
        <w:t>84</w:t>
      </w:r>
      <w:r w:rsidRPr="00121646">
        <w:rPr>
          <w:noProof/>
        </w:rPr>
        <w:t xml:space="preserve"> (4), 221</w:t>
      </w:r>
      <w:r w:rsidR="0040028A" w:rsidRPr="00121646">
        <w:rPr>
          <w:noProof/>
        </w:rPr>
        <w:t>–</w:t>
      </w:r>
      <w:r w:rsidRPr="00121646">
        <w:rPr>
          <w:noProof/>
        </w:rPr>
        <w:t>227 (2009).</w:t>
      </w:r>
    </w:p>
    <w:p w14:paraId="27B10FA9" w14:textId="1B4BFC26" w:rsidR="00790C50" w:rsidRPr="00121646" w:rsidRDefault="00790C50" w:rsidP="00121646">
      <w:pPr>
        <w:pStyle w:val="EndNoteBibliography"/>
        <w:rPr>
          <w:noProof/>
        </w:rPr>
      </w:pPr>
      <w:r w:rsidRPr="00121646">
        <w:rPr>
          <w:noProof/>
        </w:rPr>
        <w:t>7</w:t>
      </w:r>
      <w:r w:rsidRPr="00121646">
        <w:rPr>
          <w:noProof/>
        </w:rPr>
        <w:tab/>
        <w:t xml:space="preserve">Radomski, M. W., Palmer, R. M., Moncada, S. An l-arginine/nitric oxide pathway present in human platelets regulates aggregation. </w:t>
      </w:r>
      <w:r w:rsidR="003E517D" w:rsidRPr="00121646">
        <w:rPr>
          <w:i/>
          <w:noProof/>
        </w:rPr>
        <w:t>PNAS</w:t>
      </w:r>
      <w:r w:rsidRPr="00121646">
        <w:rPr>
          <w:i/>
          <w:noProof/>
        </w:rPr>
        <w:t>.</w:t>
      </w:r>
      <w:r w:rsidRPr="00121646">
        <w:rPr>
          <w:noProof/>
        </w:rPr>
        <w:t xml:space="preserve"> </w:t>
      </w:r>
      <w:r w:rsidRPr="00121646">
        <w:rPr>
          <w:b/>
          <w:noProof/>
        </w:rPr>
        <w:t>87</w:t>
      </w:r>
      <w:r w:rsidRPr="00121646">
        <w:rPr>
          <w:noProof/>
        </w:rPr>
        <w:t xml:space="preserve"> (13), 5193</w:t>
      </w:r>
      <w:r w:rsidR="003E517D" w:rsidRPr="00121646">
        <w:rPr>
          <w:noProof/>
        </w:rPr>
        <w:t>–</w:t>
      </w:r>
      <w:r w:rsidRPr="00121646">
        <w:rPr>
          <w:noProof/>
        </w:rPr>
        <w:t>5197 (1990).</w:t>
      </w:r>
    </w:p>
    <w:p w14:paraId="744450B7" w14:textId="13E4C211" w:rsidR="00790C50" w:rsidRPr="00121646" w:rsidRDefault="00790C50" w:rsidP="00121646">
      <w:pPr>
        <w:pStyle w:val="EndNoteBibliography"/>
        <w:rPr>
          <w:noProof/>
        </w:rPr>
      </w:pPr>
      <w:r w:rsidRPr="00121646">
        <w:rPr>
          <w:noProof/>
        </w:rPr>
        <w:t>8</w:t>
      </w:r>
      <w:r w:rsidRPr="00121646">
        <w:rPr>
          <w:noProof/>
        </w:rPr>
        <w:tab/>
        <w:t xml:space="preserve">Thomas, D. D., Liu, X., Kantrow, S. P., Lancaster, J. R. The biological lifetime of nitric oxide: Implications for the perivascular dynamics of </w:t>
      </w:r>
      <w:r w:rsidR="003E517D" w:rsidRPr="00121646">
        <w:rPr>
          <w:noProof/>
        </w:rPr>
        <w:t>NO</w:t>
      </w:r>
      <w:r w:rsidRPr="00121646">
        <w:rPr>
          <w:noProof/>
        </w:rPr>
        <w:t xml:space="preserve"> and </w:t>
      </w:r>
      <w:r w:rsidR="003E517D" w:rsidRPr="00121646">
        <w:rPr>
          <w:noProof/>
        </w:rPr>
        <w:t>O</w:t>
      </w:r>
      <w:r w:rsidRPr="00121646">
        <w:rPr>
          <w:noProof/>
        </w:rPr>
        <w:t xml:space="preserve">2. </w:t>
      </w:r>
      <w:r w:rsidR="003E517D" w:rsidRPr="00121646">
        <w:rPr>
          <w:i/>
          <w:noProof/>
        </w:rPr>
        <w:t>PNAS</w:t>
      </w:r>
      <w:r w:rsidRPr="00121646">
        <w:rPr>
          <w:i/>
          <w:noProof/>
        </w:rPr>
        <w:t>.</w:t>
      </w:r>
      <w:r w:rsidRPr="00121646">
        <w:rPr>
          <w:noProof/>
        </w:rPr>
        <w:t xml:space="preserve"> </w:t>
      </w:r>
      <w:r w:rsidRPr="00121646">
        <w:rPr>
          <w:b/>
          <w:noProof/>
        </w:rPr>
        <w:t>98</w:t>
      </w:r>
      <w:r w:rsidRPr="00121646">
        <w:rPr>
          <w:noProof/>
        </w:rPr>
        <w:t xml:space="preserve"> (1), 355</w:t>
      </w:r>
      <w:r w:rsidR="003E517D" w:rsidRPr="00121646">
        <w:rPr>
          <w:noProof/>
        </w:rPr>
        <w:t>–</w:t>
      </w:r>
      <w:r w:rsidRPr="00121646">
        <w:rPr>
          <w:noProof/>
        </w:rPr>
        <w:t>360 (2001).</w:t>
      </w:r>
    </w:p>
    <w:p w14:paraId="7934B3D5" w14:textId="254CED59" w:rsidR="00790C50" w:rsidRPr="00121646" w:rsidRDefault="00790C50" w:rsidP="00121646">
      <w:pPr>
        <w:pStyle w:val="EndNoteBibliography"/>
        <w:rPr>
          <w:noProof/>
        </w:rPr>
      </w:pPr>
      <w:r w:rsidRPr="00121646">
        <w:rPr>
          <w:noProof/>
        </w:rPr>
        <w:t>9</w:t>
      </w:r>
      <w:r w:rsidRPr="00121646">
        <w:rPr>
          <w:noProof/>
        </w:rPr>
        <w:tab/>
        <w:t xml:space="preserve">Park, J. W. et al. Preparation of rat skeletal muscle homogenates for nitrate and nitrite measurements. </w:t>
      </w:r>
      <w:r w:rsidRPr="00121646">
        <w:rPr>
          <w:i/>
          <w:noProof/>
        </w:rPr>
        <w:t>J Vis Exp.</w:t>
      </w:r>
      <w:r w:rsidRPr="00121646">
        <w:rPr>
          <w:noProof/>
        </w:rPr>
        <w:t xml:space="preserve"> </w:t>
      </w:r>
      <w:r w:rsidR="003E517D" w:rsidRPr="00121646">
        <w:rPr>
          <w:b/>
          <w:bCs/>
          <w:noProof/>
        </w:rPr>
        <w:t>173</w:t>
      </w:r>
      <w:r w:rsidR="003E517D" w:rsidRPr="00121646">
        <w:rPr>
          <w:noProof/>
        </w:rPr>
        <w:t>, e</w:t>
      </w:r>
      <w:r w:rsidRPr="00121646">
        <w:rPr>
          <w:noProof/>
        </w:rPr>
        <w:t>62427 (2021).</w:t>
      </w:r>
    </w:p>
    <w:p w14:paraId="4514AD7E" w14:textId="57BCCD8E" w:rsidR="00790C50" w:rsidRPr="00121646" w:rsidRDefault="00790C50" w:rsidP="00121646">
      <w:pPr>
        <w:pStyle w:val="EndNoteBibliography"/>
        <w:rPr>
          <w:noProof/>
        </w:rPr>
      </w:pPr>
      <w:r w:rsidRPr="00121646">
        <w:rPr>
          <w:noProof/>
        </w:rPr>
        <w:t>10</w:t>
      </w:r>
      <w:r w:rsidRPr="00121646">
        <w:rPr>
          <w:noProof/>
        </w:rPr>
        <w:tab/>
        <w:t xml:space="preserve">Park, J. W. et al. Potential roles of nitrate and nitrite in nitric oxide metabolism in the eye. </w:t>
      </w:r>
      <w:r w:rsidRPr="00121646">
        <w:rPr>
          <w:i/>
          <w:noProof/>
        </w:rPr>
        <w:t>Sci Rep.</w:t>
      </w:r>
      <w:r w:rsidRPr="00121646">
        <w:rPr>
          <w:noProof/>
        </w:rPr>
        <w:t xml:space="preserve"> </w:t>
      </w:r>
      <w:r w:rsidRPr="00121646">
        <w:rPr>
          <w:b/>
          <w:noProof/>
        </w:rPr>
        <w:t>10</w:t>
      </w:r>
      <w:r w:rsidRPr="00121646">
        <w:rPr>
          <w:noProof/>
        </w:rPr>
        <w:t xml:space="preserve"> (1), </w:t>
      </w:r>
      <w:r w:rsidR="00F31D64" w:rsidRPr="00121646">
        <w:rPr>
          <w:noProof/>
        </w:rPr>
        <w:t>13166</w:t>
      </w:r>
      <w:r w:rsidRPr="00121646">
        <w:rPr>
          <w:noProof/>
        </w:rPr>
        <w:t xml:space="preserve"> (2020).</w:t>
      </w:r>
    </w:p>
    <w:p w14:paraId="1DF653A7" w14:textId="46771F2E" w:rsidR="00790C50" w:rsidRPr="00121646" w:rsidRDefault="00790C50" w:rsidP="00121646">
      <w:pPr>
        <w:pStyle w:val="EndNoteBibliography"/>
        <w:rPr>
          <w:noProof/>
        </w:rPr>
      </w:pPr>
      <w:r w:rsidRPr="00121646">
        <w:rPr>
          <w:noProof/>
        </w:rPr>
        <w:t>11</w:t>
      </w:r>
      <w:r w:rsidRPr="00121646">
        <w:rPr>
          <w:noProof/>
        </w:rPr>
        <w:tab/>
        <w:t xml:space="preserve">Srihirun, S. et al. Nitrate uptake and metabolism in human skeletal muscle cell cultures. </w:t>
      </w:r>
      <w:r w:rsidRPr="00121646">
        <w:rPr>
          <w:i/>
          <w:noProof/>
        </w:rPr>
        <w:t>Nitric Oxide.</w:t>
      </w:r>
      <w:r w:rsidRPr="00121646">
        <w:rPr>
          <w:noProof/>
        </w:rPr>
        <w:t xml:space="preserve"> </w:t>
      </w:r>
      <w:r w:rsidRPr="00121646">
        <w:rPr>
          <w:b/>
          <w:noProof/>
        </w:rPr>
        <w:t>94</w:t>
      </w:r>
      <w:r w:rsidR="003E517D" w:rsidRPr="00121646">
        <w:rPr>
          <w:noProof/>
        </w:rPr>
        <w:t xml:space="preserve">, </w:t>
      </w:r>
      <w:r w:rsidRPr="00121646">
        <w:rPr>
          <w:noProof/>
        </w:rPr>
        <w:t>1</w:t>
      </w:r>
      <w:r w:rsidR="003E517D" w:rsidRPr="00121646">
        <w:rPr>
          <w:noProof/>
        </w:rPr>
        <w:t>–</w:t>
      </w:r>
      <w:r w:rsidRPr="00121646">
        <w:rPr>
          <w:noProof/>
        </w:rPr>
        <w:t>8 (2020).</w:t>
      </w:r>
    </w:p>
    <w:p w14:paraId="618F68E9" w14:textId="31231448" w:rsidR="00790C50" w:rsidRPr="00121646" w:rsidRDefault="00790C50" w:rsidP="00121646">
      <w:pPr>
        <w:pStyle w:val="EndNoteBibliography"/>
        <w:rPr>
          <w:noProof/>
        </w:rPr>
      </w:pPr>
      <w:r w:rsidRPr="00121646">
        <w:rPr>
          <w:noProof/>
        </w:rPr>
        <w:t>12</w:t>
      </w:r>
      <w:r w:rsidRPr="00121646">
        <w:rPr>
          <w:noProof/>
        </w:rPr>
        <w:tab/>
        <w:t>Montoliu, C. et al. Correlation of nitric oxide and atrial natriuretic peptide changes with altered c</w:t>
      </w:r>
      <w:r w:rsidR="003E517D" w:rsidRPr="00121646">
        <w:rPr>
          <w:noProof/>
        </w:rPr>
        <w:t>GMP</w:t>
      </w:r>
      <w:r w:rsidRPr="00121646">
        <w:rPr>
          <w:noProof/>
        </w:rPr>
        <w:t xml:space="preserve"> homeostasis in liver cirrhosis. </w:t>
      </w:r>
      <w:r w:rsidRPr="00121646">
        <w:rPr>
          <w:i/>
          <w:noProof/>
        </w:rPr>
        <w:t>Liver Int.</w:t>
      </w:r>
      <w:r w:rsidRPr="00121646">
        <w:rPr>
          <w:noProof/>
        </w:rPr>
        <w:t xml:space="preserve"> </w:t>
      </w:r>
      <w:r w:rsidRPr="00121646">
        <w:rPr>
          <w:b/>
          <w:noProof/>
        </w:rPr>
        <w:t>25</w:t>
      </w:r>
      <w:r w:rsidRPr="00121646">
        <w:rPr>
          <w:noProof/>
        </w:rPr>
        <w:t xml:space="preserve"> (4), 787</w:t>
      </w:r>
      <w:r w:rsidR="003E517D" w:rsidRPr="00121646">
        <w:rPr>
          <w:noProof/>
        </w:rPr>
        <w:t>–</w:t>
      </w:r>
      <w:r w:rsidRPr="00121646">
        <w:rPr>
          <w:noProof/>
        </w:rPr>
        <w:t>795 (2005).</w:t>
      </w:r>
    </w:p>
    <w:p w14:paraId="44B4E4FB" w14:textId="788175AD" w:rsidR="00790C50" w:rsidRPr="00121646" w:rsidRDefault="00790C50" w:rsidP="00121646">
      <w:pPr>
        <w:pStyle w:val="EndNoteBibliography"/>
        <w:rPr>
          <w:noProof/>
        </w:rPr>
      </w:pPr>
      <w:r w:rsidRPr="00121646">
        <w:rPr>
          <w:noProof/>
        </w:rPr>
        <w:t>13</w:t>
      </w:r>
      <w:r w:rsidRPr="00121646">
        <w:rPr>
          <w:noProof/>
        </w:rPr>
        <w:tab/>
        <w:t>Origlia, C. et al. Platelet c</w:t>
      </w:r>
      <w:r w:rsidR="003E517D" w:rsidRPr="00121646">
        <w:rPr>
          <w:noProof/>
        </w:rPr>
        <w:t>GMP</w:t>
      </w:r>
      <w:r w:rsidRPr="00121646">
        <w:rPr>
          <w:noProof/>
        </w:rPr>
        <w:t xml:space="preserve"> inversely correlates with age in healthy subjects. </w:t>
      </w:r>
      <w:r w:rsidRPr="00121646">
        <w:rPr>
          <w:i/>
          <w:noProof/>
        </w:rPr>
        <w:t>J Endocrinol Invest.</w:t>
      </w:r>
      <w:r w:rsidRPr="00121646">
        <w:rPr>
          <w:noProof/>
        </w:rPr>
        <w:t xml:space="preserve"> </w:t>
      </w:r>
      <w:r w:rsidRPr="00121646">
        <w:rPr>
          <w:b/>
          <w:noProof/>
        </w:rPr>
        <w:t>27</w:t>
      </w:r>
      <w:r w:rsidRPr="00121646">
        <w:rPr>
          <w:noProof/>
        </w:rPr>
        <w:t xml:space="preserve"> (2), RC1</w:t>
      </w:r>
      <w:r w:rsidR="003E517D" w:rsidRPr="00121646">
        <w:rPr>
          <w:noProof/>
        </w:rPr>
        <w:t>–</w:t>
      </w:r>
      <w:r w:rsidRPr="00121646">
        <w:rPr>
          <w:noProof/>
        </w:rPr>
        <w:t>4 (2004).</w:t>
      </w:r>
    </w:p>
    <w:p w14:paraId="4010E737" w14:textId="31823254" w:rsidR="00790C50" w:rsidRPr="00121646" w:rsidRDefault="00790C50" w:rsidP="00121646">
      <w:pPr>
        <w:pStyle w:val="EndNoteBibliography"/>
        <w:rPr>
          <w:noProof/>
        </w:rPr>
      </w:pPr>
      <w:r w:rsidRPr="00121646">
        <w:rPr>
          <w:noProof/>
        </w:rPr>
        <w:t>14</w:t>
      </w:r>
      <w:r w:rsidRPr="00121646">
        <w:rPr>
          <w:noProof/>
        </w:rPr>
        <w:tab/>
        <w:t xml:space="preserve">Calamera, G. et al. Fret-based cyclic </w:t>
      </w:r>
      <w:r w:rsidR="003E517D" w:rsidRPr="00121646">
        <w:rPr>
          <w:noProof/>
        </w:rPr>
        <w:t>GMP</w:t>
      </w:r>
      <w:r w:rsidRPr="00121646">
        <w:rPr>
          <w:noProof/>
        </w:rPr>
        <w:t xml:space="preserve"> biosensors measure low c</w:t>
      </w:r>
      <w:r w:rsidR="003E517D" w:rsidRPr="00121646">
        <w:rPr>
          <w:noProof/>
        </w:rPr>
        <w:t>GMP</w:t>
      </w:r>
      <w:r w:rsidRPr="00121646">
        <w:rPr>
          <w:noProof/>
        </w:rPr>
        <w:t xml:space="preserve"> concentrations in cardiomyocytes and neurons. </w:t>
      </w:r>
      <w:r w:rsidRPr="00121646">
        <w:rPr>
          <w:i/>
          <w:noProof/>
        </w:rPr>
        <w:t>Commun Biol.</w:t>
      </w:r>
      <w:r w:rsidRPr="00121646">
        <w:rPr>
          <w:noProof/>
        </w:rPr>
        <w:t xml:space="preserve"> </w:t>
      </w:r>
      <w:r w:rsidRPr="00121646">
        <w:rPr>
          <w:b/>
          <w:noProof/>
        </w:rPr>
        <w:t>2</w:t>
      </w:r>
      <w:r w:rsidRPr="00121646">
        <w:rPr>
          <w:noProof/>
        </w:rPr>
        <w:t xml:space="preserve">, </w:t>
      </w:r>
      <w:r w:rsidR="00B94E36" w:rsidRPr="00121646">
        <w:rPr>
          <w:noProof/>
        </w:rPr>
        <w:t>394</w:t>
      </w:r>
      <w:r w:rsidRPr="00121646">
        <w:rPr>
          <w:noProof/>
        </w:rPr>
        <w:t xml:space="preserve"> (2019).</w:t>
      </w:r>
    </w:p>
    <w:p w14:paraId="326976F9" w14:textId="4C38C5A7" w:rsidR="00790C50" w:rsidRPr="00121646" w:rsidRDefault="00790C50" w:rsidP="00121646">
      <w:pPr>
        <w:pStyle w:val="EndNoteBibliography"/>
        <w:rPr>
          <w:noProof/>
        </w:rPr>
      </w:pPr>
      <w:r w:rsidRPr="00121646">
        <w:rPr>
          <w:noProof/>
        </w:rPr>
        <w:t>15</w:t>
      </w:r>
      <w:r w:rsidRPr="00121646">
        <w:rPr>
          <w:noProof/>
        </w:rPr>
        <w:tab/>
        <w:t>Rutkowski, N. et al. Real-time imaging of c</w:t>
      </w:r>
      <w:r w:rsidR="003E517D" w:rsidRPr="00121646">
        <w:rPr>
          <w:noProof/>
        </w:rPr>
        <w:t>GMP</w:t>
      </w:r>
      <w:r w:rsidRPr="00121646">
        <w:rPr>
          <w:noProof/>
        </w:rPr>
        <w:t xml:space="preserve"> signaling shows pronounced differences between glomerular endothelial cells and podocytes. </w:t>
      </w:r>
      <w:r w:rsidRPr="00121646">
        <w:rPr>
          <w:i/>
          <w:noProof/>
        </w:rPr>
        <w:t>Sci Rep.</w:t>
      </w:r>
      <w:r w:rsidRPr="00121646">
        <w:rPr>
          <w:noProof/>
        </w:rPr>
        <w:t xml:space="preserve"> </w:t>
      </w:r>
      <w:r w:rsidRPr="00121646">
        <w:rPr>
          <w:b/>
          <w:noProof/>
        </w:rPr>
        <w:t>14</w:t>
      </w:r>
      <w:r w:rsidRPr="00121646">
        <w:rPr>
          <w:noProof/>
        </w:rPr>
        <w:t xml:space="preserve">, </w:t>
      </w:r>
      <w:r w:rsidR="00144EA2" w:rsidRPr="00121646">
        <w:rPr>
          <w:noProof/>
        </w:rPr>
        <w:t xml:space="preserve">26099 </w:t>
      </w:r>
      <w:r w:rsidRPr="00121646">
        <w:rPr>
          <w:noProof/>
        </w:rPr>
        <w:t>(2024).</w:t>
      </w:r>
    </w:p>
    <w:p w14:paraId="39506EE7" w14:textId="78649E15" w:rsidR="00790C50" w:rsidRPr="00121646" w:rsidRDefault="00790C50" w:rsidP="00121646">
      <w:pPr>
        <w:pStyle w:val="EndNoteBibliography"/>
        <w:rPr>
          <w:noProof/>
        </w:rPr>
      </w:pPr>
      <w:r w:rsidRPr="00121646">
        <w:rPr>
          <w:noProof/>
        </w:rPr>
        <w:t>16</w:t>
      </w:r>
      <w:r w:rsidRPr="00121646">
        <w:rPr>
          <w:noProof/>
        </w:rPr>
        <w:tab/>
        <w:t>Straub, A. C. Beuve, A. A primer for measuring c</w:t>
      </w:r>
      <w:r w:rsidR="003E517D" w:rsidRPr="00121646">
        <w:rPr>
          <w:noProof/>
        </w:rPr>
        <w:t>GMP</w:t>
      </w:r>
      <w:r w:rsidRPr="00121646">
        <w:rPr>
          <w:noProof/>
        </w:rPr>
        <w:t xml:space="preserve"> signaling and c</w:t>
      </w:r>
      <w:r w:rsidR="003E517D" w:rsidRPr="00121646">
        <w:rPr>
          <w:noProof/>
        </w:rPr>
        <w:t>GMP</w:t>
      </w:r>
      <w:r w:rsidRPr="00121646">
        <w:rPr>
          <w:noProof/>
        </w:rPr>
        <w:t xml:space="preserve">-mediated vascular relaxation. </w:t>
      </w:r>
      <w:r w:rsidRPr="00121646">
        <w:rPr>
          <w:i/>
          <w:noProof/>
        </w:rPr>
        <w:t>Nitric Oxide.</w:t>
      </w:r>
      <w:r w:rsidRPr="00121646">
        <w:rPr>
          <w:noProof/>
        </w:rPr>
        <w:t xml:space="preserve"> </w:t>
      </w:r>
      <w:r w:rsidRPr="00121646">
        <w:rPr>
          <w:b/>
          <w:noProof/>
        </w:rPr>
        <w:t>117</w:t>
      </w:r>
      <w:r w:rsidR="003E517D" w:rsidRPr="00121646">
        <w:rPr>
          <w:noProof/>
        </w:rPr>
        <w:t xml:space="preserve">, </w:t>
      </w:r>
      <w:r w:rsidRPr="00121646">
        <w:rPr>
          <w:noProof/>
        </w:rPr>
        <w:t>40</w:t>
      </w:r>
      <w:r w:rsidR="003E517D" w:rsidRPr="00121646">
        <w:rPr>
          <w:noProof/>
        </w:rPr>
        <w:t>–</w:t>
      </w:r>
      <w:r w:rsidRPr="00121646">
        <w:rPr>
          <w:noProof/>
        </w:rPr>
        <w:t>45 (2021).</w:t>
      </w:r>
    </w:p>
    <w:p w14:paraId="7818980C" w14:textId="01504B37" w:rsidR="00790C50" w:rsidRPr="00121646" w:rsidRDefault="00790C50" w:rsidP="00121646">
      <w:pPr>
        <w:pStyle w:val="EndNoteBibliography"/>
        <w:rPr>
          <w:noProof/>
        </w:rPr>
      </w:pPr>
      <w:r w:rsidRPr="00121646">
        <w:rPr>
          <w:noProof/>
        </w:rPr>
        <w:t>17</w:t>
      </w:r>
      <w:r w:rsidRPr="00121646">
        <w:rPr>
          <w:noProof/>
        </w:rPr>
        <w:tab/>
        <w:t xml:space="preserve">Huang, K. T., Lin, T. J., Hsu, M. H. Determination of cyclic </w:t>
      </w:r>
      <w:r w:rsidR="003E517D" w:rsidRPr="00121646">
        <w:rPr>
          <w:noProof/>
        </w:rPr>
        <w:t>GMP</w:t>
      </w:r>
      <w:r w:rsidRPr="00121646">
        <w:rPr>
          <w:noProof/>
        </w:rPr>
        <w:t xml:space="preserve"> concentration using a gold nanoparticle-modified optical fiber. </w:t>
      </w:r>
      <w:r w:rsidRPr="00121646">
        <w:rPr>
          <w:i/>
          <w:noProof/>
        </w:rPr>
        <w:t>Biosens Bioelectron.</w:t>
      </w:r>
      <w:r w:rsidRPr="00121646">
        <w:rPr>
          <w:noProof/>
        </w:rPr>
        <w:t xml:space="preserve"> </w:t>
      </w:r>
      <w:r w:rsidRPr="00121646">
        <w:rPr>
          <w:b/>
          <w:noProof/>
        </w:rPr>
        <w:t>26</w:t>
      </w:r>
      <w:r w:rsidRPr="00121646">
        <w:rPr>
          <w:noProof/>
        </w:rPr>
        <w:t xml:space="preserve"> (1), 11</w:t>
      </w:r>
      <w:r w:rsidR="003E517D" w:rsidRPr="00121646">
        <w:rPr>
          <w:noProof/>
        </w:rPr>
        <w:t>–</w:t>
      </w:r>
      <w:r w:rsidRPr="00121646">
        <w:rPr>
          <w:noProof/>
        </w:rPr>
        <w:t>15 (2010).</w:t>
      </w:r>
    </w:p>
    <w:p w14:paraId="797AC649" w14:textId="47573959" w:rsidR="00790C50" w:rsidRPr="00121646" w:rsidRDefault="00790C50" w:rsidP="00121646">
      <w:pPr>
        <w:pStyle w:val="EndNoteBibliography"/>
        <w:rPr>
          <w:noProof/>
        </w:rPr>
      </w:pPr>
      <w:r w:rsidRPr="00121646">
        <w:rPr>
          <w:noProof/>
        </w:rPr>
        <w:t>18</w:t>
      </w:r>
      <w:r w:rsidRPr="00121646">
        <w:rPr>
          <w:noProof/>
        </w:rPr>
        <w:tab/>
      </w:r>
      <w:r w:rsidRPr="00121646">
        <w:rPr>
          <w:i/>
          <w:noProof/>
        </w:rPr>
        <w:t>Cyclic gmp elisa kit</w:t>
      </w:r>
      <w:r w:rsidRPr="00121646">
        <w:rPr>
          <w:noProof/>
        </w:rPr>
        <w:t>, &lt;https://cdn.caymanchem.com/cdn/seawolf/insert/581021.pdf&gt; (2024).</w:t>
      </w:r>
    </w:p>
    <w:p w14:paraId="3C889058" w14:textId="062128F5" w:rsidR="00790C50" w:rsidRPr="00121646" w:rsidRDefault="00790C50" w:rsidP="00121646">
      <w:pPr>
        <w:pStyle w:val="EndNoteBibliography"/>
        <w:rPr>
          <w:noProof/>
        </w:rPr>
      </w:pPr>
      <w:r w:rsidRPr="00121646">
        <w:rPr>
          <w:noProof/>
        </w:rPr>
        <w:lastRenderedPageBreak/>
        <w:t>19</w:t>
      </w:r>
      <w:r w:rsidRPr="00121646">
        <w:rPr>
          <w:noProof/>
        </w:rPr>
        <w:tab/>
        <w:t>Park, J. W. et al. Dietary nitrate metabolism in porcine ocular tissues determined using 15</w:t>
      </w:r>
      <w:r w:rsidR="001F2C42" w:rsidRPr="00121646">
        <w:rPr>
          <w:noProof/>
        </w:rPr>
        <w:t>N</w:t>
      </w:r>
      <w:r w:rsidRPr="00121646">
        <w:rPr>
          <w:noProof/>
        </w:rPr>
        <w:t xml:space="preserve">-labeled sodium nitrate supplementation. </w:t>
      </w:r>
      <w:r w:rsidRPr="00121646">
        <w:rPr>
          <w:i/>
          <w:noProof/>
        </w:rPr>
        <w:t>Nutrients.</w:t>
      </w:r>
      <w:r w:rsidRPr="00121646">
        <w:rPr>
          <w:noProof/>
        </w:rPr>
        <w:t xml:space="preserve"> </w:t>
      </w:r>
      <w:r w:rsidRPr="00121646">
        <w:rPr>
          <w:b/>
          <w:noProof/>
        </w:rPr>
        <w:t>16</w:t>
      </w:r>
      <w:r w:rsidRPr="00121646">
        <w:rPr>
          <w:noProof/>
        </w:rPr>
        <w:t xml:space="preserve"> (8), 1154 (2024).</w:t>
      </w:r>
    </w:p>
    <w:p w14:paraId="172A7249" w14:textId="09D03C58" w:rsidR="00790C50" w:rsidRPr="00121646" w:rsidRDefault="00790C50" w:rsidP="00121646">
      <w:pPr>
        <w:pStyle w:val="EndNoteBibliography"/>
        <w:rPr>
          <w:noProof/>
        </w:rPr>
      </w:pPr>
      <w:r w:rsidRPr="00121646">
        <w:rPr>
          <w:noProof/>
        </w:rPr>
        <w:t>20</w:t>
      </w:r>
      <w:r w:rsidRPr="00121646">
        <w:rPr>
          <w:noProof/>
        </w:rPr>
        <w:tab/>
        <w:t xml:space="preserve">Sigma-Aldrich. </w:t>
      </w:r>
      <w:r w:rsidRPr="00121646">
        <w:rPr>
          <w:i/>
          <w:noProof/>
        </w:rPr>
        <w:t>Cgmp enzyme immunoassay kit, direct technical bulletin</w:t>
      </w:r>
      <w:r w:rsidRPr="00121646">
        <w:rPr>
          <w:noProof/>
        </w:rPr>
        <w:t>, &lt;https://www.sigmaaldrich.com/deepweb/assets/sigmaaldrich/product/documents/289/571/cg200bul.pdf?srsltid=AfmBOoqWnOVurQ549ESXk_E7DJoqNs7v268ktTabHHYc6I_6NZkc-j_V&gt; (</w:t>
      </w:r>
    </w:p>
    <w:p w14:paraId="477C0D1A" w14:textId="5BBDB8AF" w:rsidR="00790C50" w:rsidRPr="00121646" w:rsidRDefault="00790C50" w:rsidP="00121646">
      <w:pPr>
        <w:pStyle w:val="EndNoteBibliography"/>
        <w:rPr>
          <w:noProof/>
        </w:rPr>
      </w:pPr>
      <w:r w:rsidRPr="00121646">
        <w:rPr>
          <w:noProof/>
        </w:rPr>
        <w:t>21</w:t>
      </w:r>
      <w:r w:rsidRPr="00121646">
        <w:rPr>
          <w:noProof/>
        </w:rPr>
        <w:tab/>
      </w:r>
      <w:r w:rsidRPr="00121646">
        <w:rPr>
          <w:i/>
          <w:noProof/>
        </w:rPr>
        <w:t>Cyclic gmp competitive elisa lysate and homogenate samples</w:t>
      </w:r>
      <w:r w:rsidRPr="00121646">
        <w:rPr>
          <w:noProof/>
        </w:rPr>
        <w:t>, &lt;https://assets.thermofisher.com/TFS</w:t>
      </w:r>
      <w:r w:rsidR="001F2C42" w:rsidRPr="00121646">
        <w:rPr>
          <w:noProof/>
        </w:rPr>
        <w:t xml:space="preserve"> </w:t>
      </w:r>
      <w:r w:rsidRPr="00121646">
        <w:rPr>
          <w:noProof/>
        </w:rPr>
        <w:t>Assets/LSG/certificate/Certificates%20of%20Analysis/RA229061_EMSCGMPL.pdf&gt; (</w:t>
      </w:r>
    </w:p>
    <w:p w14:paraId="70CCCE39" w14:textId="3DBAFF80" w:rsidR="00790C50" w:rsidRPr="00121646" w:rsidRDefault="00790C50" w:rsidP="00121646">
      <w:pPr>
        <w:pStyle w:val="EndNoteBibliography"/>
        <w:rPr>
          <w:noProof/>
        </w:rPr>
      </w:pPr>
      <w:r w:rsidRPr="00121646">
        <w:rPr>
          <w:noProof/>
        </w:rPr>
        <w:t>22</w:t>
      </w:r>
      <w:r w:rsidRPr="00121646">
        <w:rPr>
          <w:noProof/>
        </w:rPr>
        <w:tab/>
        <w:t>Hamad, A. M., Range, S., Holland, E., Knox, A. J. Regulation of c</w:t>
      </w:r>
      <w:r w:rsidR="001F2C42" w:rsidRPr="00121646">
        <w:rPr>
          <w:noProof/>
        </w:rPr>
        <w:t>GMP</w:t>
      </w:r>
      <w:r w:rsidRPr="00121646">
        <w:rPr>
          <w:noProof/>
        </w:rPr>
        <w:t xml:space="preserve"> by soluble and particulate guanylyl cyclases in cultured human airway smooth muscle. </w:t>
      </w:r>
      <w:r w:rsidRPr="00121646">
        <w:rPr>
          <w:i/>
          <w:noProof/>
        </w:rPr>
        <w:t>Am J Physiol.</w:t>
      </w:r>
      <w:r w:rsidRPr="00121646">
        <w:rPr>
          <w:noProof/>
        </w:rPr>
        <w:t xml:space="preserve"> </w:t>
      </w:r>
      <w:r w:rsidRPr="00121646">
        <w:rPr>
          <w:b/>
          <w:noProof/>
        </w:rPr>
        <w:t>273</w:t>
      </w:r>
      <w:r w:rsidRPr="00121646">
        <w:rPr>
          <w:noProof/>
        </w:rPr>
        <w:t xml:space="preserve"> (4), L807</w:t>
      </w:r>
      <w:r w:rsidR="001F2C42" w:rsidRPr="00121646">
        <w:rPr>
          <w:noProof/>
        </w:rPr>
        <w:t>–</w:t>
      </w:r>
      <w:r w:rsidRPr="00121646">
        <w:rPr>
          <w:noProof/>
        </w:rPr>
        <w:t>813 (1997).</w:t>
      </w:r>
    </w:p>
    <w:p w14:paraId="7C691ABA" w14:textId="5C452B84" w:rsidR="00790C50" w:rsidRPr="00121646" w:rsidRDefault="00790C50" w:rsidP="00121646">
      <w:pPr>
        <w:pStyle w:val="EndNoteBibliography"/>
        <w:rPr>
          <w:noProof/>
        </w:rPr>
      </w:pPr>
      <w:r w:rsidRPr="00121646">
        <w:rPr>
          <w:noProof/>
        </w:rPr>
        <w:t>23</w:t>
      </w:r>
      <w:r w:rsidRPr="00121646">
        <w:rPr>
          <w:noProof/>
        </w:rPr>
        <w:tab/>
        <w:t>Mo, E., Amin, H., Bianco, I. H., Garthwaite, J. Kinetics of a cellular nitric oxide/c</w:t>
      </w:r>
      <w:r w:rsidR="001F2C42" w:rsidRPr="00121646">
        <w:rPr>
          <w:noProof/>
        </w:rPr>
        <w:t>GMP</w:t>
      </w:r>
      <w:r w:rsidRPr="00121646">
        <w:rPr>
          <w:noProof/>
        </w:rPr>
        <w:t xml:space="preserve">/phosphodiesterase-5 pathway. </w:t>
      </w:r>
      <w:r w:rsidRPr="00121646">
        <w:rPr>
          <w:i/>
          <w:noProof/>
        </w:rPr>
        <w:t>J</w:t>
      </w:r>
      <w:r w:rsidR="001F2C42" w:rsidRPr="00121646">
        <w:rPr>
          <w:i/>
          <w:noProof/>
        </w:rPr>
        <w:t xml:space="preserve"> </w:t>
      </w:r>
      <w:r w:rsidRPr="00121646">
        <w:rPr>
          <w:i/>
          <w:noProof/>
        </w:rPr>
        <w:t>Biol</w:t>
      </w:r>
      <w:r w:rsidR="001F2C42" w:rsidRPr="00121646">
        <w:rPr>
          <w:i/>
          <w:noProof/>
        </w:rPr>
        <w:t xml:space="preserve"> </w:t>
      </w:r>
      <w:r w:rsidRPr="00121646">
        <w:rPr>
          <w:i/>
          <w:noProof/>
        </w:rPr>
        <w:t>Chem.</w:t>
      </w:r>
      <w:r w:rsidRPr="00121646">
        <w:rPr>
          <w:noProof/>
        </w:rPr>
        <w:t xml:space="preserve"> </w:t>
      </w:r>
      <w:r w:rsidRPr="00121646">
        <w:rPr>
          <w:b/>
          <w:noProof/>
        </w:rPr>
        <w:t>279</w:t>
      </w:r>
      <w:r w:rsidRPr="00121646">
        <w:rPr>
          <w:noProof/>
        </w:rPr>
        <w:t xml:space="preserve"> (25), 26149</w:t>
      </w:r>
      <w:r w:rsidR="001F2C42" w:rsidRPr="00121646">
        <w:rPr>
          <w:noProof/>
        </w:rPr>
        <w:t>–</w:t>
      </w:r>
      <w:r w:rsidRPr="00121646">
        <w:rPr>
          <w:noProof/>
        </w:rPr>
        <w:t>26158 (2004).</w:t>
      </w:r>
    </w:p>
    <w:p w14:paraId="039C561C" w14:textId="5A75FEE7" w:rsidR="00516914" w:rsidRPr="00121646" w:rsidRDefault="00790C50" w:rsidP="00121646">
      <w:pPr>
        <w:pStyle w:val="EndNoteBibliography"/>
        <w:rPr>
          <w:bCs/>
          <w:color w:val="808080" w:themeColor="background1" w:themeShade="80"/>
        </w:rPr>
      </w:pPr>
      <w:r w:rsidRPr="00121646">
        <w:rPr>
          <w:noProof/>
        </w:rPr>
        <w:t>24</w:t>
      </w:r>
      <w:r w:rsidRPr="00121646">
        <w:rPr>
          <w:noProof/>
        </w:rPr>
        <w:tab/>
        <w:t>Corbin, J. D. et al. [3h]sildenafil binding to phosphodiesterase-5 is specific, kinetically heterogeneous, and stimulated by c</w:t>
      </w:r>
      <w:r w:rsidR="001F2C42" w:rsidRPr="00121646">
        <w:rPr>
          <w:noProof/>
        </w:rPr>
        <w:t>GMP</w:t>
      </w:r>
      <w:r w:rsidRPr="00121646">
        <w:rPr>
          <w:noProof/>
        </w:rPr>
        <w:t xml:space="preserve">. </w:t>
      </w:r>
      <w:r w:rsidRPr="00121646">
        <w:rPr>
          <w:i/>
          <w:noProof/>
        </w:rPr>
        <w:t>Mol Pharmacol.</w:t>
      </w:r>
      <w:r w:rsidRPr="00121646">
        <w:rPr>
          <w:noProof/>
        </w:rPr>
        <w:t xml:space="preserve"> </w:t>
      </w:r>
      <w:r w:rsidRPr="00121646">
        <w:rPr>
          <w:b/>
          <w:noProof/>
        </w:rPr>
        <w:t>63</w:t>
      </w:r>
      <w:r w:rsidRPr="00121646">
        <w:rPr>
          <w:noProof/>
        </w:rPr>
        <w:t xml:space="preserve"> (6), 1364</w:t>
      </w:r>
      <w:r w:rsidR="001F2C42" w:rsidRPr="00121646">
        <w:rPr>
          <w:noProof/>
        </w:rPr>
        <w:t>–</w:t>
      </w:r>
      <w:r w:rsidRPr="00121646">
        <w:rPr>
          <w:noProof/>
        </w:rPr>
        <w:t>1372 (2003).</w:t>
      </w:r>
      <w:r w:rsidR="00957BF1" w:rsidRPr="00121646">
        <w:rPr>
          <w:bCs/>
          <w:color w:val="808080" w:themeColor="background1" w:themeShade="80"/>
        </w:rPr>
        <w:fldChar w:fldCharType="end"/>
      </w:r>
    </w:p>
    <w:sectPr w:rsidR="00516914" w:rsidRPr="00121646" w:rsidSect="00121646">
      <w:headerReference w:type="even" r:id="rId12"/>
      <w:headerReference w:type="default" r:id="rId13"/>
      <w:footerReference w:type="even" r:id="rId14"/>
      <w:headerReference w:type="first" r:id="rId15"/>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272AB" w14:textId="77777777" w:rsidR="00811E1C" w:rsidRDefault="00811E1C">
      <w:r>
        <w:separator/>
      </w:r>
    </w:p>
  </w:endnote>
  <w:endnote w:type="continuationSeparator" w:id="0">
    <w:p w14:paraId="4AA0EE3F" w14:textId="77777777" w:rsidR="00811E1C" w:rsidRDefault="0081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6D9CF" w14:textId="77777777" w:rsidR="00811E1C" w:rsidRDefault="00811E1C">
      <w:r>
        <w:separator/>
      </w:r>
    </w:p>
  </w:footnote>
  <w:footnote w:type="continuationSeparator" w:id="0">
    <w:p w14:paraId="63FC1F0F" w14:textId="77777777" w:rsidR="00811E1C" w:rsidRDefault="00811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A2EDDA4"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949"/>
    <w:multiLevelType w:val="hybridMultilevel"/>
    <w:tmpl w:val="ECFE5E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BB0008"/>
    <w:multiLevelType w:val="multilevel"/>
    <w:tmpl w:val="A32A18AA"/>
    <w:lvl w:ilvl="0">
      <w:start w:val="3"/>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679B0"/>
    <w:multiLevelType w:val="multilevel"/>
    <w:tmpl w:val="4C42168C"/>
    <w:lvl w:ilvl="0">
      <w:start w:val="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2613BE3"/>
    <w:multiLevelType w:val="multilevel"/>
    <w:tmpl w:val="E41CAFDC"/>
    <w:lvl w:ilvl="0">
      <w:start w:val="1"/>
      <w:numFmt w:val="decimal"/>
      <w:lvlText w:val="%1"/>
      <w:lvlJc w:val="left"/>
      <w:pPr>
        <w:ind w:left="360" w:hanging="360"/>
      </w:pPr>
      <w:rPr>
        <w:rFonts w:ascii="Calibri" w:hAnsi="Calibri" w:hint="default"/>
        <w:b/>
        <w:bCs w:val="0"/>
        <w:i w:val="0"/>
        <w:color w:val="auto"/>
        <w:sz w:val="24"/>
        <w:szCs w:val="24"/>
      </w:rPr>
    </w:lvl>
    <w:lvl w:ilvl="1">
      <w:start w:val="1"/>
      <w:numFmt w:val="decimal"/>
      <w:lvlText w:val="%1.%2"/>
      <w:lvlJc w:val="left"/>
      <w:pPr>
        <w:ind w:left="792" w:hanging="432"/>
      </w:pPr>
      <w:rPr>
        <w:rFonts w:hint="default"/>
        <w:b w:val="0"/>
        <w:bCs w:val="0"/>
        <w:color w:val="auto"/>
        <w:sz w:val="24"/>
        <w:szCs w:val="24"/>
      </w:rPr>
    </w:lvl>
    <w:lvl w:ilvl="2">
      <w:start w:val="1"/>
      <w:numFmt w:val="decimal"/>
      <w:lvlText w:val="%3."/>
      <w:lvlJc w:val="left"/>
      <w:pPr>
        <w:ind w:left="1080" w:hanging="360"/>
      </w:pPr>
      <w:rPr>
        <w:rFonts w:hint="default"/>
        <w:b w:val="0"/>
        <w:bCs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DE7A41"/>
    <w:multiLevelType w:val="multilevel"/>
    <w:tmpl w:val="E1BA40DC"/>
    <w:lvl w:ilvl="0">
      <w:start w:val="1"/>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32303"/>
    <w:multiLevelType w:val="multilevel"/>
    <w:tmpl w:val="CE32F5EE"/>
    <w:lvl w:ilvl="0">
      <w:start w:val="5"/>
      <w:numFmt w:val="decimal"/>
      <w:lvlText w:val="%1"/>
      <w:lvlJc w:val="left"/>
      <w:pPr>
        <w:ind w:left="480" w:hanging="480"/>
      </w:pPr>
      <w:rPr>
        <w:rFonts w:hint="default"/>
        <w:b w:val="0"/>
        <w:color w:val="auto"/>
      </w:rPr>
    </w:lvl>
    <w:lvl w:ilvl="1">
      <w:start w:val="4"/>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8"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269B510D"/>
    <w:multiLevelType w:val="multilevel"/>
    <w:tmpl w:val="28D8424A"/>
    <w:lvl w:ilvl="0">
      <w:start w:val="2"/>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9E56BC0"/>
    <w:multiLevelType w:val="hybridMultilevel"/>
    <w:tmpl w:val="441AE57C"/>
    <w:lvl w:ilvl="0" w:tplc="55CA8C8A">
      <w:start w:val="1"/>
      <w:numFmt w:val="decimal"/>
      <w:lvlText w:val="%1."/>
      <w:lvlJc w:val="left"/>
      <w:pPr>
        <w:ind w:left="1080" w:hanging="360"/>
      </w:pPr>
      <w:rPr>
        <w:rFonts w:hint="default"/>
        <w:b w:val="0"/>
        <w:bCs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C673A5"/>
    <w:multiLevelType w:val="multilevel"/>
    <w:tmpl w:val="B5642A7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3C6786B"/>
    <w:multiLevelType w:val="multilevel"/>
    <w:tmpl w:val="F87A09F6"/>
    <w:lvl w:ilvl="0">
      <w:start w:val="5"/>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E93428C"/>
    <w:multiLevelType w:val="multilevel"/>
    <w:tmpl w:val="82DA8D52"/>
    <w:lvl w:ilvl="0">
      <w:start w:val="5"/>
      <w:numFmt w:val="decimal"/>
      <w:lvlText w:val="%1"/>
      <w:lvlJc w:val="left"/>
      <w:pPr>
        <w:ind w:left="480" w:hanging="480"/>
      </w:pPr>
      <w:rPr>
        <w:rFonts w:hint="default"/>
        <w:b w:val="0"/>
        <w:color w:val="auto"/>
      </w:rPr>
    </w:lvl>
    <w:lvl w:ilvl="1">
      <w:start w:val="3"/>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3" w15:restartNumberingAfterBreak="0">
    <w:nsid w:val="3FD91891"/>
    <w:multiLevelType w:val="multilevel"/>
    <w:tmpl w:val="32BEE988"/>
    <w:lvl w:ilvl="0">
      <w:start w:val="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8506246"/>
    <w:multiLevelType w:val="multilevel"/>
    <w:tmpl w:val="9FE493C8"/>
    <w:lvl w:ilvl="0">
      <w:start w:val="5"/>
      <w:numFmt w:val="decimal"/>
      <w:lvlText w:val="%1"/>
      <w:lvlJc w:val="left"/>
      <w:pPr>
        <w:ind w:left="480" w:hanging="480"/>
      </w:pPr>
      <w:rPr>
        <w:rFonts w:hint="default"/>
        <w:b w:val="0"/>
        <w:color w:val="auto"/>
      </w:rPr>
    </w:lvl>
    <w:lvl w:ilvl="1">
      <w:start w:val="2"/>
      <w:numFmt w:val="decimal"/>
      <w:lvlText w:val="%1.%2"/>
      <w:lvlJc w:val="left"/>
      <w:pPr>
        <w:ind w:left="480" w:hanging="480"/>
      </w:pPr>
      <w:rPr>
        <w:rFonts w:hint="default"/>
        <w:b w:val="0"/>
        <w:color w:val="auto"/>
      </w:rPr>
    </w:lvl>
    <w:lvl w:ilvl="2">
      <w:start w:val="2"/>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A5272BD"/>
    <w:multiLevelType w:val="multilevel"/>
    <w:tmpl w:val="137605AA"/>
    <w:lvl w:ilvl="0">
      <w:start w:val="5"/>
      <w:numFmt w:val="decimal"/>
      <w:lvlText w:val="%1"/>
      <w:lvlJc w:val="left"/>
      <w:pPr>
        <w:ind w:left="480" w:hanging="480"/>
      </w:pPr>
      <w:rPr>
        <w:rFonts w:hint="default"/>
        <w:b w:val="0"/>
        <w:color w:val="auto"/>
      </w:rPr>
    </w:lvl>
    <w:lvl w:ilvl="1">
      <w:start w:val="5"/>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10608FC"/>
    <w:multiLevelType w:val="multilevel"/>
    <w:tmpl w:val="CE949402"/>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93634C"/>
    <w:multiLevelType w:val="multilevel"/>
    <w:tmpl w:val="5E882402"/>
    <w:lvl w:ilvl="0">
      <w:start w:val="3"/>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58B13D8B"/>
    <w:multiLevelType w:val="multilevel"/>
    <w:tmpl w:val="976EF3CA"/>
    <w:lvl w:ilvl="0">
      <w:start w:val="5"/>
      <w:numFmt w:val="decimal"/>
      <w:lvlText w:val="%1"/>
      <w:lvlJc w:val="left"/>
      <w:pPr>
        <w:ind w:left="480" w:hanging="480"/>
      </w:pPr>
      <w:rPr>
        <w:rFonts w:hint="default"/>
        <w:b w:val="0"/>
        <w:color w:val="auto"/>
      </w:rPr>
    </w:lvl>
    <w:lvl w:ilvl="1">
      <w:start w:val="7"/>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5" w15:restartNumberingAfterBreak="0">
    <w:nsid w:val="61C87D7A"/>
    <w:multiLevelType w:val="multilevel"/>
    <w:tmpl w:val="E4F4FBDC"/>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56F1D20"/>
    <w:multiLevelType w:val="multilevel"/>
    <w:tmpl w:val="3C5CE332"/>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9CA271B"/>
    <w:multiLevelType w:val="multilevel"/>
    <w:tmpl w:val="C906900E"/>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AD28E2"/>
    <w:multiLevelType w:val="multilevel"/>
    <w:tmpl w:val="5C9E75D2"/>
    <w:lvl w:ilvl="0">
      <w:start w:val="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363601764">
    <w:abstractNumId w:val="18"/>
  </w:num>
  <w:num w:numId="2" w16cid:durableId="710418217">
    <w:abstractNumId w:val="26"/>
  </w:num>
  <w:num w:numId="3" w16cid:durableId="1153908382">
    <w:abstractNumId w:val="39"/>
  </w:num>
  <w:num w:numId="4" w16cid:durableId="82773927">
    <w:abstractNumId w:val="10"/>
  </w:num>
  <w:num w:numId="5" w16cid:durableId="653488849">
    <w:abstractNumId w:val="30"/>
  </w:num>
  <w:num w:numId="6" w16cid:durableId="1220363712">
    <w:abstractNumId w:val="37"/>
  </w:num>
  <w:num w:numId="7" w16cid:durableId="943919297">
    <w:abstractNumId w:val="20"/>
  </w:num>
  <w:num w:numId="8" w16cid:durableId="1948536390">
    <w:abstractNumId w:val="24"/>
  </w:num>
  <w:num w:numId="9" w16cid:durableId="1265502047">
    <w:abstractNumId w:val="12"/>
  </w:num>
  <w:num w:numId="10" w16cid:durableId="877015498">
    <w:abstractNumId w:val="21"/>
  </w:num>
  <w:num w:numId="11" w16cid:durableId="530340402">
    <w:abstractNumId w:val="28"/>
  </w:num>
  <w:num w:numId="12" w16cid:durableId="1622228070">
    <w:abstractNumId w:val="16"/>
  </w:num>
  <w:num w:numId="13" w16cid:durableId="998388357">
    <w:abstractNumId w:val="41"/>
  </w:num>
  <w:num w:numId="14" w16cid:durableId="817496627">
    <w:abstractNumId w:val="40"/>
  </w:num>
  <w:num w:numId="15" w16cid:durableId="1555235376">
    <w:abstractNumId w:val="17"/>
  </w:num>
  <w:num w:numId="16" w16cid:durableId="1809012641">
    <w:abstractNumId w:val="9"/>
  </w:num>
  <w:num w:numId="17" w16cid:durableId="1742823042">
    <w:abstractNumId w:val="8"/>
  </w:num>
  <w:num w:numId="18" w16cid:durableId="1712026364">
    <w:abstractNumId w:val="25"/>
  </w:num>
  <w:num w:numId="19" w16cid:durableId="2010980115">
    <w:abstractNumId w:val="15"/>
  </w:num>
  <w:num w:numId="20" w16cid:durableId="1862932861">
    <w:abstractNumId w:val="31"/>
  </w:num>
  <w:num w:numId="21" w16cid:durableId="1793591070">
    <w:abstractNumId w:val="2"/>
  </w:num>
  <w:num w:numId="22" w16cid:durableId="657341031">
    <w:abstractNumId w:val="6"/>
  </w:num>
  <w:num w:numId="23" w16cid:durableId="1318412270">
    <w:abstractNumId w:val="4"/>
  </w:num>
  <w:num w:numId="24" w16cid:durableId="660279931">
    <w:abstractNumId w:val="13"/>
  </w:num>
  <w:num w:numId="25" w16cid:durableId="716511479">
    <w:abstractNumId w:val="0"/>
  </w:num>
  <w:num w:numId="26" w16cid:durableId="1687097700">
    <w:abstractNumId w:val="3"/>
  </w:num>
  <w:num w:numId="27" w16cid:durableId="103959749">
    <w:abstractNumId w:val="5"/>
  </w:num>
  <w:num w:numId="28" w16cid:durableId="1741632605">
    <w:abstractNumId w:val="35"/>
  </w:num>
  <w:num w:numId="29" w16cid:durableId="1441951248">
    <w:abstractNumId w:val="11"/>
  </w:num>
  <w:num w:numId="30" w16cid:durableId="997536761">
    <w:abstractNumId w:val="1"/>
  </w:num>
  <w:num w:numId="31" w16cid:durableId="695470845">
    <w:abstractNumId w:val="42"/>
  </w:num>
  <w:num w:numId="32" w16cid:durableId="2108380162">
    <w:abstractNumId w:val="33"/>
  </w:num>
  <w:num w:numId="33" w16cid:durableId="1505435745">
    <w:abstractNumId w:val="23"/>
  </w:num>
  <w:num w:numId="34" w16cid:durableId="128060114">
    <w:abstractNumId w:val="27"/>
  </w:num>
  <w:num w:numId="35" w16cid:durableId="1018699007">
    <w:abstractNumId w:val="22"/>
  </w:num>
  <w:num w:numId="36" w16cid:durableId="1425372290">
    <w:abstractNumId w:val="7"/>
  </w:num>
  <w:num w:numId="37" w16cid:durableId="1471557081">
    <w:abstractNumId w:val="29"/>
  </w:num>
  <w:num w:numId="38" w16cid:durableId="779030697">
    <w:abstractNumId w:val="19"/>
  </w:num>
  <w:num w:numId="39" w16cid:durableId="1903711153">
    <w:abstractNumId w:val="34"/>
  </w:num>
  <w:num w:numId="40" w16cid:durableId="47535283">
    <w:abstractNumId w:val="14"/>
  </w:num>
  <w:num w:numId="41" w16cid:durableId="2079008985">
    <w:abstractNumId w:val="32"/>
  </w:num>
  <w:num w:numId="42" w16cid:durableId="2015263536">
    <w:abstractNumId w:val="36"/>
  </w:num>
  <w:num w:numId="43" w16cid:durableId="168023469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4FAIFA4bY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azxaw92v5wse0ef5z9vdef1awdv0rftt5tf&quot;&gt;My EndNote Library&lt;record-ids&gt;&lt;item&gt;1&lt;/item&gt;&lt;item&gt;2&lt;/item&gt;&lt;item&gt;3&lt;/item&gt;&lt;item&gt;4&lt;/item&gt;&lt;item&gt;5&lt;/item&gt;&lt;item&gt;6&lt;/item&gt;&lt;item&gt;8&lt;/item&gt;&lt;item&gt;9&lt;/item&gt;&lt;item&gt;11&lt;/item&gt;&lt;item&gt;14&lt;/item&gt;&lt;item&gt;16&lt;/item&gt;&lt;item&gt;17&lt;/item&gt;&lt;item&gt;18&lt;/item&gt;&lt;item&gt;19&lt;/item&gt;&lt;item&gt;21&lt;/item&gt;&lt;item&gt;22&lt;/item&gt;&lt;item&gt;23&lt;/item&gt;&lt;item&gt;24&lt;/item&gt;&lt;item&gt;25&lt;/item&gt;&lt;item&gt;27&lt;/item&gt;&lt;item&gt;28&lt;/item&gt;&lt;item&gt;32&lt;/item&gt;&lt;item&gt;39&lt;/item&gt;&lt;item&gt;42&lt;/item&gt;&lt;/record-ids&gt;&lt;/item&gt;&lt;/Libraries&gt;"/>
    <w:docVar w:name="EN.UseJSCitationFormat" w:val="False"/>
  </w:docVars>
  <w:rsids>
    <w:rsidRoot w:val="006E4797"/>
    <w:rsid w:val="00002109"/>
    <w:rsid w:val="000028AD"/>
    <w:rsid w:val="00002B82"/>
    <w:rsid w:val="00003643"/>
    <w:rsid w:val="00003CC1"/>
    <w:rsid w:val="0000515B"/>
    <w:rsid w:val="00007577"/>
    <w:rsid w:val="00007BAE"/>
    <w:rsid w:val="00010567"/>
    <w:rsid w:val="00011457"/>
    <w:rsid w:val="000116F5"/>
    <w:rsid w:val="00011DF3"/>
    <w:rsid w:val="0001294C"/>
    <w:rsid w:val="000134E7"/>
    <w:rsid w:val="00013652"/>
    <w:rsid w:val="0001380A"/>
    <w:rsid w:val="00014181"/>
    <w:rsid w:val="0001569C"/>
    <w:rsid w:val="0001575E"/>
    <w:rsid w:val="000158BD"/>
    <w:rsid w:val="00015C97"/>
    <w:rsid w:val="000203DD"/>
    <w:rsid w:val="00020D2D"/>
    <w:rsid w:val="0002114A"/>
    <w:rsid w:val="00022311"/>
    <w:rsid w:val="00023EC7"/>
    <w:rsid w:val="00024DE2"/>
    <w:rsid w:val="00025CA6"/>
    <w:rsid w:val="000262D4"/>
    <w:rsid w:val="00026786"/>
    <w:rsid w:val="00026F57"/>
    <w:rsid w:val="0002769A"/>
    <w:rsid w:val="000278C8"/>
    <w:rsid w:val="00027F45"/>
    <w:rsid w:val="00030944"/>
    <w:rsid w:val="00031C0D"/>
    <w:rsid w:val="00031DB4"/>
    <w:rsid w:val="000322E1"/>
    <w:rsid w:val="00032491"/>
    <w:rsid w:val="00033369"/>
    <w:rsid w:val="00034463"/>
    <w:rsid w:val="00034DD1"/>
    <w:rsid w:val="00034EAF"/>
    <w:rsid w:val="000357C4"/>
    <w:rsid w:val="00040F62"/>
    <w:rsid w:val="00041096"/>
    <w:rsid w:val="0004331C"/>
    <w:rsid w:val="0004355D"/>
    <w:rsid w:val="00043E20"/>
    <w:rsid w:val="00044F2B"/>
    <w:rsid w:val="00045609"/>
    <w:rsid w:val="00046160"/>
    <w:rsid w:val="00046E7A"/>
    <w:rsid w:val="0004793F"/>
    <w:rsid w:val="00047E5D"/>
    <w:rsid w:val="000523A5"/>
    <w:rsid w:val="00053113"/>
    <w:rsid w:val="00053FB6"/>
    <w:rsid w:val="000546E0"/>
    <w:rsid w:val="000551AA"/>
    <w:rsid w:val="00055665"/>
    <w:rsid w:val="000574F8"/>
    <w:rsid w:val="00057B67"/>
    <w:rsid w:val="00057E67"/>
    <w:rsid w:val="00061949"/>
    <w:rsid w:val="00061E0E"/>
    <w:rsid w:val="0006212D"/>
    <w:rsid w:val="0006218A"/>
    <w:rsid w:val="00066526"/>
    <w:rsid w:val="00067379"/>
    <w:rsid w:val="00070241"/>
    <w:rsid w:val="00073B8A"/>
    <w:rsid w:val="00074DA5"/>
    <w:rsid w:val="0007506F"/>
    <w:rsid w:val="00075595"/>
    <w:rsid w:val="00075609"/>
    <w:rsid w:val="00076245"/>
    <w:rsid w:val="00076815"/>
    <w:rsid w:val="00076C6E"/>
    <w:rsid w:val="00077280"/>
    <w:rsid w:val="000777C2"/>
    <w:rsid w:val="0008119B"/>
    <w:rsid w:val="00081F44"/>
    <w:rsid w:val="00082A5F"/>
    <w:rsid w:val="00083BE6"/>
    <w:rsid w:val="0008688E"/>
    <w:rsid w:val="00087E17"/>
    <w:rsid w:val="0009134D"/>
    <w:rsid w:val="00092237"/>
    <w:rsid w:val="000929C5"/>
    <w:rsid w:val="00092E87"/>
    <w:rsid w:val="00094D44"/>
    <w:rsid w:val="00095345"/>
    <w:rsid w:val="0009602F"/>
    <w:rsid w:val="000963E6"/>
    <w:rsid w:val="0009683F"/>
    <w:rsid w:val="00096CFB"/>
    <w:rsid w:val="00096E16"/>
    <w:rsid w:val="000977BC"/>
    <w:rsid w:val="000A0E06"/>
    <w:rsid w:val="000A0FB8"/>
    <w:rsid w:val="000A1DF8"/>
    <w:rsid w:val="000A3B23"/>
    <w:rsid w:val="000A4650"/>
    <w:rsid w:val="000A6F2D"/>
    <w:rsid w:val="000A790F"/>
    <w:rsid w:val="000A7D59"/>
    <w:rsid w:val="000B0C63"/>
    <w:rsid w:val="000B37EC"/>
    <w:rsid w:val="000B3A30"/>
    <w:rsid w:val="000B41B6"/>
    <w:rsid w:val="000B4466"/>
    <w:rsid w:val="000B4627"/>
    <w:rsid w:val="000B512C"/>
    <w:rsid w:val="000B54B5"/>
    <w:rsid w:val="000B6583"/>
    <w:rsid w:val="000B6B8A"/>
    <w:rsid w:val="000B72E2"/>
    <w:rsid w:val="000C0A9B"/>
    <w:rsid w:val="000C1794"/>
    <w:rsid w:val="000C22A2"/>
    <w:rsid w:val="000C2A28"/>
    <w:rsid w:val="000C40F0"/>
    <w:rsid w:val="000C54CD"/>
    <w:rsid w:val="000C639B"/>
    <w:rsid w:val="000C6BDF"/>
    <w:rsid w:val="000D0350"/>
    <w:rsid w:val="000D0769"/>
    <w:rsid w:val="000D1CD6"/>
    <w:rsid w:val="000D2DEF"/>
    <w:rsid w:val="000D3D8E"/>
    <w:rsid w:val="000D46B9"/>
    <w:rsid w:val="000D6708"/>
    <w:rsid w:val="000D67F4"/>
    <w:rsid w:val="000E0C4F"/>
    <w:rsid w:val="000E0DC5"/>
    <w:rsid w:val="000E1433"/>
    <w:rsid w:val="000E17AF"/>
    <w:rsid w:val="000E187B"/>
    <w:rsid w:val="000E1971"/>
    <w:rsid w:val="000E1EA1"/>
    <w:rsid w:val="000E293B"/>
    <w:rsid w:val="000E2ABF"/>
    <w:rsid w:val="000E33D9"/>
    <w:rsid w:val="000E3554"/>
    <w:rsid w:val="000E3F21"/>
    <w:rsid w:val="000E4A90"/>
    <w:rsid w:val="000E4C51"/>
    <w:rsid w:val="000E4C5A"/>
    <w:rsid w:val="000E5AB1"/>
    <w:rsid w:val="000E5F81"/>
    <w:rsid w:val="000E6C9B"/>
    <w:rsid w:val="000F2B74"/>
    <w:rsid w:val="000F35C6"/>
    <w:rsid w:val="000F3A12"/>
    <w:rsid w:val="000F428D"/>
    <w:rsid w:val="000F42A1"/>
    <w:rsid w:val="000F530E"/>
    <w:rsid w:val="000F6D89"/>
    <w:rsid w:val="00100042"/>
    <w:rsid w:val="0010030B"/>
    <w:rsid w:val="001012F9"/>
    <w:rsid w:val="00101B7D"/>
    <w:rsid w:val="00102D15"/>
    <w:rsid w:val="00102D16"/>
    <w:rsid w:val="00103442"/>
    <w:rsid w:val="00104676"/>
    <w:rsid w:val="00104A90"/>
    <w:rsid w:val="00106F47"/>
    <w:rsid w:val="001072AD"/>
    <w:rsid w:val="00107487"/>
    <w:rsid w:val="001074FE"/>
    <w:rsid w:val="0010781A"/>
    <w:rsid w:val="00107D50"/>
    <w:rsid w:val="00113363"/>
    <w:rsid w:val="00114A68"/>
    <w:rsid w:val="00115AC4"/>
    <w:rsid w:val="00116E17"/>
    <w:rsid w:val="00117B95"/>
    <w:rsid w:val="00121646"/>
    <w:rsid w:val="00121C09"/>
    <w:rsid w:val="001223F9"/>
    <w:rsid w:val="001236DC"/>
    <w:rsid w:val="001253E8"/>
    <w:rsid w:val="0012599F"/>
    <w:rsid w:val="00125C71"/>
    <w:rsid w:val="001277BF"/>
    <w:rsid w:val="00127B28"/>
    <w:rsid w:val="00131E4E"/>
    <w:rsid w:val="00133549"/>
    <w:rsid w:val="00133E99"/>
    <w:rsid w:val="001359E2"/>
    <w:rsid w:val="001371FD"/>
    <w:rsid w:val="00137FD6"/>
    <w:rsid w:val="001401C9"/>
    <w:rsid w:val="00141AD7"/>
    <w:rsid w:val="00141ED0"/>
    <w:rsid w:val="00142006"/>
    <w:rsid w:val="001434BE"/>
    <w:rsid w:val="00143B4F"/>
    <w:rsid w:val="00143FAB"/>
    <w:rsid w:val="00144C9B"/>
    <w:rsid w:val="00144EA2"/>
    <w:rsid w:val="001453A3"/>
    <w:rsid w:val="00146025"/>
    <w:rsid w:val="00147843"/>
    <w:rsid w:val="00147B7E"/>
    <w:rsid w:val="00147CBA"/>
    <w:rsid w:val="0015001B"/>
    <w:rsid w:val="001525DB"/>
    <w:rsid w:val="0015327B"/>
    <w:rsid w:val="00155E40"/>
    <w:rsid w:val="001561E8"/>
    <w:rsid w:val="001624E4"/>
    <w:rsid w:val="00162C1D"/>
    <w:rsid w:val="00162F6B"/>
    <w:rsid w:val="00163E01"/>
    <w:rsid w:val="00164FFE"/>
    <w:rsid w:val="001653C8"/>
    <w:rsid w:val="00166445"/>
    <w:rsid w:val="00170660"/>
    <w:rsid w:val="001708F3"/>
    <w:rsid w:val="00171003"/>
    <w:rsid w:val="00173006"/>
    <w:rsid w:val="001735BC"/>
    <w:rsid w:val="001737FD"/>
    <w:rsid w:val="001740D4"/>
    <w:rsid w:val="001743B5"/>
    <w:rsid w:val="0017606B"/>
    <w:rsid w:val="00177440"/>
    <w:rsid w:val="0018040E"/>
    <w:rsid w:val="00180743"/>
    <w:rsid w:val="001807B5"/>
    <w:rsid w:val="0018174A"/>
    <w:rsid w:val="00181892"/>
    <w:rsid w:val="00181A81"/>
    <w:rsid w:val="00182815"/>
    <w:rsid w:val="00183BA7"/>
    <w:rsid w:val="00185C3B"/>
    <w:rsid w:val="00186167"/>
    <w:rsid w:val="00186EE9"/>
    <w:rsid w:val="00187C3A"/>
    <w:rsid w:val="001900C2"/>
    <w:rsid w:val="001912A7"/>
    <w:rsid w:val="00191569"/>
    <w:rsid w:val="00191CB5"/>
    <w:rsid w:val="00192537"/>
    <w:rsid w:val="001940F7"/>
    <w:rsid w:val="00194C04"/>
    <w:rsid w:val="00194CE8"/>
    <w:rsid w:val="001953E7"/>
    <w:rsid w:val="00195488"/>
    <w:rsid w:val="001959A2"/>
    <w:rsid w:val="00196242"/>
    <w:rsid w:val="001962A1"/>
    <w:rsid w:val="00196B61"/>
    <w:rsid w:val="00197147"/>
    <w:rsid w:val="00197232"/>
    <w:rsid w:val="00197A98"/>
    <w:rsid w:val="00197DBF"/>
    <w:rsid w:val="001A1A83"/>
    <w:rsid w:val="001A1CA1"/>
    <w:rsid w:val="001A1E68"/>
    <w:rsid w:val="001A2215"/>
    <w:rsid w:val="001A308E"/>
    <w:rsid w:val="001A390C"/>
    <w:rsid w:val="001A3F35"/>
    <w:rsid w:val="001A4DAA"/>
    <w:rsid w:val="001A5FDA"/>
    <w:rsid w:val="001A76D8"/>
    <w:rsid w:val="001B1363"/>
    <w:rsid w:val="001B2AFF"/>
    <w:rsid w:val="001B2C96"/>
    <w:rsid w:val="001B4067"/>
    <w:rsid w:val="001B69E1"/>
    <w:rsid w:val="001B6C7E"/>
    <w:rsid w:val="001B6CF2"/>
    <w:rsid w:val="001C0114"/>
    <w:rsid w:val="001C0627"/>
    <w:rsid w:val="001C0917"/>
    <w:rsid w:val="001C0C44"/>
    <w:rsid w:val="001C14D0"/>
    <w:rsid w:val="001C18CB"/>
    <w:rsid w:val="001C1DC4"/>
    <w:rsid w:val="001C2B5A"/>
    <w:rsid w:val="001C2D65"/>
    <w:rsid w:val="001C2DFF"/>
    <w:rsid w:val="001C349E"/>
    <w:rsid w:val="001C3DBB"/>
    <w:rsid w:val="001C41FB"/>
    <w:rsid w:val="001C5CCA"/>
    <w:rsid w:val="001D17EA"/>
    <w:rsid w:val="001D1CF1"/>
    <w:rsid w:val="001D29A6"/>
    <w:rsid w:val="001D322B"/>
    <w:rsid w:val="001D393D"/>
    <w:rsid w:val="001D3A92"/>
    <w:rsid w:val="001D438F"/>
    <w:rsid w:val="001D492B"/>
    <w:rsid w:val="001D4BE2"/>
    <w:rsid w:val="001D5384"/>
    <w:rsid w:val="001D5A89"/>
    <w:rsid w:val="001D5E22"/>
    <w:rsid w:val="001D6B0E"/>
    <w:rsid w:val="001D745D"/>
    <w:rsid w:val="001D7554"/>
    <w:rsid w:val="001D79D4"/>
    <w:rsid w:val="001D7FF4"/>
    <w:rsid w:val="001E06F6"/>
    <w:rsid w:val="001E0E4C"/>
    <w:rsid w:val="001E10CF"/>
    <w:rsid w:val="001E1391"/>
    <w:rsid w:val="001E1E4C"/>
    <w:rsid w:val="001E21AF"/>
    <w:rsid w:val="001E2416"/>
    <w:rsid w:val="001E2C9A"/>
    <w:rsid w:val="001E3362"/>
    <w:rsid w:val="001E5B04"/>
    <w:rsid w:val="001E5E1D"/>
    <w:rsid w:val="001E60E1"/>
    <w:rsid w:val="001E637D"/>
    <w:rsid w:val="001E63B4"/>
    <w:rsid w:val="001E6917"/>
    <w:rsid w:val="001E74E6"/>
    <w:rsid w:val="001F2C42"/>
    <w:rsid w:val="001F3109"/>
    <w:rsid w:val="001F3AF8"/>
    <w:rsid w:val="001F494F"/>
    <w:rsid w:val="001F6755"/>
    <w:rsid w:val="001F68B5"/>
    <w:rsid w:val="001F6969"/>
    <w:rsid w:val="001F7094"/>
    <w:rsid w:val="00200367"/>
    <w:rsid w:val="00201BCD"/>
    <w:rsid w:val="002031CE"/>
    <w:rsid w:val="002039F6"/>
    <w:rsid w:val="00204D4A"/>
    <w:rsid w:val="00204E28"/>
    <w:rsid w:val="00204F5D"/>
    <w:rsid w:val="0020744C"/>
    <w:rsid w:val="002079B7"/>
    <w:rsid w:val="00207CB6"/>
    <w:rsid w:val="00210488"/>
    <w:rsid w:val="0021055F"/>
    <w:rsid w:val="00210DD6"/>
    <w:rsid w:val="00212C10"/>
    <w:rsid w:val="0021390C"/>
    <w:rsid w:val="00213F3F"/>
    <w:rsid w:val="00214319"/>
    <w:rsid w:val="00214879"/>
    <w:rsid w:val="00215473"/>
    <w:rsid w:val="00215A8F"/>
    <w:rsid w:val="00220105"/>
    <w:rsid w:val="00222B44"/>
    <w:rsid w:val="0022337A"/>
    <w:rsid w:val="00223595"/>
    <w:rsid w:val="00223B98"/>
    <w:rsid w:val="00223CB8"/>
    <w:rsid w:val="00223D89"/>
    <w:rsid w:val="00224445"/>
    <w:rsid w:val="00224C05"/>
    <w:rsid w:val="002253AD"/>
    <w:rsid w:val="002255CC"/>
    <w:rsid w:val="00225BC9"/>
    <w:rsid w:val="00230623"/>
    <w:rsid w:val="002313D6"/>
    <w:rsid w:val="00231F8C"/>
    <w:rsid w:val="002320CE"/>
    <w:rsid w:val="0023296D"/>
    <w:rsid w:val="00232B31"/>
    <w:rsid w:val="00232D09"/>
    <w:rsid w:val="00232DDC"/>
    <w:rsid w:val="0023442E"/>
    <w:rsid w:val="002345C9"/>
    <w:rsid w:val="00234F8C"/>
    <w:rsid w:val="002353B8"/>
    <w:rsid w:val="00235ABC"/>
    <w:rsid w:val="00236402"/>
    <w:rsid w:val="00236F39"/>
    <w:rsid w:val="0024033C"/>
    <w:rsid w:val="002418F4"/>
    <w:rsid w:val="00241CA0"/>
    <w:rsid w:val="00242E52"/>
    <w:rsid w:val="00243C5D"/>
    <w:rsid w:val="00245472"/>
    <w:rsid w:val="002459BA"/>
    <w:rsid w:val="002459FC"/>
    <w:rsid w:val="002475F9"/>
    <w:rsid w:val="002477BC"/>
    <w:rsid w:val="00247839"/>
    <w:rsid w:val="002512A5"/>
    <w:rsid w:val="00251603"/>
    <w:rsid w:val="00252050"/>
    <w:rsid w:val="00252077"/>
    <w:rsid w:val="00252391"/>
    <w:rsid w:val="002531F6"/>
    <w:rsid w:val="00253D91"/>
    <w:rsid w:val="002555C7"/>
    <w:rsid w:val="00256220"/>
    <w:rsid w:val="00256997"/>
    <w:rsid w:val="002603A4"/>
    <w:rsid w:val="002605A8"/>
    <w:rsid w:val="00261626"/>
    <w:rsid w:val="00263182"/>
    <w:rsid w:val="002635E8"/>
    <w:rsid w:val="00267E18"/>
    <w:rsid w:val="002706EE"/>
    <w:rsid w:val="00270A23"/>
    <w:rsid w:val="00270AB0"/>
    <w:rsid w:val="002712FA"/>
    <w:rsid w:val="00273EDD"/>
    <w:rsid w:val="002752ED"/>
    <w:rsid w:val="002762E7"/>
    <w:rsid w:val="00277060"/>
    <w:rsid w:val="002805E1"/>
    <w:rsid w:val="002811E3"/>
    <w:rsid w:val="0028282D"/>
    <w:rsid w:val="00282AE8"/>
    <w:rsid w:val="002837DB"/>
    <w:rsid w:val="0028723C"/>
    <w:rsid w:val="00290274"/>
    <w:rsid w:val="00291257"/>
    <w:rsid w:val="00292485"/>
    <w:rsid w:val="00292C2A"/>
    <w:rsid w:val="00293819"/>
    <w:rsid w:val="002942D2"/>
    <w:rsid w:val="00294B5B"/>
    <w:rsid w:val="002950BA"/>
    <w:rsid w:val="00295B68"/>
    <w:rsid w:val="00296CF4"/>
    <w:rsid w:val="00296D67"/>
    <w:rsid w:val="0029750F"/>
    <w:rsid w:val="002978D4"/>
    <w:rsid w:val="002979EB"/>
    <w:rsid w:val="00297F54"/>
    <w:rsid w:val="002A09E7"/>
    <w:rsid w:val="002A2495"/>
    <w:rsid w:val="002A25B7"/>
    <w:rsid w:val="002A3436"/>
    <w:rsid w:val="002A4006"/>
    <w:rsid w:val="002A42BB"/>
    <w:rsid w:val="002A45B4"/>
    <w:rsid w:val="002A5339"/>
    <w:rsid w:val="002A5989"/>
    <w:rsid w:val="002A5D51"/>
    <w:rsid w:val="002A5F6B"/>
    <w:rsid w:val="002A676B"/>
    <w:rsid w:val="002A72B3"/>
    <w:rsid w:val="002A7F57"/>
    <w:rsid w:val="002B03C8"/>
    <w:rsid w:val="002B171D"/>
    <w:rsid w:val="002B22FA"/>
    <w:rsid w:val="002B23AA"/>
    <w:rsid w:val="002B35BD"/>
    <w:rsid w:val="002B4025"/>
    <w:rsid w:val="002B57A0"/>
    <w:rsid w:val="002B6138"/>
    <w:rsid w:val="002B6753"/>
    <w:rsid w:val="002B68C6"/>
    <w:rsid w:val="002B7107"/>
    <w:rsid w:val="002B7A63"/>
    <w:rsid w:val="002C0003"/>
    <w:rsid w:val="002C0ECC"/>
    <w:rsid w:val="002C1982"/>
    <w:rsid w:val="002C1C15"/>
    <w:rsid w:val="002C219F"/>
    <w:rsid w:val="002C3C25"/>
    <w:rsid w:val="002C428A"/>
    <w:rsid w:val="002C45C3"/>
    <w:rsid w:val="002C682A"/>
    <w:rsid w:val="002D0F34"/>
    <w:rsid w:val="002D23AC"/>
    <w:rsid w:val="002D296D"/>
    <w:rsid w:val="002D3020"/>
    <w:rsid w:val="002D3FFE"/>
    <w:rsid w:val="002D4F4E"/>
    <w:rsid w:val="002D50B8"/>
    <w:rsid w:val="002D639D"/>
    <w:rsid w:val="002D671B"/>
    <w:rsid w:val="002E0879"/>
    <w:rsid w:val="002E4666"/>
    <w:rsid w:val="002E4774"/>
    <w:rsid w:val="002E4994"/>
    <w:rsid w:val="002E6E02"/>
    <w:rsid w:val="002E760C"/>
    <w:rsid w:val="002E7654"/>
    <w:rsid w:val="002E7AB6"/>
    <w:rsid w:val="002E7F7B"/>
    <w:rsid w:val="002F0A4C"/>
    <w:rsid w:val="002F0DF5"/>
    <w:rsid w:val="002F221D"/>
    <w:rsid w:val="002F25FA"/>
    <w:rsid w:val="002F2A32"/>
    <w:rsid w:val="002F2B87"/>
    <w:rsid w:val="002F3822"/>
    <w:rsid w:val="002F4DEB"/>
    <w:rsid w:val="002F4F20"/>
    <w:rsid w:val="002F5921"/>
    <w:rsid w:val="002F70F6"/>
    <w:rsid w:val="002F78BB"/>
    <w:rsid w:val="00300B0B"/>
    <w:rsid w:val="003024F3"/>
    <w:rsid w:val="00303668"/>
    <w:rsid w:val="003061E8"/>
    <w:rsid w:val="00306CB4"/>
    <w:rsid w:val="00306DCD"/>
    <w:rsid w:val="003073B9"/>
    <w:rsid w:val="003078BB"/>
    <w:rsid w:val="0031017D"/>
    <w:rsid w:val="003105D1"/>
    <w:rsid w:val="003112CD"/>
    <w:rsid w:val="00311BD6"/>
    <w:rsid w:val="003123DB"/>
    <w:rsid w:val="003127E0"/>
    <w:rsid w:val="00312E91"/>
    <w:rsid w:val="00312EA9"/>
    <w:rsid w:val="0031329F"/>
    <w:rsid w:val="00313302"/>
    <w:rsid w:val="00313B3B"/>
    <w:rsid w:val="00314C69"/>
    <w:rsid w:val="00315585"/>
    <w:rsid w:val="00315B33"/>
    <w:rsid w:val="00315EC5"/>
    <w:rsid w:val="00316520"/>
    <w:rsid w:val="0031658E"/>
    <w:rsid w:val="00316FE7"/>
    <w:rsid w:val="00317234"/>
    <w:rsid w:val="00320FAB"/>
    <w:rsid w:val="00320FF8"/>
    <w:rsid w:val="0032170E"/>
    <w:rsid w:val="0032172B"/>
    <w:rsid w:val="003218EE"/>
    <w:rsid w:val="00321E64"/>
    <w:rsid w:val="00322477"/>
    <w:rsid w:val="00324045"/>
    <w:rsid w:val="003253AD"/>
    <w:rsid w:val="003264D3"/>
    <w:rsid w:val="00327615"/>
    <w:rsid w:val="0033142E"/>
    <w:rsid w:val="0033268D"/>
    <w:rsid w:val="00332DD3"/>
    <w:rsid w:val="00333462"/>
    <w:rsid w:val="003335A9"/>
    <w:rsid w:val="0033663B"/>
    <w:rsid w:val="00336C54"/>
    <w:rsid w:val="003376F3"/>
    <w:rsid w:val="00340107"/>
    <w:rsid w:val="00340C7F"/>
    <w:rsid w:val="003431CD"/>
    <w:rsid w:val="0034339F"/>
    <w:rsid w:val="003444D4"/>
    <w:rsid w:val="003453D8"/>
    <w:rsid w:val="003479D5"/>
    <w:rsid w:val="00350878"/>
    <w:rsid w:val="00350912"/>
    <w:rsid w:val="00351087"/>
    <w:rsid w:val="0035123B"/>
    <w:rsid w:val="003522D1"/>
    <w:rsid w:val="003532E6"/>
    <w:rsid w:val="003534FB"/>
    <w:rsid w:val="003540FD"/>
    <w:rsid w:val="003548DA"/>
    <w:rsid w:val="00354A90"/>
    <w:rsid w:val="00355C89"/>
    <w:rsid w:val="00355E1B"/>
    <w:rsid w:val="00355E76"/>
    <w:rsid w:val="0035704E"/>
    <w:rsid w:val="0035743B"/>
    <w:rsid w:val="00360265"/>
    <w:rsid w:val="00361D30"/>
    <w:rsid w:val="003625A3"/>
    <w:rsid w:val="00363A65"/>
    <w:rsid w:val="00364800"/>
    <w:rsid w:val="00366275"/>
    <w:rsid w:val="00367DA9"/>
    <w:rsid w:val="0037186A"/>
    <w:rsid w:val="00371BC8"/>
    <w:rsid w:val="00373885"/>
    <w:rsid w:val="00374ECC"/>
    <w:rsid w:val="00375427"/>
    <w:rsid w:val="00375650"/>
    <w:rsid w:val="00375E37"/>
    <w:rsid w:val="00376B03"/>
    <w:rsid w:val="00381205"/>
    <w:rsid w:val="00382114"/>
    <w:rsid w:val="0038240C"/>
    <w:rsid w:val="0038399A"/>
    <w:rsid w:val="00383FF3"/>
    <w:rsid w:val="0038465B"/>
    <w:rsid w:val="0038602A"/>
    <w:rsid w:val="00386359"/>
    <w:rsid w:val="00386461"/>
    <w:rsid w:val="00387CDA"/>
    <w:rsid w:val="003904A4"/>
    <w:rsid w:val="00391A6D"/>
    <w:rsid w:val="00391B03"/>
    <w:rsid w:val="0039560F"/>
    <w:rsid w:val="00396474"/>
    <w:rsid w:val="00396615"/>
    <w:rsid w:val="0039669E"/>
    <w:rsid w:val="003977FA"/>
    <w:rsid w:val="003A02C9"/>
    <w:rsid w:val="003A1AE0"/>
    <w:rsid w:val="003A29BC"/>
    <w:rsid w:val="003A2F99"/>
    <w:rsid w:val="003A33B7"/>
    <w:rsid w:val="003A38AB"/>
    <w:rsid w:val="003A5297"/>
    <w:rsid w:val="003A676E"/>
    <w:rsid w:val="003A79E3"/>
    <w:rsid w:val="003B018D"/>
    <w:rsid w:val="003B08A7"/>
    <w:rsid w:val="003B090D"/>
    <w:rsid w:val="003B158E"/>
    <w:rsid w:val="003B1E2E"/>
    <w:rsid w:val="003B309D"/>
    <w:rsid w:val="003B3477"/>
    <w:rsid w:val="003B3BF7"/>
    <w:rsid w:val="003B597A"/>
    <w:rsid w:val="003B6A9E"/>
    <w:rsid w:val="003B72B6"/>
    <w:rsid w:val="003B77AB"/>
    <w:rsid w:val="003C0161"/>
    <w:rsid w:val="003C1121"/>
    <w:rsid w:val="003C1655"/>
    <w:rsid w:val="003C1C34"/>
    <w:rsid w:val="003C22F0"/>
    <w:rsid w:val="003C2459"/>
    <w:rsid w:val="003C4B55"/>
    <w:rsid w:val="003C4C47"/>
    <w:rsid w:val="003C607F"/>
    <w:rsid w:val="003C7522"/>
    <w:rsid w:val="003D02AE"/>
    <w:rsid w:val="003D0A48"/>
    <w:rsid w:val="003D1906"/>
    <w:rsid w:val="003D20A4"/>
    <w:rsid w:val="003D2558"/>
    <w:rsid w:val="003D30A9"/>
    <w:rsid w:val="003D34A8"/>
    <w:rsid w:val="003D368B"/>
    <w:rsid w:val="003D38B6"/>
    <w:rsid w:val="003D3B91"/>
    <w:rsid w:val="003D3FE3"/>
    <w:rsid w:val="003D5F30"/>
    <w:rsid w:val="003D67E2"/>
    <w:rsid w:val="003D6931"/>
    <w:rsid w:val="003D6942"/>
    <w:rsid w:val="003D6F72"/>
    <w:rsid w:val="003E0765"/>
    <w:rsid w:val="003E113F"/>
    <w:rsid w:val="003E399F"/>
    <w:rsid w:val="003E486E"/>
    <w:rsid w:val="003E517D"/>
    <w:rsid w:val="003E5A29"/>
    <w:rsid w:val="003E6443"/>
    <w:rsid w:val="003E6BDE"/>
    <w:rsid w:val="003E736C"/>
    <w:rsid w:val="003E7988"/>
    <w:rsid w:val="003F03E6"/>
    <w:rsid w:val="003F196D"/>
    <w:rsid w:val="003F259D"/>
    <w:rsid w:val="003F25A0"/>
    <w:rsid w:val="003F5B6A"/>
    <w:rsid w:val="003F7D8B"/>
    <w:rsid w:val="0040028A"/>
    <w:rsid w:val="00400428"/>
    <w:rsid w:val="004006A9"/>
    <w:rsid w:val="0040202A"/>
    <w:rsid w:val="0040306A"/>
    <w:rsid w:val="00403B08"/>
    <w:rsid w:val="004040FC"/>
    <w:rsid w:val="0040456B"/>
    <w:rsid w:val="0040456D"/>
    <w:rsid w:val="0040458E"/>
    <w:rsid w:val="00404590"/>
    <w:rsid w:val="00404DBB"/>
    <w:rsid w:val="0040579A"/>
    <w:rsid w:val="00407341"/>
    <w:rsid w:val="00407C97"/>
    <w:rsid w:val="00410911"/>
    <w:rsid w:val="0041161E"/>
    <w:rsid w:val="00412ABE"/>
    <w:rsid w:val="00412D8B"/>
    <w:rsid w:val="00414155"/>
    <w:rsid w:val="00414ADE"/>
    <w:rsid w:val="00416343"/>
    <w:rsid w:val="004172FA"/>
    <w:rsid w:val="004205FD"/>
    <w:rsid w:val="004223BD"/>
    <w:rsid w:val="004236CB"/>
    <w:rsid w:val="004245A8"/>
    <w:rsid w:val="00424BD2"/>
    <w:rsid w:val="0042522F"/>
    <w:rsid w:val="00426472"/>
    <w:rsid w:val="00426D62"/>
    <w:rsid w:val="00427322"/>
    <w:rsid w:val="004279CC"/>
    <w:rsid w:val="00431C4C"/>
    <w:rsid w:val="00431D1A"/>
    <w:rsid w:val="004321DF"/>
    <w:rsid w:val="0043330A"/>
    <w:rsid w:val="00434452"/>
    <w:rsid w:val="0043502F"/>
    <w:rsid w:val="004361C8"/>
    <w:rsid w:val="004366F4"/>
    <w:rsid w:val="00436F4D"/>
    <w:rsid w:val="0043728D"/>
    <w:rsid w:val="00440530"/>
    <w:rsid w:val="00440687"/>
    <w:rsid w:val="00440904"/>
    <w:rsid w:val="00441F7C"/>
    <w:rsid w:val="00444267"/>
    <w:rsid w:val="00444B2C"/>
    <w:rsid w:val="00444D4D"/>
    <w:rsid w:val="004455DF"/>
    <w:rsid w:val="004457BF"/>
    <w:rsid w:val="0044664D"/>
    <w:rsid w:val="00446A8F"/>
    <w:rsid w:val="00446C37"/>
    <w:rsid w:val="0044787A"/>
    <w:rsid w:val="00450E7B"/>
    <w:rsid w:val="00450F3C"/>
    <w:rsid w:val="004522E8"/>
    <w:rsid w:val="00453C86"/>
    <w:rsid w:val="004548BD"/>
    <w:rsid w:val="00454B00"/>
    <w:rsid w:val="00455059"/>
    <w:rsid w:val="004553BC"/>
    <w:rsid w:val="00455680"/>
    <w:rsid w:val="00455A78"/>
    <w:rsid w:val="004569CB"/>
    <w:rsid w:val="00457353"/>
    <w:rsid w:val="0045780A"/>
    <w:rsid w:val="004620C9"/>
    <w:rsid w:val="0046245D"/>
    <w:rsid w:val="00462CE4"/>
    <w:rsid w:val="004639FA"/>
    <w:rsid w:val="004645DB"/>
    <w:rsid w:val="00464E55"/>
    <w:rsid w:val="00465B7C"/>
    <w:rsid w:val="00465D47"/>
    <w:rsid w:val="004669B8"/>
    <w:rsid w:val="00466DAD"/>
    <w:rsid w:val="00466ED9"/>
    <w:rsid w:val="00471F41"/>
    <w:rsid w:val="004727FE"/>
    <w:rsid w:val="0047332C"/>
    <w:rsid w:val="00473705"/>
    <w:rsid w:val="00473DBC"/>
    <w:rsid w:val="00474295"/>
    <w:rsid w:val="00474E2F"/>
    <w:rsid w:val="004763FD"/>
    <w:rsid w:val="004772BE"/>
    <w:rsid w:val="0047733A"/>
    <w:rsid w:val="00477697"/>
    <w:rsid w:val="004834A9"/>
    <w:rsid w:val="00483A10"/>
    <w:rsid w:val="00483B62"/>
    <w:rsid w:val="00483F4E"/>
    <w:rsid w:val="0048447D"/>
    <w:rsid w:val="004849DB"/>
    <w:rsid w:val="00484BA5"/>
    <w:rsid w:val="00485A5E"/>
    <w:rsid w:val="00485EAF"/>
    <w:rsid w:val="00486B52"/>
    <w:rsid w:val="00487269"/>
    <w:rsid w:val="004878C8"/>
    <w:rsid w:val="00487B39"/>
    <w:rsid w:val="00487E25"/>
    <w:rsid w:val="00490C52"/>
    <w:rsid w:val="00491A0D"/>
    <w:rsid w:val="00492479"/>
    <w:rsid w:val="00492613"/>
    <w:rsid w:val="0049282C"/>
    <w:rsid w:val="00493199"/>
    <w:rsid w:val="00493975"/>
    <w:rsid w:val="004939EE"/>
    <w:rsid w:val="00493AAD"/>
    <w:rsid w:val="00493B2D"/>
    <w:rsid w:val="00494235"/>
    <w:rsid w:val="004958B1"/>
    <w:rsid w:val="00495DA9"/>
    <w:rsid w:val="004969D3"/>
    <w:rsid w:val="00497566"/>
    <w:rsid w:val="004A07A7"/>
    <w:rsid w:val="004A1151"/>
    <w:rsid w:val="004A22B9"/>
    <w:rsid w:val="004A27AA"/>
    <w:rsid w:val="004A3AE1"/>
    <w:rsid w:val="004A3CCE"/>
    <w:rsid w:val="004A4074"/>
    <w:rsid w:val="004A531D"/>
    <w:rsid w:val="004A5507"/>
    <w:rsid w:val="004A5EDF"/>
    <w:rsid w:val="004A6A0A"/>
    <w:rsid w:val="004B0F92"/>
    <w:rsid w:val="004B1060"/>
    <w:rsid w:val="004B5026"/>
    <w:rsid w:val="004B5038"/>
    <w:rsid w:val="004B6310"/>
    <w:rsid w:val="004B7485"/>
    <w:rsid w:val="004B7846"/>
    <w:rsid w:val="004B78FE"/>
    <w:rsid w:val="004B7990"/>
    <w:rsid w:val="004C0985"/>
    <w:rsid w:val="004C2888"/>
    <w:rsid w:val="004C3004"/>
    <w:rsid w:val="004C3060"/>
    <w:rsid w:val="004C36F1"/>
    <w:rsid w:val="004C38FB"/>
    <w:rsid w:val="004C4833"/>
    <w:rsid w:val="004C59C5"/>
    <w:rsid w:val="004C60C2"/>
    <w:rsid w:val="004C7E4E"/>
    <w:rsid w:val="004D07D4"/>
    <w:rsid w:val="004D2E5E"/>
    <w:rsid w:val="004D362E"/>
    <w:rsid w:val="004D366E"/>
    <w:rsid w:val="004D386A"/>
    <w:rsid w:val="004D3B1B"/>
    <w:rsid w:val="004E07B0"/>
    <w:rsid w:val="004E3D1D"/>
    <w:rsid w:val="004E3F07"/>
    <w:rsid w:val="004E4212"/>
    <w:rsid w:val="004E4A00"/>
    <w:rsid w:val="004E5118"/>
    <w:rsid w:val="004E55F4"/>
    <w:rsid w:val="004E684D"/>
    <w:rsid w:val="004E7209"/>
    <w:rsid w:val="004E7B4D"/>
    <w:rsid w:val="004E7F14"/>
    <w:rsid w:val="004F0961"/>
    <w:rsid w:val="004F1274"/>
    <w:rsid w:val="004F31FB"/>
    <w:rsid w:val="004F4003"/>
    <w:rsid w:val="004F5A43"/>
    <w:rsid w:val="004F6A0F"/>
    <w:rsid w:val="004F6AD9"/>
    <w:rsid w:val="004F6CB8"/>
    <w:rsid w:val="004F7983"/>
    <w:rsid w:val="0050189C"/>
    <w:rsid w:val="005028AB"/>
    <w:rsid w:val="005029DE"/>
    <w:rsid w:val="00503141"/>
    <w:rsid w:val="00504DDA"/>
    <w:rsid w:val="00505371"/>
    <w:rsid w:val="00505C06"/>
    <w:rsid w:val="00506281"/>
    <w:rsid w:val="00506A02"/>
    <w:rsid w:val="005102D0"/>
    <w:rsid w:val="00512260"/>
    <w:rsid w:val="00513AD5"/>
    <w:rsid w:val="00513B59"/>
    <w:rsid w:val="00513CCF"/>
    <w:rsid w:val="00513F57"/>
    <w:rsid w:val="00514366"/>
    <w:rsid w:val="00514B3B"/>
    <w:rsid w:val="00515D20"/>
    <w:rsid w:val="0051673A"/>
    <w:rsid w:val="00516787"/>
    <w:rsid w:val="00516914"/>
    <w:rsid w:val="00516A69"/>
    <w:rsid w:val="005174F0"/>
    <w:rsid w:val="0052009F"/>
    <w:rsid w:val="005207A1"/>
    <w:rsid w:val="00521F92"/>
    <w:rsid w:val="00522833"/>
    <w:rsid w:val="0052300C"/>
    <w:rsid w:val="00523090"/>
    <w:rsid w:val="0052373E"/>
    <w:rsid w:val="00525C5A"/>
    <w:rsid w:val="00525F55"/>
    <w:rsid w:val="00525F7D"/>
    <w:rsid w:val="00526E0D"/>
    <w:rsid w:val="00527A76"/>
    <w:rsid w:val="00527B9C"/>
    <w:rsid w:val="00530A13"/>
    <w:rsid w:val="00531BAE"/>
    <w:rsid w:val="00532538"/>
    <w:rsid w:val="00532645"/>
    <w:rsid w:val="00533C36"/>
    <w:rsid w:val="00534D52"/>
    <w:rsid w:val="00536B5D"/>
    <w:rsid w:val="005378DE"/>
    <w:rsid w:val="0053798A"/>
    <w:rsid w:val="00537991"/>
    <w:rsid w:val="00537D72"/>
    <w:rsid w:val="005408B8"/>
    <w:rsid w:val="00541935"/>
    <w:rsid w:val="0054224C"/>
    <w:rsid w:val="005430ED"/>
    <w:rsid w:val="00543F98"/>
    <w:rsid w:val="00544F94"/>
    <w:rsid w:val="00545293"/>
    <w:rsid w:val="005458AA"/>
    <w:rsid w:val="005470BB"/>
    <w:rsid w:val="00551CAB"/>
    <w:rsid w:val="00551D82"/>
    <w:rsid w:val="00552090"/>
    <w:rsid w:val="005530CC"/>
    <w:rsid w:val="00555328"/>
    <w:rsid w:val="0055685B"/>
    <w:rsid w:val="00556C15"/>
    <w:rsid w:val="00556F9D"/>
    <w:rsid w:val="005577E6"/>
    <w:rsid w:val="00557FB6"/>
    <w:rsid w:val="005609D7"/>
    <w:rsid w:val="005614E2"/>
    <w:rsid w:val="00561AF5"/>
    <w:rsid w:val="00561C49"/>
    <w:rsid w:val="005628EB"/>
    <w:rsid w:val="00563516"/>
    <w:rsid w:val="00564354"/>
    <w:rsid w:val="00564829"/>
    <w:rsid w:val="005652D8"/>
    <w:rsid w:val="005661BC"/>
    <w:rsid w:val="00566F07"/>
    <w:rsid w:val="005708A1"/>
    <w:rsid w:val="00570F9F"/>
    <w:rsid w:val="00571A13"/>
    <w:rsid w:val="005728D9"/>
    <w:rsid w:val="00572994"/>
    <w:rsid w:val="005734D7"/>
    <w:rsid w:val="00573DD3"/>
    <w:rsid w:val="00573EED"/>
    <w:rsid w:val="0057430F"/>
    <w:rsid w:val="00574548"/>
    <w:rsid w:val="005746AE"/>
    <w:rsid w:val="00575742"/>
    <w:rsid w:val="00575E55"/>
    <w:rsid w:val="005768A3"/>
    <w:rsid w:val="00576EE5"/>
    <w:rsid w:val="005816D0"/>
    <w:rsid w:val="005820C3"/>
    <w:rsid w:val="00582753"/>
    <w:rsid w:val="005830FF"/>
    <w:rsid w:val="00584017"/>
    <w:rsid w:val="0058513F"/>
    <w:rsid w:val="00585BF5"/>
    <w:rsid w:val="00585E03"/>
    <w:rsid w:val="0058785A"/>
    <w:rsid w:val="00590700"/>
    <w:rsid w:val="0059153F"/>
    <w:rsid w:val="005915AF"/>
    <w:rsid w:val="00591914"/>
    <w:rsid w:val="005939B1"/>
    <w:rsid w:val="00595396"/>
    <w:rsid w:val="005953B7"/>
    <w:rsid w:val="00595F43"/>
    <w:rsid w:val="00596446"/>
    <w:rsid w:val="00597D37"/>
    <w:rsid w:val="005A08AA"/>
    <w:rsid w:val="005A0B66"/>
    <w:rsid w:val="005A19DC"/>
    <w:rsid w:val="005A1A11"/>
    <w:rsid w:val="005A2065"/>
    <w:rsid w:val="005A32CC"/>
    <w:rsid w:val="005A40F8"/>
    <w:rsid w:val="005A47A3"/>
    <w:rsid w:val="005A56BD"/>
    <w:rsid w:val="005A637B"/>
    <w:rsid w:val="005B08A6"/>
    <w:rsid w:val="005B12BE"/>
    <w:rsid w:val="005B14D7"/>
    <w:rsid w:val="005B15AD"/>
    <w:rsid w:val="005B15E3"/>
    <w:rsid w:val="005B2072"/>
    <w:rsid w:val="005B2BB1"/>
    <w:rsid w:val="005B38EF"/>
    <w:rsid w:val="005B3AE4"/>
    <w:rsid w:val="005B4DEF"/>
    <w:rsid w:val="005B6D8A"/>
    <w:rsid w:val="005B76A4"/>
    <w:rsid w:val="005C14E5"/>
    <w:rsid w:val="005C231E"/>
    <w:rsid w:val="005C2791"/>
    <w:rsid w:val="005C434F"/>
    <w:rsid w:val="005C580F"/>
    <w:rsid w:val="005C691E"/>
    <w:rsid w:val="005C7E49"/>
    <w:rsid w:val="005D09F9"/>
    <w:rsid w:val="005D24AB"/>
    <w:rsid w:val="005D3770"/>
    <w:rsid w:val="005D5E46"/>
    <w:rsid w:val="005D6141"/>
    <w:rsid w:val="005E055B"/>
    <w:rsid w:val="005E1EE7"/>
    <w:rsid w:val="005E2EA1"/>
    <w:rsid w:val="005E3423"/>
    <w:rsid w:val="005E3700"/>
    <w:rsid w:val="005E5535"/>
    <w:rsid w:val="005E5732"/>
    <w:rsid w:val="005E5F49"/>
    <w:rsid w:val="005E60BC"/>
    <w:rsid w:val="005E6732"/>
    <w:rsid w:val="005E7658"/>
    <w:rsid w:val="005F1DC4"/>
    <w:rsid w:val="005F2661"/>
    <w:rsid w:val="005F2FBE"/>
    <w:rsid w:val="005F3EA7"/>
    <w:rsid w:val="005F45C2"/>
    <w:rsid w:val="005F4785"/>
    <w:rsid w:val="005F604B"/>
    <w:rsid w:val="005F64E9"/>
    <w:rsid w:val="00600D93"/>
    <w:rsid w:val="00600FBC"/>
    <w:rsid w:val="00602003"/>
    <w:rsid w:val="00604100"/>
    <w:rsid w:val="00605706"/>
    <w:rsid w:val="00605BEC"/>
    <w:rsid w:val="00605D7D"/>
    <w:rsid w:val="00607555"/>
    <w:rsid w:val="006077BE"/>
    <w:rsid w:val="00611C75"/>
    <w:rsid w:val="00612CF2"/>
    <w:rsid w:val="00613638"/>
    <w:rsid w:val="0061364D"/>
    <w:rsid w:val="00613781"/>
    <w:rsid w:val="00614541"/>
    <w:rsid w:val="00615035"/>
    <w:rsid w:val="006158BE"/>
    <w:rsid w:val="00616B60"/>
    <w:rsid w:val="0062168C"/>
    <w:rsid w:val="00622578"/>
    <w:rsid w:val="006239A1"/>
    <w:rsid w:val="00623CA0"/>
    <w:rsid w:val="0062524C"/>
    <w:rsid w:val="006252D7"/>
    <w:rsid w:val="00625DC1"/>
    <w:rsid w:val="00626271"/>
    <w:rsid w:val="00626595"/>
    <w:rsid w:val="006269A1"/>
    <w:rsid w:val="00626F7A"/>
    <w:rsid w:val="006279EE"/>
    <w:rsid w:val="0063215C"/>
    <w:rsid w:val="00633831"/>
    <w:rsid w:val="00634672"/>
    <w:rsid w:val="00634CD3"/>
    <w:rsid w:val="0063544F"/>
    <w:rsid w:val="006358DB"/>
    <w:rsid w:val="00635F50"/>
    <w:rsid w:val="00637D85"/>
    <w:rsid w:val="00640616"/>
    <w:rsid w:val="0064144A"/>
    <w:rsid w:val="00644BF5"/>
    <w:rsid w:val="00645199"/>
    <w:rsid w:val="0064528B"/>
    <w:rsid w:val="00646232"/>
    <w:rsid w:val="00647DB9"/>
    <w:rsid w:val="00647FEE"/>
    <w:rsid w:val="006500EA"/>
    <w:rsid w:val="006527F7"/>
    <w:rsid w:val="0065381C"/>
    <w:rsid w:val="006541E0"/>
    <w:rsid w:val="006565D8"/>
    <w:rsid w:val="0065763D"/>
    <w:rsid w:val="00657C42"/>
    <w:rsid w:val="006608D9"/>
    <w:rsid w:val="006609FD"/>
    <w:rsid w:val="00660C29"/>
    <w:rsid w:val="00660FE2"/>
    <w:rsid w:val="0066136F"/>
    <w:rsid w:val="00663E61"/>
    <w:rsid w:val="006642C9"/>
    <w:rsid w:val="00664350"/>
    <w:rsid w:val="006648A7"/>
    <w:rsid w:val="006653C0"/>
    <w:rsid w:val="006656DD"/>
    <w:rsid w:val="006670ED"/>
    <w:rsid w:val="00670E15"/>
    <w:rsid w:val="0067188B"/>
    <w:rsid w:val="00671F6B"/>
    <w:rsid w:val="006721E5"/>
    <w:rsid w:val="006743ED"/>
    <w:rsid w:val="00675130"/>
    <w:rsid w:val="006755EE"/>
    <w:rsid w:val="00680988"/>
    <w:rsid w:val="00680EF6"/>
    <w:rsid w:val="006816BD"/>
    <w:rsid w:val="006824BF"/>
    <w:rsid w:val="00683718"/>
    <w:rsid w:val="0068415B"/>
    <w:rsid w:val="00686379"/>
    <w:rsid w:val="0068757F"/>
    <w:rsid w:val="00687D67"/>
    <w:rsid w:val="00691138"/>
    <w:rsid w:val="00691A9D"/>
    <w:rsid w:val="00691DCE"/>
    <w:rsid w:val="0069211F"/>
    <w:rsid w:val="00692662"/>
    <w:rsid w:val="0069296B"/>
    <w:rsid w:val="00692B09"/>
    <w:rsid w:val="006958FD"/>
    <w:rsid w:val="00695F4F"/>
    <w:rsid w:val="006966BF"/>
    <w:rsid w:val="00697877"/>
    <w:rsid w:val="00697A61"/>
    <w:rsid w:val="006A1BBB"/>
    <w:rsid w:val="006A298B"/>
    <w:rsid w:val="006A2CDA"/>
    <w:rsid w:val="006A2EAE"/>
    <w:rsid w:val="006A6B50"/>
    <w:rsid w:val="006A6E2C"/>
    <w:rsid w:val="006B02DE"/>
    <w:rsid w:val="006B1609"/>
    <w:rsid w:val="006B260B"/>
    <w:rsid w:val="006B3F59"/>
    <w:rsid w:val="006B407F"/>
    <w:rsid w:val="006B4972"/>
    <w:rsid w:val="006B50A0"/>
    <w:rsid w:val="006B5FB4"/>
    <w:rsid w:val="006B6DDE"/>
    <w:rsid w:val="006B7E47"/>
    <w:rsid w:val="006C3361"/>
    <w:rsid w:val="006C3BA2"/>
    <w:rsid w:val="006C6625"/>
    <w:rsid w:val="006C6DE2"/>
    <w:rsid w:val="006D01FE"/>
    <w:rsid w:val="006D0911"/>
    <w:rsid w:val="006D09A7"/>
    <w:rsid w:val="006D18C3"/>
    <w:rsid w:val="006D193F"/>
    <w:rsid w:val="006D2F48"/>
    <w:rsid w:val="006D550E"/>
    <w:rsid w:val="006D5D35"/>
    <w:rsid w:val="006D685C"/>
    <w:rsid w:val="006E04E2"/>
    <w:rsid w:val="006E10B4"/>
    <w:rsid w:val="006E1FAE"/>
    <w:rsid w:val="006E217D"/>
    <w:rsid w:val="006E2295"/>
    <w:rsid w:val="006E39D6"/>
    <w:rsid w:val="006E4797"/>
    <w:rsid w:val="006E532E"/>
    <w:rsid w:val="006E53E6"/>
    <w:rsid w:val="006E5515"/>
    <w:rsid w:val="006E55FD"/>
    <w:rsid w:val="006E5AFE"/>
    <w:rsid w:val="006E6670"/>
    <w:rsid w:val="006E67DC"/>
    <w:rsid w:val="006E7C62"/>
    <w:rsid w:val="006E7C64"/>
    <w:rsid w:val="006E7F59"/>
    <w:rsid w:val="006F0957"/>
    <w:rsid w:val="006F0B86"/>
    <w:rsid w:val="006F2A53"/>
    <w:rsid w:val="006F336A"/>
    <w:rsid w:val="006F4348"/>
    <w:rsid w:val="006F504A"/>
    <w:rsid w:val="006F58BF"/>
    <w:rsid w:val="006F712C"/>
    <w:rsid w:val="006F7EC4"/>
    <w:rsid w:val="007000A1"/>
    <w:rsid w:val="0070042B"/>
    <w:rsid w:val="0070262D"/>
    <w:rsid w:val="00702ADE"/>
    <w:rsid w:val="007030D8"/>
    <w:rsid w:val="0070444F"/>
    <w:rsid w:val="00704655"/>
    <w:rsid w:val="00704AC3"/>
    <w:rsid w:val="00704F8F"/>
    <w:rsid w:val="007051CE"/>
    <w:rsid w:val="0070660B"/>
    <w:rsid w:val="00706816"/>
    <w:rsid w:val="00707126"/>
    <w:rsid w:val="00710820"/>
    <w:rsid w:val="00711228"/>
    <w:rsid w:val="007114FB"/>
    <w:rsid w:val="00711960"/>
    <w:rsid w:val="00713700"/>
    <w:rsid w:val="0071375C"/>
    <w:rsid w:val="00713C2F"/>
    <w:rsid w:val="0071408E"/>
    <w:rsid w:val="00714BE0"/>
    <w:rsid w:val="00714FA6"/>
    <w:rsid w:val="00716F47"/>
    <w:rsid w:val="00717B39"/>
    <w:rsid w:val="007204B5"/>
    <w:rsid w:val="007207AE"/>
    <w:rsid w:val="00721B41"/>
    <w:rsid w:val="007234C8"/>
    <w:rsid w:val="00725214"/>
    <w:rsid w:val="0072565F"/>
    <w:rsid w:val="007265F9"/>
    <w:rsid w:val="00726D9E"/>
    <w:rsid w:val="00727001"/>
    <w:rsid w:val="00727A3C"/>
    <w:rsid w:val="00727A96"/>
    <w:rsid w:val="00731429"/>
    <w:rsid w:val="00732A66"/>
    <w:rsid w:val="00733F59"/>
    <w:rsid w:val="0073443F"/>
    <w:rsid w:val="007345D4"/>
    <w:rsid w:val="00736371"/>
    <w:rsid w:val="00740FEA"/>
    <w:rsid w:val="007425C2"/>
    <w:rsid w:val="00742CA1"/>
    <w:rsid w:val="00745692"/>
    <w:rsid w:val="0074634E"/>
    <w:rsid w:val="0074677F"/>
    <w:rsid w:val="00746AC9"/>
    <w:rsid w:val="00746D04"/>
    <w:rsid w:val="00746FF2"/>
    <w:rsid w:val="007473CE"/>
    <w:rsid w:val="007477AE"/>
    <w:rsid w:val="00751A61"/>
    <w:rsid w:val="00751BCA"/>
    <w:rsid w:val="00751D3D"/>
    <w:rsid w:val="00751D83"/>
    <w:rsid w:val="00752001"/>
    <w:rsid w:val="00752008"/>
    <w:rsid w:val="00752072"/>
    <w:rsid w:val="007527B5"/>
    <w:rsid w:val="00753A6A"/>
    <w:rsid w:val="00753CEC"/>
    <w:rsid w:val="00753F4D"/>
    <w:rsid w:val="007550B5"/>
    <w:rsid w:val="007552AA"/>
    <w:rsid w:val="00756B12"/>
    <w:rsid w:val="007578D8"/>
    <w:rsid w:val="00760179"/>
    <w:rsid w:val="0076057C"/>
    <w:rsid w:val="00761346"/>
    <w:rsid w:val="00763447"/>
    <w:rsid w:val="007640C9"/>
    <w:rsid w:val="00765A73"/>
    <w:rsid w:val="00765B46"/>
    <w:rsid w:val="0077062A"/>
    <w:rsid w:val="0077066D"/>
    <w:rsid w:val="0077077C"/>
    <w:rsid w:val="00770DF4"/>
    <w:rsid w:val="00770E91"/>
    <w:rsid w:val="007716E5"/>
    <w:rsid w:val="00772422"/>
    <w:rsid w:val="00775498"/>
    <w:rsid w:val="007768AB"/>
    <w:rsid w:val="00776B2A"/>
    <w:rsid w:val="007829A4"/>
    <w:rsid w:val="00783453"/>
    <w:rsid w:val="00784267"/>
    <w:rsid w:val="00784779"/>
    <w:rsid w:val="00784E43"/>
    <w:rsid w:val="007853AC"/>
    <w:rsid w:val="00785879"/>
    <w:rsid w:val="00790538"/>
    <w:rsid w:val="007908E1"/>
    <w:rsid w:val="00790C50"/>
    <w:rsid w:val="00792549"/>
    <w:rsid w:val="007934CD"/>
    <w:rsid w:val="00795A97"/>
    <w:rsid w:val="00795B12"/>
    <w:rsid w:val="00795EF1"/>
    <w:rsid w:val="007A0132"/>
    <w:rsid w:val="007A0C10"/>
    <w:rsid w:val="007A16C1"/>
    <w:rsid w:val="007A1DC0"/>
    <w:rsid w:val="007A2D1A"/>
    <w:rsid w:val="007A3A33"/>
    <w:rsid w:val="007A4BBA"/>
    <w:rsid w:val="007A5A1C"/>
    <w:rsid w:val="007A6D9F"/>
    <w:rsid w:val="007A70E5"/>
    <w:rsid w:val="007A7EC0"/>
    <w:rsid w:val="007B1980"/>
    <w:rsid w:val="007B1E7C"/>
    <w:rsid w:val="007B4804"/>
    <w:rsid w:val="007B488F"/>
    <w:rsid w:val="007B57F9"/>
    <w:rsid w:val="007B5986"/>
    <w:rsid w:val="007B5A18"/>
    <w:rsid w:val="007B6897"/>
    <w:rsid w:val="007B72A4"/>
    <w:rsid w:val="007B7E3A"/>
    <w:rsid w:val="007C0120"/>
    <w:rsid w:val="007C09A9"/>
    <w:rsid w:val="007C4115"/>
    <w:rsid w:val="007C4AB3"/>
    <w:rsid w:val="007C51C1"/>
    <w:rsid w:val="007C5D80"/>
    <w:rsid w:val="007C6289"/>
    <w:rsid w:val="007C62B5"/>
    <w:rsid w:val="007C6401"/>
    <w:rsid w:val="007D05A5"/>
    <w:rsid w:val="007D2747"/>
    <w:rsid w:val="007D2AF3"/>
    <w:rsid w:val="007D44F8"/>
    <w:rsid w:val="007D4632"/>
    <w:rsid w:val="007D4C44"/>
    <w:rsid w:val="007D4EA0"/>
    <w:rsid w:val="007D6BE0"/>
    <w:rsid w:val="007D6D3B"/>
    <w:rsid w:val="007D6F25"/>
    <w:rsid w:val="007D6F2F"/>
    <w:rsid w:val="007D6FBC"/>
    <w:rsid w:val="007D719C"/>
    <w:rsid w:val="007D7F88"/>
    <w:rsid w:val="007E0FC4"/>
    <w:rsid w:val="007E2E68"/>
    <w:rsid w:val="007E3CD4"/>
    <w:rsid w:val="007E4255"/>
    <w:rsid w:val="007E5A92"/>
    <w:rsid w:val="007E6819"/>
    <w:rsid w:val="007E7EE0"/>
    <w:rsid w:val="007F0238"/>
    <w:rsid w:val="007F08B5"/>
    <w:rsid w:val="007F0C8F"/>
    <w:rsid w:val="007F12EE"/>
    <w:rsid w:val="007F13E9"/>
    <w:rsid w:val="007F2030"/>
    <w:rsid w:val="007F22B2"/>
    <w:rsid w:val="007F25CF"/>
    <w:rsid w:val="007F2D67"/>
    <w:rsid w:val="007F2DBD"/>
    <w:rsid w:val="007F65B1"/>
    <w:rsid w:val="007F6860"/>
    <w:rsid w:val="007F77A8"/>
    <w:rsid w:val="007F7AE4"/>
    <w:rsid w:val="007F7B38"/>
    <w:rsid w:val="0080052D"/>
    <w:rsid w:val="00800A11"/>
    <w:rsid w:val="00800B65"/>
    <w:rsid w:val="00801F90"/>
    <w:rsid w:val="00803D45"/>
    <w:rsid w:val="0080404B"/>
    <w:rsid w:val="00805E84"/>
    <w:rsid w:val="00805E97"/>
    <w:rsid w:val="00806292"/>
    <w:rsid w:val="0081066E"/>
    <w:rsid w:val="00810CB9"/>
    <w:rsid w:val="00811335"/>
    <w:rsid w:val="00811988"/>
    <w:rsid w:val="00811E1C"/>
    <w:rsid w:val="00812A69"/>
    <w:rsid w:val="00812D42"/>
    <w:rsid w:val="0081373D"/>
    <w:rsid w:val="00814963"/>
    <w:rsid w:val="00814F06"/>
    <w:rsid w:val="00815BB5"/>
    <w:rsid w:val="00815CAA"/>
    <w:rsid w:val="00816AF3"/>
    <w:rsid w:val="00816AF9"/>
    <w:rsid w:val="008170D7"/>
    <w:rsid w:val="00817B44"/>
    <w:rsid w:val="0082076F"/>
    <w:rsid w:val="00820B38"/>
    <w:rsid w:val="00821DCE"/>
    <w:rsid w:val="00825AED"/>
    <w:rsid w:val="00825E48"/>
    <w:rsid w:val="00826A2E"/>
    <w:rsid w:val="008270BF"/>
    <w:rsid w:val="008307F9"/>
    <w:rsid w:val="008308E8"/>
    <w:rsid w:val="00830A8F"/>
    <w:rsid w:val="008310A4"/>
    <w:rsid w:val="00831189"/>
    <w:rsid w:val="00831A80"/>
    <w:rsid w:val="00831E61"/>
    <w:rsid w:val="00833B96"/>
    <w:rsid w:val="008353CB"/>
    <w:rsid w:val="00835A89"/>
    <w:rsid w:val="00836307"/>
    <w:rsid w:val="008366CF"/>
    <w:rsid w:val="008402CC"/>
    <w:rsid w:val="008425A4"/>
    <w:rsid w:val="00842EDB"/>
    <w:rsid w:val="00843979"/>
    <w:rsid w:val="00843A1C"/>
    <w:rsid w:val="00843D79"/>
    <w:rsid w:val="00844D6A"/>
    <w:rsid w:val="00845298"/>
    <w:rsid w:val="00845E2D"/>
    <w:rsid w:val="008461C6"/>
    <w:rsid w:val="00846F40"/>
    <w:rsid w:val="00847A85"/>
    <w:rsid w:val="00850773"/>
    <w:rsid w:val="008510A7"/>
    <w:rsid w:val="00853EAC"/>
    <w:rsid w:val="0085421A"/>
    <w:rsid w:val="00855333"/>
    <w:rsid w:val="0085548D"/>
    <w:rsid w:val="00861079"/>
    <w:rsid w:val="008621D1"/>
    <w:rsid w:val="00862BAA"/>
    <w:rsid w:val="00863637"/>
    <w:rsid w:val="008645D2"/>
    <w:rsid w:val="008646CC"/>
    <w:rsid w:val="008652EB"/>
    <w:rsid w:val="008659C1"/>
    <w:rsid w:val="00865C83"/>
    <w:rsid w:val="00865D0A"/>
    <w:rsid w:val="008724A7"/>
    <w:rsid w:val="00872A43"/>
    <w:rsid w:val="00872D32"/>
    <w:rsid w:val="00874375"/>
    <w:rsid w:val="00874501"/>
    <w:rsid w:val="00874E5D"/>
    <w:rsid w:val="0087525E"/>
    <w:rsid w:val="0087603F"/>
    <w:rsid w:val="008771B4"/>
    <w:rsid w:val="008809F3"/>
    <w:rsid w:val="00881249"/>
    <w:rsid w:val="00881542"/>
    <w:rsid w:val="00881AA3"/>
    <w:rsid w:val="00882FBB"/>
    <w:rsid w:val="0088379A"/>
    <w:rsid w:val="008837A1"/>
    <w:rsid w:val="00883C03"/>
    <w:rsid w:val="008842A7"/>
    <w:rsid w:val="0088470E"/>
    <w:rsid w:val="0088500D"/>
    <w:rsid w:val="008903FD"/>
    <w:rsid w:val="00890928"/>
    <w:rsid w:val="0089155A"/>
    <w:rsid w:val="00891BAC"/>
    <w:rsid w:val="00891E5E"/>
    <w:rsid w:val="00892335"/>
    <w:rsid w:val="00893F2A"/>
    <w:rsid w:val="00893F84"/>
    <w:rsid w:val="00894649"/>
    <w:rsid w:val="008946BF"/>
    <w:rsid w:val="00894ACE"/>
    <w:rsid w:val="008951CF"/>
    <w:rsid w:val="00895240"/>
    <w:rsid w:val="00895568"/>
    <w:rsid w:val="00895703"/>
    <w:rsid w:val="008967E0"/>
    <w:rsid w:val="008A00C4"/>
    <w:rsid w:val="008A253C"/>
    <w:rsid w:val="008A2AFB"/>
    <w:rsid w:val="008A33BD"/>
    <w:rsid w:val="008A4859"/>
    <w:rsid w:val="008A5010"/>
    <w:rsid w:val="008A609D"/>
    <w:rsid w:val="008A609E"/>
    <w:rsid w:val="008B23F5"/>
    <w:rsid w:val="008B262D"/>
    <w:rsid w:val="008B2972"/>
    <w:rsid w:val="008B2D50"/>
    <w:rsid w:val="008B30D9"/>
    <w:rsid w:val="008B316D"/>
    <w:rsid w:val="008B344A"/>
    <w:rsid w:val="008B35D2"/>
    <w:rsid w:val="008B518D"/>
    <w:rsid w:val="008B5C2D"/>
    <w:rsid w:val="008B5F5A"/>
    <w:rsid w:val="008B66D5"/>
    <w:rsid w:val="008B6C1F"/>
    <w:rsid w:val="008B6C87"/>
    <w:rsid w:val="008B7337"/>
    <w:rsid w:val="008B793D"/>
    <w:rsid w:val="008B7AA9"/>
    <w:rsid w:val="008C0A29"/>
    <w:rsid w:val="008C182E"/>
    <w:rsid w:val="008C2922"/>
    <w:rsid w:val="008C52B7"/>
    <w:rsid w:val="008C5C33"/>
    <w:rsid w:val="008C748D"/>
    <w:rsid w:val="008D17DD"/>
    <w:rsid w:val="008D293E"/>
    <w:rsid w:val="008D36D5"/>
    <w:rsid w:val="008D51A6"/>
    <w:rsid w:val="008D5A6A"/>
    <w:rsid w:val="008D5DD3"/>
    <w:rsid w:val="008D7158"/>
    <w:rsid w:val="008D720C"/>
    <w:rsid w:val="008D784C"/>
    <w:rsid w:val="008D7AD1"/>
    <w:rsid w:val="008E007B"/>
    <w:rsid w:val="008E0E60"/>
    <w:rsid w:val="008E19AC"/>
    <w:rsid w:val="008E291F"/>
    <w:rsid w:val="008E29DA"/>
    <w:rsid w:val="008E329D"/>
    <w:rsid w:val="008E36F7"/>
    <w:rsid w:val="008E3F7E"/>
    <w:rsid w:val="008E4668"/>
    <w:rsid w:val="008E4EAA"/>
    <w:rsid w:val="008E53C3"/>
    <w:rsid w:val="008E5FC0"/>
    <w:rsid w:val="008E7573"/>
    <w:rsid w:val="008E782C"/>
    <w:rsid w:val="008F0A11"/>
    <w:rsid w:val="008F155B"/>
    <w:rsid w:val="008F16EC"/>
    <w:rsid w:val="008F32E7"/>
    <w:rsid w:val="008F3F41"/>
    <w:rsid w:val="008F471D"/>
    <w:rsid w:val="008F4996"/>
    <w:rsid w:val="008F4AE5"/>
    <w:rsid w:val="008F4FB7"/>
    <w:rsid w:val="008F5061"/>
    <w:rsid w:val="008F5599"/>
    <w:rsid w:val="008F5CC1"/>
    <w:rsid w:val="008F7E91"/>
    <w:rsid w:val="00900E9D"/>
    <w:rsid w:val="00900FBE"/>
    <w:rsid w:val="0090179C"/>
    <w:rsid w:val="00901FAD"/>
    <w:rsid w:val="00903839"/>
    <w:rsid w:val="00904067"/>
    <w:rsid w:val="00905948"/>
    <w:rsid w:val="00910D59"/>
    <w:rsid w:val="00911DFC"/>
    <w:rsid w:val="00912598"/>
    <w:rsid w:val="009126DC"/>
    <w:rsid w:val="00912E5C"/>
    <w:rsid w:val="00914EC2"/>
    <w:rsid w:val="00917B06"/>
    <w:rsid w:val="00917BC7"/>
    <w:rsid w:val="00917C9F"/>
    <w:rsid w:val="00921608"/>
    <w:rsid w:val="00921A20"/>
    <w:rsid w:val="0092216D"/>
    <w:rsid w:val="009254D2"/>
    <w:rsid w:val="009254D9"/>
    <w:rsid w:val="00927735"/>
    <w:rsid w:val="00927C60"/>
    <w:rsid w:val="0093000F"/>
    <w:rsid w:val="009307BD"/>
    <w:rsid w:val="0093085C"/>
    <w:rsid w:val="00930AF5"/>
    <w:rsid w:val="00931D20"/>
    <w:rsid w:val="009325A9"/>
    <w:rsid w:val="009326ED"/>
    <w:rsid w:val="00933896"/>
    <w:rsid w:val="00936CA8"/>
    <w:rsid w:val="00937B84"/>
    <w:rsid w:val="009409EA"/>
    <w:rsid w:val="009419AF"/>
    <w:rsid w:val="00941FAC"/>
    <w:rsid w:val="009435AA"/>
    <w:rsid w:val="009444DF"/>
    <w:rsid w:val="00944D98"/>
    <w:rsid w:val="00946E66"/>
    <w:rsid w:val="00947E3C"/>
    <w:rsid w:val="00950372"/>
    <w:rsid w:val="009504A5"/>
    <w:rsid w:val="00951AC9"/>
    <w:rsid w:val="0095230A"/>
    <w:rsid w:val="00952B3A"/>
    <w:rsid w:val="00954A21"/>
    <w:rsid w:val="0095739D"/>
    <w:rsid w:val="00957BF1"/>
    <w:rsid w:val="009610D4"/>
    <w:rsid w:val="00961E2A"/>
    <w:rsid w:val="00961FAC"/>
    <w:rsid w:val="00963B25"/>
    <w:rsid w:val="00963D6F"/>
    <w:rsid w:val="009649E2"/>
    <w:rsid w:val="00964F55"/>
    <w:rsid w:val="00967F61"/>
    <w:rsid w:val="009700AE"/>
    <w:rsid w:val="0097076C"/>
    <w:rsid w:val="009707D6"/>
    <w:rsid w:val="009720F9"/>
    <w:rsid w:val="00973752"/>
    <w:rsid w:val="00973B39"/>
    <w:rsid w:val="00973C5B"/>
    <w:rsid w:val="00973F80"/>
    <w:rsid w:val="00975246"/>
    <w:rsid w:val="009756F7"/>
    <w:rsid w:val="009777E1"/>
    <w:rsid w:val="00977EF7"/>
    <w:rsid w:val="009807F1"/>
    <w:rsid w:val="00980CDB"/>
    <w:rsid w:val="00981491"/>
    <w:rsid w:val="009822F3"/>
    <w:rsid w:val="0098281B"/>
    <w:rsid w:val="009845C3"/>
    <w:rsid w:val="00984BF6"/>
    <w:rsid w:val="0098510E"/>
    <w:rsid w:val="00985B5C"/>
    <w:rsid w:val="009863FB"/>
    <w:rsid w:val="009875C3"/>
    <w:rsid w:val="00987C40"/>
    <w:rsid w:val="00990342"/>
    <w:rsid w:val="009909BE"/>
    <w:rsid w:val="009910AA"/>
    <w:rsid w:val="00991560"/>
    <w:rsid w:val="00992647"/>
    <w:rsid w:val="00992799"/>
    <w:rsid w:val="00993FE6"/>
    <w:rsid w:val="00994A1D"/>
    <w:rsid w:val="00994C58"/>
    <w:rsid w:val="00994F50"/>
    <w:rsid w:val="00995E5B"/>
    <w:rsid w:val="00996F40"/>
    <w:rsid w:val="00997D1E"/>
    <w:rsid w:val="009A12F0"/>
    <w:rsid w:val="009A26F9"/>
    <w:rsid w:val="009A3006"/>
    <w:rsid w:val="009A36C4"/>
    <w:rsid w:val="009A3843"/>
    <w:rsid w:val="009A662F"/>
    <w:rsid w:val="009A71F3"/>
    <w:rsid w:val="009A74E3"/>
    <w:rsid w:val="009A79F1"/>
    <w:rsid w:val="009B13BE"/>
    <w:rsid w:val="009B1441"/>
    <w:rsid w:val="009B16D5"/>
    <w:rsid w:val="009B2C31"/>
    <w:rsid w:val="009B3199"/>
    <w:rsid w:val="009B38C4"/>
    <w:rsid w:val="009B60FC"/>
    <w:rsid w:val="009B6C13"/>
    <w:rsid w:val="009C0A50"/>
    <w:rsid w:val="009C3301"/>
    <w:rsid w:val="009C4456"/>
    <w:rsid w:val="009C4F97"/>
    <w:rsid w:val="009C5C15"/>
    <w:rsid w:val="009D0352"/>
    <w:rsid w:val="009D0559"/>
    <w:rsid w:val="009D0F07"/>
    <w:rsid w:val="009D1B43"/>
    <w:rsid w:val="009D377C"/>
    <w:rsid w:val="009D4B17"/>
    <w:rsid w:val="009D5990"/>
    <w:rsid w:val="009D5B71"/>
    <w:rsid w:val="009D7B38"/>
    <w:rsid w:val="009E01DF"/>
    <w:rsid w:val="009E0735"/>
    <w:rsid w:val="009E1250"/>
    <w:rsid w:val="009E5079"/>
    <w:rsid w:val="009E5698"/>
    <w:rsid w:val="009E57C7"/>
    <w:rsid w:val="009E604C"/>
    <w:rsid w:val="009E64F0"/>
    <w:rsid w:val="009E79A0"/>
    <w:rsid w:val="009F0E92"/>
    <w:rsid w:val="009F1060"/>
    <w:rsid w:val="009F2094"/>
    <w:rsid w:val="009F2614"/>
    <w:rsid w:val="009F28EF"/>
    <w:rsid w:val="009F32E8"/>
    <w:rsid w:val="009F6A9F"/>
    <w:rsid w:val="00A00409"/>
    <w:rsid w:val="00A00467"/>
    <w:rsid w:val="00A00A35"/>
    <w:rsid w:val="00A00AD1"/>
    <w:rsid w:val="00A01672"/>
    <w:rsid w:val="00A02613"/>
    <w:rsid w:val="00A02F2A"/>
    <w:rsid w:val="00A04092"/>
    <w:rsid w:val="00A06D41"/>
    <w:rsid w:val="00A06FEE"/>
    <w:rsid w:val="00A0758D"/>
    <w:rsid w:val="00A07C7A"/>
    <w:rsid w:val="00A1055A"/>
    <w:rsid w:val="00A13B07"/>
    <w:rsid w:val="00A1405A"/>
    <w:rsid w:val="00A14B9E"/>
    <w:rsid w:val="00A16059"/>
    <w:rsid w:val="00A164BB"/>
    <w:rsid w:val="00A1684A"/>
    <w:rsid w:val="00A16C35"/>
    <w:rsid w:val="00A16ED7"/>
    <w:rsid w:val="00A173FD"/>
    <w:rsid w:val="00A17A36"/>
    <w:rsid w:val="00A211DC"/>
    <w:rsid w:val="00A21F23"/>
    <w:rsid w:val="00A2359E"/>
    <w:rsid w:val="00A24A2F"/>
    <w:rsid w:val="00A24DC2"/>
    <w:rsid w:val="00A24F93"/>
    <w:rsid w:val="00A2587B"/>
    <w:rsid w:val="00A26268"/>
    <w:rsid w:val="00A26B83"/>
    <w:rsid w:val="00A27EDC"/>
    <w:rsid w:val="00A30BB6"/>
    <w:rsid w:val="00A3124E"/>
    <w:rsid w:val="00A33236"/>
    <w:rsid w:val="00A33B99"/>
    <w:rsid w:val="00A348C2"/>
    <w:rsid w:val="00A35F1E"/>
    <w:rsid w:val="00A4056A"/>
    <w:rsid w:val="00A40831"/>
    <w:rsid w:val="00A41216"/>
    <w:rsid w:val="00A41940"/>
    <w:rsid w:val="00A41F26"/>
    <w:rsid w:val="00A42156"/>
    <w:rsid w:val="00A42D5A"/>
    <w:rsid w:val="00A42DE3"/>
    <w:rsid w:val="00A446BD"/>
    <w:rsid w:val="00A45110"/>
    <w:rsid w:val="00A45CE6"/>
    <w:rsid w:val="00A45D9C"/>
    <w:rsid w:val="00A47B51"/>
    <w:rsid w:val="00A505CF"/>
    <w:rsid w:val="00A50E9F"/>
    <w:rsid w:val="00A55A95"/>
    <w:rsid w:val="00A55F88"/>
    <w:rsid w:val="00A56334"/>
    <w:rsid w:val="00A5711B"/>
    <w:rsid w:val="00A5762D"/>
    <w:rsid w:val="00A57EE0"/>
    <w:rsid w:val="00A60FF4"/>
    <w:rsid w:val="00A61636"/>
    <w:rsid w:val="00A6189E"/>
    <w:rsid w:val="00A624BE"/>
    <w:rsid w:val="00A629F5"/>
    <w:rsid w:val="00A62E65"/>
    <w:rsid w:val="00A632EC"/>
    <w:rsid w:val="00A63F55"/>
    <w:rsid w:val="00A65308"/>
    <w:rsid w:val="00A66B09"/>
    <w:rsid w:val="00A67996"/>
    <w:rsid w:val="00A67AC7"/>
    <w:rsid w:val="00A67BD3"/>
    <w:rsid w:val="00A7075E"/>
    <w:rsid w:val="00A70ACF"/>
    <w:rsid w:val="00A72502"/>
    <w:rsid w:val="00A729DF"/>
    <w:rsid w:val="00A7370C"/>
    <w:rsid w:val="00A73891"/>
    <w:rsid w:val="00A74465"/>
    <w:rsid w:val="00A74C40"/>
    <w:rsid w:val="00A7591F"/>
    <w:rsid w:val="00A7644D"/>
    <w:rsid w:val="00A76C1C"/>
    <w:rsid w:val="00A77E33"/>
    <w:rsid w:val="00A82219"/>
    <w:rsid w:val="00A83A13"/>
    <w:rsid w:val="00A842F3"/>
    <w:rsid w:val="00A84C14"/>
    <w:rsid w:val="00A84F78"/>
    <w:rsid w:val="00A85ABA"/>
    <w:rsid w:val="00A86E37"/>
    <w:rsid w:val="00A87047"/>
    <w:rsid w:val="00A901A0"/>
    <w:rsid w:val="00A914AB"/>
    <w:rsid w:val="00A91854"/>
    <w:rsid w:val="00A91CB1"/>
    <w:rsid w:val="00A92174"/>
    <w:rsid w:val="00A93CFE"/>
    <w:rsid w:val="00A9457F"/>
    <w:rsid w:val="00A94812"/>
    <w:rsid w:val="00A95B92"/>
    <w:rsid w:val="00A96488"/>
    <w:rsid w:val="00A965CA"/>
    <w:rsid w:val="00A97055"/>
    <w:rsid w:val="00A97F74"/>
    <w:rsid w:val="00AA0CA0"/>
    <w:rsid w:val="00AA1C14"/>
    <w:rsid w:val="00AA21FD"/>
    <w:rsid w:val="00AA2B28"/>
    <w:rsid w:val="00AA2C09"/>
    <w:rsid w:val="00AA2FE0"/>
    <w:rsid w:val="00AA5282"/>
    <w:rsid w:val="00AA5751"/>
    <w:rsid w:val="00AA5A14"/>
    <w:rsid w:val="00AA60A0"/>
    <w:rsid w:val="00AA6999"/>
    <w:rsid w:val="00AA6F4E"/>
    <w:rsid w:val="00AA7534"/>
    <w:rsid w:val="00AA7A77"/>
    <w:rsid w:val="00AB124F"/>
    <w:rsid w:val="00AB13AE"/>
    <w:rsid w:val="00AB1C31"/>
    <w:rsid w:val="00AB205E"/>
    <w:rsid w:val="00AB3622"/>
    <w:rsid w:val="00AB38F5"/>
    <w:rsid w:val="00AB4038"/>
    <w:rsid w:val="00AB4475"/>
    <w:rsid w:val="00AB44AA"/>
    <w:rsid w:val="00AB4C79"/>
    <w:rsid w:val="00AB5AE3"/>
    <w:rsid w:val="00AB758D"/>
    <w:rsid w:val="00AC0A02"/>
    <w:rsid w:val="00AC1A60"/>
    <w:rsid w:val="00AC1FDD"/>
    <w:rsid w:val="00AC2056"/>
    <w:rsid w:val="00AC381E"/>
    <w:rsid w:val="00AC3BF2"/>
    <w:rsid w:val="00AC5761"/>
    <w:rsid w:val="00AC57BC"/>
    <w:rsid w:val="00AD0793"/>
    <w:rsid w:val="00AD1355"/>
    <w:rsid w:val="00AD2293"/>
    <w:rsid w:val="00AD4542"/>
    <w:rsid w:val="00AD4EF9"/>
    <w:rsid w:val="00AD68BA"/>
    <w:rsid w:val="00AD6F26"/>
    <w:rsid w:val="00AD79F2"/>
    <w:rsid w:val="00AD7BAA"/>
    <w:rsid w:val="00AE0306"/>
    <w:rsid w:val="00AE2D06"/>
    <w:rsid w:val="00AE46DF"/>
    <w:rsid w:val="00AE7C48"/>
    <w:rsid w:val="00AF0341"/>
    <w:rsid w:val="00AF1355"/>
    <w:rsid w:val="00AF1516"/>
    <w:rsid w:val="00AF2E46"/>
    <w:rsid w:val="00AF3539"/>
    <w:rsid w:val="00AF4EAF"/>
    <w:rsid w:val="00AF5B01"/>
    <w:rsid w:val="00AF5F0F"/>
    <w:rsid w:val="00AF619C"/>
    <w:rsid w:val="00AF75C1"/>
    <w:rsid w:val="00AF7FCD"/>
    <w:rsid w:val="00B000EE"/>
    <w:rsid w:val="00B0199E"/>
    <w:rsid w:val="00B01E8D"/>
    <w:rsid w:val="00B02115"/>
    <w:rsid w:val="00B045EB"/>
    <w:rsid w:val="00B053E1"/>
    <w:rsid w:val="00B05D93"/>
    <w:rsid w:val="00B0648E"/>
    <w:rsid w:val="00B071F5"/>
    <w:rsid w:val="00B103A3"/>
    <w:rsid w:val="00B153BC"/>
    <w:rsid w:val="00B15AC0"/>
    <w:rsid w:val="00B15B2C"/>
    <w:rsid w:val="00B15F6A"/>
    <w:rsid w:val="00B16277"/>
    <w:rsid w:val="00B16449"/>
    <w:rsid w:val="00B168DF"/>
    <w:rsid w:val="00B17339"/>
    <w:rsid w:val="00B218E5"/>
    <w:rsid w:val="00B22FF1"/>
    <w:rsid w:val="00B24572"/>
    <w:rsid w:val="00B25051"/>
    <w:rsid w:val="00B252A5"/>
    <w:rsid w:val="00B256B0"/>
    <w:rsid w:val="00B256FC"/>
    <w:rsid w:val="00B2674B"/>
    <w:rsid w:val="00B31EC0"/>
    <w:rsid w:val="00B32A59"/>
    <w:rsid w:val="00B33134"/>
    <w:rsid w:val="00B34984"/>
    <w:rsid w:val="00B363BE"/>
    <w:rsid w:val="00B36DE1"/>
    <w:rsid w:val="00B37065"/>
    <w:rsid w:val="00B41F8F"/>
    <w:rsid w:val="00B4245E"/>
    <w:rsid w:val="00B42A94"/>
    <w:rsid w:val="00B43959"/>
    <w:rsid w:val="00B43A61"/>
    <w:rsid w:val="00B445EF"/>
    <w:rsid w:val="00B468AA"/>
    <w:rsid w:val="00B50011"/>
    <w:rsid w:val="00B501D7"/>
    <w:rsid w:val="00B50384"/>
    <w:rsid w:val="00B507DB"/>
    <w:rsid w:val="00B5178A"/>
    <w:rsid w:val="00B52DE4"/>
    <w:rsid w:val="00B52DEF"/>
    <w:rsid w:val="00B53D47"/>
    <w:rsid w:val="00B54A24"/>
    <w:rsid w:val="00B56668"/>
    <w:rsid w:val="00B5690B"/>
    <w:rsid w:val="00B56A8B"/>
    <w:rsid w:val="00B60874"/>
    <w:rsid w:val="00B60AEF"/>
    <w:rsid w:val="00B62E51"/>
    <w:rsid w:val="00B635B8"/>
    <w:rsid w:val="00B646B2"/>
    <w:rsid w:val="00B647ED"/>
    <w:rsid w:val="00B64902"/>
    <w:rsid w:val="00B657DB"/>
    <w:rsid w:val="00B65892"/>
    <w:rsid w:val="00B66177"/>
    <w:rsid w:val="00B66B5E"/>
    <w:rsid w:val="00B66C63"/>
    <w:rsid w:val="00B675BB"/>
    <w:rsid w:val="00B73117"/>
    <w:rsid w:val="00B731CD"/>
    <w:rsid w:val="00B73D02"/>
    <w:rsid w:val="00B75460"/>
    <w:rsid w:val="00B76594"/>
    <w:rsid w:val="00B76738"/>
    <w:rsid w:val="00B76D2C"/>
    <w:rsid w:val="00B81064"/>
    <w:rsid w:val="00B810BC"/>
    <w:rsid w:val="00B814D6"/>
    <w:rsid w:val="00B827A1"/>
    <w:rsid w:val="00B847E1"/>
    <w:rsid w:val="00B85772"/>
    <w:rsid w:val="00B85904"/>
    <w:rsid w:val="00B86CB9"/>
    <w:rsid w:val="00B86EEB"/>
    <w:rsid w:val="00B87681"/>
    <w:rsid w:val="00B87E90"/>
    <w:rsid w:val="00B92855"/>
    <w:rsid w:val="00B94E36"/>
    <w:rsid w:val="00B961E8"/>
    <w:rsid w:val="00BA0675"/>
    <w:rsid w:val="00BA1A12"/>
    <w:rsid w:val="00BA1C25"/>
    <w:rsid w:val="00BA29DE"/>
    <w:rsid w:val="00BA2E9D"/>
    <w:rsid w:val="00BA3271"/>
    <w:rsid w:val="00BA3581"/>
    <w:rsid w:val="00BA4CE5"/>
    <w:rsid w:val="00BA5516"/>
    <w:rsid w:val="00BA7916"/>
    <w:rsid w:val="00BB0879"/>
    <w:rsid w:val="00BB53C4"/>
    <w:rsid w:val="00BB53DD"/>
    <w:rsid w:val="00BB78BC"/>
    <w:rsid w:val="00BC08B2"/>
    <w:rsid w:val="00BC0FE0"/>
    <w:rsid w:val="00BC25CD"/>
    <w:rsid w:val="00BC2F6B"/>
    <w:rsid w:val="00BC3212"/>
    <w:rsid w:val="00BC48CA"/>
    <w:rsid w:val="00BC4BD3"/>
    <w:rsid w:val="00BC4F30"/>
    <w:rsid w:val="00BD02DF"/>
    <w:rsid w:val="00BD0EE0"/>
    <w:rsid w:val="00BD22C5"/>
    <w:rsid w:val="00BD24CC"/>
    <w:rsid w:val="00BD3767"/>
    <w:rsid w:val="00BD3CD8"/>
    <w:rsid w:val="00BD5BE9"/>
    <w:rsid w:val="00BD5EA1"/>
    <w:rsid w:val="00BE22A2"/>
    <w:rsid w:val="00BE2769"/>
    <w:rsid w:val="00BE56BA"/>
    <w:rsid w:val="00BE6BB9"/>
    <w:rsid w:val="00BE753E"/>
    <w:rsid w:val="00BE7F18"/>
    <w:rsid w:val="00BF113D"/>
    <w:rsid w:val="00BF1186"/>
    <w:rsid w:val="00BF5177"/>
    <w:rsid w:val="00C0045E"/>
    <w:rsid w:val="00C01D60"/>
    <w:rsid w:val="00C02C8E"/>
    <w:rsid w:val="00C02D40"/>
    <w:rsid w:val="00C0520F"/>
    <w:rsid w:val="00C0606F"/>
    <w:rsid w:val="00C11D93"/>
    <w:rsid w:val="00C12E34"/>
    <w:rsid w:val="00C130B3"/>
    <w:rsid w:val="00C13B40"/>
    <w:rsid w:val="00C141AD"/>
    <w:rsid w:val="00C15BCD"/>
    <w:rsid w:val="00C15F7D"/>
    <w:rsid w:val="00C16888"/>
    <w:rsid w:val="00C17F84"/>
    <w:rsid w:val="00C2003F"/>
    <w:rsid w:val="00C20D88"/>
    <w:rsid w:val="00C22F65"/>
    <w:rsid w:val="00C236F9"/>
    <w:rsid w:val="00C23BBA"/>
    <w:rsid w:val="00C253E8"/>
    <w:rsid w:val="00C25D34"/>
    <w:rsid w:val="00C27C71"/>
    <w:rsid w:val="00C27CD7"/>
    <w:rsid w:val="00C27D90"/>
    <w:rsid w:val="00C303A0"/>
    <w:rsid w:val="00C3152A"/>
    <w:rsid w:val="00C32832"/>
    <w:rsid w:val="00C329E4"/>
    <w:rsid w:val="00C32FFE"/>
    <w:rsid w:val="00C3321B"/>
    <w:rsid w:val="00C351AE"/>
    <w:rsid w:val="00C357A1"/>
    <w:rsid w:val="00C366E0"/>
    <w:rsid w:val="00C37364"/>
    <w:rsid w:val="00C405BE"/>
    <w:rsid w:val="00C4129B"/>
    <w:rsid w:val="00C4270A"/>
    <w:rsid w:val="00C42749"/>
    <w:rsid w:val="00C42999"/>
    <w:rsid w:val="00C4346A"/>
    <w:rsid w:val="00C46DB3"/>
    <w:rsid w:val="00C473EA"/>
    <w:rsid w:val="00C500A6"/>
    <w:rsid w:val="00C50E73"/>
    <w:rsid w:val="00C517CD"/>
    <w:rsid w:val="00C54815"/>
    <w:rsid w:val="00C54D96"/>
    <w:rsid w:val="00C550F3"/>
    <w:rsid w:val="00C55AEE"/>
    <w:rsid w:val="00C569BB"/>
    <w:rsid w:val="00C60994"/>
    <w:rsid w:val="00C60F99"/>
    <w:rsid w:val="00C614D7"/>
    <w:rsid w:val="00C61857"/>
    <w:rsid w:val="00C61866"/>
    <w:rsid w:val="00C6200C"/>
    <w:rsid w:val="00C62D88"/>
    <w:rsid w:val="00C63BDE"/>
    <w:rsid w:val="00C6452B"/>
    <w:rsid w:val="00C646AA"/>
    <w:rsid w:val="00C646C7"/>
    <w:rsid w:val="00C652D8"/>
    <w:rsid w:val="00C66942"/>
    <w:rsid w:val="00C67BD7"/>
    <w:rsid w:val="00C71AA2"/>
    <w:rsid w:val="00C72D59"/>
    <w:rsid w:val="00C737F5"/>
    <w:rsid w:val="00C767E1"/>
    <w:rsid w:val="00C80A49"/>
    <w:rsid w:val="00C80C0F"/>
    <w:rsid w:val="00C818B3"/>
    <w:rsid w:val="00C81F0D"/>
    <w:rsid w:val="00C8373F"/>
    <w:rsid w:val="00C859B7"/>
    <w:rsid w:val="00C86A6C"/>
    <w:rsid w:val="00C875D1"/>
    <w:rsid w:val="00C877BA"/>
    <w:rsid w:val="00C90337"/>
    <w:rsid w:val="00C90A7A"/>
    <w:rsid w:val="00C91DF5"/>
    <w:rsid w:val="00C9259C"/>
    <w:rsid w:val="00C953FC"/>
    <w:rsid w:val="00C95D3D"/>
    <w:rsid w:val="00C97FC6"/>
    <w:rsid w:val="00CA03D5"/>
    <w:rsid w:val="00CA06ED"/>
    <w:rsid w:val="00CA175D"/>
    <w:rsid w:val="00CA3170"/>
    <w:rsid w:val="00CA353E"/>
    <w:rsid w:val="00CA42D1"/>
    <w:rsid w:val="00CA5CBC"/>
    <w:rsid w:val="00CB1640"/>
    <w:rsid w:val="00CB1713"/>
    <w:rsid w:val="00CB1783"/>
    <w:rsid w:val="00CB1F97"/>
    <w:rsid w:val="00CB23F9"/>
    <w:rsid w:val="00CB2FE6"/>
    <w:rsid w:val="00CB3746"/>
    <w:rsid w:val="00CB4179"/>
    <w:rsid w:val="00CB43C5"/>
    <w:rsid w:val="00CB6723"/>
    <w:rsid w:val="00CB6B92"/>
    <w:rsid w:val="00CB76DB"/>
    <w:rsid w:val="00CB798B"/>
    <w:rsid w:val="00CB7C79"/>
    <w:rsid w:val="00CC1611"/>
    <w:rsid w:val="00CC1BC3"/>
    <w:rsid w:val="00CC27EC"/>
    <w:rsid w:val="00CC28DE"/>
    <w:rsid w:val="00CC4FF6"/>
    <w:rsid w:val="00CC657E"/>
    <w:rsid w:val="00CC711E"/>
    <w:rsid w:val="00CC7B0B"/>
    <w:rsid w:val="00CD0ACB"/>
    <w:rsid w:val="00CD0D86"/>
    <w:rsid w:val="00CD0EED"/>
    <w:rsid w:val="00CD1C4D"/>
    <w:rsid w:val="00CD2ACE"/>
    <w:rsid w:val="00CD2AF0"/>
    <w:rsid w:val="00CD2DEA"/>
    <w:rsid w:val="00CD3CB9"/>
    <w:rsid w:val="00CD715E"/>
    <w:rsid w:val="00CE0210"/>
    <w:rsid w:val="00CE043D"/>
    <w:rsid w:val="00CE0B4C"/>
    <w:rsid w:val="00CE195A"/>
    <w:rsid w:val="00CE1976"/>
    <w:rsid w:val="00CE1A9F"/>
    <w:rsid w:val="00CE2730"/>
    <w:rsid w:val="00CE3D0E"/>
    <w:rsid w:val="00CE4399"/>
    <w:rsid w:val="00CE5192"/>
    <w:rsid w:val="00CE5623"/>
    <w:rsid w:val="00CE7471"/>
    <w:rsid w:val="00CF0A5C"/>
    <w:rsid w:val="00CF0BF7"/>
    <w:rsid w:val="00CF1744"/>
    <w:rsid w:val="00CF2124"/>
    <w:rsid w:val="00CF23BF"/>
    <w:rsid w:val="00CF268F"/>
    <w:rsid w:val="00CF2CCA"/>
    <w:rsid w:val="00CF4FB0"/>
    <w:rsid w:val="00CF5945"/>
    <w:rsid w:val="00D0062A"/>
    <w:rsid w:val="00D007CC"/>
    <w:rsid w:val="00D00D0F"/>
    <w:rsid w:val="00D03C77"/>
    <w:rsid w:val="00D03CE9"/>
    <w:rsid w:val="00D040F6"/>
    <w:rsid w:val="00D0451E"/>
    <w:rsid w:val="00D04D9B"/>
    <w:rsid w:val="00D058CC"/>
    <w:rsid w:val="00D06CB7"/>
    <w:rsid w:val="00D07014"/>
    <w:rsid w:val="00D0799C"/>
    <w:rsid w:val="00D07A90"/>
    <w:rsid w:val="00D1126A"/>
    <w:rsid w:val="00D12934"/>
    <w:rsid w:val="00D12E3E"/>
    <w:rsid w:val="00D13126"/>
    <w:rsid w:val="00D13A92"/>
    <w:rsid w:val="00D14845"/>
    <w:rsid w:val="00D153B1"/>
    <w:rsid w:val="00D17376"/>
    <w:rsid w:val="00D17700"/>
    <w:rsid w:val="00D17EA0"/>
    <w:rsid w:val="00D24233"/>
    <w:rsid w:val="00D2510B"/>
    <w:rsid w:val="00D2531A"/>
    <w:rsid w:val="00D254F1"/>
    <w:rsid w:val="00D266B3"/>
    <w:rsid w:val="00D26BD1"/>
    <w:rsid w:val="00D27DE0"/>
    <w:rsid w:val="00D3187F"/>
    <w:rsid w:val="00D318E5"/>
    <w:rsid w:val="00D3244E"/>
    <w:rsid w:val="00D33E7D"/>
    <w:rsid w:val="00D34F44"/>
    <w:rsid w:val="00D35CC3"/>
    <w:rsid w:val="00D3665E"/>
    <w:rsid w:val="00D40AEC"/>
    <w:rsid w:val="00D412D7"/>
    <w:rsid w:val="00D42379"/>
    <w:rsid w:val="00D42431"/>
    <w:rsid w:val="00D42870"/>
    <w:rsid w:val="00D433AA"/>
    <w:rsid w:val="00D44E5B"/>
    <w:rsid w:val="00D45BFF"/>
    <w:rsid w:val="00D46541"/>
    <w:rsid w:val="00D47A46"/>
    <w:rsid w:val="00D47D80"/>
    <w:rsid w:val="00D500B6"/>
    <w:rsid w:val="00D503A1"/>
    <w:rsid w:val="00D5312F"/>
    <w:rsid w:val="00D535CA"/>
    <w:rsid w:val="00D538E5"/>
    <w:rsid w:val="00D545DF"/>
    <w:rsid w:val="00D54666"/>
    <w:rsid w:val="00D54727"/>
    <w:rsid w:val="00D55063"/>
    <w:rsid w:val="00D5556B"/>
    <w:rsid w:val="00D55E7C"/>
    <w:rsid w:val="00D57F1F"/>
    <w:rsid w:val="00D6013C"/>
    <w:rsid w:val="00D62087"/>
    <w:rsid w:val="00D621D5"/>
    <w:rsid w:val="00D62CFE"/>
    <w:rsid w:val="00D62F9D"/>
    <w:rsid w:val="00D6433E"/>
    <w:rsid w:val="00D6468A"/>
    <w:rsid w:val="00D6538D"/>
    <w:rsid w:val="00D65491"/>
    <w:rsid w:val="00D661BB"/>
    <w:rsid w:val="00D66246"/>
    <w:rsid w:val="00D66285"/>
    <w:rsid w:val="00D7086A"/>
    <w:rsid w:val="00D70F0B"/>
    <w:rsid w:val="00D711A3"/>
    <w:rsid w:val="00D7275F"/>
    <w:rsid w:val="00D72AC3"/>
    <w:rsid w:val="00D7720E"/>
    <w:rsid w:val="00D77382"/>
    <w:rsid w:val="00D808CC"/>
    <w:rsid w:val="00D81570"/>
    <w:rsid w:val="00D81929"/>
    <w:rsid w:val="00D849FC"/>
    <w:rsid w:val="00D856A6"/>
    <w:rsid w:val="00D85A20"/>
    <w:rsid w:val="00D85A6A"/>
    <w:rsid w:val="00D85ED4"/>
    <w:rsid w:val="00D86601"/>
    <w:rsid w:val="00D86D57"/>
    <w:rsid w:val="00D872B2"/>
    <w:rsid w:val="00D908C8"/>
    <w:rsid w:val="00D91AA4"/>
    <w:rsid w:val="00D927E0"/>
    <w:rsid w:val="00D93312"/>
    <w:rsid w:val="00D959E7"/>
    <w:rsid w:val="00D96D79"/>
    <w:rsid w:val="00D9717E"/>
    <w:rsid w:val="00DA154A"/>
    <w:rsid w:val="00DA19CC"/>
    <w:rsid w:val="00DA1D7E"/>
    <w:rsid w:val="00DA2679"/>
    <w:rsid w:val="00DA295B"/>
    <w:rsid w:val="00DA3A96"/>
    <w:rsid w:val="00DA3C5C"/>
    <w:rsid w:val="00DA41DF"/>
    <w:rsid w:val="00DA4C49"/>
    <w:rsid w:val="00DA7DF8"/>
    <w:rsid w:val="00DB0173"/>
    <w:rsid w:val="00DB04E2"/>
    <w:rsid w:val="00DB06B6"/>
    <w:rsid w:val="00DB070D"/>
    <w:rsid w:val="00DB1B16"/>
    <w:rsid w:val="00DB1C6B"/>
    <w:rsid w:val="00DB2C1E"/>
    <w:rsid w:val="00DB3F66"/>
    <w:rsid w:val="00DB59F5"/>
    <w:rsid w:val="00DB5D17"/>
    <w:rsid w:val="00DB72CF"/>
    <w:rsid w:val="00DB73FC"/>
    <w:rsid w:val="00DC0E61"/>
    <w:rsid w:val="00DC14B9"/>
    <w:rsid w:val="00DC18A7"/>
    <w:rsid w:val="00DC43A1"/>
    <w:rsid w:val="00DC4ADC"/>
    <w:rsid w:val="00DC5AC6"/>
    <w:rsid w:val="00DC77E8"/>
    <w:rsid w:val="00DD007A"/>
    <w:rsid w:val="00DD0B37"/>
    <w:rsid w:val="00DD0D2A"/>
    <w:rsid w:val="00DD1AB9"/>
    <w:rsid w:val="00DD2440"/>
    <w:rsid w:val="00DD2B66"/>
    <w:rsid w:val="00DD2DE2"/>
    <w:rsid w:val="00DD3188"/>
    <w:rsid w:val="00DD342D"/>
    <w:rsid w:val="00DD3BEC"/>
    <w:rsid w:val="00DD5ED1"/>
    <w:rsid w:val="00DD6F02"/>
    <w:rsid w:val="00DD727C"/>
    <w:rsid w:val="00DE09EC"/>
    <w:rsid w:val="00DE18F8"/>
    <w:rsid w:val="00DE3379"/>
    <w:rsid w:val="00DE3F56"/>
    <w:rsid w:val="00DE4FC9"/>
    <w:rsid w:val="00DE508E"/>
    <w:rsid w:val="00DE5745"/>
    <w:rsid w:val="00DE5F8B"/>
    <w:rsid w:val="00DE6858"/>
    <w:rsid w:val="00DE6933"/>
    <w:rsid w:val="00DF0DEF"/>
    <w:rsid w:val="00DF0E5A"/>
    <w:rsid w:val="00DF43AA"/>
    <w:rsid w:val="00DF4D43"/>
    <w:rsid w:val="00DF6E06"/>
    <w:rsid w:val="00E016C0"/>
    <w:rsid w:val="00E0220D"/>
    <w:rsid w:val="00E02255"/>
    <w:rsid w:val="00E029A6"/>
    <w:rsid w:val="00E03054"/>
    <w:rsid w:val="00E06400"/>
    <w:rsid w:val="00E1004D"/>
    <w:rsid w:val="00E10A56"/>
    <w:rsid w:val="00E1216B"/>
    <w:rsid w:val="00E126FD"/>
    <w:rsid w:val="00E12E44"/>
    <w:rsid w:val="00E139E3"/>
    <w:rsid w:val="00E13C7B"/>
    <w:rsid w:val="00E145F4"/>
    <w:rsid w:val="00E14D15"/>
    <w:rsid w:val="00E14FCC"/>
    <w:rsid w:val="00E16243"/>
    <w:rsid w:val="00E17465"/>
    <w:rsid w:val="00E20572"/>
    <w:rsid w:val="00E21DE7"/>
    <w:rsid w:val="00E229DB"/>
    <w:rsid w:val="00E251F1"/>
    <w:rsid w:val="00E25A1A"/>
    <w:rsid w:val="00E276FE"/>
    <w:rsid w:val="00E27716"/>
    <w:rsid w:val="00E302BB"/>
    <w:rsid w:val="00E30A22"/>
    <w:rsid w:val="00E30A87"/>
    <w:rsid w:val="00E30D87"/>
    <w:rsid w:val="00E3164C"/>
    <w:rsid w:val="00E31C09"/>
    <w:rsid w:val="00E31DEF"/>
    <w:rsid w:val="00E327F4"/>
    <w:rsid w:val="00E34114"/>
    <w:rsid w:val="00E36E0D"/>
    <w:rsid w:val="00E36EAC"/>
    <w:rsid w:val="00E401D5"/>
    <w:rsid w:val="00E404DB"/>
    <w:rsid w:val="00E40560"/>
    <w:rsid w:val="00E415F9"/>
    <w:rsid w:val="00E4212E"/>
    <w:rsid w:val="00E42E64"/>
    <w:rsid w:val="00E463D0"/>
    <w:rsid w:val="00E4674B"/>
    <w:rsid w:val="00E47197"/>
    <w:rsid w:val="00E472E8"/>
    <w:rsid w:val="00E478FC"/>
    <w:rsid w:val="00E510C8"/>
    <w:rsid w:val="00E52D3A"/>
    <w:rsid w:val="00E52EAC"/>
    <w:rsid w:val="00E54F3F"/>
    <w:rsid w:val="00E5527C"/>
    <w:rsid w:val="00E555C4"/>
    <w:rsid w:val="00E556C5"/>
    <w:rsid w:val="00E6040B"/>
    <w:rsid w:val="00E608E9"/>
    <w:rsid w:val="00E60E2F"/>
    <w:rsid w:val="00E61867"/>
    <w:rsid w:val="00E63168"/>
    <w:rsid w:val="00E65F47"/>
    <w:rsid w:val="00E673DE"/>
    <w:rsid w:val="00E7024F"/>
    <w:rsid w:val="00E7141B"/>
    <w:rsid w:val="00E7160E"/>
    <w:rsid w:val="00E71C67"/>
    <w:rsid w:val="00E7240E"/>
    <w:rsid w:val="00E72D9D"/>
    <w:rsid w:val="00E745DA"/>
    <w:rsid w:val="00E75010"/>
    <w:rsid w:val="00E76A66"/>
    <w:rsid w:val="00E80085"/>
    <w:rsid w:val="00E80F94"/>
    <w:rsid w:val="00E816D9"/>
    <w:rsid w:val="00E81E71"/>
    <w:rsid w:val="00E820AB"/>
    <w:rsid w:val="00E82FA7"/>
    <w:rsid w:val="00E838D6"/>
    <w:rsid w:val="00E861D5"/>
    <w:rsid w:val="00E862F8"/>
    <w:rsid w:val="00E8743D"/>
    <w:rsid w:val="00E87EC1"/>
    <w:rsid w:val="00E87F90"/>
    <w:rsid w:val="00E91302"/>
    <w:rsid w:val="00E91C37"/>
    <w:rsid w:val="00E91E65"/>
    <w:rsid w:val="00E92744"/>
    <w:rsid w:val="00E929A6"/>
    <w:rsid w:val="00E929FD"/>
    <w:rsid w:val="00E9380A"/>
    <w:rsid w:val="00E93E1D"/>
    <w:rsid w:val="00E95AD0"/>
    <w:rsid w:val="00E95E6B"/>
    <w:rsid w:val="00E96AF5"/>
    <w:rsid w:val="00EA05DF"/>
    <w:rsid w:val="00EA3949"/>
    <w:rsid w:val="00EA3995"/>
    <w:rsid w:val="00EA3A40"/>
    <w:rsid w:val="00EA40A3"/>
    <w:rsid w:val="00EA42C7"/>
    <w:rsid w:val="00EA5045"/>
    <w:rsid w:val="00EA53DF"/>
    <w:rsid w:val="00EA755E"/>
    <w:rsid w:val="00EA7ACF"/>
    <w:rsid w:val="00EB09AF"/>
    <w:rsid w:val="00EB155B"/>
    <w:rsid w:val="00EB1873"/>
    <w:rsid w:val="00EB1E68"/>
    <w:rsid w:val="00EB2E5E"/>
    <w:rsid w:val="00EB5B42"/>
    <w:rsid w:val="00EB5B87"/>
    <w:rsid w:val="00EB61F9"/>
    <w:rsid w:val="00EB76C5"/>
    <w:rsid w:val="00EC0649"/>
    <w:rsid w:val="00EC0E47"/>
    <w:rsid w:val="00EC11BE"/>
    <w:rsid w:val="00EC15A9"/>
    <w:rsid w:val="00EC2A59"/>
    <w:rsid w:val="00EC464B"/>
    <w:rsid w:val="00EC53B5"/>
    <w:rsid w:val="00EC57F0"/>
    <w:rsid w:val="00EC5A35"/>
    <w:rsid w:val="00EC5A68"/>
    <w:rsid w:val="00EC7722"/>
    <w:rsid w:val="00EC7B21"/>
    <w:rsid w:val="00EC7E9F"/>
    <w:rsid w:val="00ED0305"/>
    <w:rsid w:val="00ED0AEB"/>
    <w:rsid w:val="00ED0C13"/>
    <w:rsid w:val="00ED2227"/>
    <w:rsid w:val="00ED30EF"/>
    <w:rsid w:val="00ED383A"/>
    <w:rsid w:val="00ED3CD1"/>
    <w:rsid w:val="00ED4D6C"/>
    <w:rsid w:val="00ED5536"/>
    <w:rsid w:val="00ED6496"/>
    <w:rsid w:val="00ED6A9E"/>
    <w:rsid w:val="00EE0556"/>
    <w:rsid w:val="00EE0748"/>
    <w:rsid w:val="00EE08E2"/>
    <w:rsid w:val="00EE11E9"/>
    <w:rsid w:val="00EE248B"/>
    <w:rsid w:val="00EE4AC2"/>
    <w:rsid w:val="00EE50EE"/>
    <w:rsid w:val="00EF33CC"/>
    <w:rsid w:val="00EF5334"/>
    <w:rsid w:val="00EF5A93"/>
    <w:rsid w:val="00EF5B75"/>
    <w:rsid w:val="00EF75D4"/>
    <w:rsid w:val="00EF761A"/>
    <w:rsid w:val="00F00386"/>
    <w:rsid w:val="00F00EF3"/>
    <w:rsid w:val="00F01253"/>
    <w:rsid w:val="00F01E0D"/>
    <w:rsid w:val="00F02621"/>
    <w:rsid w:val="00F03D53"/>
    <w:rsid w:val="00F047E8"/>
    <w:rsid w:val="00F0515F"/>
    <w:rsid w:val="00F0534C"/>
    <w:rsid w:val="00F05F96"/>
    <w:rsid w:val="00F061A4"/>
    <w:rsid w:val="00F07356"/>
    <w:rsid w:val="00F079C8"/>
    <w:rsid w:val="00F079FC"/>
    <w:rsid w:val="00F07F92"/>
    <w:rsid w:val="00F10A0A"/>
    <w:rsid w:val="00F1163F"/>
    <w:rsid w:val="00F128D2"/>
    <w:rsid w:val="00F16FCA"/>
    <w:rsid w:val="00F17027"/>
    <w:rsid w:val="00F170FE"/>
    <w:rsid w:val="00F172AC"/>
    <w:rsid w:val="00F207F9"/>
    <w:rsid w:val="00F20B88"/>
    <w:rsid w:val="00F2276F"/>
    <w:rsid w:val="00F22BF6"/>
    <w:rsid w:val="00F22FB1"/>
    <w:rsid w:val="00F23355"/>
    <w:rsid w:val="00F23D64"/>
    <w:rsid w:val="00F246E5"/>
    <w:rsid w:val="00F246FE"/>
    <w:rsid w:val="00F26CB5"/>
    <w:rsid w:val="00F3170F"/>
    <w:rsid w:val="00F31D64"/>
    <w:rsid w:val="00F320BA"/>
    <w:rsid w:val="00F32DC5"/>
    <w:rsid w:val="00F33456"/>
    <w:rsid w:val="00F34FD1"/>
    <w:rsid w:val="00F35A24"/>
    <w:rsid w:val="00F36869"/>
    <w:rsid w:val="00F3770E"/>
    <w:rsid w:val="00F400C8"/>
    <w:rsid w:val="00F40B06"/>
    <w:rsid w:val="00F41DE1"/>
    <w:rsid w:val="00F42FDD"/>
    <w:rsid w:val="00F43FB3"/>
    <w:rsid w:val="00F45D4A"/>
    <w:rsid w:val="00F46EC0"/>
    <w:rsid w:val="00F47167"/>
    <w:rsid w:val="00F47658"/>
    <w:rsid w:val="00F503AD"/>
    <w:rsid w:val="00F50D4E"/>
    <w:rsid w:val="00F510EB"/>
    <w:rsid w:val="00F515C4"/>
    <w:rsid w:val="00F5242B"/>
    <w:rsid w:val="00F5554E"/>
    <w:rsid w:val="00F55923"/>
    <w:rsid w:val="00F55D21"/>
    <w:rsid w:val="00F57308"/>
    <w:rsid w:val="00F623CE"/>
    <w:rsid w:val="00F627A8"/>
    <w:rsid w:val="00F6296E"/>
    <w:rsid w:val="00F656EF"/>
    <w:rsid w:val="00F65B9E"/>
    <w:rsid w:val="00F667E2"/>
    <w:rsid w:val="00F675B6"/>
    <w:rsid w:val="00F701FA"/>
    <w:rsid w:val="00F70D16"/>
    <w:rsid w:val="00F71057"/>
    <w:rsid w:val="00F72213"/>
    <w:rsid w:val="00F754AD"/>
    <w:rsid w:val="00F764C3"/>
    <w:rsid w:val="00F77593"/>
    <w:rsid w:val="00F806BA"/>
    <w:rsid w:val="00F80EEB"/>
    <w:rsid w:val="00F81404"/>
    <w:rsid w:val="00F81F6D"/>
    <w:rsid w:val="00F83AD7"/>
    <w:rsid w:val="00F84032"/>
    <w:rsid w:val="00F8436B"/>
    <w:rsid w:val="00F8656A"/>
    <w:rsid w:val="00F8672A"/>
    <w:rsid w:val="00F87902"/>
    <w:rsid w:val="00F90C6B"/>
    <w:rsid w:val="00F91A45"/>
    <w:rsid w:val="00F91AED"/>
    <w:rsid w:val="00F91B19"/>
    <w:rsid w:val="00F91F15"/>
    <w:rsid w:val="00F92187"/>
    <w:rsid w:val="00F923D3"/>
    <w:rsid w:val="00F952AE"/>
    <w:rsid w:val="00F95744"/>
    <w:rsid w:val="00F958FA"/>
    <w:rsid w:val="00F96119"/>
    <w:rsid w:val="00F96B81"/>
    <w:rsid w:val="00F96C7C"/>
    <w:rsid w:val="00F97FF9"/>
    <w:rsid w:val="00FA039D"/>
    <w:rsid w:val="00FA1660"/>
    <w:rsid w:val="00FA1702"/>
    <w:rsid w:val="00FA32BF"/>
    <w:rsid w:val="00FA3A11"/>
    <w:rsid w:val="00FA3B53"/>
    <w:rsid w:val="00FA3D77"/>
    <w:rsid w:val="00FA3F50"/>
    <w:rsid w:val="00FA440A"/>
    <w:rsid w:val="00FA47CC"/>
    <w:rsid w:val="00FA58E7"/>
    <w:rsid w:val="00FA5F18"/>
    <w:rsid w:val="00FA66EB"/>
    <w:rsid w:val="00FA6C9C"/>
    <w:rsid w:val="00FB09E3"/>
    <w:rsid w:val="00FB0C02"/>
    <w:rsid w:val="00FB1586"/>
    <w:rsid w:val="00FB15F7"/>
    <w:rsid w:val="00FB1BAC"/>
    <w:rsid w:val="00FB61B7"/>
    <w:rsid w:val="00FB6DA2"/>
    <w:rsid w:val="00FB726D"/>
    <w:rsid w:val="00FB760D"/>
    <w:rsid w:val="00FC0BF3"/>
    <w:rsid w:val="00FC1297"/>
    <w:rsid w:val="00FC2AE9"/>
    <w:rsid w:val="00FC32D9"/>
    <w:rsid w:val="00FC43B9"/>
    <w:rsid w:val="00FC6A2E"/>
    <w:rsid w:val="00FC7119"/>
    <w:rsid w:val="00FC7F98"/>
    <w:rsid w:val="00FD010F"/>
    <w:rsid w:val="00FD0AD1"/>
    <w:rsid w:val="00FD0E30"/>
    <w:rsid w:val="00FD20E6"/>
    <w:rsid w:val="00FD349C"/>
    <w:rsid w:val="00FD46FA"/>
    <w:rsid w:val="00FD4B8C"/>
    <w:rsid w:val="00FD5E26"/>
    <w:rsid w:val="00FD5E81"/>
    <w:rsid w:val="00FD6A12"/>
    <w:rsid w:val="00FD740A"/>
    <w:rsid w:val="00FE0B58"/>
    <w:rsid w:val="00FE0D02"/>
    <w:rsid w:val="00FE6AF1"/>
    <w:rsid w:val="00FE6DDD"/>
    <w:rsid w:val="00FE7AE3"/>
    <w:rsid w:val="00FF01C5"/>
    <w:rsid w:val="00FF02DC"/>
    <w:rsid w:val="00FF061A"/>
    <w:rsid w:val="00FF086C"/>
    <w:rsid w:val="00FF0A74"/>
    <w:rsid w:val="00FF1CAA"/>
    <w:rsid w:val="00FF3D5C"/>
    <w:rsid w:val="00FF4601"/>
    <w:rsid w:val="00FF5773"/>
    <w:rsid w:val="00FF6FDC"/>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link w:val="ListParagraphChar"/>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character" w:styleId="PlaceholderText">
    <w:name w:val="Placeholder Text"/>
    <w:basedOn w:val="DefaultParagraphFont"/>
    <w:uiPriority w:val="99"/>
    <w:semiHidden/>
    <w:rsid w:val="00AF4EAF"/>
    <w:rPr>
      <w:color w:val="666666"/>
    </w:rPr>
  </w:style>
  <w:style w:type="paragraph" w:customStyle="1" w:styleId="EndNoteBibliographyTitle">
    <w:name w:val="EndNote Bibliography Title"/>
    <w:basedOn w:val="Normal"/>
    <w:link w:val="EndNoteBibliographyTitleChar"/>
    <w:rsid w:val="00957BF1"/>
    <w:pPr>
      <w:jc w:val="center"/>
    </w:pPr>
  </w:style>
  <w:style w:type="character" w:customStyle="1" w:styleId="EndNoteBibliographyTitleChar">
    <w:name w:val="EndNote Bibliography Title Char"/>
    <w:basedOn w:val="DefaultParagraphFont"/>
    <w:link w:val="EndNoteBibliographyTitle"/>
    <w:rsid w:val="00957BF1"/>
  </w:style>
  <w:style w:type="paragraph" w:customStyle="1" w:styleId="EndNoteBibliography">
    <w:name w:val="EndNote Bibliography"/>
    <w:basedOn w:val="Normal"/>
    <w:link w:val="EndNoteBibliographyChar"/>
    <w:rsid w:val="00957BF1"/>
  </w:style>
  <w:style w:type="character" w:customStyle="1" w:styleId="EndNoteBibliographyChar">
    <w:name w:val="EndNote Bibliography Char"/>
    <w:basedOn w:val="DefaultParagraphFont"/>
    <w:link w:val="EndNoteBibliography"/>
    <w:rsid w:val="00957BF1"/>
  </w:style>
  <w:style w:type="character" w:customStyle="1" w:styleId="ListParagraphChar">
    <w:name w:val="List Paragraph Char"/>
    <w:basedOn w:val="DefaultParagraphFont"/>
    <w:link w:val="ListParagraph"/>
    <w:uiPriority w:val="34"/>
    <w:rsid w:val="00D500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E71C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67"/>
    <w:rPr>
      <w:rFonts w:ascii="Segoe UI" w:hAnsi="Segoe UI" w:cs="Segoe UI"/>
      <w:sz w:val="18"/>
      <w:szCs w:val="18"/>
    </w:rPr>
  </w:style>
  <w:style w:type="character" w:customStyle="1" w:styleId="UnresolvedMention2">
    <w:name w:val="Unresolved Mention2"/>
    <w:basedOn w:val="DefaultParagraphFont"/>
    <w:uiPriority w:val="99"/>
    <w:semiHidden/>
    <w:unhideWhenUsed/>
    <w:rsid w:val="00DE6933"/>
    <w:rPr>
      <w:color w:val="605E5C"/>
      <w:shd w:val="clear" w:color="auto" w:fill="E1DFDD"/>
    </w:rPr>
  </w:style>
  <w:style w:type="paragraph" w:styleId="EndnoteText">
    <w:name w:val="endnote text"/>
    <w:basedOn w:val="Normal"/>
    <w:link w:val="EndnoteTextChar"/>
    <w:uiPriority w:val="99"/>
    <w:semiHidden/>
    <w:unhideWhenUsed/>
    <w:rsid w:val="00441F7C"/>
    <w:rPr>
      <w:sz w:val="20"/>
      <w:szCs w:val="20"/>
    </w:rPr>
  </w:style>
  <w:style w:type="character" w:customStyle="1" w:styleId="EndnoteTextChar">
    <w:name w:val="Endnote Text Char"/>
    <w:basedOn w:val="DefaultParagraphFont"/>
    <w:link w:val="EndnoteText"/>
    <w:uiPriority w:val="99"/>
    <w:semiHidden/>
    <w:rsid w:val="00441F7C"/>
    <w:rPr>
      <w:sz w:val="20"/>
      <w:szCs w:val="20"/>
    </w:rPr>
  </w:style>
  <w:style w:type="character" w:styleId="EndnoteReference">
    <w:name w:val="endnote reference"/>
    <w:basedOn w:val="DefaultParagraphFont"/>
    <w:uiPriority w:val="99"/>
    <w:semiHidden/>
    <w:unhideWhenUsed/>
    <w:rsid w:val="00441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18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leigh.brown@nih.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bora.piknova@nih.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lans@intra.niddk.nih.gov" TargetMode="External"/><Relationship Id="rId4" Type="http://schemas.openxmlformats.org/officeDocument/2006/relationships/settings" Target="settings.xml"/><Relationship Id="rId9" Type="http://schemas.openxmlformats.org/officeDocument/2006/relationships/hyperlink" Target="mailto:jiwon.park@nih.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584F7-FE13-4EC5-A804-E1CBA44F2D04}">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7877</Words>
  <Characters>44904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2025-01-22T21:09:00Z</cp:lastPrinted>
  <dcterms:created xsi:type="dcterms:W3CDTF">2025-05-20T18:54:00Z</dcterms:created>
  <dcterms:modified xsi:type="dcterms:W3CDTF">2025-05-20T18:54:00Z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