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267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54AC">
        <w:rPr>
          <w:rFonts w:eastAsia="Times New Roman" w:cstheme="minorHAnsi"/>
          <w:b/>
        </w:rPr>
        <w:t>68432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5EDDBB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54AC" w:rsidRPr="00D77B0F">
          <w:rPr>
            <w:rStyle w:val="Hyperlink"/>
            <w:rFonts w:eastAsia="Times New Roman" w:cstheme="minorHAnsi"/>
            <w:b/>
          </w:rPr>
          <w:t>https://review.jove.com/account/file-uploader?src=20871808</w:t>
        </w:r>
      </w:hyperlink>
    </w:p>
    <w:p w14:paraId="0D095F63" w14:textId="77777777" w:rsidR="009A54AC" w:rsidRPr="00B07A3B" w:rsidRDefault="009A54A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19A9CB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7081" w:rsidRPr="00697081">
        <w:rPr>
          <w:rStyle w:val="ArticleTitle"/>
          <w:rFonts w:cstheme="minorHAnsi"/>
        </w:rPr>
        <w:t xml:space="preserve">Measurement of Cyclic Guanosine Monophosphate (cGMP) in Solid Tissues </w:t>
      </w:r>
      <w:r w:rsidR="00697081">
        <w:rPr>
          <w:rStyle w:val="ArticleTitle"/>
          <w:rFonts w:cstheme="minorHAnsi"/>
        </w:rPr>
        <w:t>U</w:t>
      </w:r>
      <w:r w:rsidR="00697081" w:rsidRPr="00697081">
        <w:rPr>
          <w:rStyle w:val="ArticleTitle"/>
          <w:rFonts w:cstheme="minorHAnsi"/>
        </w:rPr>
        <w:t>sing Competitive Enzyme-Linked Immunosorbent Assay (ELISA)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38A61D8" w14:textId="55FC7711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697081">
        <w:rPr>
          <w:rFonts w:eastAsia="Times New Roman" w:cstheme="minorHAnsi"/>
          <w:b/>
          <w:bCs/>
          <w:sz w:val="28"/>
          <w:szCs w:val="28"/>
        </w:rPr>
        <w:t>Haleigh A. Brown, Barbora Piknova, Ji Won Park, Alan N. Schechter</w:t>
      </w:r>
    </w:p>
    <w:p w14:paraId="2ED87EAD" w14:textId="77777777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2807935" w14:textId="5B4256FB" w:rsidR="00697081" w:rsidRPr="00697081" w:rsidRDefault="00697081" w:rsidP="00697081">
      <w:pPr>
        <w:outlineLvl w:val="0"/>
        <w:rPr>
          <w:rFonts w:eastAsia="Times New Roman" w:cstheme="minorHAnsi"/>
          <w:b/>
          <w:sz w:val="28"/>
          <w:szCs w:val="28"/>
        </w:rPr>
      </w:pPr>
      <w:r w:rsidRPr="00697081">
        <w:rPr>
          <w:rFonts w:eastAsia="Times New Roman" w:cstheme="minorHAnsi"/>
          <w:b/>
          <w:bCs/>
          <w:sz w:val="28"/>
          <w:szCs w:val="28"/>
        </w:rPr>
        <w:t>Molecular Biology and Genetics Section, Molecular Medicine Branch, National Institute of Diabetes and Digestive and Kidney Diseases,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7A86ACB" w:rsidR="004E0C5A" w:rsidRPr="00B07A3B" w:rsidRDefault="00697081" w:rsidP="004E0C5A">
      <w:pPr>
        <w:outlineLvl w:val="0"/>
        <w:rPr>
          <w:rFonts w:eastAsia="Times New Roman" w:cstheme="minorHAnsi"/>
        </w:rPr>
      </w:pPr>
      <w:bookmarkStart w:id="0" w:name="_Hlk25233958"/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8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89B314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Haleigh A. Brown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9" w:history="1">
        <w:r w:rsidRPr="00121646">
          <w:rPr>
            <w:rStyle w:val="Hyperlink"/>
            <w:bCs/>
          </w:rPr>
          <w:t>haleigh.brown@nih.gov</w:t>
        </w:r>
      </w:hyperlink>
      <w:r w:rsidRPr="00121646">
        <w:rPr>
          <w:bCs/>
        </w:rPr>
        <w:t>)</w:t>
      </w:r>
      <w:r>
        <w:rPr>
          <w:bCs/>
        </w:rPr>
        <w:br/>
      </w:r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0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43A7E8A6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Ji Won Park </w:t>
      </w:r>
      <w:r w:rsidRPr="00121646">
        <w:rPr>
          <w:bCs/>
        </w:rPr>
        <w:tab/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1" w:history="1">
        <w:r w:rsidRPr="00121646">
          <w:rPr>
            <w:rStyle w:val="Hyperlink"/>
            <w:bCs/>
          </w:rPr>
          <w:t>jpark.rah@gmail.com</w:t>
        </w:r>
      </w:hyperlink>
      <w:r w:rsidRPr="00121646">
        <w:rPr>
          <w:bCs/>
        </w:rPr>
        <w:t>)</w:t>
      </w:r>
    </w:p>
    <w:p w14:paraId="1B94EEBD" w14:textId="77777777" w:rsidR="00697081" w:rsidRPr="00121646" w:rsidRDefault="00697081" w:rsidP="00697081">
      <w:pPr>
        <w:rPr>
          <w:bCs/>
          <w:iCs/>
        </w:rPr>
      </w:pPr>
      <w:r w:rsidRPr="00121646">
        <w:rPr>
          <w:bCs/>
        </w:rPr>
        <w:t>Alan N. Schechter</w:t>
      </w:r>
      <w:r w:rsidRPr="00121646">
        <w:rPr>
          <w:bCs/>
          <w:iCs/>
        </w:rPr>
        <w:t xml:space="preserve"> </w:t>
      </w:r>
      <w:r w:rsidRPr="00121646">
        <w:rPr>
          <w:bCs/>
          <w:iCs/>
        </w:rPr>
        <w:tab/>
      </w:r>
      <w:r w:rsidRPr="00121646">
        <w:rPr>
          <w:bCs/>
          <w:iCs/>
        </w:rPr>
        <w:tab/>
        <w:t>(</w:t>
      </w:r>
      <w:hyperlink r:id="rId12" w:history="1">
        <w:r w:rsidRPr="00121646">
          <w:rPr>
            <w:rStyle w:val="Hyperlink"/>
            <w:bCs/>
            <w:iCs/>
          </w:rPr>
          <w:t>alans@intra.niddk.nih.gov</w:t>
        </w:r>
      </w:hyperlink>
      <w:r w:rsidRPr="00121646">
        <w:rPr>
          <w:bCs/>
          <w:i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D05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46925">
        <w:rPr>
          <w:rFonts w:cstheme="minorHAnsi"/>
          <w:bCs/>
          <w:sz w:val="22"/>
          <w:szCs w:val="22"/>
        </w:rPr>
        <w:t>20</w:t>
      </w:r>
    </w:p>
    <w:p w14:paraId="5AAC9C6C" w14:textId="213417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46925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DC5FE6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A4B3C" w:rsidRPr="00121646">
        <w:t xml:space="preserve">Animal Care and Use Committee </w:t>
      </w:r>
      <w:r w:rsidRPr="00710EA3">
        <w:rPr>
          <w:rFonts w:eastAsia="Times New Roman" w:cstheme="minorHAnsi"/>
        </w:rPr>
        <w:t xml:space="preserve">at </w:t>
      </w:r>
      <w:r w:rsidR="00EA4B3C" w:rsidRPr="00121646">
        <w:rPr>
          <w:bCs/>
        </w:rPr>
        <w:t>National Institute of Diabetes and Digestive and Kidney Diseases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1A1565F" w:rsidR="00CE10F2" w:rsidRDefault="000E7FC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FCF">
        <w:rPr>
          <w:rFonts w:cstheme="minorHAnsi"/>
          <w:b/>
          <w:bCs/>
        </w:rPr>
        <w:t xml:space="preserve">Preparation, Homogenization, and Acetylation of </w:t>
      </w:r>
      <w:r>
        <w:rPr>
          <w:rFonts w:cstheme="minorHAnsi"/>
          <w:b/>
          <w:bCs/>
        </w:rPr>
        <w:t xml:space="preserve">Porcine </w:t>
      </w:r>
      <w:r w:rsidRPr="000E7FCF">
        <w:rPr>
          <w:rFonts w:cstheme="minorHAnsi"/>
          <w:b/>
          <w:bCs/>
        </w:rPr>
        <w:t>Tissue Samples for ELISA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8A44A7" w14:textId="43F2BF57" w:rsidR="00EA4B3C" w:rsidRDefault="00EA4B3C" w:rsidP="00704208">
      <w:pPr>
        <w:pStyle w:val="Narration"/>
        <w:numPr>
          <w:ilvl w:val="1"/>
          <w:numId w:val="3"/>
        </w:numPr>
      </w:pPr>
      <w:r>
        <w:t xml:space="preserve">To begin, place a tissue pulverizer, tweezers, and spoon on dry ice for 10 minutes </w:t>
      </w:r>
      <w:r w:rsidRPr="00B11B6D">
        <w:rPr>
          <w:b/>
        </w:rPr>
        <w:t>[1]</w:t>
      </w:r>
      <w:r>
        <w:t>.</w:t>
      </w:r>
      <w:r w:rsidR="00704208" w:rsidRPr="00704208">
        <w:t xml:space="preserve"> </w:t>
      </w:r>
      <w:r w:rsidR="00704208">
        <w:t xml:space="preserve">Weigh out an excess of porcine tissue to account for loss during pulverization </w:t>
      </w:r>
      <w:r w:rsidR="00704208" w:rsidRPr="00B11B6D">
        <w:rPr>
          <w:b/>
        </w:rPr>
        <w:t>[</w:t>
      </w:r>
      <w:r w:rsidR="00704208">
        <w:rPr>
          <w:b/>
        </w:rPr>
        <w:t>2</w:t>
      </w:r>
      <w:r w:rsidR="00704208" w:rsidRPr="00B11B6D">
        <w:rPr>
          <w:b/>
        </w:rPr>
        <w:t>]</w:t>
      </w:r>
      <w:r w:rsidR="00704208">
        <w:t xml:space="preserve">. Transfer the tissue to the chilled pulverizer placed on dry ice </w:t>
      </w:r>
      <w:r w:rsidR="00704208" w:rsidRPr="00B11B6D">
        <w:rPr>
          <w:b/>
        </w:rPr>
        <w:t>[</w:t>
      </w:r>
      <w:r w:rsidR="00704208">
        <w:rPr>
          <w:b/>
        </w:rPr>
        <w:t>3</w:t>
      </w:r>
      <w:r w:rsidR="00704208" w:rsidRPr="00B11B6D">
        <w:rPr>
          <w:b/>
        </w:rPr>
        <w:t>]</w:t>
      </w:r>
      <w:r w:rsidR="00704208">
        <w:t>.</w:t>
      </w:r>
    </w:p>
    <w:p w14:paraId="5D288179" w14:textId="472894A4" w:rsidR="00EA4B3C" w:rsidRDefault="00EA4B3C" w:rsidP="00EA4B3C">
      <w:pPr>
        <w:pStyle w:val="ShotDescription"/>
        <w:numPr>
          <w:ilvl w:val="2"/>
          <w:numId w:val="3"/>
        </w:numPr>
      </w:pPr>
      <w:r>
        <w:t>WIDE: Talent placing the tissue pulverizer, tweezers, and spoon onto dry ice.</w:t>
      </w:r>
    </w:p>
    <w:p w14:paraId="75FBF245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weighing a piece of tissue.</w:t>
      </w:r>
    </w:p>
    <w:p w14:paraId="5D8A2FCF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transferring tissue to the pulverizer on dry ice.</w:t>
      </w:r>
    </w:p>
    <w:p w14:paraId="19590406" w14:textId="77777777" w:rsidR="00EA4B3C" w:rsidRDefault="00EA4B3C" w:rsidP="00EA4B3C"/>
    <w:p w14:paraId="10D53E7D" w14:textId="4DA3292E" w:rsidR="00EA4B3C" w:rsidRDefault="00EA4B3C" w:rsidP="00704208">
      <w:pPr>
        <w:pStyle w:val="Narration"/>
        <w:numPr>
          <w:ilvl w:val="1"/>
          <w:numId w:val="3"/>
        </w:numPr>
      </w:pPr>
      <w:r>
        <w:t xml:space="preserve">Flash-freeze the tissue by pouring liquid nitrogen into the pulverizer and allow it to fully vaporize before proceeding </w:t>
      </w:r>
      <w:r w:rsidRPr="00B11B6D">
        <w:rPr>
          <w:b/>
        </w:rPr>
        <w:t>[1]</w:t>
      </w:r>
      <w:r>
        <w:t>.</w:t>
      </w:r>
      <w:r w:rsidR="00704208" w:rsidRPr="00704208">
        <w:t xml:space="preserve"> </w:t>
      </w:r>
      <w:r w:rsidR="00704208">
        <w:t xml:space="preserve">Then replace the lid of the pulverizer and strike it 15 times using a mallet </w:t>
      </w:r>
      <w:r w:rsidR="00704208" w:rsidRPr="00B11B6D">
        <w:rPr>
          <w:b/>
        </w:rPr>
        <w:t>[</w:t>
      </w:r>
      <w:r w:rsidR="00704208">
        <w:rPr>
          <w:b/>
        </w:rPr>
        <w:t>2</w:t>
      </w:r>
      <w:r w:rsidR="00704208" w:rsidRPr="00B11B6D">
        <w:rPr>
          <w:b/>
        </w:rPr>
        <w:t>]</w:t>
      </w:r>
      <w:r w:rsidR="00704208">
        <w:t>.</w:t>
      </w:r>
    </w:p>
    <w:p w14:paraId="04D0F04C" w14:textId="46B8309A" w:rsidR="00EA4B3C" w:rsidRDefault="00EA4B3C" w:rsidP="00EA4B3C">
      <w:pPr>
        <w:pStyle w:val="ShotDescription"/>
        <w:numPr>
          <w:ilvl w:val="2"/>
          <w:numId w:val="3"/>
        </w:numPr>
      </w:pPr>
      <w:r>
        <w:t>Talent pouring liquid nitrogen onto the tissue in the pulverizer.</w:t>
      </w:r>
    </w:p>
    <w:p w14:paraId="5E9F3BC5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hammering the lid of the pulverizer.</w:t>
      </w:r>
    </w:p>
    <w:p w14:paraId="1DC4DC32" w14:textId="77777777" w:rsidR="00EA4B3C" w:rsidRDefault="00EA4B3C" w:rsidP="00EA4B3C"/>
    <w:p w14:paraId="244025A9" w14:textId="3E247DC7" w:rsidR="00EA4B3C" w:rsidRDefault="00512A83" w:rsidP="00EA4B3C">
      <w:pPr>
        <w:pStyle w:val="Narration"/>
        <w:numPr>
          <w:ilvl w:val="1"/>
          <w:numId w:val="3"/>
        </w:numPr>
      </w:pPr>
      <w:r>
        <w:t>Now, t</w:t>
      </w:r>
      <w:r w:rsidR="00EA4B3C">
        <w:t xml:space="preserve">are a bead homogenizer tube on a balance </w:t>
      </w:r>
      <w:r w:rsidR="00EA4B3C" w:rsidRPr="00B11B6D">
        <w:rPr>
          <w:b/>
        </w:rPr>
        <w:t>[1]</w:t>
      </w:r>
      <w:r w:rsidR="00EA4B3C">
        <w:t xml:space="preserve">. Using the chilled spoon and tweezers, transfer the pulverized tissue into the tube </w:t>
      </w:r>
      <w:r w:rsidR="00EA4B3C" w:rsidRPr="00B11B6D">
        <w:rPr>
          <w:b/>
        </w:rPr>
        <w:t>[2]</w:t>
      </w:r>
      <w:r w:rsidR="00EA4B3C">
        <w:t>.</w:t>
      </w:r>
    </w:p>
    <w:p w14:paraId="4BF18069" w14:textId="77777777" w:rsidR="00EA4B3C" w:rsidRDefault="00EA4B3C" w:rsidP="00EA4B3C"/>
    <w:p w14:paraId="0AD828F2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lastRenderedPageBreak/>
        <w:t>Talent taring a bead homogenizer tube on a balance.</w:t>
      </w:r>
    </w:p>
    <w:p w14:paraId="21A77580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transferring the pulverized tissue into the tube using tweezers and a spoon.</w:t>
      </w:r>
    </w:p>
    <w:p w14:paraId="30538212" w14:textId="77777777" w:rsidR="00EA4B3C" w:rsidRDefault="00EA4B3C" w:rsidP="00EA4B3C"/>
    <w:p w14:paraId="560B7DC9" w14:textId="2ACFB93F" w:rsidR="00EA4B3C" w:rsidRDefault="00EA4B3C" w:rsidP="00512A83">
      <w:pPr>
        <w:pStyle w:val="Narration"/>
        <w:numPr>
          <w:ilvl w:val="1"/>
          <w:numId w:val="3"/>
        </w:numPr>
      </w:pPr>
      <w:r>
        <w:t xml:space="preserve">Pipette 0.1 normal hydrochloric acid into the homogenization tube, ensuring the volume in microliters is a multiple of the tissue mass in milligrams </w:t>
      </w:r>
      <w:r w:rsidRPr="00B11B6D">
        <w:rPr>
          <w:b/>
        </w:rPr>
        <w:t>[1]</w:t>
      </w:r>
      <w:r>
        <w:t>.</w:t>
      </w:r>
      <w:r w:rsidR="00512A83" w:rsidRPr="00512A83">
        <w:t xml:space="preserve"> </w:t>
      </w:r>
      <w:r w:rsidR="00512A83">
        <w:t xml:space="preserve">Then homogenize the tissue sample on a bead mill homogenizer </w:t>
      </w:r>
      <w:r w:rsidR="00512A83" w:rsidRPr="00B11B6D">
        <w:rPr>
          <w:b/>
        </w:rPr>
        <w:t>[</w:t>
      </w:r>
      <w:r w:rsidR="00512A83">
        <w:rPr>
          <w:b/>
        </w:rPr>
        <w:t>2</w:t>
      </w:r>
      <w:r w:rsidR="00512A83" w:rsidRPr="00B11B6D">
        <w:rPr>
          <w:b/>
        </w:rPr>
        <w:t>]</w:t>
      </w:r>
      <w:r w:rsidR="00512A83">
        <w:t xml:space="preserve">. </w:t>
      </w:r>
    </w:p>
    <w:p w14:paraId="4EE852C2" w14:textId="6DA6F00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hydrochloric acid into the tube labeled ‘Homogenization’.</w:t>
      </w:r>
    </w:p>
    <w:p w14:paraId="41BBC500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loading the tube into a bead mill homogenizer.</w:t>
      </w:r>
    </w:p>
    <w:p w14:paraId="5B8179C0" w14:textId="77777777" w:rsidR="00EA4B3C" w:rsidRDefault="00EA4B3C" w:rsidP="00EA4B3C"/>
    <w:p w14:paraId="6EB3A226" w14:textId="3950015A" w:rsidR="00EA4B3C" w:rsidRDefault="00512A83" w:rsidP="00512A83">
      <w:pPr>
        <w:pStyle w:val="Narration"/>
        <w:numPr>
          <w:ilvl w:val="1"/>
          <w:numId w:val="3"/>
        </w:numPr>
      </w:pPr>
      <w:r>
        <w:t>Centrifuge the</w:t>
      </w:r>
      <w:r w:rsidR="00EA4B3C">
        <w:t xml:space="preserve"> </w:t>
      </w:r>
      <w:r>
        <w:t>homogenate</w:t>
      </w:r>
      <w:r w:rsidR="00EA4B3C">
        <w:t xml:space="preserve"> at 17,000 </w:t>
      </w:r>
      <w:r>
        <w:rPr>
          <w:i/>
          <w:iCs/>
        </w:rPr>
        <w:t>g</w:t>
      </w:r>
      <w:r w:rsidR="00EA4B3C">
        <w:t xml:space="preserve"> for 30 minutes while maintaining 4 degrees Celsius </w:t>
      </w:r>
      <w:r w:rsidR="00EA4B3C" w:rsidRPr="00B11B6D">
        <w:rPr>
          <w:b/>
        </w:rPr>
        <w:t>[1]</w:t>
      </w:r>
      <w:r w:rsidR="00EA4B3C">
        <w:t>.</w:t>
      </w:r>
      <w:r w:rsidRPr="00512A83">
        <w:t xml:space="preserve"> </w:t>
      </w:r>
      <w:r>
        <w:t xml:space="preserve">Transfer the resulting supernatant to a new microcentrifuge tube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 xml:space="preserve">. Centrifuge again for 10 minutes while maintaining 4 degrees Celsius </w:t>
      </w:r>
      <w:r w:rsidRPr="00B11B6D">
        <w:rPr>
          <w:b/>
        </w:rPr>
        <w:t>[</w:t>
      </w:r>
      <w:r>
        <w:rPr>
          <w:b/>
        </w:rPr>
        <w:t>3</w:t>
      </w:r>
      <w:r w:rsidRPr="00B11B6D">
        <w:rPr>
          <w:b/>
        </w:rPr>
        <w:t>]</w:t>
      </w:r>
      <w:r>
        <w:t>.</w:t>
      </w:r>
      <w:r w:rsidRPr="00512A83">
        <w:t xml:space="preserve"> </w:t>
      </w:r>
      <w:r>
        <w:t xml:space="preserve">Pipette an aliquot of the final supernatant into a microcentrifuge tube and place it on ice </w:t>
      </w:r>
      <w:r w:rsidRPr="00B11B6D">
        <w:rPr>
          <w:b/>
        </w:rPr>
        <w:t>[</w:t>
      </w:r>
      <w:r>
        <w:rPr>
          <w:b/>
        </w:rPr>
        <w:t>4</w:t>
      </w:r>
      <w:r w:rsidRPr="00B11B6D">
        <w:rPr>
          <w:b/>
        </w:rPr>
        <w:t>]</w:t>
      </w:r>
      <w:r>
        <w:t>.</w:t>
      </w:r>
    </w:p>
    <w:p w14:paraId="3BA61934" w14:textId="7E6F3036" w:rsidR="00EA4B3C" w:rsidRDefault="00EA4B3C" w:rsidP="00EA4B3C">
      <w:pPr>
        <w:pStyle w:val="ShotDescription"/>
        <w:numPr>
          <w:ilvl w:val="2"/>
          <w:numId w:val="3"/>
        </w:numPr>
      </w:pPr>
      <w:r>
        <w:t>Talent placing the tube into a centrifuge</w:t>
      </w:r>
      <w:r w:rsidR="00512A83">
        <w:t xml:space="preserve"> and setting the parameters. </w:t>
      </w:r>
    </w:p>
    <w:p w14:paraId="6E21BF6C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supernatant into a microcentrifuge tube.</w:t>
      </w:r>
    </w:p>
    <w:p w14:paraId="5408B86B" w14:textId="02DAB049" w:rsidR="00EA4B3C" w:rsidRDefault="00EA4B3C" w:rsidP="00EA4B3C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6D97D5FB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an aliquot of supernatant into a microcentrifuge tube and placing it in a bucket of ice.</w:t>
      </w:r>
    </w:p>
    <w:p w14:paraId="74F8FAB6" w14:textId="77777777" w:rsidR="00EA4B3C" w:rsidRDefault="00EA4B3C" w:rsidP="00EA4B3C"/>
    <w:p w14:paraId="41F55B2F" w14:textId="3F5CC41A" w:rsidR="00EA4B3C" w:rsidRDefault="00530E27" w:rsidP="00530E27">
      <w:pPr>
        <w:pStyle w:val="Narration"/>
        <w:numPr>
          <w:ilvl w:val="1"/>
          <w:numId w:val="3"/>
        </w:numPr>
      </w:pPr>
      <w:r>
        <w:t>Next, pipette</w:t>
      </w:r>
      <w:r w:rsidR="00EA4B3C">
        <w:t xml:space="preserve"> 9.9 milliliters of ELISA buffer to </w:t>
      </w:r>
      <w:r>
        <w:t>a</w:t>
      </w:r>
      <w:r w:rsidR="00EA4B3C">
        <w:t xml:space="preserve"> tube labeled standard B </w:t>
      </w:r>
      <w:r w:rsidR="00EA4B3C" w:rsidRPr="00B11B6D">
        <w:rPr>
          <w:b/>
        </w:rPr>
        <w:t>[1]</w:t>
      </w:r>
      <w:r w:rsidR="00EA4B3C">
        <w:t>.</w:t>
      </w:r>
      <w:r w:rsidRPr="00530E27">
        <w:t xml:space="preserve"> </w:t>
      </w:r>
      <w:r>
        <w:t xml:space="preserve">Pipette 100 microliters of standard stock solution into the standard B tube </w:t>
      </w:r>
      <w:r>
        <w:rPr>
          <w:b/>
          <w:bCs/>
        </w:rPr>
        <w:t xml:space="preserve">[2-TXT]. </w:t>
      </w:r>
      <w:r>
        <w:t xml:space="preserve"> Vortex thoroughly to ensure an even suspension </w:t>
      </w:r>
      <w:r w:rsidRPr="00B11B6D">
        <w:rPr>
          <w:b/>
        </w:rPr>
        <w:t>[</w:t>
      </w:r>
      <w:r>
        <w:rPr>
          <w:b/>
        </w:rPr>
        <w:t>3</w:t>
      </w:r>
      <w:r w:rsidRPr="00B11B6D">
        <w:rPr>
          <w:b/>
        </w:rPr>
        <w:t>]</w:t>
      </w:r>
      <w:r>
        <w:t>.</w:t>
      </w:r>
    </w:p>
    <w:p w14:paraId="04FB67FC" w14:textId="4364D3DB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9.9 milliliters of ELISA buffer into the tube labeled standard B.</w:t>
      </w:r>
    </w:p>
    <w:p w14:paraId="785F6DF9" w14:textId="77777777" w:rsidR="00530E27" w:rsidRDefault="00EA4B3C" w:rsidP="00EA4B3C">
      <w:pPr>
        <w:pStyle w:val="ShotDescription"/>
        <w:numPr>
          <w:ilvl w:val="2"/>
          <w:numId w:val="3"/>
        </w:numPr>
      </w:pPr>
      <w:r>
        <w:t>Talent adding 100 microliters of standard stock to the standard B tube</w:t>
      </w:r>
      <w:r w:rsidR="00530E27">
        <w:t xml:space="preserve">. </w:t>
      </w:r>
      <w:r w:rsidR="00530E27">
        <w:rPr>
          <w:b/>
          <w:bCs/>
        </w:rPr>
        <w:t xml:space="preserve">TXT: Standard stock: </w:t>
      </w:r>
      <w:r w:rsidR="00530E27" w:rsidRPr="00530E27">
        <w:rPr>
          <w:b/>
          <w:bCs/>
        </w:rPr>
        <w:t>300 pmol/mL of cGMP</w:t>
      </w:r>
      <w:r>
        <w:t xml:space="preserve"> </w:t>
      </w:r>
    </w:p>
    <w:p w14:paraId="3BD0E3AC" w14:textId="67E93238" w:rsidR="00EA4B3C" w:rsidRDefault="00530E27" w:rsidP="00EA4B3C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vortexing </w:t>
      </w:r>
      <w:r>
        <w:t>the tube contents</w:t>
      </w:r>
      <w:r w:rsidR="00EA4B3C">
        <w:t>.</w:t>
      </w:r>
    </w:p>
    <w:p w14:paraId="57BB0F01" w14:textId="77777777" w:rsidR="00EA4B3C" w:rsidRDefault="00EA4B3C" w:rsidP="00EA4B3C"/>
    <w:p w14:paraId="0D573A2E" w14:textId="4A283D00" w:rsidR="00EA4B3C" w:rsidRDefault="00EA4B3C" w:rsidP="00530E27">
      <w:pPr>
        <w:pStyle w:val="Narration"/>
        <w:numPr>
          <w:ilvl w:val="1"/>
          <w:numId w:val="3"/>
        </w:numPr>
      </w:pPr>
      <w:r>
        <w:t xml:space="preserve">Transfer 1,000 microliters of the solution from standard B to the tube labeled standard 1 </w:t>
      </w:r>
      <w:r w:rsidRPr="00B11B6D">
        <w:rPr>
          <w:b/>
        </w:rPr>
        <w:t>[1]</w:t>
      </w:r>
      <w:r w:rsidR="00530E27">
        <w:t xml:space="preserve">. Then add 500 microliters of ELISA buffer to the tubes labeled standard 0 and standards 2 through 8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</w:p>
    <w:p w14:paraId="242B6E36" w14:textId="0A4EEDBE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1,000 microliters from standard B into standard 1.</w:t>
      </w:r>
    </w:p>
    <w:p w14:paraId="312FD0BF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adding 500 microliters of ELISA buffer into standard 0 and all standards 2 through 8.</w:t>
      </w:r>
    </w:p>
    <w:p w14:paraId="1267F064" w14:textId="77777777" w:rsidR="00EA4B3C" w:rsidRDefault="00EA4B3C" w:rsidP="00EA4B3C"/>
    <w:p w14:paraId="506B7EA8" w14:textId="7A63F997" w:rsidR="00EA4B3C" w:rsidRDefault="00EA4B3C" w:rsidP="00530E27">
      <w:pPr>
        <w:pStyle w:val="Narration"/>
        <w:numPr>
          <w:ilvl w:val="1"/>
          <w:numId w:val="3"/>
        </w:numPr>
      </w:pPr>
      <w:r>
        <w:t>Vortex standard 1</w:t>
      </w:r>
      <w:r w:rsidR="00530E27">
        <w:t xml:space="preserve"> </w:t>
      </w:r>
      <w:r w:rsidR="00530E27">
        <w:rPr>
          <w:b/>
          <w:bCs/>
        </w:rPr>
        <w:t>[1]</w:t>
      </w:r>
      <w:r>
        <w:t xml:space="preserve">, then transfer 500 microliters of solution into standard 2 </w:t>
      </w:r>
      <w:r w:rsidRPr="00B11B6D">
        <w:rPr>
          <w:b/>
        </w:rPr>
        <w:t>[</w:t>
      </w:r>
      <w:r w:rsidR="00530E27">
        <w:rPr>
          <w:b/>
        </w:rPr>
        <w:t>2</w:t>
      </w:r>
      <w:r w:rsidRPr="00B11B6D">
        <w:rPr>
          <w:b/>
        </w:rPr>
        <w:t>]</w:t>
      </w:r>
      <w:r>
        <w:t>.</w:t>
      </w:r>
      <w:r w:rsidR="00530E27" w:rsidRPr="00530E27">
        <w:t xml:space="preserve"> </w:t>
      </w:r>
      <w:r w:rsidR="00530E27">
        <w:t xml:space="preserve">Then </w:t>
      </w:r>
      <w:r w:rsidR="00530E27">
        <w:lastRenderedPageBreak/>
        <w:t xml:space="preserve">vortex standard 2 </w:t>
      </w:r>
      <w:r w:rsidR="00530E27">
        <w:rPr>
          <w:b/>
          <w:bCs/>
        </w:rPr>
        <w:t>[3]</w:t>
      </w:r>
      <w:r w:rsidR="00530E27">
        <w:t xml:space="preserve">, and transfer 500 microliters of the solution into standard 3 </w:t>
      </w:r>
      <w:r w:rsidR="00530E27" w:rsidRPr="00B11B6D">
        <w:rPr>
          <w:b/>
        </w:rPr>
        <w:t>[</w:t>
      </w:r>
      <w:r w:rsidR="00530E27">
        <w:rPr>
          <w:b/>
        </w:rPr>
        <w:t>4</w:t>
      </w:r>
      <w:r w:rsidR="00530E27" w:rsidRPr="00B11B6D">
        <w:rPr>
          <w:b/>
        </w:rPr>
        <w:t>]</w:t>
      </w:r>
      <w:r w:rsidR="00530E27">
        <w:t>.</w:t>
      </w:r>
    </w:p>
    <w:p w14:paraId="39584D4A" w14:textId="77777777" w:rsidR="00530E27" w:rsidRDefault="00EA4B3C" w:rsidP="00EA4B3C">
      <w:pPr>
        <w:pStyle w:val="ShotDescription"/>
        <w:numPr>
          <w:ilvl w:val="2"/>
          <w:numId w:val="3"/>
        </w:numPr>
      </w:pPr>
      <w:r>
        <w:t xml:space="preserve">Talent vortexing standard 1 </w:t>
      </w:r>
      <w:r w:rsidR="00530E27">
        <w:t>.</w:t>
      </w:r>
    </w:p>
    <w:p w14:paraId="5F98139B" w14:textId="0C1D9202" w:rsidR="00EA4B3C" w:rsidRDefault="00530E27" w:rsidP="00EA4B3C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>transferring 500 microliters</w:t>
      </w:r>
      <w:r>
        <w:t xml:space="preserve"> of solution in standard 1 into</w:t>
      </w:r>
      <w:r w:rsidR="00EA4B3C">
        <w:t xml:space="preserve"> standard 2.</w:t>
      </w:r>
    </w:p>
    <w:p w14:paraId="151678AB" w14:textId="77777777" w:rsidR="00530E27" w:rsidRDefault="00EA4B3C" w:rsidP="00EA4B3C">
      <w:pPr>
        <w:pStyle w:val="ShotDescription"/>
        <w:numPr>
          <w:ilvl w:val="2"/>
          <w:numId w:val="3"/>
        </w:numPr>
      </w:pPr>
      <w:r>
        <w:t>Talent vortexing standard 2</w:t>
      </w:r>
      <w:r w:rsidR="00530E27">
        <w:t>.</w:t>
      </w:r>
    </w:p>
    <w:p w14:paraId="6834FD78" w14:textId="436D1B6D" w:rsidR="00EA4B3C" w:rsidRDefault="00530E27" w:rsidP="00EA4B3C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transferring 500 microliters </w:t>
      </w:r>
      <w:r>
        <w:t xml:space="preserve">from standard 2 </w:t>
      </w:r>
      <w:r w:rsidR="00EA4B3C">
        <w:t>into standard 3.</w:t>
      </w:r>
    </w:p>
    <w:p w14:paraId="53ECCE77" w14:textId="77777777" w:rsidR="00EA4B3C" w:rsidRDefault="00EA4B3C" w:rsidP="00EA4B3C"/>
    <w:p w14:paraId="71FB89A0" w14:textId="53AB2222" w:rsidR="00EA4B3C" w:rsidRDefault="00EA4B3C" w:rsidP="00EA4B3C">
      <w:pPr>
        <w:pStyle w:val="Narration"/>
        <w:numPr>
          <w:ilvl w:val="1"/>
          <w:numId w:val="3"/>
        </w:numPr>
      </w:pPr>
      <w:r>
        <w:t xml:space="preserve">Continue transferring 500 microliters from each previous standard into the next, vortexing thoroughly after each addition, until standard 8 is prepared </w:t>
      </w:r>
      <w:r w:rsidRPr="00B11B6D">
        <w:rPr>
          <w:b/>
        </w:rPr>
        <w:t>[1]</w:t>
      </w:r>
      <w:r>
        <w:t>.</w:t>
      </w:r>
    </w:p>
    <w:p w14:paraId="5D0E796F" w14:textId="59AF9544" w:rsidR="00EA4B3C" w:rsidRDefault="00EA4B3C" w:rsidP="00CB032D">
      <w:pPr>
        <w:pStyle w:val="ShotDescription"/>
        <w:numPr>
          <w:ilvl w:val="2"/>
          <w:numId w:val="3"/>
        </w:numPr>
      </w:pPr>
      <w:r>
        <w:t>Talent completing serial dilutions from standard 3 through standard 8</w:t>
      </w:r>
      <w:r w:rsidR="00530E27">
        <w:t xml:space="preserve">. </w:t>
      </w:r>
      <w:r w:rsidR="00530E27">
        <w:br/>
      </w:r>
      <w:r w:rsidR="00530E27" w:rsidRPr="00530E27">
        <w:rPr>
          <w:b/>
          <w:bCs/>
          <w:highlight w:val="yellow"/>
        </w:rPr>
        <w:t>AUTHORS: Please perform only the last dilution as a representative step</w:t>
      </w:r>
    </w:p>
    <w:p w14:paraId="5C3C45EB" w14:textId="399FE807" w:rsidR="00EA4B3C" w:rsidRDefault="00530E27" w:rsidP="00EA4B3C">
      <w:pPr>
        <w:pStyle w:val="Narration"/>
        <w:numPr>
          <w:ilvl w:val="1"/>
          <w:numId w:val="3"/>
        </w:numPr>
      </w:pPr>
      <w:r>
        <w:t>For the acetylation of the samples, add</w:t>
      </w:r>
      <w:r w:rsidR="00EA4B3C">
        <w:t xml:space="preserve"> 50 microliters of 4 molar potassium hydroxide</w:t>
      </w:r>
      <w:r>
        <w:t xml:space="preserve"> to a 250-microliter sample aliquot </w:t>
      </w:r>
      <w:r>
        <w:rPr>
          <w:b/>
          <w:bCs/>
        </w:rPr>
        <w:t>[1]</w:t>
      </w:r>
      <w:r>
        <w:t>. I</w:t>
      </w:r>
      <w:r w:rsidR="00EA4B3C">
        <w:t xml:space="preserve">mmediately </w:t>
      </w:r>
      <w:r>
        <w:t>add</w:t>
      </w:r>
      <w:r w:rsidR="00EA4B3C">
        <w:t xml:space="preserve"> 12.5 microliters of acetic anhydride </w:t>
      </w:r>
      <w:r w:rsidR="00EA4B3C" w:rsidRPr="00B11B6D">
        <w:rPr>
          <w:b/>
        </w:rPr>
        <w:t>[</w:t>
      </w:r>
      <w:r>
        <w:rPr>
          <w:b/>
        </w:rPr>
        <w:t>2</w:t>
      </w:r>
      <w:r w:rsidR="00EA4B3C" w:rsidRPr="00B11B6D">
        <w:rPr>
          <w:b/>
        </w:rPr>
        <w:t>]</w:t>
      </w:r>
      <w:r w:rsidR="00EA4B3C">
        <w:t>.</w:t>
      </w:r>
    </w:p>
    <w:p w14:paraId="0F533B77" w14:textId="6A8E2047" w:rsidR="00EA4B3C" w:rsidRDefault="00EA4B3C" w:rsidP="00EA4B3C">
      <w:pPr>
        <w:pStyle w:val="ShotDescription"/>
        <w:numPr>
          <w:ilvl w:val="2"/>
          <w:numId w:val="3"/>
        </w:numPr>
      </w:pPr>
      <w:r>
        <w:t xml:space="preserve">Talent pipetting potassium hydroxide into </w:t>
      </w:r>
      <w:r w:rsidR="00530E27">
        <w:t>a tube with</w:t>
      </w:r>
      <w:r>
        <w:t xml:space="preserve"> 250 microliter sample aliquot.</w:t>
      </w:r>
    </w:p>
    <w:p w14:paraId="69162321" w14:textId="1014CF0E" w:rsidR="00530E27" w:rsidRDefault="00530E27" w:rsidP="00EA4B3C">
      <w:pPr>
        <w:pStyle w:val="ShotDescription"/>
        <w:numPr>
          <w:ilvl w:val="2"/>
          <w:numId w:val="3"/>
        </w:numPr>
      </w:pPr>
      <w:r>
        <w:t xml:space="preserve">Shot of 12.5 µL acetic anhydride being added to the tube. </w:t>
      </w:r>
    </w:p>
    <w:p w14:paraId="071CF7B6" w14:textId="77777777" w:rsidR="00EA4B3C" w:rsidRDefault="00EA4B3C" w:rsidP="00EA4B3C"/>
    <w:p w14:paraId="277EAAFD" w14:textId="0974AFC7" w:rsidR="00EA4B3C" w:rsidRDefault="00EA4B3C" w:rsidP="00530E27">
      <w:pPr>
        <w:pStyle w:val="Narration"/>
        <w:numPr>
          <w:ilvl w:val="1"/>
          <w:numId w:val="3"/>
        </w:numPr>
      </w:pPr>
      <w:r>
        <w:t xml:space="preserve">Vortex the solution for 15 seconds </w:t>
      </w:r>
      <w:r w:rsidRPr="00B11B6D">
        <w:rPr>
          <w:b/>
        </w:rPr>
        <w:t>[1]</w:t>
      </w:r>
      <w:r>
        <w:t>.</w:t>
      </w:r>
      <w:r w:rsidR="00530E27" w:rsidRPr="00530E27">
        <w:t xml:space="preserve"> </w:t>
      </w:r>
      <w:r w:rsidR="00530E27">
        <w:t xml:space="preserve">Then pipette 12.5 microliters of 4 molar potassium hydroxide and vortex again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</w:p>
    <w:p w14:paraId="573F991F" w14:textId="14C04BC7" w:rsidR="00EA4B3C" w:rsidRDefault="00EA4B3C" w:rsidP="00EA4B3C">
      <w:pPr>
        <w:pStyle w:val="ShotDescription"/>
        <w:numPr>
          <w:ilvl w:val="2"/>
          <w:numId w:val="3"/>
        </w:numPr>
      </w:pPr>
      <w:r>
        <w:t>Talent vortexing the sample tube for 15 seconds.</w:t>
      </w:r>
    </w:p>
    <w:p w14:paraId="3DE231C6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adding potassium hydroxide to the sample and vortexing.</w:t>
      </w:r>
    </w:p>
    <w:p w14:paraId="299C47E8" w14:textId="77777777" w:rsidR="00EA4B3C" w:rsidRDefault="00EA4B3C" w:rsidP="00EA4B3C"/>
    <w:p w14:paraId="6B7F53FD" w14:textId="48B6A886" w:rsidR="00EA4B3C" w:rsidRDefault="00EA4B3C" w:rsidP="00530E27">
      <w:pPr>
        <w:pStyle w:val="Narration"/>
        <w:numPr>
          <w:ilvl w:val="1"/>
          <w:numId w:val="3"/>
        </w:numPr>
      </w:pPr>
      <w:r>
        <w:t xml:space="preserve">To the tube labeled standard 0, add 100 microliters of 4 molar potassium hydroxide </w:t>
      </w:r>
      <w:r w:rsidR="00530E27">
        <w:rPr>
          <w:b/>
          <w:bCs/>
        </w:rPr>
        <w:t xml:space="preserve">[1] </w:t>
      </w:r>
      <w:r>
        <w:t xml:space="preserve">followed immediately by 25 microliters of acetic anhydride </w:t>
      </w:r>
      <w:r w:rsidRPr="00B11B6D">
        <w:rPr>
          <w:b/>
        </w:rPr>
        <w:t>[</w:t>
      </w:r>
      <w:r w:rsidR="00530E27">
        <w:rPr>
          <w:b/>
        </w:rPr>
        <w:t>2-TXT</w:t>
      </w:r>
      <w:r w:rsidRPr="00B11B6D">
        <w:rPr>
          <w:b/>
        </w:rPr>
        <w:t>]</w:t>
      </w:r>
      <w:r>
        <w:t>.</w:t>
      </w:r>
      <w:r w:rsidR="00530E27" w:rsidRPr="00530E27">
        <w:t xml:space="preserve"> </w:t>
      </w:r>
      <w:r w:rsidR="00530E27">
        <w:t xml:space="preserve">Then pipette 25 microliters of 4 molar potassium hydroxide to the tube and vortex briefly </w:t>
      </w:r>
      <w:r w:rsidR="00530E27" w:rsidRPr="00B11B6D">
        <w:rPr>
          <w:b/>
        </w:rPr>
        <w:t>[</w:t>
      </w:r>
      <w:r w:rsidR="00530E27">
        <w:rPr>
          <w:b/>
        </w:rPr>
        <w:t>3</w:t>
      </w:r>
      <w:r w:rsidR="00530E27" w:rsidRPr="00B11B6D">
        <w:rPr>
          <w:b/>
        </w:rPr>
        <w:t>]</w:t>
      </w:r>
      <w:r w:rsidR="00530E27">
        <w:t>.</w:t>
      </w:r>
    </w:p>
    <w:p w14:paraId="0EC60068" w14:textId="77777777" w:rsidR="00EA4B3C" w:rsidRDefault="00EA4B3C" w:rsidP="00EA4B3C"/>
    <w:p w14:paraId="5A7717F0" w14:textId="77777777" w:rsidR="00530E27" w:rsidRDefault="00EA4B3C" w:rsidP="00EA4B3C">
      <w:pPr>
        <w:pStyle w:val="ShotDescription"/>
        <w:numPr>
          <w:ilvl w:val="2"/>
          <w:numId w:val="3"/>
        </w:numPr>
      </w:pPr>
      <w:r>
        <w:t>Talent pipetting 100 microliters of potassium hydroxide</w:t>
      </w:r>
      <w:r w:rsidR="00530E27" w:rsidRPr="00530E27">
        <w:t xml:space="preserve"> </w:t>
      </w:r>
      <w:r w:rsidR="00530E27">
        <w:t>into standard 0.</w:t>
      </w:r>
    </w:p>
    <w:p w14:paraId="1E21FA52" w14:textId="5EB766DB" w:rsidR="00EA4B3C" w:rsidRDefault="00530E27" w:rsidP="00EA4B3C">
      <w:pPr>
        <w:pStyle w:val="ShotDescription"/>
        <w:numPr>
          <w:ilvl w:val="2"/>
          <w:numId w:val="3"/>
        </w:numPr>
      </w:pPr>
      <w:r>
        <w:t>Talent pipetting</w:t>
      </w:r>
      <w:r w:rsidR="00EA4B3C">
        <w:t xml:space="preserve">  25 microliters of acetic anhydride </w:t>
      </w:r>
      <w:r>
        <w:t xml:space="preserve">into standard 0.  </w:t>
      </w:r>
      <w:r>
        <w:rPr>
          <w:b/>
          <w:bCs/>
        </w:rPr>
        <w:t>TXT: Vortex for 15 s</w:t>
      </w:r>
    </w:p>
    <w:p w14:paraId="188CE43F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potassium hydroxide and vortexing standard 0.</w:t>
      </w:r>
    </w:p>
    <w:p w14:paraId="701D1129" w14:textId="77777777" w:rsidR="00EA4B3C" w:rsidRDefault="00EA4B3C" w:rsidP="00EA4B3C"/>
    <w:p w14:paraId="735E20C6" w14:textId="51DC43E7" w:rsidR="00EA4B3C" w:rsidRDefault="00EA4B3C" w:rsidP="00EA4B3C">
      <w:pPr>
        <w:pStyle w:val="Narration"/>
        <w:numPr>
          <w:ilvl w:val="1"/>
          <w:numId w:val="3"/>
        </w:numPr>
      </w:pPr>
      <w:r>
        <w:t xml:space="preserve">Repeat the potassium hydroxide and acetic anhydride additions, followed by vortexing, for the remaining standards </w:t>
      </w:r>
      <w:r w:rsidRPr="00B11B6D">
        <w:rPr>
          <w:b/>
        </w:rPr>
        <w:t>[1]</w:t>
      </w:r>
      <w:r>
        <w:t>.</w:t>
      </w:r>
    </w:p>
    <w:p w14:paraId="7D1C5066" w14:textId="533A3F97" w:rsidR="00EA4B3C" w:rsidRDefault="00530E27" w:rsidP="00EA4B3C">
      <w:pPr>
        <w:pStyle w:val="ShotDescription"/>
        <w:numPr>
          <w:ilvl w:val="2"/>
          <w:numId w:val="3"/>
        </w:numPr>
      </w:pPr>
      <w:r>
        <w:t>Shot of all tubes after the addition of KOH and acetic anhydride</w:t>
      </w:r>
      <w:r w:rsidR="00EA4B3C">
        <w:t>.</w:t>
      </w:r>
    </w:p>
    <w:p w14:paraId="42455EA7" w14:textId="77777777" w:rsidR="00EA4B3C" w:rsidRDefault="00EA4B3C" w:rsidP="00EA4B3C"/>
    <w:p w14:paraId="4445EB53" w14:textId="02A55A72" w:rsidR="000E7FCF" w:rsidRDefault="00523B22" w:rsidP="000E7FC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23B22">
        <w:rPr>
          <w:rFonts w:cstheme="minorHAnsi"/>
          <w:b/>
          <w:bCs/>
        </w:rPr>
        <w:lastRenderedPageBreak/>
        <w:t xml:space="preserve">ELISA Plate Setup, Incubation, and Detection Using Acetylcholinesterase </w:t>
      </w:r>
      <w:r>
        <w:rPr>
          <w:rFonts w:cstheme="minorHAnsi"/>
          <w:b/>
          <w:bCs/>
        </w:rPr>
        <w:t>(</w:t>
      </w:r>
      <w:r w:rsidRPr="00523B22">
        <w:rPr>
          <w:rFonts w:cstheme="minorHAnsi"/>
          <w:b/>
          <w:bCs/>
        </w:rPr>
        <w:t>AChE</w:t>
      </w:r>
      <w:r>
        <w:rPr>
          <w:rFonts w:cstheme="minorHAnsi"/>
          <w:b/>
          <w:bCs/>
        </w:rPr>
        <w:t>)</w:t>
      </w:r>
      <w:r w:rsidRPr="00523B22">
        <w:rPr>
          <w:rFonts w:cstheme="minorHAnsi"/>
          <w:b/>
          <w:bCs/>
        </w:rPr>
        <w:t xml:space="preserve"> Tracer and Ellman’s Reagent</w:t>
      </w:r>
    </w:p>
    <w:p w14:paraId="2E171035" w14:textId="49619F66" w:rsidR="000E7FCF" w:rsidRDefault="000E7FCF" w:rsidP="000E7FCF">
      <w:pPr>
        <w:pStyle w:val="Narra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51769815"/>
          <w:placeholder>
            <w:docPart w:val="4ACC70F16AF140E683FF2FB77C4AFEC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73C03B1" w14:textId="60B580B2" w:rsidR="00EA4B3C" w:rsidRDefault="00EA4B3C" w:rsidP="00530E27">
      <w:pPr>
        <w:pStyle w:val="Narration"/>
        <w:numPr>
          <w:ilvl w:val="1"/>
          <w:numId w:val="3"/>
        </w:numPr>
      </w:pPr>
      <w:r>
        <w:t xml:space="preserve">Add </w:t>
      </w:r>
      <w:r w:rsidR="00530E27">
        <w:t>a</w:t>
      </w:r>
      <w:r>
        <w:t xml:space="preserve"> </w:t>
      </w:r>
      <w:commentRangeStart w:id="2"/>
      <w:r>
        <w:t xml:space="preserve">pre-determined ratio </w:t>
      </w:r>
      <w:commentRangeEnd w:id="2"/>
      <w:r w:rsidR="00530E27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t xml:space="preserve">of ELISA buffer and acetylated sample aliquot to a microcentrifuge tube </w:t>
      </w:r>
      <w:r w:rsidRPr="00B11B6D">
        <w:rPr>
          <w:b/>
        </w:rPr>
        <w:t>[1]</w:t>
      </w:r>
      <w:r>
        <w:t>.</w:t>
      </w:r>
      <w:r w:rsidR="00530E27" w:rsidRPr="00530E27">
        <w:t xml:space="preserve"> </w:t>
      </w:r>
      <w:r w:rsidR="00530E27">
        <w:t xml:space="preserve">Vortex standard 0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  <w:r w:rsidR="00530E27" w:rsidRPr="00530E27">
        <w:t xml:space="preserve"> </w:t>
      </w:r>
      <w:r w:rsidR="00530E27">
        <w:t xml:space="preserve">Transfer 50 microliter aliquots of standard 0 to five wells </w:t>
      </w:r>
      <w:r w:rsidR="000E7FCF">
        <w:t xml:space="preserve">labelled NSB </w:t>
      </w:r>
      <w:r w:rsidR="000E7FCF" w:rsidRPr="000E7FCF">
        <w:rPr>
          <w:i/>
          <w:iCs/>
          <w:color w:val="FF0000"/>
        </w:rPr>
        <w:t xml:space="preserve">(N-S-B) </w:t>
      </w:r>
      <w:r w:rsidR="000E7FCF">
        <w:t>and B</w:t>
      </w:r>
      <w:r w:rsidR="000E7FCF" w:rsidRPr="000E7FCF">
        <w:rPr>
          <w:vertAlign w:val="subscript"/>
        </w:rPr>
        <w:t>0</w:t>
      </w:r>
      <w:r w:rsidR="000E7FCF">
        <w:t xml:space="preserve"> </w:t>
      </w:r>
      <w:r w:rsidR="000E7FCF" w:rsidRPr="000E7FCF">
        <w:rPr>
          <w:i/>
          <w:iCs/>
          <w:color w:val="FF0000"/>
        </w:rPr>
        <w:t xml:space="preserve">(B-Zero) </w:t>
      </w:r>
      <w:r w:rsidR="00530E27">
        <w:t xml:space="preserve">n the ELISA microplate </w:t>
      </w:r>
      <w:r w:rsidR="00530E27" w:rsidRPr="00B11B6D">
        <w:rPr>
          <w:b/>
        </w:rPr>
        <w:t>[</w:t>
      </w:r>
      <w:r w:rsidR="00530E27">
        <w:rPr>
          <w:b/>
        </w:rPr>
        <w:t>3</w:t>
      </w:r>
      <w:r w:rsidR="00530E27" w:rsidRPr="00B11B6D">
        <w:rPr>
          <w:b/>
        </w:rPr>
        <w:t>]</w:t>
      </w:r>
      <w:r w:rsidR="00530E27">
        <w:t>.</w:t>
      </w:r>
      <w:r w:rsidR="00530E27" w:rsidRPr="00530E27">
        <w:t xml:space="preserve"> </w:t>
      </w:r>
      <w:r w:rsidR="00530E27">
        <w:t xml:space="preserve">Then add 50 microliters of ELISA buffer into </w:t>
      </w:r>
      <w:r w:rsidR="000E7FCF">
        <w:t xml:space="preserve">the 2 NSB </w:t>
      </w:r>
      <w:r w:rsidR="00530E27">
        <w:t xml:space="preserve">wells containing standard 0 </w:t>
      </w:r>
      <w:r w:rsidR="00530E27" w:rsidRPr="00B11B6D">
        <w:rPr>
          <w:b/>
        </w:rPr>
        <w:t>[</w:t>
      </w:r>
      <w:r w:rsidR="00530E27">
        <w:rPr>
          <w:b/>
        </w:rPr>
        <w:t>4</w:t>
      </w:r>
      <w:r w:rsidR="00530E27" w:rsidRPr="00B11B6D">
        <w:rPr>
          <w:b/>
        </w:rPr>
        <w:t>]</w:t>
      </w:r>
      <w:r w:rsidR="00530E27">
        <w:t>.</w:t>
      </w:r>
    </w:p>
    <w:p w14:paraId="4F83B82A" w14:textId="331A49B9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ELISA buffer and sample into a microcentrifuge tube.</w:t>
      </w:r>
    </w:p>
    <w:p w14:paraId="3E141643" w14:textId="51C9F022" w:rsidR="00EA4B3C" w:rsidRDefault="00EA4B3C" w:rsidP="00EA4B3C">
      <w:pPr>
        <w:pStyle w:val="ShotDescription"/>
        <w:numPr>
          <w:ilvl w:val="2"/>
          <w:numId w:val="3"/>
        </w:numPr>
      </w:pPr>
      <w:r>
        <w:t>Talent vortexing standard 0 before use.</w:t>
      </w:r>
    </w:p>
    <w:p w14:paraId="1032E462" w14:textId="64E8E5A5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50 microliters of standard 0 into five wells on the ELISA plate.</w:t>
      </w:r>
    </w:p>
    <w:p w14:paraId="0B7045B1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ELISA buffer into the two NSB wells.</w:t>
      </w:r>
    </w:p>
    <w:p w14:paraId="6D2E52B7" w14:textId="77777777" w:rsidR="00EA4B3C" w:rsidRDefault="00EA4B3C" w:rsidP="00EA4B3C"/>
    <w:p w14:paraId="13030689" w14:textId="067548D4" w:rsidR="00EA4B3C" w:rsidRDefault="00EA4B3C" w:rsidP="000E7FCF">
      <w:pPr>
        <w:pStyle w:val="Narration"/>
        <w:numPr>
          <w:ilvl w:val="1"/>
          <w:numId w:val="3"/>
        </w:numPr>
      </w:pPr>
      <w:r>
        <w:t xml:space="preserve">Using a single pipette tip, add 50 microliter aliquots of standards 1 through 8 in duplicate wells, beginning with standard 8 and proceeding to standard 1 </w:t>
      </w:r>
      <w:r w:rsidRPr="00B11B6D">
        <w:rPr>
          <w:b/>
        </w:rPr>
        <w:t>[1]</w:t>
      </w:r>
      <w:r>
        <w:t>.</w:t>
      </w:r>
      <w:r w:rsidR="000E7FCF" w:rsidRPr="000E7FCF">
        <w:t xml:space="preserve"> </w:t>
      </w:r>
      <w:r w:rsidR="000E7FCF">
        <w:t xml:space="preserve">Vortex each sample </w:t>
      </w:r>
      <w:r w:rsidR="000E7FCF">
        <w:rPr>
          <w:b/>
          <w:bCs/>
        </w:rPr>
        <w:t>[2]</w:t>
      </w:r>
      <w:r w:rsidR="000E7FCF">
        <w:t xml:space="preserve">, then add 50 microliters into the appropriate wells in duplicate or triplicate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</w:p>
    <w:p w14:paraId="561775EC" w14:textId="42E2AD6B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standards into ELISA plate in duplicate, starting with most dilute.</w:t>
      </w:r>
    </w:p>
    <w:p w14:paraId="7078E2EF" w14:textId="77777777" w:rsidR="000E7FCF" w:rsidRDefault="00EA4B3C" w:rsidP="00EA4B3C">
      <w:pPr>
        <w:pStyle w:val="ShotDescription"/>
        <w:numPr>
          <w:ilvl w:val="2"/>
          <w:numId w:val="3"/>
        </w:numPr>
      </w:pPr>
      <w:r>
        <w:t>Talent vortexing samples</w:t>
      </w:r>
      <w:r w:rsidR="000E7FCF">
        <w:t>.</w:t>
      </w:r>
    </w:p>
    <w:p w14:paraId="5D13BC78" w14:textId="02C054C1" w:rsidR="00EA4B3C" w:rsidRDefault="000E7FCF" w:rsidP="00EA4B3C">
      <w:pPr>
        <w:pStyle w:val="ShotDescription"/>
        <w:numPr>
          <w:ilvl w:val="2"/>
          <w:numId w:val="3"/>
        </w:numPr>
      </w:pPr>
      <w:r>
        <w:t xml:space="preserve">Talent pipetting vortexed samples into the </w:t>
      </w:r>
      <w:r w:rsidR="00EA4B3C">
        <w:t xml:space="preserve"> wells accordingly.</w:t>
      </w:r>
    </w:p>
    <w:p w14:paraId="59322A59" w14:textId="77777777" w:rsidR="00EA4B3C" w:rsidRDefault="00EA4B3C" w:rsidP="00EA4B3C"/>
    <w:p w14:paraId="406BF904" w14:textId="52A75A33" w:rsidR="00EA4B3C" w:rsidRDefault="000E7FCF" w:rsidP="000E7FCF">
      <w:pPr>
        <w:pStyle w:val="Narration"/>
        <w:numPr>
          <w:ilvl w:val="1"/>
          <w:numId w:val="3"/>
        </w:numPr>
      </w:pPr>
      <w:r>
        <w:t>Now pipette</w:t>
      </w:r>
      <w:r w:rsidR="00EA4B3C">
        <w:t xml:space="preserve"> 50 microliters of </w:t>
      </w:r>
      <w:r>
        <w:t>a</w:t>
      </w:r>
      <w:r w:rsidRPr="000E7FCF">
        <w:t xml:space="preserve">cetylcholinesterase </w:t>
      </w:r>
      <w:r w:rsidR="00EA4B3C">
        <w:t xml:space="preserve">tracer to </w:t>
      </w:r>
      <w:r>
        <w:t>all wells labeled</w:t>
      </w:r>
      <w:r w:rsidR="00EA4B3C">
        <w:t xml:space="preserve"> NSB</w:t>
      </w:r>
      <w:r>
        <w:t xml:space="preserve">, </w:t>
      </w:r>
      <w:r w:rsidR="00EA4B3C">
        <w:t>B</w:t>
      </w:r>
      <w:r w:rsidR="00EA4B3C" w:rsidRPr="000E7FCF">
        <w:rPr>
          <w:vertAlign w:val="subscript"/>
        </w:rPr>
        <w:t>0</w:t>
      </w:r>
      <w:r w:rsidR="00EA4B3C">
        <w:t xml:space="preserve">, standard, and sample wells </w:t>
      </w:r>
      <w:r w:rsidR="00EA4B3C" w:rsidRPr="00B11B6D">
        <w:rPr>
          <w:b/>
        </w:rPr>
        <w:t>[1]</w:t>
      </w:r>
      <w:r w:rsidR="00EA4B3C">
        <w:t>.</w:t>
      </w:r>
      <w:r w:rsidRPr="000E7FCF">
        <w:t xml:space="preserve"> </w:t>
      </w:r>
      <w:r>
        <w:t>Add 50 microliters of antiserum to each B</w:t>
      </w:r>
      <w:r w:rsidRPr="000E7FCF">
        <w:rPr>
          <w:vertAlign w:val="subscript"/>
        </w:rPr>
        <w:t>0</w:t>
      </w:r>
      <w:r>
        <w:t xml:space="preserve">, standard, and sample well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>.</w:t>
      </w:r>
    </w:p>
    <w:p w14:paraId="2632CE8B" w14:textId="14FBDD1A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AChE tracer into all relevant wells.</w:t>
      </w:r>
    </w:p>
    <w:p w14:paraId="062A6E3C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antiserum into appropriate wells.</w:t>
      </w:r>
    </w:p>
    <w:p w14:paraId="24D3AF11" w14:textId="77777777" w:rsidR="00EA4B3C" w:rsidRDefault="00EA4B3C" w:rsidP="00EA4B3C"/>
    <w:p w14:paraId="7A569576" w14:textId="0D85CDFF" w:rsidR="00EA4B3C" w:rsidRDefault="00EA4B3C" w:rsidP="000E7FCF">
      <w:pPr>
        <w:pStyle w:val="Narration"/>
        <w:numPr>
          <w:ilvl w:val="1"/>
          <w:numId w:val="3"/>
        </w:numPr>
      </w:pPr>
      <w:r>
        <w:t xml:space="preserve">Cover the ELISA plate and incubate at 4 degrees Celsius for 18 hours </w:t>
      </w:r>
      <w:r w:rsidRPr="00B11B6D">
        <w:rPr>
          <w:b/>
        </w:rPr>
        <w:t>[1]</w:t>
      </w:r>
      <w:r>
        <w:t>.</w:t>
      </w:r>
      <w:r w:rsidR="000E7FCF">
        <w:t xml:space="preserve"> After incubation, invert the ELISA plate  over a paper towel to dispose of the contents </w:t>
      </w:r>
      <w:r w:rsidR="000E7FCF">
        <w:rPr>
          <w:b/>
          <w:bCs/>
        </w:rPr>
        <w:t xml:space="preserve">[2]. </w:t>
      </w:r>
      <w:r w:rsidR="000E7FCF">
        <w:t xml:space="preserve">Fill the wells with wash buffer using a wash bottle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</w:p>
    <w:p w14:paraId="6C334E25" w14:textId="7198F3AF" w:rsidR="00EA4B3C" w:rsidRDefault="00EA4B3C" w:rsidP="00EA4B3C">
      <w:pPr>
        <w:pStyle w:val="ShotDescription"/>
        <w:numPr>
          <w:ilvl w:val="2"/>
          <w:numId w:val="3"/>
        </w:numPr>
      </w:pPr>
      <w:r>
        <w:t>Talent covering the plate and placing it into a refrigerator or cold chamber.</w:t>
      </w:r>
    </w:p>
    <w:p w14:paraId="27A68130" w14:textId="274FBF0D" w:rsidR="00EA4B3C" w:rsidRDefault="00EA4B3C" w:rsidP="00EA4B3C">
      <w:pPr>
        <w:pStyle w:val="ShotDescription"/>
        <w:numPr>
          <w:ilvl w:val="2"/>
          <w:numId w:val="3"/>
        </w:numPr>
      </w:pPr>
      <w:r>
        <w:t>Talent inverting and tapping the ELISA plate to empty the wells.</w:t>
      </w:r>
    </w:p>
    <w:p w14:paraId="39B6DB77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filling ELISA wells with wash buffer.</w:t>
      </w:r>
    </w:p>
    <w:p w14:paraId="370E3395" w14:textId="77777777" w:rsidR="00EA4B3C" w:rsidRDefault="00EA4B3C" w:rsidP="00EA4B3C"/>
    <w:p w14:paraId="36DD9C51" w14:textId="23BB7DF5" w:rsidR="00EA4B3C" w:rsidRDefault="00EA4B3C" w:rsidP="00EA4B3C">
      <w:pPr>
        <w:pStyle w:val="Narration"/>
        <w:numPr>
          <w:ilvl w:val="1"/>
          <w:numId w:val="3"/>
        </w:numPr>
      </w:pPr>
      <w:r>
        <w:t>Gently agitate for 5 seconds</w:t>
      </w:r>
      <w:r w:rsidR="000E7FCF">
        <w:t xml:space="preserve"> </w:t>
      </w:r>
      <w:r w:rsidR="000E7FCF">
        <w:rPr>
          <w:b/>
          <w:bCs/>
        </w:rPr>
        <w:t>[1]</w:t>
      </w:r>
      <w:r>
        <w:t xml:space="preserve">, then dump the wash buffer and tap out remaining </w:t>
      </w:r>
      <w:r>
        <w:lastRenderedPageBreak/>
        <w:t xml:space="preserve">liquid on a paper towel </w:t>
      </w:r>
      <w:r w:rsidRPr="00B11B6D">
        <w:rPr>
          <w:b/>
        </w:rPr>
        <w:t>[</w:t>
      </w:r>
      <w:r w:rsidR="000E7FCF">
        <w:rPr>
          <w:b/>
        </w:rPr>
        <w:t>2-TXT</w:t>
      </w:r>
      <w:r w:rsidRPr="00B11B6D">
        <w:rPr>
          <w:b/>
        </w:rPr>
        <w:t>]</w:t>
      </w:r>
      <w:r>
        <w:t>.</w:t>
      </w:r>
    </w:p>
    <w:p w14:paraId="6EC2AA50" w14:textId="77777777" w:rsidR="00EA4B3C" w:rsidRDefault="00EA4B3C" w:rsidP="00EA4B3C"/>
    <w:p w14:paraId="3D0CA591" w14:textId="65F512B8" w:rsidR="00EA4B3C" w:rsidRDefault="00EA4B3C" w:rsidP="00EA4B3C">
      <w:pPr>
        <w:pStyle w:val="ShotDescription"/>
        <w:numPr>
          <w:ilvl w:val="2"/>
          <w:numId w:val="3"/>
        </w:numPr>
      </w:pPr>
      <w:r>
        <w:t>Talent agitating the ELISA plate.</w:t>
      </w:r>
    </w:p>
    <w:p w14:paraId="6813E9E0" w14:textId="02DC20DB" w:rsidR="000E7FCF" w:rsidRDefault="000E7FCF" w:rsidP="00EA4B3C">
      <w:pPr>
        <w:pStyle w:val="ShotDescription"/>
        <w:numPr>
          <w:ilvl w:val="2"/>
          <w:numId w:val="3"/>
        </w:numPr>
      </w:pPr>
      <w:r>
        <w:t xml:space="preserve">Shot of the plate being inverted and tapped over a paper towel.  </w:t>
      </w:r>
      <w:r>
        <w:rPr>
          <w:b/>
          <w:bCs/>
        </w:rPr>
        <w:t>TXT: Repeat wash cycle 4 times</w:t>
      </w:r>
    </w:p>
    <w:p w14:paraId="01D631EC" w14:textId="77777777" w:rsidR="00EA4B3C" w:rsidRDefault="00EA4B3C" w:rsidP="00EA4B3C"/>
    <w:p w14:paraId="424D7991" w14:textId="31A507DA" w:rsidR="00EA4B3C" w:rsidRDefault="000E7FCF" w:rsidP="000E7FCF">
      <w:pPr>
        <w:pStyle w:val="Narration"/>
        <w:numPr>
          <w:ilvl w:val="1"/>
          <w:numId w:val="3"/>
        </w:numPr>
      </w:pPr>
      <w:r>
        <w:t>Now, t</w:t>
      </w:r>
      <w:r w:rsidR="00EA4B3C">
        <w:t xml:space="preserve">ransfer Ellman’s reagent to a reservoir </w:t>
      </w:r>
      <w:r w:rsidR="00EA4B3C" w:rsidRPr="00B11B6D">
        <w:rPr>
          <w:b/>
        </w:rPr>
        <w:t>[1]</w:t>
      </w:r>
      <w:r w:rsidR="00EA4B3C">
        <w:t>.</w:t>
      </w:r>
      <w:r w:rsidRPr="000E7FCF">
        <w:t xml:space="preserve"> </w:t>
      </w:r>
      <w:r>
        <w:t xml:space="preserve">Working quickly, use a multichannel pipette to add 200 microliters of Ellman’s reagent to the blank, NSB, B0, TA, standard, and sample wells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>.</w:t>
      </w:r>
    </w:p>
    <w:p w14:paraId="608E6B87" w14:textId="44E1F32A" w:rsidR="00EA4B3C" w:rsidRDefault="00EA4B3C" w:rsidP="00EA4B3C">
      <w:pPr>
        <w:pStyle w:val="ShotDescription"/>
        <w:numPr>
          <w:ilvl w:val="2"/>
          <w:numId w:val="3"/>
        </w:numPr>
      </w:pPr>
      <w:r>
        <w:t>Talent pouring Ellman’s reagent into a reagent reservoir.</w:t>
      </w:r>
    </w:p>
    <w:p w14:paraId="52BFFBC0" w14:textId="77777777" w:rsidR="00EA4B3C" w:rsidRDefault="00EA4B3C" w:rsidP="00EA4B3C">
      <w:pPr>
        <w:pStyle w:val="ShotDescription"/>
        <w:numPr>
          <w:ilvl w:val="2"/>
          <w:numId w:val="3"/>
        </w:numPr>
      </w:pPr>
      <w:r>
        <w:t>Talent rapidly pipetting Ellman’s reagent across all relevant wells.</w:t>
      </w:r>
    </w:p>
    <w:p w14:paraId="2A29C932" w14:textId="77777777" w:rsidR="00EA4B3C" w:rsidRDefault="00EA4B3C" w:rsidP="00EA4B3C"/>
    <w:p w14:paraId="6008744E" w14:textId="4037100F" w:rsidR="00EA4B3C" w:rsidRDefault="00EA4B3C" w:rsidP="000E7FCF">
      <w:pPr>
        <w:pStyle w:val="Narration"/>
        <w:numPr>
          <w:ilvl w:val="1"/>
          <w:numId w:val="3"/>
        </w:numPr>
      </w:pPr>
      <w:r>
        <w:t xml:space="preserve">Add 5 microliters of </w:t>
      </w:r>
      <w:r w:rsidR="000E7FCF">
        <w:t>a</w:t>
      </w:r>
      <w:r w:rsidR="000E7FCF" w:rsidRPr="000E7FCF">
        <w:t xml:space="preserve">cetylcholinesterase </w:t>
      </w:r>
      <w:r>
        <w:t xml:space="preserve">tracer to the TA </w:t>
      </w:r>
      <w:r w:rsidR="000E7FCF" w:rsidRPr="000E7FCF">
        <w:rPr>
          <w:i/>
          <w:iCs/>
          <w:color w:val="FF0000"/>
        </w:rPr>
        <w:t xml:space="preserve">(T-A) </w:t>
      </w:r>
      <w:r>
        <w:t xml:space="preserve">well </w:t>
      </w:r>
      <w:r w:rsidRPr="00B11B6D">
        <w:rPr>
          <w:b/>
        </w:rPr>
        <w:t>[1]</w:t>
      </w:r>
      <w:r>
        <w:t>.</w:t>
      </w:r>
      <w:r w:rsidR="000E7FCF" w:rsidRPr="000E7FCF">
        <w:t xml:space="preserve"> </w:t>
      </w:r>
      <w:r w:rsidR="000E7FCF">
        <w:t xml:space="preserve">Then cover the ELISA plate with parafilm </w:t>
      </w:r>
      <w:r w:rsidR="000E7FCF">
        <w:rPr>
          <w:b/>
          <w:bCs/>
        </w:rPr>
        <w:t>[2].</w:t>
      </w:r>
      <w:r w:rsidR="000E7FCF" w:rsidRPr="000E7FCF">
        <w:t xml:space="preserve"> Place </w:t>
      </w:r>
      <w:r w:rsidR="000E7FCF">
        <w:t xml:space="preserve">it in a light-protected container to incubate at room temperature with agitation for 60 to 90 minutes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  <w:r w:rsidR="000E7FCF" w:rsidRPr="000E7FCF">
        <w:t xml:space="preserve"> </w:t>
      </w:r>
      <w:r w:rsidR="000E7FCF">
        <w:t xml:space="preserve">Remove the parafilm and read the optical density at 412 nanometers </w:t>
      </w:r>
      <w:r w:rsidR="000E7FCF" w:rsidRPr="00B11B6D">
        <w:rPr>
          <w:b/>
        </w:rPr>
        <w:t>[</w:t>
      </w:r>
      <w:r w:rsidR="000E7FCF">
        <w:rPr>
          <w:b/>
        </w:rPr>
        <w:t>4</w:t>
      </w:r>
      <w:r w:rsidR="000E7FCF" w:rsidRPr="00B11B6D">
        <w:rPr>
          <w:b/>
        </w:rPr>
        <w:t>]</w:t>
      </w:r>
      <w:r w:rsidR="000E7FCF">
        <w:t>.</w:t>
      </w:r>
    </w:p>
    <w:p w14:paraId="4C5FD9DF" w14:textId="03899098" w:rsidR="00EA4B3C" w:rsidRDefault="00EA4B3C" w:rsidP="00EA4B3C">
      <w:pPr>
        <w:pStyle w:val="ShotDescription"/>
        <w:numPr>
          <w:ilvl w:val="2"/>
          <w:numId w:val="3"/>
        </w:numPr>
      </w:pPr>
      <w:r>
        <w:t>Talent pipetting AChE tracer into the TA well.</w:t>
      </w:r>
    </w:p>
    <w:p w14:paraId="0108C562" w14:textId="57A1A1EE" w:rsidR="000E7FCF" w:rsidRDefault="000E7FCF" w:rsidP="00EA4B3C">
      <w:pPr>
        <w:pStyle w:val="ShotDescription"/>
        <w:numPr>
          <w:ilvl w:val="2"/>
          <w:numId w:val="3"/>
        </w:numPr>
      </w:pPr>
      <w:r>
        <w:t xml:space="preserve">Shot of the plate being sealed with parafilm. </w:t>
      </w:r>
    </w:p>
    <w:p w14:paraId="6E65A39A" w14:textId="1338B0CE" w:rsidR="00EA4B3C" w:rsidRDefault="00EA4B3C" w:rsidP="00EA4B3C">
      <w:pPr>
        <w:pStyle w:val="ShotDescription"/>
        <w:numPr>
          <w:ilvl w:val="2"/>
          <w:numId w:val="3"/>
        </w:numPr>
      </w:pPr>
      <w:r>
        <w:t xml:space="preserve">Talent placing </w:t>
      </w:r>
      <w:r w:rsidR="000E7FCF">
        <w:t xml:space="preserve">sealed plate in a light protected container, </w:t>
      </w:r>
      <w:r>
        <w:t xml:space="preserve"> in a incubator with agitation.</w:t>
      </w:r>
    </w:p>
    <w:p w14:paraId="4C424C92" w14:textId="77777777" w:rsidR="00EA4B3C" w:rsidRPr="00ED629B" w:rsidRDefault="00EA4B3C" w:rsidP="00EA4B3C">
      <w:pPr>
        <w:pStyle w:val="ShotDescription"/>
        <w:numPr>
          <w:ilvl w:val="2"/>
          <w:numId w:val="3"/>
        </w:numPr>
      </w:pPr>
      <w:r>
        <w:t>Talent removing parafilm and placing plate into a plate reader set to 412 nanometers.</w:t>
      </w:r>
    </w:p>
    <w:p w14:paraId="2680602C" w14:textId="77777777" w:rsidR="00EA4B3C" w:rsidRPr="00B11B6D" w:rsidRDefault="00EA4B3C" w:rsidP="00EA4B3C"/>
    <w:p w14:paraId="09689C4F" w14:textId="00E391C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B44FB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23B22">
        <w:rPr>
          <w:rFonts w:eastAsia="Times New Roman" w:cstheme="minorHAnsi"/>
          <w:bCs/>
        </w:rPr>
        <w:t>35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0B786E" w14:textId="3F90F8FD" w:rsidR="00EA4B3C" w:rsidRPr="00EA4B3C" w:rsidRDefault="00EA4B3C" w:rsidP="00EA4B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4B3C">
        <w:rPr>
          <w:rFonts w:cstheme="minorHAnsi"/>
        </w:rPr>
        <w:t>cGMP</w:t>
      </w:r>
      <w:r w:rsidR="00523B22">
        <w:rPr>
          <w:rFonts w:cstheme="minorHAnsi"/>
        </w:rPr>
        <w:t xml:space="preserve"> </w:t>
      </w:r>
      <w:r w:rsidR="00523B22" w:rsidRPr="00523B22">
        <w:rPr>
          <w:rFonts w:cstheme="minorHAnsi"/>
          <w:i/>
          <w:iCs/>
          <w:color w:val="FF0000"/>
        </w:rPr>
        <w:t>(C-G-M-P)</w:t>
      </w:r>
      <w:r w:rsidRPr="00523B22">
        <w:rPr>
          <w:rFonts w:cstheme="minorHAnsi"/>
          <w:color w:val="FF0000"/>
        </w:rPr>
        <w:t xml:space="preserve"> </w:t>
      </w:r>
      <w:r w:rsidRPr="00EA4B3C">
        <w:rPr>
          <w:rFonts w:cstheme="minorHAnsi"/>
        </w:rPr>
        <w:t xml:space="preserve">concentration in porcine liver at baseline was approximately 0.0202 nanomoles per gram of tissue </w:t>
      </w:r>
      <w:r w:rsidRPr="00523B22">
        <w:rPr>
          <w:rFonts w:cstheme="minorHAnsi"/>
          <w:b/>
          <w:bCs/>
        </w:rPr>
        <w:t>[1].</w:t>
      </w:r>
    </w:p>
    <w:p w14:paraId="7117D31F" w14:textId="0CB05351" w:rsidR="00EA4B3C" w:rsidRPr="00523B22" w:rsidRDefault="00EA4B3C" w:rsidP="00523B2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EA4B3C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 xml:space="preserve">Video editor: Highlight the bar labeled “Baseline” </w:t>
      </w:r>
    </w:p>
    <w:p w14:paraId="3A0B512F" w14:textId="77777777" w:rsidR="00EA4B3C" w:rsidRPr="00EA4B3C" w:rsidRDefault="00EA4B3C" w:rsidP="00523B2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365AE7" w14:textId="01DBA844" w:rsidR="00EA4B3C" w:rsidRPr="00EA4B3C" w:rsidRDefault="00EA4B3C" w:rsidP="00EA4B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4B3C">
        <w:rPr>
          <w:rFonts w:cstheme="minorHAnsi"/>
        </w:rPr>
        <w:t xml:space="preserve">In the nitrate-treated group, cGMP concentration increased to approximately 0.0364 nanomoles per gram of tissue </w:t>
      </w:r>
      <w:r w:rsidRPr="00523B22">
        <w:rPr>
          <w:rFonts w:cstheme="minorHAnsi"/>
          <w:b/>
          <w:bCs/>
        </w:rPr>
        <w:t>[1]</w:t>
      </w:r>
      <w:r w:rsidR="00523B22" w:rsidRPr="00523B22">
        <w:rPr>
          <w:rFonts w:cstheme="minorHAnsi"/>
          <w:b/>
          <w:bCs/>
        </w:rPr>
        <w:t>.</w:t>
      </w:r>
      <w:r w:rsidR="00523B22">
        <w:rPr>
          <w:rFonts w:cstheme="minorHAnsi"/>
        </w:rPr>
        <w:t xml:space="preserve"> </w:t>
      </w:r>
    </w:p>
    <w:p w14:paraId="00E4DD89" w14:textId="7786E29B" w:rsidR="00AD3B41" w:rsidRPr="00523B22" w:rsidRDefault="00EA4B3C" w:rsidP="00AA463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23B22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>Video editor: Highlight the bar labeled “Nitrate”</w:t>
      </w:r>
      <w:r w:rsidRPr="00523B22">
        <w:rPr>
          <w:rFonts w:cstheme="minorHAnsi"/>
          <w:color w:val="3333FF"/>
        </w:rPr>
        <w:t xml:space="preserve"> </w:t>
      </w:r>
    </w:p>
    <w:sectPr w:rsidR="00AD3B41" w:rsidRPr="00523B22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9T13:08:00Z" w:initials="SK">
    <w:p w14:paraId="6F80D108" w14:textId="77777777" w:rsidR="00530E27" w:rsidRDefault="00530E27" w:rsidP="00530E2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ratio used for this protocol demonstration.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80D1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2E6C7E" w16cex:dateUtc="2025-05-29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80D108" w16cid:durableId="002E6C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49BB" w14:textId="77777777" w:rsidR="00882614" w:rsidRDefault="00882614">
      <w:r>
        <w:separator/>
      </w:r>
    </w:p>
    <w:p w14:paraId="214C8F56" w14:textId="77777777" w:rsidR="00882614" w:rsidRDefault="00882614"/>
  </w:endnote>
  <w:endnote w:type="continuationSeparator" w:id="0">
    <w:p w14:paraId="1B2DAC1B" w14:textId="77777777" w:rsidR="00882614" w:rsidRDefault="00882614">
      <w:r>
        <w:continuationSeparator/>
      </w:r>
    </w:p>
    <w:p w14:paraId="42304088" w14:textId="77777777" w:rsidR="00882614" w:rsidRDefault="00882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DFD2F7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459C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49CA" w14:textId="77777777" w:rsidR="00882614" w:rsidRDefault="00882614">
      <w:r>
        <w:separator/>
      </w:r>
    </w:p>
    <w:p w14:paraId="35BF7C36" w14:textId="77777777" w:rsidR="00882614" w:rsidRDefault="00882614"/>
  </w:footnote>
  <w:footnote w:type="continuationSeparator" w:id="0">
    <w:p w14:paraId="2230B104" w14:textId="77777777" w:rsidR="00882614" w:rsidRDefault="00882614">
      <w:r>
        <w:continuationSeparator/>
      </w:r>
    </w:p>
    <w:p w14:paraId="4103AC70" w14:textId="77777777" w:rsidR="00882614" w:rsidRDefault="00882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CCCE2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FCF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7448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4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A83"/>
    <w:rsid w:val="00513853"/>
    <w:rsid w:val="0052184A"/>
    <w:rsid w:val="00523B22"/>
    <w:rsid w:val="00524258"/>
    <w:rsid w:val="00530DD9"/>
    <w:rsid w:val="00530E27"/>
    <w:rsid w:val="005320E4"/>
    <w:rsid w:val="00534B83"/>
    <w:rsid w:val="005363E2"/>
    <w:rsid w:val="00536D89"/>
    <w:rsid w:val="00544E06"/>
    <w:rsid w:val="005463CB"/>
    <w:rsid w:val="00546925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081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20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894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614"/>
    <w:rsid w:val="008A0177"/>
    <w:rsid w:val="008A413E"/>
    <w:rsid w:val="008A7A3E"/>
    <w:rsid w:val="008C642C"/>
    <w:rsid w:val="008D016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7E6"/>
    <w:rsid w:val="00927B12"/>
    <w:rsid w:val="009301B8"/>
    <w:rsid w:val="00931D78"/>
    <w:rsid w:val="00941F06"/>
    <w:rsid w:val="009431F3"/>
    <w:rsid w:val="009459C1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4A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3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A4B3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A4B3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A4B3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A4B3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A4B3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A4B3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piknova@nih.gov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871808" TargetMode="External"/><Relationship Id="rId12" Type="http://schemas.openxmlformats.org/officeDocument/2006/relationships/hyperlink" Target="mailto:alans@intra.niddk.nih.gov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won.park@nih.gov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barbora.piknova@nih.gov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leigh.brown@nih.gov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ACC70F16AF140E683FF2FB77C4A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3769-DCC7-431A-9ACF-7FFCF2A93A5A}"/>
      </w:docPartPr>
      <w:docPartBody>
        <w:p w:rsidR="000F3084" w:rsidRDefault="00732740" w:rsidP="00732740">
          <w:pPr>
            <w:pStyle w:val="4ACC70F16AF140E683FF2FB77C4AF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0F308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59FF"/>
    <w:rsid w:val="00287B01"/>
    <w:rsid w:val="002F6418"/>
    <w:rsid w:val="002F76E2"/>
    <w:rsid w:val="002F7F77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764C6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2740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67E6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4C2B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ACC70F16AF140E683FF2FB77C4AFECB">
    <w:name w:val="4ACC70F16AF140E683FF2FB77C4AFECB"/>
    <w:rsid w:val="0073274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27</cp:revision>
  <dcterms:created xsi:type="dcterms:W3CDTF">2025-01-20T00:16:00Z</dcterms:created>
  <dcterms:modified xsi:type="dcterms:W3CDTF">2025-05-29T08:05:00Z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