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0A6C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0D20">
        <w:rPr>
          <w:rFonts w:eastAsia="Times New Roman" w:cstheme="minorHAnsi"/>
          <w:b/>
        </w:rPr>
        <w:t>68427</w:t>
      </w:r>
    </w:p>
    <w:p w14:paraId="2F6924E5" w14:textId="301735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20D20">
        <w:rPr>
          <w:rFonts w:eastAsia="Times New Roman" w:cstheme="minorHAnsi"/>
          <w:b/>
        </w:rPr>
        <w:t>Pallavi Sharma</w:t>
      </w:r>
    </w:p>
    <w:p w14:paraId="6FB9233B" w14:textId="4A2BA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20D20" w:rsidRPr="00A20D20">
          <w:rPr>
            <w:rStyle w:val="Hyperlink"/>
            <w:rFonts w:eastAsia="Times New Roman" w:cstheme="minorHAnsi"/>
            <w:b/>
          </w:rPr>
          <w:t>https://review.jove.com/account/file-uploader?src=20870283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9CBD235" w14:textId="77777777" w:rsidR="00A20D20" w:rsidRPr="00A20D20" w:rsidRDefault="004E0C5A" w:rsidP="00A20D20">
      <w:pPr>
        <w:rPr>
          <w:b/>
          <w:bCs/>
          <w:color w:val="000000"/>
          <w:sz w:val="32"/>
          <w:szCs w:val="32"/>
          <w:shd w:val="clear" w:color="auto" w:fill="FFFFFF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20D20" w:rsidRPr="00A20D20">
        <w:rPr>
          <w:b/>
          <w:bCs/>
          <w:color w:val="000000"/>
          <w:sz w:val="32"/>
          <w:szCs w:val="32"/>
          <w:shd w:val="clear" w:color="auto" w:fill="FFFFFF"/>
        </w:rPr>
        <w:t>Flow Cytometry and Single-Cell Analysis for Characterizing Microglia Activation in Early Postnatal Mouse Brain Development</w:t>
      </w:r>
    </w:p>
    <w:p w14:paraId="30BC7CCC" w14:textId="6B4BE5A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FEE21F" w14:textId="77777777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  <w:vertAlign w:val="superscript"/>
        </w:rPr>
      </w:pPr>
      <w:r w:rsidRPr="00A20D20">
        <w:rPr>
          <w:rFonts w:ascii="Calibri" w:hAnsi="Calibri" w:cs="Calibri"/>
          <w:sz w:val="28"/>
          <w:szCs w:val="28"/>
        </w:rPr>
        <w:t>Marianne Mengus</w:t>
      </w:r>
      <w:r w:rsidRPr="00A20D20">
        <w:rPr>
          <w:rFonts w:ascii="Calibri" w:hAnsi="Calibri" w:cs="Calibri"/>
          <w:sz w:val="28"/>
          <w:szCs w:val="28"/>
          <w:vertAlign w:val="superscript"/>
        </w:rPr>
        <w:t>1,2*</w:t>
      </w:r>
      <w:r w:rsidRPr="00A20D20">
        <w:rPr>
          <w:rFonts w:ascii="Calibri" w:hAnsi="Calibri" w:cs="Calibri"/>
          <w:sz w:val="28"/>
          <w:szCs w:val="28"/>
        </w:rPr>
        <w:t>, Benjamin Boucher</w:t>
      </w: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,</w:t>
      </w:r>
      <w:r w:rsidRPr="00A20D20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A20D20">
        <w:rPr>
          <w:rFonts w:ascii="Calibri" w:hAnsi="Calibri" w:cs="Calibri"/>
          <w:sz w:val="28"/>
          <w:szCs w:val="28"/>
        </w:rPr>
        <w:t>Roqaya Imane</w:t>
      </w: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, Sophie Tremblay</w:t>
      </w:r>
      <w:r w:rsidRPr="00A20D20">
        <w:rPr>
          <w:rFonts w:ascii="Calibri" w:hAnsi="Calibri" w:cs="Calibri"/>
          <w:sz w:val="28"/>
          <w:szCs w:val="28"/>
          <w:vertAlign w:val="superscript"/>
        </w:rPr>
        <w:t>1,2</w:t>
      </w:r>
    </w:p>
    <w:p w14:paraId="7A357BE0" w14:textId="77777777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  <w:vertAlign w:val="superscript"/>
        </w:rPr>
      </w:pPr>
    </w:p>
    <w:p w14:paraId="70DE3E8D" w14:textId="03C65C51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</w:rPr>
      </w:pP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Azrieli Research Center of CHU Sainte-Justine</w:t>
      </w:r>
    </w:p>
    <w:p w14:paraId="1912A2EF" w14:textId="6BD03291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</w:rPr>
      </w:pPr>
      <w:r w:rsidRPr="00A20D20">
        <w:rPr>
          <w:rFonts w:ascii="Calibri" w:hAnsi="Calibri" w:cs="Calibri"/>
          <w:sz w:val="28"/>
          <w:szCs w:val="28"/>
          <w:vertAlign w:val="superscript"/>
        </w:rPr>
        <w:t>2</w:t>
      </w:r>
      <w:r w:rsidRPr="00A20D20">
        <w:rPr>
          <w:rFonts w:ascii="Calibri" w:hAnsi="Calibri" w:cs="Calibri"/>
          <w:sz w:val="28"/>
          <w:szCs w:val="28"/>
        </w:rPr>
        <w:t>Pediatric Department, Faculty of Medicine, Université de Montréal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5188F1F" w14:textId="77777777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lang w:val="en-IN"/>
        </w:rPr>
      </w:pPr>
      <w:bookmarkStart w:id="0" w:name="_Hlk25233958"/>
      <w:r w:rsidRPr="00A20D20">
        <w:rPr>
          <w:rFonts w:ascii="Calibri" w:hAnsi="Calibri" w:cs="Calibri"/>
          <w:lang w:val="en-IN"/>
        </w:rPr>
        <w:t>Marianne Mengus</w:t>
      </w:r>
      <w:r w:rsidRPr="00A20D20">
        <w:rPr>
          <w:rFonts w:ascii="Calibri" w:hAnsi="Calibri" w:cs="Calibri"/>
          <w:lang w:val="en-IN"/>
        </w:rPr>
        <w:tab/>
      </w:r>
      <w:r w:rsidRPr="00A20D20">
        <w:rPr>
          <w:rFonts w:ascii="Calibri" w:hAnsi="Calibri" w:cs="Calibri"/>
          <w:lang w:val="en-IN"/>
        </w:rPr>
        <w:tab/>
        <w:t>(</w:t>
      </w:r>
      <w:r w:rsidRPr="00A20D20">
        <w:rPr>
          <w:rFonts w:ascii="Calibri" w:eastAsiaTheme="majorEastAsia" w:hAnsi="Calibri" w:cs="Calibri"/>
          <w:lang w:val="en-IN"/>
        </w:rPr>
        <w:t>marianne.mengus@umontreal.ca)</w:t>
      </w:r>
    </w:p>
    <w:p w14:paraId="1A374A04" w14:textId="77777777" w:rsidR="00A20D20" w:rsidRPr="00A20D20" w:rsidRDefault="00A20D20" w:rsidP="00A20D20">
      <w:pPr>
        <w:rPr>
          <w:lang w:val="en-IN"/>
        </w:rPr>
      </w:pPr>
    </w:p>
    <w:p w14:paraId="5196A52A" w14:textId="4B149E09" w:rsidR="004E0C5A" w:rsidRPr="00A20D20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A451FC6" w14:textId="77777777" w:rsidR="00A20D20" w:rsidRPr="009224AB" w:rsidRDefault="00A20D20" w:rsidP="00A20D20">
      <w:pPr>
        <w:rPr>
          <w:lang w:val="fr-CA"/>
        </w:rPr>
      </w:pPr>
      <w:r w:rsidRPr="009224AB">
        <w:rPr>
          <w:lang w:val="fr-CA"/>
        </w:rPr>
        <w:t xml:space="preserve">Benjamin Boucher </w:t>
      </w:r>
      <w:r w:rsidRPr="009224AB">
        <w:rPr>
          <w:lang w:val="fr-CA"/>
        </w:rPr>
        <w:tab/>
      </w:r>
      <w:r w:rsidRPr="009224AB">
        <w:rPr>
          <w:lang w:val="fr-CA"/>
        </w:rPr>
        <w:tab/>
        <w:t>(boucher.glife@gmail.com)</w:t>
      </w:r>
    </w:p>
    <w:p w14:paraId="68E0A327" w14:textId="77777777" w:rsidR="00A20D20" w:rsidRPr="009224AB" w:rsidRDefault="00A20D20" w:rsidP="00A20D20">
      <w:pPr>
        <w:rPr>
          <w:lang w:val="fr-CA"/>
        </w:rPr>
      </w:pPr>
      <w:proofErr w:type="spellStart"/>
      <w:r w:rsidRPr="009224AB">
        <w:rPr>
          <w:lang w:val="fr-CA"/>
        </w:rPr>
        <w:t>Roqaya</w:t>
      </w:r>
      <w:proofErr w:type="spellEnd"/>
      <w:r w:rsidRPr="009224AB">
        <w:rPr>
          <w:lang w:val="fr-CA"/>
        </w:rPr>
        <w:t xml:space="preserve"> Imane </w:t>
      </w:r>
      <w:r w:rsidRPr="009224AB">
        <w:rPr>
          <w:lang w:val="fr-CA"/>
        </w:rPr>
        <w:tab/>
      </w:r>
      <w:r w:rsidRPr="009224AB">
        <w:rPr>
          <w:lang w:val="fr-CA"/>
        </w:rPr>
        <w:tab/>
        <w:t>(roqaya.imane.hsj@ssss.gouv.qc.ca)</w:t>
      </w:r>
    </w:p>
    <w:p w14:paraId="0CE0002A" w14:textId="77777777" w:rsidR="00A20D20" w:rsidRPr="009224AB" w:rsidRDefault="00A20D20" w:rsidP="00A20D20">
      <w:pPr>
        <w:rPr>
          <w:lang w:val="fr-CA"/>
        </w:rPr>
      </w:pPr>
      <w:r w:rsidRPr="009224AB">
        <w:rPr>
          <w:lang w:val="fr-CA"/>
        </w:rPr>
        <w:t xml:space="preserve">Sophie Tremblay </w:t>
      </w:r>
      <w:r w:rsidRPr="009224AB">
        <w:rPr>
          <w:lang w:val="fr-CA"/>
        </w:rPr>
        <w:tab/>
      </w:r>
      <w:r w:rsidRPr="009224AB">
        <w:rPr>
          <w:lang w:val="fr-CA"/>
        </w:rPr>
        <w:tab/>
        <w:t>(</w:t>
      </w:r>
      <w:r w:rsidRPr="009224AB">
        <w:rPr>
          <w:rFonts w:eastAsiaTheme="majorEastAsia"/>
          <w:lang w:val="fr-CA"/>
        </w:rPr>
        <w:t>sophie.tremblay@umontreal.ca</w:t>
      </w:r>
      <w:r w:rsidRPr="009224AB">
        <w:rPr>
          <w:lang w:val="fr-CA"/>
        </w:rPr>
        <w:t>)</w:t>
      </w:r>
    </w:p>
    <w:p w14:paraId="1BBFED5B" w14:textId="77777777" w:rsidR="00B44A5E" w:rsidRPr="00B44A5E" w:rsidRDefault="00B44A5E" w:rsidP="00B44A5E">
      <w:pPr>
        <w:pStyle w:val="Paragraph"/>
        <w:spacing w:before="0" w:line="240" w:lineRule="auto"/>
        <w:ind w:firstLine="0"/>
        <w:rPr>
          <w:rFonts w:ascii="Calibri" w:hAnsi="Calibri" w:cs="Calibri"/>
          <w:lang w:val="it-CH"/>
        </w:rPr>
      </w:pPr>
      <w:r w:rsidRPr="00B44A5E">
        <w:rPr>
          <w:rFonts w:ascii="Calibri" w:hAnsi="Calibri" w:cs="Calibri"/>
          <w:lang w:val="it-CH"/>
        </w:rPr>
        <w:t>Marianne Mengus</w:t>
      </w:r>
      <w:r w:rsidRPr="00B44A5E">
        <w:rPr>
          <w:rFonts w:ascii="Calibri" w:hAnsi="Calibri" w:cs="Calibri"/>
          <w:lang w:val="it-CH"/>
        </w:rPr>
        <w:tab/>
      </w:r>
      <w:r w:rsidRPr="00B44A5E">
        <w:rPr>
          <w:rFonts w:ascii="Calibri" w:hAnsi="Calibri" w:cs="Calibri"/>
          <w:lang w:val="it-CH"/>
        </w:rPr>
        <w:tab/>
        <w:t>(</w:t>
      </w:r>
      <w:r w:rsidRPr="00B44A5E">
        <w:rPr>
          <w:rFonts w:ascii="Calibri" w:eastAsiaTheme="majorEastAsia" w:hAnsi="Calibri" w:cs="Calibri"/>
          <w:lang w:val="it-CH"/>
        </w:rPr>
        <w:t>marianne.mengus@umontreal.ca)</w:t>
      </w:r>
    </w:p>
    <w:p w14:paraId="5A2BE33C" w14:textId="77777777" w:rsidR="001E230F" w:rsidRPr="00B44A5E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B44A5E" w:rsidRDefault="00C70C90">
      <w:pPr>
        <w:rPr>
          <w:rFonts w:cstheme="minorHAnsi"/>
          <w:b/>
          <w:sz w:val="22"/>
          <w:szCs w:val="22"/>
          <w:lang w:val="it-CH"/>
        </w:rPr>
      </w:pPr>
      <w:r w:rsidRPr="00B44A5E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B44A5E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B44A5E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FDDF53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6238F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73AD67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6238F">
        <w:rPr>
          <w:rFonts w:cstheme="minorHAnsi"/>
          <w:bCs/>
          <w:sz w:val="22"/>
          <w:szCs w:val="22"/>
        </w:rPr>
        <w:t>54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C89AE3F" w:rsidR="00A13CC3" w:rsidRDefault="00FF25E5" w:rsidP="00A20D2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20D20" w:rsidRPr="009224AB">
        <w:rPr>
          <w:rFonts w:ascii="Calibri" w:hAnsi="Calibri" w:cs="Calibri"/>
          <w:color w:val="242424"/>
          <w:shd w:val="clear" w:color="auto" w:fill="FFFFFF"/>
        </w:rPr>
        <w:t xml:space="preserve">ethical committee of the CHU Sainte-Justine Research Centre and </w:t>
      </w:r>
      <w:r w:rsidR="00A20D20">
        <w:rPr>
          <w:rFonts w:ascii="Calibri" w:hAnsi="Calibri" w:cs="Calibri"/>
          <w:color w:val="242424"/>
          <w:shd w:val="clear" w:color="auto" w:fill="FFFFFF"/>
        </w:rPr>
        <w:t>complies</w:t>
      </w:r>
      <w:r w:rsidR="00A20D20" w:rsidRPr="009224AB">
        <w:rPr>
          <w:rFonts w:ascii="Calibri" w:hAnsi="Calibri" w:cs="Calibri"/>
          <w:color w:val="242424"/>
          <w:shd w:val="clear" w:color="auto" w:fill="FFFFFF"/>
        </w:rPr>
        <w:t xml:space="preserve"> with the guidelines and policies of the Ste-Justine Research Center and the University of Montreal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539B09C" w:rsidR="00CE10F2" w:rsidRPr="00CD7690" w:rsidRDefault="00CD7690" w:rsidP="00CD7690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eastAsiaTheme="majorEastAsia" w:hAnsi="Calibri" w:cs="Calibri"/>
          <w:b/>
          <w:bCs/>
          <w:color w:val="000000" w:themeColor="text1"/>
          <w:lang w:val="en-US"/>
        </w:rPr>
      </w:pP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Cell </w:t>
      </w:r>
      <w:r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I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solation </w:t>
      </w:r>
      <w:r w:rsidR="0009060A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from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 the </w:t>
      </w:r>
      <w:r w:rsidR="0009060A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Mice's</w:t>
      </w:r>
      <w:r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 B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rain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1CB6006" w14:textId="537FF9A5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begin, dissect </w:t>
      </w:r>
      <w:r w:rsidR="00735AE7">
        <w:t xml:space="preserve">the </w:t>
      </w:r>
      <w:r w:rsidRPr="00A661FB">
        <w:t xml:space="preserve">specific </w:t>
      </w:r>
      <w:r w:rsidR="00735AE7">
        <w:t xml:space="preserve">brain region of mice </w:t>
      </w:r>
      <w:r w:rsidRPr="00A661FB">
        <w:t xml:space="preserve">as needed </w:t>
      </w:r>
      <w:r w:rsidRPr="00A661FB">
        <w:rPr>
          <w:b/>
          <w:bCs/>
        </w:rPr>
        <w:t>[1]</w:t>
      </w:r>
      <w:r w:rsidRPr="00A661FB">
        <w:t xml:space="preserve">. Using forceps, transfer the tissue into a small Petri dish containing microglial cell culture medium placed on ice to maintain cell viability </w:t>
      </w:r>
      <w:r w:rsidRPr="00A661FB">
        <w:rPr>
          <w:b/>
          <w:bCs/>
        </w:rPr>
        <w:t>[2]</w:t>
      </w:r>
      <w:r w:rsidRPr="00A661FB">
        <w:t>.</w:t>
      </w:r>
    </w:p>
    <w:p w14:paraId="422F6F77" w14:textId="514F7752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WIDE: Talent </w:t>
      </w:r>
      <w:r w:rsidR="00682972">
        <w:rPr>
          <w:lang w:val="en-IN"/>
        </w:rPr>
        <w:t>with the dissected brain in front of him</w:t>
      </w:r>
      <w:r w:rsidRPr="00A661FB">
        <w:rPr>
          <w:lang w:val="en-IN"/>
        </w:rPr>
        <w:t>.</w:t>
      </w:r>
    </w:p>
    <w:p w14:paraId="30D4054B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dissected tissue into a small Petri dish filled with cold microglial cell culture medium.</w:t>
      </w:r>
    </w:p>
    <w:p w14:paraId="7B44C64F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0DBD8A6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Using a pipette, remove the microglial cell culture medium from the Petri dish </w:t>
      </w:r>
      <w:r w:rsidRPr="00A661FB">
        <w:rPr>
          <w:b/>
          <w:bCs/>
        </w:rPr>
        <w:t>[1]</w:t>
      </w:r>
      <w:r w:rsidRPr="00A661FB">
        <w:t xml:space="preserve">. Then, using a scalpel, finely cut the brain tissue in the same Petri dish </w:t>
      </w:r>
      <w:r w:rsidRPr="00A661FB">
        <w:rPr>
          <w:b/>
          <w:bCs/>
        </w:rPr>
        <w:t>[2]</w:t>
      </w:r>
      <w:r w:rsidRPr="00A661FB">
        <w:t>.</w:t>
      </w:r>
    </w:p>
    <w:p w14:paraId="1D13404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removing the microglial medium from the dish with a pipette.</w:t>
      </w:r>
    </w:p>
    <w:p w14:paraId="0696CEAD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slicing the brain tissue finely using a scalpel in the Petri dish.</w:t>
      </w:r>
    </w:p>
    <w:p w14:paraId="0BEEC1BC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62836A42" w14:textId="0C0281C4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>Transfer the homogenized brain tissue into 5</w:t>
      </w:r>
      <w:r w:rsidR="00641489">
        <w:t>-</w:t>
      </w:r>
      <w:r w:rsidRPr="00A661FB">
        <w:t xml:space="preserve">milliliter tubes for enzymatic digestion </w:t>
      </w:r>
      <w:r w:rsidRPr="00A661FB">
        <w:rPr>
          <w:b/>
          <w:bCs/>
        </w:rPr>
        <w:t>[1]</w:t>
      </w:r>
      <w:r w:rsidRPr="00A661FB">
        <w:t xml:space="preserve">. Add 2 </w:t>
      </w:r>
      <w:proofErr w:type="spellStart"/>
      <w:r w:rsidRPr="00A661FB">
        <w:t>milliliters</w:t>
      </w:r>
      <w:proofErr w:type="spellEnd"/>
      <w:r w:rsidRPr="00A661FB">
        <w:t xml:space="preserve"> of Hank's Balanced Salt Solution supplemented with collagenase D and </w:t>
      </w:r>
      <w:r w:rsidR="00516A44">
        <w:t xml:space="preserve"> </w:t>
      </w:r>
      <w:r w:rsidRPr="00A661FB">
        <w:t xml:space="preserve"> </w:t>
      </w:r>
      <w:proofErr w:type="spellStart"/>
      <w:r w:rsidR="00CD7690">
        <w:t>Dnase</w:t>
      </w:r>
      <w:proofErr w:type="spellEnd"/>
      <w:r w:rsidR="00CD7690">
        <w:t xml:space="preserve"> I </w:t>
      </w:r>
      <w:r w:rsidRPr="00A661FB">
        <w:t xml:space="preserve">to each tube </w:t>
      </w:r>
      <w:r w:rsidRPr="00A661FB">
        <w:rPr>
          <w:b/>
          <w:bCs/>
        </w:rPr>
        <w:t>[2</w:t>
      </w:r>
      <w:r w:rsidR="00372FF2">
        <w:rPr>
          <w:b/>
          <w:bCs/>
        </w:rPr>
        <w:t>-TXT</w:t>
      </w:r>
      <w:r w:rsidRPr="00A661FB">
        <w:rPr>
          <w:b/>
          <w:bCs/>
        </w:rPr>
        <w:t>]</w:t>
      </w:r>
      <w:r w:rsidR="00735AE7">
        <w:t xml:space="preserve"> and s</w:t>
      </w:r>
      <w:r w:rsidRPr="00A661FB">
        <w:t xml:space="preserve">eal the caps tightly with parafilm </w:t>
      </w:r>
      <w:r w:rsidRPr="00A661FB">
        <w:rPr>
          <w:b/>
          <w:bCs/>
        </w:rPr>
        <w:t>[3]</w:t>
      </w:r>
      <w:r w:rsidRPr="00A661FB">
        <w:t>.</w:t>
      </w:r>
      <w:r w:rsidR="00641489">
        <w:t xml:space="preserve"> Then, i</w:t>
      </w:r>
      <w:r w:rsidRPr="00A661FB">
        <w:t xml:space="preserve">ncubate the tubes in a 37 degrees Celsius water bath for 15 minutes, shaking them every 5 minutes </w:t>
      </w:r>
      <w:r w:rsidRPr="00A661FB">
        <w:rPr>
          <w:b/>
          <w:bCs/>
        </w:rPr>
        <w:t>[4]</w:t>
      </w:r>
      <w:r w:rsidRPr="00A661FB">
        <w:t xml:space="preserve">. To stop the digestion, place the tubes on ice </w:t>
      </w:r>
      <w:r w:rsidRPr="00A661FB">
        <w:rPr>
          <w:b/>
          <w:bCs/>
        </w:rPr>
        <w:t>[5]</w:t>
      </w:r>
      <w:r w:rsidRPr="00A661FB">
        <w:t>.</w:t>
      </w:r>
    </w:p>
    <w:p w14:paraId="669054A5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lastRenderedPageBreak/>
        <w:t xml:space="preserve">Talent transferring homogenized tissue into 5 </w:t>
      </w:r>
      <w:proofErr w:type="spellStart"/>
      <w:r w:rsidRPr="00A661FB">
        <w:rPr>
          <w:lang w:val="en-IN"/>
        </w:rPr>
        <w:t>milliliter</w:t>
      </w:r>
      <w:proofErr w:type="spellEnd"/>
      <w:r w:rsidRPr="00A661FB">
        <w:rPr>
          <w:lang w:val="en-IN"/>
        </w:rPr>
        <w:t xml:space="preserve"> tubes.</w:t>
      </w:r>
    </w:p>
    <w:p w14:paraId="4A0C22A5" w14:textId="2E35F78B" w:rsidR="00BB5914" w:rsidRPr="00516A4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pipetting enzyme </w:t>
      </w:r>
      <w:proofErr w:type="gramStart"/>
      <w:r w:rsidRPr="00A661FB">
        <w:rPr>
          <w:lang w:val="en-IN"/>
        </w:rPr>
        <w:t>mix</w:t>
      </w:r>
      <w:proofErr w:type="gramEnd"/>
      <w:r w:rsidRPr="00A661FB">
        <w:rPr>
          <w:lang w:val="en-IN"/>
        </w:rPr>
        <w:t xml:space="preserve"> into the tubes.</w:t>
      </w:r>
      <w:r w:rsidR="00516A44">
        <w:rPr>
          <w:lang w:val="en-IN"/>
        </w:rPr>
        <w:t xml:space="preserve"> </w:t>
      </w:r>
      <w:r w:rsidR="00516A44" w:rsidRPr="00372FF2">
        <w:rPr>
          <w:b/>
          <w:bCs/>
          <w:lang w:val="en-IN"/>
        </w:rPr>
        <w:t xml:space="preserve">TXT: Collagenase D: </w:t>
      </w:r>
      <w:r w:rsidR="00516A44" w:rsidRPr="00372FF2">
        <w:rPr>
          <w:b/>
          <w:bCs/>
        </w:rPr>
        <w:t>2 mg/mL; DNase I: 14 µg/mL</w:t>
      </w:r>
      <w:r w:rsidR="00516A44" w:rsidRPr="00516A44">
        <w:t xml:space="preserve"> </w:t>
      </w:r>
    </w:p>
    <w:p w14:paraId="4E99F29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sealing the tubes with parafilm.</w:t>
      </w:r>
    </w:p>
    <w:p w14:paraId="02FBDB0E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tubes in a 37 degrees Celsius water bath and shaking them.</w:t>
      </w:r>
    </w:p>
    <w:p w14:paraId="130F5FE9" w14:textId="5A57AE21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tubes onto ice.</w:t>
      </w:r>
      <w:r w:rsidR="00682972">
        <w:rPr>
          <w:lang w:val="en-IN"/>
        </w:rPr>
        <w:br/>
      </w:r>
    </w:p>
    <w:p w14:paraId="4FDF2D7C" w14:textId="1BE3F176" w:rsidR="00BB5914" w:rsidRPr="00A661FB" w:rsidRDefault="00516A44" w:rsidP="00BB5914">
      <w:pPr>
        <w:pStyle w:val="Narration"/>
        <w:numPr>
          <w:ilvl w:val="1"/>
          <w:numId w:val="3"/>
        </w:numPr>
      </w:pPr>
      <w:r>
        <w:t>Then, p</w:t>
      </w:r>
      <w:r w:rsidR="00BB5914" w:rsidRPr="00A661FB">
        <w:t>ass the homogenate through a 140</w:t>
      </w:r>
      <w:r w:rsidR="00682972">
        <w:t>-</w:t>
      </w:r>
      <w:r w:rsidR="00BB5914" w:rsidRPr="00A661FB">
        <w:t xml:space="preserve">micrometer metal mesh filter to remove large debris </w:t>
      </w:r>
      <w:r w:rsidR="00BB5914" w:rsidRPr="00A661FB">
        <w:rPr>
          <w:b/>
          <w:bCs/>
        </w:rPr>
        <w:t>[1]</w:t>
      </w:r>
      <w:r w:rsidR="00BB5914" w:rsidRPr="00A661FB">
        <w:t xml:space="preserve">. Using a glass pestle, gently dissociate the remaining cells on the filter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3FE0D59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pouring the homogenate through a </w:t>
      </w:r>
      <w:proofErr w:type="gramStart"/>
      <w:r w:rsidRPr="00A661FB">
        <w:rPr>
          <w:lang w:val="en-IN"/>
        </w:rPr>
        <w:t xml:space="preserve">140 </w:t>
      </w:r>
      <w:proofErr w:type="spellStart"/>
      <w:r w:rsidRPr="00A661FB">
        <w:rPr>
          <w:lang w:val="en-IN"/>
        </w:rPr>
        <w:t>micrometer</w:t>
      </w:r>
      <w:proofErr w:type="spellEnd"/>
      <w:proofErr w:type="gramEnd"/>
      <w:r w:rsidRPr="00A661FB">
        <w:rPr>
          <w:lang w:val="en-IN"/>
        </w:rPr>
        <w:t xml:space="preserve"> metal mesh filter.</w:t>
      </w:r>
    </w:p>
    <w:p w14:paraId="2F6F297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using a glass pestle to break up residual cell clumps.</w:t>
      </w:r>
    </w:p>
    <w:p w14:paraId="0C476AB4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696C718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Wash the metal mesh filter multiple times with 3 </w:t>
      </w:r>
      <w:proofErr w:type="spellStart"/>
      <w:r w:rsidRPr="00A661FB">
        <w:t>milliliters</w:t>
      </w:r>
      <w:proofErr w:type="spellEnd"/>
      <w:r w:rsidRPr="00A661FB">
        <w:t xml:space="preserve"> of microglial cell culture medium for each wash </w:t>
      </w:r>
      <w:r w:rsidRPr="00A661FB">
        <w:rPr>
          <w:b/>
          <w:bCs/>
        </w:rPr>
        <w:t>[1]</w:t>
      </w:r>
      <w:r w:rsidRPr="00A661FB">
        <w:t>.</w:t>
      </w:r>
    </w:p>
    <w:p w14:paraId="7160D02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pipetting 3 </w:t>
      </w:r>
      <w:proofErr w:type="spellStart"/>
      <w:r w:rsidRPr="00A661FB">
        <w:rPr>
          <w:lang w:val="en-IN"/>
        </w:rPr>
        <w:t>milliliters</w:t>
      </w:r>
      <w:proofErr w:type="spellEnd"/>
      <w:r w:rsidRPr="00A661FB">
        <w:rPr>
          <w:lang w:val="en-IN"/>
        </w:rPr>
        <w:t xml:space="preserve"> of microglial cell culture medium over the filter repeatedly.</w:t>
      </w:r>
    </w:p>
    <w:p w14:paraId="50E3BBC4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2A1DC88D" w14:textId="2508685E" w:rsidR="00BB5914" w:rsidRPr="00A661FB" w:rsidRDefault="00735AE7" w:rsidP="00BB5914">
      <w:pPr>
        <w:pStyle w:val="Narration"/>
        <w:numPr>
          <w:ilvl w:val="1"/>
          <w:numId w:val="3"/>
        </w:numPr>
      </w:pPr>
      <w:r>
        <w:t>Now, u</w:t>
      </w:r>
      <w:r w:rsidR="00516A44" w:rsidRPr="00A661FB">
        <w:t>sing a 10</w:t>
      </w:r>
      <w:r w:rsidR="00516A44">
        <w:t>-</w:t>
      </w:r>
      <w:r w:rsidR="00516A44" w:rsidRPr="00A661FB">
        <w:t>milliliter pipette</w:t>
      </w:r>
      <w:r w:rsidR="00516A44">
        <w:t>,</w:t>
      </w:r>
      <w:r w:rsidR="00516A44" w:rsidRPr="00A661FB">
        <w:t xml:space="preserve"> </w:t>
      </w:r>
      <w:r w:rsidR="00516A44">
        <w:t>c</w:t>
      </w:r>
      <w:r w:rsidR="00BB5914" w:rsidRPr="00A661FB">
        <w:t xml:space="preserve">ollect the filtrate and transfer it into a </w:t>
      </w:r>
      <w:r w:rsidR="00682972">
        <w:t>15-milliliter</w:t>
      </w:r>
      <w:r w:rsidR="00BB5914" w:rsidRPr="00A661FB">
        <w:t xml:space="preserve"> tube </w:t>
      </w:r>
      <w:r w:rsidR="00BB5914" w:rsidRPr="00A661FB">
        <w:rPr>
          <w:b/>
          <w:bCs/>
        </w:rPr>
        <w:t>[1]</w:t>
      </w:r>
      <w:r w:rsidR="00BB5914" w:rsidRPr="00A661FB">
        <w:t xml:space="preserve">. </w:t>
      </w:r>
      <w:r w:rsidR="004423BF">
        <w:t>Then, c</w:t>
      </w:r>
      <w:r w:rsidR="00BB5914" w:rsidRPr="00A661FB">
        <w:t xml:space="preserve">entrifuge the tube at 500 </w:t>
      </w:r>
      <w:r w:rsidR="00BB5914" w:rsidRPr="00682972">
        <w:rPr>
          <w:i/>
          <w:iCs/>
        </w:rPr>
        <w:t>g</w:t>
      </w:r>
      <w:r w:rsidR="00BB5914" w:rsidRPr="00A661FB">
        <w:t xml:space="preserve"> for 7 minutes at 4 degrees Celsius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53A38A2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transferring the filtrate into a </w:t>
      </w:r>
      <w:proofErr w:type="gramStart"/>
      <w:r w:rsidRPr="00A661FB">
        <w:rPr>
          <w:lang w:val="en-IN"/>
        </w:rPr>
        <w:t xml:space="preserve">15 </w:t>
      </w:r>
      <w:proofErr w:type="spellStart"/>
      <w:r w:rsidRPr="00A661FB">
        <w:rPr>
          <w:lang w:val="en-IN"/>
        </w:rPr>
        <w:t>milliliter</w:t>
      </w:r>
      <w:proofErr w:type="spellEnd"/>
      <w:proofErr w:type="gramEnd"/>
      <w:r w:rsidRPr="00A661FB">
        <w:rPr>
          <w:lang w:val="en-IN"/>
        </w:rPr>
        <w:t xml:space="preserve"> tube using a </w:t>
      </w:r>
      <w:proofErr w:type="gramStart"/>
      <w:r w:rsidRPr="00A661FB">
        <w:rPr>
          <w:lang w:val="en-IN"/>
        </w:rPr>
        <w:t xml:space="preserve">10 </w:t>
      </w:r>
      <w:proofErr w:type="spellStart"/>
      <w:r w:rsidRPr="00A661FB">
        <w:rPr>
          <w:lang w:val="en-IN"/>
        </w:rPr>
        <w:t>milliliter</w:t>
      </w:r>
      <w:proofErr w:type="spellEnd"/>
      <w:proofErr w:type="gramEnd"/>
      <w:r w:rsidRPr="00A661FB">
        <w:rPr>
          <w:lang w:val="en-IN"/>
        </w:rPr>
        <w:t xml:space="preserve"> pipette.</w:t>
      </w:r>
    </w:p>
    <w:p w14:paraId="43F9196C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tube in a centrifuge and setting it to 500 g for 7 minutes at 4 degrees Celsius.</w:t>
      </w:r>
    </w:p>
    <w:p w14:paraId="668EF419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465110BC" w14:textId="6A9A7983" w:rsidR="00BB5914" w:rsidRPr="00A661FB" w:rsidRDefault="00735AE7" w:rsidP="00BB5914">
      <w:pPr>
        <w:pStyle w:val="Narration"/>
        <w:numPr>
          <w:ilvl w:val="1"/>
          <w:numId w:val="3"/>
        </w:numPr>
      </w:pPr>
      <w:r>
        <w:t>Afterward, c</w:t>
      </w:r>
      <w:r w:rsidR="00BB5914" w:rsidRPr="00A661FB">
        <w:t xml:space="preserve">arefully invert the tube to discard the supernatant </w:t>
      </w:r>
      <w:r w:rsidR="00BB5914" w:rsidRPr="00A661FB">
        <w:rPr>
          <w:b/>
          <w:bCs/>
        </w:rPr>
        <w:t>[1]</w:t>
      </w:r>
      <w:r w:rsidR="00BB5914" w:rsidRPr="00A661FB">
        <w:t xml:space="preserve">. Using a rack, gently scrape the tube to resuspend the pellet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2EFBE79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centrifuge tube over a waste container to discard the supernatant.</w:t>
      </w:r>
    </w:p>
    <w:p w14:paraId="10F0904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gently scraping the bottom of the tube on a rack to resuspend the pellet.</w:t>
      </w:r>
    </w:p>
    <w:p w14:paraId="04A18A78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77DAE5E0" w14:textId="7F689786" w:rsidR="00BB5914" w:rsidRPr="00A661FB" w:rsidRDefault="00516A44" w:rsidP="00BB5914">
      <w:pPr>
        <w:pStyle w:val="Narration"/>
        <w:numPr>
          <w:ilvl w:val="1"/>
          <w:numId w:val="3"/>
        </w:numPr>
      </w:pPr>
      <w:r>
        <w:t>Then, a</w:t>
      </w:r>
      <w:r w:rsidR="00BB5914" w:rsidRPr="00A661FB">
        <w:t xml:space="preserve">dd 10 </w:t>
      </w:r>
      <w:proofErr w:type="spellStart"/>
      <w:r w:rsidR="00BB5914" w:rsidRPr="00A661FB">
        <w:t>milliliters</w:t>
      </w:r>
      <w:proofErr w:type="spellEnd"/>
      <w:r w:rsidR="00BB5914" w:rsidRPr="00A661FB">
        <w:t xml:space="preserve"> of a 37 percent silica-based colloidal medium solution to the resuspended cells </w:t>
      </w:r>
      <w:r w:rsidR="00BB5914" w:rsidRPr="00A661FB">
        <w:rPr>
          <w:b/>
          <w:bCs/>
        </w:rPr>
        <w:t>[1]</w:t>
      </w:r>
      <w:r w:rsidR="00BB5914" w:rsidRPr="00A661FB">
        <w:t xml:space="preserve">. Centrifuge the solution at 500 </w:t>
      </w:r>
      <w:r w:rsidR="00BB5914" w:rsidRPr="004423BF">
        <w:rPr>
          <w:i/>
          <w:iCs/>
        </w:rPr>
        <w:t>g</w:t>
      </w:r>
      <w:r w:rsidR="00BB5914" w:rsidRPr="00A661FB">
        <w:t xml:space="preserve"> for 10 minutes at 4 degrees Celsius with minimal brake force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23B1C18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pipetting 10 </w:t>
      </w:r>
      <w:proofErr w:type="spellStart"/>
      <w:r w:rsidRPr="00A661FB">
        <w:rPr>
          <w:lang w:val="en-IN"/>
        </w:rPr>
        <w:t>milliliters</w:t>
      </w:r>
      <w:proofErr w:type="spellEnd"/>
      <w:r w:rsidRPr="00A661FB">
        <w:rPr>
          <w:lang w:val="en-IN"/>
        </w:rPr>
        <w:t xml:space="preserve"> of silica-based colloidal solution into the tube.</w:t>
      </w:r>
    </w:p>
    <w:p w14:paraId="755A3B5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lastRenderedPageBreak/>
        <w:t>Talent placing the tube in the centrifuge and setting it to 500 g for 10 minutes at 4 degrees Celsius with minimal braking.</w:t>
      </w:r>
    </w:p>
    <w:p w14:paraId="5E6AD6C5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21A2AC7B" w14:textId="4EA4ACAD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>Using a 10</w:t>
      </w:r>
      <w:r w:rsidR="00DE25A4">
        <w:t>-</w:t>
      </w:r>
      <w:r w:rsidRPr="00A661FB">
        <w:t xml:space="preserve">milliliter pipette, aspirate the myelin layer from the top of the solution </w:t>
      </w:r>
      <w:r w:rsidRPr="00A661FB">
        <w:rPr>
          <w:b/>
          <w:bCs/>
        </w:rPr>
        <w:t>[1]</w:t>
      </w:r>
      <w:r w:rsidRPr="00A661FB">
        <w:t>.</w:t>
      </w:r>
    </w:p>
    <w:p w14:paraId="78BFAF8A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aspirating the upper myelin layer from the centrifuged tube using a </w:t>
      </w:r>
      <w:proofErr w:type="gramStart"/>
      <w:r w:rsidRPr="00A661FB">
        <w:rPr>
          <w:lang w:val="en-IN"/>
        </w:rPr>
        <w:t xml:space="preserve">10 </w:t>
      </w:r>
      <w:proofErr w:type="spellStart"/>
      <w:r w:rsidRPr="00A661FB">
        <w:rPr>
          <w:lang w:val="en-IN"/>
        </w:rPr>
        <w:t>milliliter</w:t>
      </w:r>
      <w:proofErr w:type="spellEnd"/>
      <w:proofErr w:type="gramEnd"/>
      <w:r w:rsidRPr="00A661FB">
        <w:rPr>
          <w:lang w:val="en-IN"/>
        </w:rPr>
        <w:t xml:space="preserve"> pipette.</w:t>
      </w:r>
    </w:p>
    <w:p w14:paraId="72F8E83B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6CBE3E8F" w14:textId="322AC763" w:rsidR="00BB5914" w:rsidRPr="00A661FB" w:rsidRDefault="00516A44" w:rsidP="00BB5914">
      <w:pPr>
        <w:pStyle w:val="Narration"/>
        <w:numPr>
          <w:ilvl w:val="1"/>
          <w:numId w:val="3"/>
        </w:numPr>
      </w:pPr>
      <w:r>
        <w:t>To w</w:t>
      </w:r>
      <w:r w:rsidR="00BB5914" w:rsidRPr="00A661FB">
        <w:t xml:space="preserve">ash the </w:t>
      </w:r>
      <w:r w:rsidR="00DE25A4" w:rsidRPr="00A661FB">
        <w:t>cells,</w:t>
      </w:r>
      <w:r w:rsidR="00BB5914" w:rsidRPr="00A661FB">
        <w:t xml:space="preserve"> </w:t>
      </w:r>
      <w:r>
        <w:t xml:space="preserve">add </w:t>
      </w:r>
      <w:r w:rsidR="00BB5914" w:rsidRPr="00A661FB">
        <w:t xml:space="preserve">10 </w:t>
      </w:r>
      <w:proofErr w:type="spellStart"/>
      <w:r w:rsidR="00BB5914" w:rsidRPr="00A661FB">
        <w:t>milliliters</w:t>
      </w:r>
      <w:proofErr w:type="spellEnd"/>
      <w:r w:rsidR="00BB5914" w:rsidRPr="00A661FB">
        <w:t xml:space="preserve"> of Hank's Balanced Salt Solution </w:t>
      </w:r>
      <w:r w:rsidR="00BB5914" w:rsidRPr="00A661FB">
        <w:rPr>
          <w:b/>
          <w:bCs/>
        </w:rPr>
        <w:t>[1]</w:t>
      </w:r>
      <w:r w:rsidR="00B44A5E">
        <w:t xml:space="preserve"> and c</w:t>
      </w:r>
      <w:r w:rsidR="00BB5914" w:rsidRPr="00A661FB">
        <w:t xml:space="preserve">entrifuge the tube at 500 </w:t>
      </w:r>
      <w:r w:rsidR="00BB5914" w:rsidRPr="00B44A5E">
        <w:rPr>
          <w:i/>
          <w:iCs/>
        </w:rPr>
        <w:t>g</w:t>
      </w:r>
      <w:r w:rsidR="00BB5914" w:rsidRPr="00A661FB">
        <w:t xml:space="preserve"> for 7 minutes at 4 degrees Celsius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5972F6D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adding 10 </w:t>
      </w:r>
      <w:proofErr w:type="spellStart"/>
      <w:r w:rsidRPr="00A661FB">
        <w:rPr>
          <w:lang w:val="en-IN"/>
        </w:rPr>
        <w:t>milliliters</w:t>
      </w:r>
      <w:proofErr w:type="spellEnd"/>
      <w:r w:rsidRPr="00A661FB">
        <w:rPr>
          <w:lang w:val="en-IN"/>
        </w:rPr>
        <w:t xml:space="preserve"> of Hank's Balanced Salt Solution to the tube.</w:t>
      </w:r>
    </w:p>
    <w:p w14:paraId="2A74C94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tube at 500 g for 7 minutes at 4 degrees Celsius.</w:t>
      </w:r>
    </w:p>
    <w:p w14:paraId="4E4A7DB1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D59CE6E" w14:textId="34544310" w:rsidR="00BB5914" w:rsidRPr="00A661FB" w:rsidRDefault="00682972" w:rsidP="00DE25A4">
      <w:pPr>
        <w:pStyle w:val="Narration"/>
        <w:numPr>
          <w:ilvl w:val="1"/>
          <w:numId w:val="3"/>
        </w:numPr>
      </w:pPr>
      <w:r>
        <w:t>After discarding the supernatant</w:t>
      </w:r>
      <w:r w:rsidR="00372FF2">
        <w:t xml:space="preserve"> and</w:t>
      </w:r>
      <w:r w:rsidR="00BB5914" w:rsidRPr="00A661FB">
        <w:t xml:space="preserve"> resuspend</w:t>
      </w:r>
      <w:r w:rsidR="00372FF2">
        <w:t>ing</w:t>
      </w:r>
      <w:r w:rsidR="00BB5914" w:rsidRPr="00A661FB">
        <w:t xml:space="preserve"> the pellet</w:t>
      </w:r>
      <w:r w:rsidR="00372FF2">
        <w:t>, a</w:t>
      </w:r>
      <w:r w:rsidR="00BB5914" w:rsidRPr="00A661FB">
        <w:t xml:space="preserve">dd 10 </w:t>
      </w:r>
      <w:proofErr w:type="spellStart"/>
      <w:r w:rsidR="00BB5914" w:rsidRPr="00A661FB">
        <w:t>milliliters</w:t>
      </w:r>
      <w:proofErr w:type="spellEnd"/>
      <w:r w:rsidR="00BB5914" w:rsidRPr="00A661FB">
        <w:t xml:space="preserve"> of fluorescent-activated cell sorting buffer to the tube </w:t>
      </w:r>
      <w:r w:rsidR="00BB5914" w:rsidRPr="00A661FB">
        <w:rPr>
          <w:b/>
          <w:bCs/>
        </w:rPr>
        <w:t>[</w:t>
      </w:r>
      <w:r w:rsidR="00372FF2">
        <w:rPr>
          <w:b/>
          <w:bCs/>
        </w:rPr>
        <w:t>1</w:t>
      </w:r>
      <w:r w:rsidR="00DE25A4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  <w:r w:rsidR="00DE25A4">
        <w:t>Then, r</w:t>
      </w:r>
      <w:r w:rsidR="00DE25A4" w:rsidRPr="00A661FB">
        <w:t xml:space="preserve">esuspend the final pellet and retain the isolated cells for downstream applications </w:t>
      </w:r>
      <w:r w:rsidR="00DE25A4" w:rsidRPr="00A661FB">
        <w:rPr>
          <w:b/>
          <w:bCs/>
        </w:rPr>
        <w:t>[</w:t>
      </w:r>
      <w:r w:rsidR="00372FF2">
        <w:rPr>
          <w:b/>
          <w:bCs/>
        </w:rPr>
        <w:t>2</w:t>
      </w:r>
      <w:r w:rsidR="00DE25A4" w:rsidRPr="00A661FB">
        <w:rPr>
          <w:b/>
          <w:bCs/>
        </w:rPr>
        <w:t>]</w:t>
      </w:r>
      <w:r w:rsidR="00DE25A4" w:rsidRPr="00A661FB">
        <w:t>.</w:t>
      </w:r>
    </w:p>
    <w:p w14:paraId="5200D885" w14:textId="5AD2C513" w:rsidR="00BB5914" w:rsidRPr="00DE25A4" w:rsidRDefault="00BB5914" w:rsidP="002A709D">
      <w:pPr>
        <w:pStyle w:val="ShotDescription"/>
        <w:numPr>
          <w:ilvl w:val="2"/>
          <w:numId w:val="3"/>
        </w:numPr>
        <w:rPr>
          <w:lang w:val="en-IN"/>
        </w:rPr>
      </w:pPr>
      <w:r w:rsidRPr="00DE25A4">
        <w:rPr>
          <w:lang w:val="en-IN"/>
        </w:rPr>
        <w:t xml:space="preserve">Talent adding 10 </w:t>
      </w:r>
      <w:proofErr w:type="spellStart"/>
      <w:r w:rsidRPr="00DE25A4">
        <w:rPr>
          <w:lang w:val="en-IN"/>
        </w:rPr>
        <w:t>milliliters</w:t>
      </w:r>
      <w:proofErr w:type="spellEnd"/>
      <w:r w:rsidRPr="00DE25A4">
        <w:rPr>
          <w:lang w:val="en-IN"/>
        </w:rPr>
        <w:t xml:space="preserve"> of fluorescent-activated cell sorting buffer.</w:t>
      </w:r>
      <w:r w:rsidR="00DE25A4" w:rsidRPr="00DE25A4">
        <w:rPr>
          <w:lang w:val="en-IN"/>
        </w:rPr>
        <w:t xml:space="preserve"> </w:t>
      </w:r>
      <w:r w:rsidR="00DE25A4" w:rsidRPr="00DE25A4">
        <w:rPr>
          <w:b/>
          <w:bCs/>
          <w:lang w:val="en-IN"/>
        </w:rPr>
        <w:t>TXT:</w:t>
      </w:r>
      <w:r w:rsidR="00DE25A4" w:rsidRPr="00DE25A4">
        <w:rPr>
          <w:lang w:val="en-IN"/>
        </w:rPr>
        <w:t xml:space="preserve"> </w:t>
      </w:r>
      <w:r w:rsidR="00DE25A4" w:rsidRPr="00DE25A4">
        <w:rPr>
          <w:b/>
          <w:bCs/>
          <w:lang w:val="en-IN"/>
        </w:rPr>
        <w:t xml:space="preserve">Centrifugation: </w:t>
      </w:r>
      <w:r w:rsidR="00DE25A4" w:rsidRPr="00DE25A4">
        <w:rPr>
          <w:b/>
          <w:bCs/>
        </w:rPr>
        <w:t xml:space="preserve">500 </w:t>
      </w:r>
      <w:r w:rsidR="00DE25A4" w:rsidRPr="00DE25A4">
        <w:rPr>
          <w:b/>
          <w:bCs/>
        </w:rPr>
        <w:sym w:font="Symbol" w:char="F0B4"/>
      </w:r>
      <w:r w:rsidR="00DE25A4" w:rsidRPr="00DE25A4">
        <w:rPr>
          <w:b/>
          <w:bCs/>
        </w:rPr>
        <w:t xml:space="preserve"> </w:t>
      </w:r>
      <w:r w:rsidR="00DE25A4" w:rsidRPr="00DE25A4">
        <w:rPr>
          <w:b/>
          <w:bCs/>
          <w:i/>
          <w:iCs/>
        </w:rPr>
        <w:t>g</w:t>
      </w:r>
      <w:r w:rsidR="00DE25A4" w:rsidRPr="00DE25A4">
        <w:rPr>
          <w:b/>
          <w:bCs/>
        </w:rPr>
        <w:t>; 4 °C; 10 min</w:t>
      </w:r>
      <w:r w:rsidR="00DE25A4" w:rsidRPr="00DE25A4">
        <w:t xml:space="preserve"> </w:t>
      </w:r>
    </w:p>
    <w:p w14:paraId="09695AA3" w14:textId="37B68551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gently resuspending the pellet and showing the retained cells ready for further processing.</w:t>
      </w:r>
      <w:r w:rsidR="00DE25A4">
        <w:rPr>
          <w:lang w:val="en-IN"/>
        </w:rPr>
        <w:br/>
      </w:r>
    </w:p>
    <w:p w14:paraId="3E0C0734" w14:textId="29FE2151" w:rsidR="00641489" w:rsidRPr="00641489" w:rsidRDefault="00641489" w:rsidP="00641489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641489">
        <w:rPr>
          <w:rStyle w:val="Strong"/>
          <w:rFonts w:ascii="Calibri" w:eastAsiaTheme="majorEastAsia" w:hAnsi="Calibri" w:cs="Calibri"/>
          <w:lang w:val="en-US"/>
        </w:rPr>
        <w:t>Flow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C</w:t>
      </w:r>
      <w:r w:rsidRPr="00641489">
        <w:rPr>
          <w:rFonts w:ascii="Calibri" w:hAnsi="Calibri" w:cs="Calibri"/>
          <w:b/>
          <w:bCs/>
          <w:color w:val="000000" w:themeColor="text1"/>
        </w:rPr>
        <w:t>ytometry</w:t>
      </w:r>
      <w:proofErr w:type="spellEnd"/>
      <w:r w:rsidRPr="00641489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E</w:t>
      </w:r>
      <w:r w:rsidRPr="00641489">
        <w:rPr>
          <w:rFonts w:ascii="Calibri" w:hAnsi="Calibri" w:cs="Calibri"/>
          <w:b/>
          <w:bCs/>
          <w:color w:val="000000" w:themeColor="text1"/>
        </w:rPr>
        <w:t>xtracellular</w:t>
      </w:r>
      <w:proofErr w:type="spellEnd"/>
      <w:r w:rsidRPr="00641489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S</w:t>
      </w:r>
      <w:r w:rsidRPr="00641489">
        <w:rPr>
          <w:rFonts w:ascii="Calibri" w:hAnsi="Calibri" w:cs="Calibri"/>
          <w:b/>
          <w:bCs/>
          <w:color w:val="000000" w:themeColor="text1"/>
        </w:rPr>
        <w:t>taining</w:t>
      </w:r>
      <w:proofErr w:type="spellEnd"/>
      <w:r w:rsidRPr="00641489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P</w:t>
      </w:r>
      <w:r w:rsidRPr="00641489">
        <w:rPr>
          <w:rFonts w:ascii="Calibri" w:hAnsi="Calibri" w:cs="Calibri"/>
          <w:b/>
          <w:bCs/>
          <w:color w:val="000000" w:themeColor="text1"/>
        </w:rPr>
        <w:t>rotocol</w:t>
      </w:r>
    </w:p>
    <w:p w14:paraId="25E9B3CB" w14:textId="26544C6A" w:rsidR="00641489" w:rsidRPr="00372FF2" w:rsidRDefault="00641489" w:rsidP="00372FF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79927239"/>
          <w:placeholder>
            <w:docPart w:val="2A8E1B5E6808440782E8858657DB778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9C6C488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Transfer all isolated cells into a 96-well plate with a conical bottom </w:t>
      </w:r>
      <w:r w:rsidRPr="00A661FB">
        <w:rPr>
          <w:b/>
          <w:bCs/>
        </w:rPr>
        <w:t>[1]</w:t>
      </w:r>
      <w:r w:rsidRPr="00A661FB">
        <w:t xml:space="preserve">. Centrifuge the plate at 500 </w:t>
      </w:r>
      <w:r w:rsidRPr="00735AE7">
        <w:rPr>
          <w:i/>
          <w:iCs/>
        </w:rPr>
        <w:t xml:space="preserve">g </w:t>
      </w:r>
      <w:r w:rsidRPr="00A661FB">
        <w:t xml:space="preserve">for 5 minutes at 4 degrees Celsius </w:t>
      </w:r>
      <w:r w:rsidRPr="00A661FB">
        <w:rPr>
          <w:b/>
          <w:bCs/>
        </w:rPr>
        <w:t>[2]</w:t>
      </w:r>
      <w:r w:rsidRPr="00A661FB">
        <w:t>.</w:t>
      </w:r>
    </w:p>
    <w:p w14:paraId="496E681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cells into a 96-well conical-bottom plate.</w:t>
      </w:r>
    </w:p>
    <w:p w14:paraId="2B9B59ED" w14:textId="132400BC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plate in a centrifuge and running it at 500 g for 5 minutes at 4 degrees Celsius.</w:t>
      </w:r>
      <w:r w:rsidR="00516A44">
        <w:rPr>
          <w:lang w:val="en-IN"/>
        </w:rPr>
        <w:br/>
      </w:r>
    </w:p>
    <w:p w14:paraId="01D59558" w14:textId="0F93EBA6" w:rsidR="00BB5914" w:rsidRPr="00A661FB" w:rsidRDefault="00BB5914" w:rsidP="00DE25A4">
      <w:pPr>
        <w:pStyle w:val="Narration"/>
        <w:numPr>
          <w:ilvl w:val="1"/>
          <w:numId w:val="3"/>
        </w:numPr>
      </w:pPr>
      <w:r w:rsidRPr="00A661FB">
        <w:t xml:space="preserve">Quickly invert the plate in a single motion to discard the supernatant </w:t>
      </w:r>
      <w:r w:rsidRPr="00A661FB">
        <w:rPr>
          <w:b/>
          <w:bCs/>
        </w:rPr>
        <w:t>[1]</w:t>
      </w:r>
      <w:r w:rsidRPr="00A661FB">
        <w:t>.</w:t>
      </w:r>
      <w:r w:rsidR="00516A44">
        <w:t xml:space="preserve"> </w:t>
      </w:r>
      <w:r w:rsidR="00641489">
        <w:t>Then, r</w:t>
      </w:r>
      <w:r w:rsidR="00516A44" w:rsidRPr="00A661FB">
        <w:t>esuspend the cell pellet in 25 microliters of blocking solutio</w:t>
      </w:r>
      <w:r w:rsidR="00516A44">
        <w:t>n</w:t>
      </w:r>
      <w:r w:rsidR="00DE25A4">
        <w:t xml:space="preserve"> and i</w:t>
      </w:r>
      <w:r w:rsidR="00516A44" w:rsidRPr="00A661FB">
        <w:t xml:space="preserve">ncubate the plate at room temperature for 15 minutes </w:t>
      </w:r>
      <w:r w:rsidR="00516A44" w:rsidRPr="00A661FB">
        <w:rPr>
          <w:b/>
          <w:bCs/>
        </w:rPr>
        <w:t>[</w:t>
      </w:r>
      <w:r w:rsidR="00516A44">
        <w:rPr>
          <w:b/>
          <w:bCs/>
        </w:rPr>
        <w:t>1</w:t>
      </w:r>
      <w:r w:rsidR="00516A44" w:rsidRPr="00A661FB">
        <w:rPr>
          <w:b/>
          <w:bCs/>
        </w:rPr>
        <w:t>]</w:t>
      </w:r>
      <w:r w:rsidR="00516A44" w:rsidRPr="00A661FB">
        <w:t>.</w:t>
      </w:r>
    </w:p>
    <w:p w14:paraId="79CF05F1" w14:textId="77777777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96-well plate over a waste container in one swift motion.</w:t>
      </w:r>
    </w:p>
    <w:p w14:paraId="78359145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25 microliters of blocking solution into each well and mixing gently.</w:t>
      </w:r>
    </w:p>
    <w:p w14:paraId="6D26FF56" w14:textId="77777777" w:rsidR="00516A44" w:rsidRDefault="00516A44" w:rsidP="00516A44">
      <w:pPr>
        <w:pStyle w:val="ShotDescription"/>
        <w:ind w:firstLine="0"/>
        <w:rPr>
          <w:lang w:val="en-IN"/>
        </w:rPr>
      </w:pPr>
    </w:p>
    <w:p w14:paraId="05A9077A" w14:textId="66648A3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lastRenderedPageBreak/>
        <w:t xml:space="preserve">To prepare the extracellular antibody staining mix, centrifuge the antibody stock tubes at 10,000 </w:t>
      </w:r>
      <w:r w:rsidRPr="00516A44">
        <w:rPr>
          <w:i/>
          <w:iCs/>
        </w:rPr>
        <w:t>g</w:t>
      </w:r>
      <w:r w:rsidRPr="00A661FB">
        <w:t xml:space="preserve"> to remove aggregates </w:t>
      </w:r>
      <w:r w:rsidRPr="00A661FB">
        <w:rPr>
          <w:b/>
          <w:bCs/>
        </w:rPr>
        <w:t>[1]</w:t>
      </w:r>
      <w:r w:rsidRPr="00A661FB">
        <w:t xml:space="preserve">. Without disturbing the pellet, aspirate the required volume from the supernatant </w:t>
      </w:r>
      <w:r w:rsidRPr="00A661FB">
        <w:rPr>
          <w:b/>
          <w:bCs/>
        </w:rPr>
        <w:t>[2]</w:t>
      </w:r>
      <w:r w:rsidRPr="00A661FB">
        <w:t xml:space="preserve">. </w:t>
      </w:r>
      <w:r w:rsidR="00994255">
        <w:t>U</w:t>
      </w:r>
      <w:r w:rsidR="00994255" w:rsidRPr="00A661FB">
        <w:t>sing fluorescent-activated cell sorting buffer</w:t>
      </w:r>
      <w:r w:rsidR="00994255">
        <w:t>, a</w:t>
      </w:r>
      <w:r w:rsidRPr="00A661FB">
        <w:t xml:space="preserve">djust the total volume to 25 microliters </w:t>
      </w:r>
      <w:r w:rsidRPr="00A661FB">
        <w:rPr>
          <w:b/>
          <w:bCs/>
        </w:rPr>
        <w:t>[3]</w:t>
      </w:r>
      <w:r w:rsidRPr="00A661FB">
        <w:t>.</w:t>
      </w:r>
    </w:p>
    <w:p w14:paraId="40908320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antibody tubes in a high-speed centrifuge and running at 10,000 g.</w:t>
      </w:r>
    </w:p>
    <w:p w14:paraId="0303381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carefully aspirating supernatant from the centrifuged antibody tubes.</w:t>
      </w:r>
    </w:p>
    <w:p w14:paraId="2D8CBA6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fluorescent-activated cell sorting buffer to adjust the antibody mix to 25 microliters.</w:t>
      </w:r>
    </w:p>
    <w:p w14:paraId="077DB32B" w14:textId="77777777" w:rsidR="00516A44" w:rsidRPr="00A661FB" w:rsidRDefault="00516A44" w:rsidP="00516A44">
      <w:pPr>
        <w:pStyle w:val="ShotDescription"/>
        <w:ind w:firstLine="0"/>
        <w:rPr>
          <w:lang w:val="en-IN"/>
        </w:rPr>
      </w:pPr>
    </w:p>
    <w:p w14:paraId="0AD7E3A8" w14:textId="2B3E83D9" w:rsidR="00BB5914" w:rsidRPr="00A661FB" w:rsidRDefault="00641489" w:rsidP="00641489">
      <w:pPr>
        <w:pStyle w:val="Narration"/>
        <w:numPr>
          <w:ilvl w:val="1"/>
          <w:numId w:val="3"/>
        </w:numPr>
      </w:pPr>
      <w:r>
        <w:t>Now, a</w:t>
      </w:r>
      <w:r w:rsidR="00BB5914" w:rsidRPr="00A661FB">
        <w:t xml:space="preserve">dd 25 microliters of the extracellular antibody staining mix to each well </w:t>
      </w:r>
      <w:r w:rsidR="00516A44" w:rsidRPr="00516A44">
        <w:t xml:space="preserve">and </w:t>
      </w:r>
      <w:r w:rsidR="00516A44">
        <w:t>i</w:t>
      </w:r>
      <w:r w:rsidR="00BB5914" w:rsidRPr="00A661FB">
        <w:t xml:space="preserve">ncubate the plate for 20 minutes at room temperature </w:t>
      </w:r>
      <w:r w:rsidR="00BB5914" w:rsidRPr="00A661FB">
        <w:rPr>
          <w:b/>
          <w:bCs/>
        </w:rPr>
        <w:t>[</w:t>
      </w:r>
      <w:r w:rsidR="00516A44">
        <w:rPr>
          <w:b/>
          <w:bCs/>
        </w:rPr>
        <w:t>1</w:t>
      </w:r>
      <w:r w:rsidR="00BB5914" w:rsidRPr="00A661FB">
        <w:rPr>
          <w:b/>
          <w:bCs/>
        </w:rPr>
        <w:t>]</w:t>
      </w:r>
      <w:r w:rsidR="00BB5914" w:rsidRPr="00A661FB">
        <w:t>.</w:t>
      </w:r>
      <w:r>
        <w:t xml:space="preserve"> </w:t>
      </w:r>
      <w:r w:rsidRPr="00A661FB">
        <w:t xml:space="preserve">Without mixing, add 150 microliters of fluorescent-activated cell sorting buffer to each well </w:t>
      </w:r>
      <w:r w:rsidRPr="00A661FB">
        <w:rPr>
          <w:b/>
          <w:bCs/>
        </w:rPr>
        <w:t>[</w:t>
      </w:r>
      <w:r>
        <w:rPr>
          <w:b/>
          <w:bCs/>
        </w:rPr>
        <w:t>2</w:t>
      </w:r>
      <w:r w:rsidRPr="00A661FB">
        <w:rPr>
          <w:b/>
          <w:bCs/>
        </w:rPr>
        <w:t>]</w:t>
      </w:r>
      <w:r w:rsidRPr="00A661FB">
        <w:t xml:space="preserve">. Centrifuge the plate at 500 </w:t>
      </w:r>
      <w:r w:rsidRPr="00641489">
        <w:rPr>
          <w:i/>
          <w:iCs/>
        </w:rPr>
        <w:t xml:space="preserve">g </w:t>
      </w:r>
      <w:r w:rsidRPr="00A661FB">
        <w:t xml:space="preserve">for 5 minutes at 4 degrees Celsius </w:t>
      </w:r>
      <w:r w:rsidRPr="00A661FB">
        <w:rPr>
          <w:b/>
          <w:bCs/>
        </w:rPr>
        <w:t>[</w:t>
      </w:r>
      <w:r w:rsidR="003E44E4">
        <w:rPr>
          <w:b/>
          <w:bCs/>
        </w:rPr>
        <w:t>3</w:t>
      </w:r>
      <w:r w:rsidRPr="00A661FB">
        <w:rPr>
          <w:b/>
          <w:bCs/>
        </w:rPr>
        <w:t>]</w:t>
      </w:r>
      <w:r w:rsidRPr="00A661FB">
        <w:t>.</w:t>
      </w:r>
      <w:r>
        <w:t xml:space="preserve"> Then,</w:t>
      </w:r>
      <w:r w:rsidRPr="00A661FB">
        <w:t xml:space="preserve"> </w:t>
      </w:r>
      <w:r>
        <w:t>i</w:t>
      </w:r>
      <w:r w:rsidRPr="00A661FB">
        <w:t xml:space="preserve">nvert the plate quickly to remove the supernatant in a single motion </w:t>
      </w:r>
      <w:r w:rsidRPr="00A661FB">
        <w:rPr>
          <w:b/>
          <w:bCs/>
        </w:rPr>
        <w:t>[</w:t>
      </w:r>
      <w:r w:rsidR="003E44E4">
        <w:rPr>
          <w:b/>
          <w:bCs/>
        </w:rPr>
        <w:t>4-TXT</w:t>
      </w:r>
      <w:r w:rsidRPr="00A661FB">
        <w:rPr>
          <w:b/>
          <w:bCs/>
        </w:rPr>
        <w:t>]</w:t>
      </w:r>
      <w:r w:rsidRPr="00A661FB">
        <w:t>.</w:t>
      </w:r>
    </w:p>
    <w:p w14:paraId="57410BC0" w14:textId="23AE01C4" w:rsidR="00516A44" w:rsidRPr="00641489" w:rsidRDefault="00BB5914" w:rsidP="00641489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25 microliters of antibody mix into each well.</w:t>
      </w:r>
    </w:p>
    <w:p w14:paraId="67E8452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150 microliters of buffer into each well without disturbing the contents.</w:t>
      </w:r>
    </w:p>
    <w:p w14:paraId="5246A6D6" w14:textId="77777777" w:rsid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5 minutes at 4 degrees Celsius.</w:t>
      </w:r>
    </w:p>
    <w:p w14:paraId="62CABB80" w14:textId="7B7B5082" w:rsidR="00516A44" w:rsidRP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B6238F">
        <w:rPr>
          <w:lang w:val="en-IN"/>
        </w:rPr>
        <w:t>Talent inverting the plate to discard the supernatant swiftly.</w:t>
      </w:r>
      <w:r w:rsidR="00372FF2" w:rsidRPr="00B6238F">
        <w:rPr>
          <w:lang w:val="en-IN"/>
        </w:rPr>
        <w:t xml:space="preserve"> </w:t>
      </w:r>
      <w:r w:rsidR="00B6238F">
        <w:rPr>
          <w:lang w:val="en-IN"/>
        </w:rPr>
        <w:br/>
      </w:r>
    </w:p>
    <w:p w14:paraId="7E0C9E9F" w14:textId="726D5667" w:rsidR="00BB5914" w:rsidRPr="00A661FB" w:rsidRDefault="00372FF2" w:rsidP="00BB5914">
      <w:pPr>
        <w:pStyle w:val="Narration"/>
        <w:numPr>
          <w:ilvl w:val="1"/>
          <w:numId w:val="3"/>
        </w:numPr>
      </w:pPr>
      <w:r>
        <w:rPr>
          <w:lang w:val="en-IN"/>
        </w:rPr>
        <w:t>R</w:t>
      </w:r>
      <w:proofErr w:type="spellStart"/>
      <w:r w:rsidR="00BB5914" w:rsidRPr="00A661FB">
        <w:t>esuspend</w:t>
      </w:r>
      <w:proofErr w:type="spellEnd"/>
      <w:r w:rsidR="00BB5914" w:rsidRPr="00A661FB">
        <w:t xml:space="preserve"> the cell pellet in 200 microliters of fluorescent-activated cell sorting buffer </w:t>
      </w:r>
      <w:r w:rsidR="00B6238F" w:rsidRPr="00B6238F">
        <w:t xml:space="preserve">and </w:t>
      </w:r>
      <w:r w:rsidR="00B6238F">
        <w:t xml:space="preserve">centrifuge as demonstrated earlier </w:t>
      </w:r>
      <w:r w:rsidR="00BB5914" w:rsidRPr="00A661FB">
        <w:rPr>
          <w:b/>
          <w:bCs/>
        </w:rPr>
        <w:t>[</w:t>
      </w:r>
      <w:r w:rsidR="00B6238F">
        <w:rPr>
          <w:b/>
          <w:bCs/>
        </w:rPr>
        <w:t>1</w:t>
      </w:r>
      <w:r w:rsidR="00994255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>.</w:t>
      </w:r>
    </w:p>
    <w:p w14:paraId="1A9A9D3C" w14:textId="3DC42394" w:rsidR="00BB5914" w:rsidRP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pellet with 200 microliters of buffer.</w:t>
      </w:r>
      <w:r w:rsidR="00B6238F">
        <w:rPr>
          <w:lang w:val="en-IN"/>
        </w:rPr>
        <w:t xml:space="preserve"> </w:t>
      </w:r>
      <w:r w:rsidR="00B6238F" w:rsidRPr="00B6238F">
        <w:rPr>
          <w:b/>
          <w:bCs/>
          <w:lang w:val="en-IN"/>
        </w:rPr>
        <w:t>TXT: Wash the cell pellet 2x</w:t>
      </w:r>
      <w:r w:rsidR="00B6238F" w:rsidRPr="00B6238F">
        <w:rPr>
          <w:lang w:val="en-IN"/>
        </w:rPr>
        <w:t xml:space="preserve"> </w:t>
      </w:r>
      <w:r w:rsidR="00B6238F">
        <w:rPr>
          <w:lang w:val="en-IN"/>
        </w:rPr>
        <w:br/>
      </w:r>
    </w:p>
    <w:p w14:paraId="226F62A1" w14:textId="7B29D68D" w:rsidR="00994255" w:rsidRPr="00994255" w:rsidRDefault="00994255" w:rsidP="00994255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994255">
        <w:rPr>
          <w:rStyle w:val="Strong"/>
          <w:rFonts w:ascii="Calibri" w:eastAsiaTheme="majorEastAsia" w:hAnsi="Calibri" w:cs="Calibri"/>
          <w:lang w:val="en-US"/>
        </w:rPr>
        <w:t>Intracellular</w:t>
      </w:r>
      <w:r w:rsidRPr="00994255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S</w:t>
      </w:r>
      <w:r w:rsidRPr="00994255">
        <w:rPr>
          <w:rFonts w:ascii="Calibri" w:hAnsi="Calibri" w:cs="Calibri"/>
          <w:b/>
          <w:bCs/>
          <w:color w:val="000000" w:themeColor="text1"/>
        </w:rPr>
        <w:t>taining</w:t>
      </w:r>
      <w:proofErr w:type="spellEnd"/>
    </w:p>
    <w:p w14:paraId="5F6038C0" w14:textId="6798A18E" w:rsidR="00994255" w:rsidRPr="00B6238F" w:rsidRDefault="00994255" w:rsidP="00B623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67701138"/>
          <w:placeholder>
            <w:docPart w:val="3FB199A552F94991A71025584A4285C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81349C3" w14:textId="381921B3" w:rsidR="00BB5914" w:rsidRPr="00994255" w:rsidRDefault="00BB5914" w:rsidP="009D56C5">
      <w:pPr>
        <w:pStyle w:val="ShotDescription"/>
        <w:numPr>
          <w:ilvl w:val="1"/>
          <w:numId w:val="3"/>
        </w:numPr>
        <w:rPr>
          <w:color w:val="7030A0"/>
        </w:rPr>
      </w:pPr>
      <w:r w:rsidRPr="00994255">
        <w:rPr>
          <w:color w:val="7030A0"/>
        </w:rPr>
        <w:t xml:space="preserve">Resuspend the cells in 100 microliters of saponin-paraformaldehyde buffer to fix and permeabilize the cells </w:t>
      </w:r>
      <w:r w:rsidRPr="00994255">
        <w:rPr>
          <w:b/>
          <w:bCs/>
          <w:color w:val="7030A0"/>
        </w:rPr>
        <w:t>[1]</w:t>
      </w:r>
      <w:r w:rsidRPr="00994255">
        <w:rPr>
          <w:color w:val="7030A0"/>
        </w:rPr>
        <w:t xml:space="preserve">. </w:t>
      </w:r>
      <w:r w:rsidR="00B44A5E">
        <w:rPr>
          <w:color w:val="7030A0"/>
        </w:rPr>
        <w:t>Then, i</w:t>
      </w:r>
      <w:r w:rsidRPr="00994255">
        <w:rPr>
          <w:color w:val="7030A0"/>
        </w:rPr>
        <w:t xml:space="preserve">ncubate the plate for 10 minutes at room temperature, protected from light </w:t>
      </w:r>
      <w:r w:rsidRPr="00994255">
        <w:rPr>
          <w:b/>
          <w:bCs/>
          <w:color w:val="7030A0"/>
        </w:rPr>
        <w:t>[2]</w:t>
      </w:r>
      <w:r w:rsidRPr="00994255">
        <w:rPr>
          <w:color w:val="7030A0"/>
        </w:rPr>
        <w:t>.</w:t>
      </w:r>
    </w:p>
    <w:p w14:paraId="3ADF3436" w14:textId="77777777" w:rsidR="00372FF2" w:rsidRDefault="00BB5914" w:rsidP="00FC1899">
      <w:pPr>
        <w:pStyle w:val="ShotDescription"/>
        <w:numPr>
          <w:ilvl w:val="2"/>
          <w:numId w:val="3"/>
        </w:numPr>
        <w:rPr>
          <w:lang w:val="en-IN"/>
        </w:rPr>
      </w:pPr>
      <w:r w:rsidRPr="00372FF2">
        <w:rPr>
          <w:lang w:val="en-IN"/>
        </w:rPr>
        <w:t>Talent pipetting 100 microliters of saponin-paraformaldehyde buffer into each well to resuspend the cells.</w:t>
      </w:r>
      <w:r w:rsidR="00372FF2" w:rsidRPr="00372FF2">
        <w:rPr>
          <w:lang w:val="en-IN"/>
        </w:rPr>
        <w:t xml:space="preserve"> </w:t>
      </w:r>
    </w:p>
    <w:p w14:paraId="03E83718" w14:textId="334D6317" w:rsidR="00BB5914" w:rsidRPr="00372FF2" w:rsidRDefault="00BB5914" w:rsidP="00FC1899">
      <w:pPr>
        <w:pStyle w:val="ShotDescription"/>
        <w:numPr>
          <w:ilvl w:val="2"/>
          <w:numId w:val="3"/>
        </w:numPr>
        <w:rPr>
          <w:lang w:val="en-IN"/>
        </w:rPr>
      </w:pPr>
      <w:r w:rsidRPr="00372FF2">
        <w:rPr>
          <w:lang w:val="en-IN"/>
        </w:rPr>
        <w:t>Talent cover</w:t>
      </w:r>
      <w:r w:rsidR="00994255" w:rsidRPr="00372FF2">
        <w:rPr>
          <w:lang w:val="en-IN"/>
        </w:rPr>
        <w:t xml:space="preserve">ing the plate </w:t>
      </w:r>
      <w:r w:rsidRPr="00372FF2">
        <w:rPr>
          <w:lang w:val="en-IN"/>
        </w:rPr>
        <w:t xml:space="preserve">with foil </w:t>
      </w:r>
      <w:r w:rsidR="00994255" w:rsidRPr="00372FF2">
        <w:rPr>
          <w:lang w:val="en-IN"/>
        </w:rPr>
        <w:t>and keeping it aside</w:t>
      </w:r>
      <w:r w:rsidRPr="00372FF2">
        <w:rPr>
          <w:lang w:val="en-IN"/>
        </w:rPr>
        <w:t>.</w:t>
      </w:r>
      <w:r w:rsidR="00994255" w:rsidRPr="00372FF2">
        <w:rPr>
          <w:lang w:val="en-IN"/>
        </w:rPr>
        <w:br/>
      </w:r>
    </w:p>
    <w:p w14:paraId="7E963B0D" w14:textId="1C10EB41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Without mixing, add 100 microliters of saponin buffer to each well </w:t>
      </w:r>
      <w:r w:rsidRPr="00A661FB">
        <w:rPr>
          <w:b/>
          <w:bCs/>
        </w:rPr>
        <w:t>[1]</w:t>
      </w:r>
      <w:r w:rsidRPr="00A661FB">
        <w:t xml:space="preserve">. Centrifuge the </w:t>
      </w:r>
      <w:r w:rsidRPr="00A661FB">
        <w:lastRenderedPageBreak/>
        <w:t xml:space="preserve">plate at 500 </w:t>
      </w:r>
      <w:r w:rsidRPr="004423BF">
        <w:rPr>
          <w:i/>
          <w:iCs/>
        </w:rPr>
        <w:t xml:space="preserve">g </w:t>
      </w:r>
      <w:r w:rsidRPr="00A661FB">
        <w:t xml:space="preserve">for 6 minutes at 4 degrees Celsius </w:t>
      </w:r>
      <w:r w:rsidRPr="00A661FB">
        <w:rPr>
          <w:b/>
          <w:bCs/>
        </w:rPr>
        <w:t>[2]</w:t>
      </w:r>
      <w:r w:rsidRPr="00A661FB">
        <w:t xml:space="preserve">. </w:t>
      </w:r>
      <w:r w:rsidR="00735AE7">
        <w:t>Then, i</w:t>
      </w:r>
      <w:r w:rsidRPr="00A661FB">
        <w:t xml:space="preserve">nvert the plate to remove the supernatant in a single motion </w:t>
      </w:r>
      <w:r w:rsidRPr="00A661FB">
        <w:rPr>
          <w:b/>
          <w:bCs/>
        </w:rPr>
        <w:t>[3]</w:t>
      </w:r>
      <w:r w:rsidR="00B44A5E">
        <w:t xml:space="preserve"> and r</w:t>
      </w:r>
      <w:r w:rsidR="003E44E4" w:rsidRPr="00A661FB">
        <w:t xml:space="preserve">esuspend the cell pellet in 200 microliters of saponin buffer </w:t>
      </w:r>
      <w:r w:rsidR="003E44E4" w:rsidRPr="00A661FB">
        <w:rPr>
          <w:b/>
          <w:bCs/>
        </w:rPr>
        <w:t>[</w:t>
      </w:r>
      <w:r w:rsidR="003E44E4">
        <w:rPr>
          <w:b/>
          <w:bCs/>
        </w:rPr>
        <w:t>4</w:t>
      </w:r>
      <w:r w:rsidR="003E44E4" w:rsidRPr="00A661FB">
        <w:rPr>
          <w:b/>
          <w:bCs/>
        </w:rPr>
        <w:t>]</w:t>
      </w:r>
      <w:r w:rsidR="003E44E4" w:rsidRPr="00A661FB">
        <w:t xml:space="preserve">. </w:t>
      </w:r>
    </w:p>
    <w:p w14:paraId="64646FC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gently pipetting 100 microliters of saponin buffer into the wells without disturbing the contents.</w:t>
      </w:r>
    </w:p>
    <w:p w14:paraId="7C215AD7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6 minutes at 4 degrees Celsius.</w:t>
      </w:r>
    </w:p>
    <w:p w14:paraId="17806459" w14:textId="77777777" w:rsidR="003E44E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plate to discard the supernatant in one motion.</w:t>
      </w:r>
    </w:p>
    <w:p w14:paraId="33967AA8" w14:textId="77777777" w:rsidR="003E44E4" w:rsidRDefault="003E44E4" w:rsidP="003E44E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cell pellet in 200 microliters of saponin buffer.</w:t>
      </w:r>
    </w:p>
    <w:p w14:paraId="26A6EEBB" w14:textId="2EEC4E15" w:rsidR="00BB5914" w:rsidRPr="00A661FB" w:rsidRDefault="00BB5914" w:rsidP="003E44E4">
      <w:pPr>
        <w:pStyle w:val="ShotDescription"/>
        <w:rPr>
          <w:lang w:val="en-IN"/>
        </w:rPr>
      </w:pPr>
    </w:p>
    <w:p w14:paraId="6D2142E3" w14:textId="59748EB6" w:rsidR="00BB5914" w:rsidRPr="00A661FB" w:rsidRDefault="00735AE7" w:rsidP="00BB5914">
      <w:pPr>
        <w:pStyle w:val="Narration"/>
        <w:numPr>
          <w:ilvl w:val="1"/>
          <w:numId w:val="3"/>
        </w:numPr>
      </w:pPr>
      <w:r>
        <w:t>Next, p</w:t>
      </w:r>
      <w:r w:rsidR="00BB5914" w:rsidRPr="00A661FB">
        <w:t xml:space="preserve">repare compensation controls by adding 20 microliters of beads to 11 empty wells </w:t>
      </w:r>
      <w:r w:rsidR="00BB5914" w:rsidRPr="00A661FB">
        <w:rPr>
          <w:b/>
          <w:bCs/>
        </w:rPr>
        <w:t>[2</w:t>
      </w:r>
      <w:r w:rsidR="00C848D1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</w:p>
    <w:p w14:paraId="70BDD709" w14:textId="33ED7786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20 microliters of beads into 11 designated wells for compensation controls.</w:t>
      </w:r>
      <w:r w:rsidR="00994255">
        <w:rPr>
          <w:lang w:val="en-IN"/>
        </w:rPr>
        <w:t xml:space="preserve"> </w:t>
      </w:r>
      <w:r w:rsidR="00994255" w:rsidRPr="00994255">
        <w:rPr>
          <w:b/>
          <w:bCs/>
          <w:lang w:val="en-IN"/>
        </w:rPr>
        <w:t>TXT: Repeat centrifugation and discard the supernatant</w:t>
      </w:r>
      <w:r w:rsidR="00C848D1">
        <w:rPr>
          <w:b/>
          <w:bCs/>
          <w:lang w:val="en-IN"/>
        </w:rPr>
        <w:br/>
      </w:r>
    </w:p>
    <w:p w14:paraId="34BE4909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prepare the intracellular antibody staining mix, centrifuge antibody stock tubes at 10,000 </w:t>
      </w:r>
      <w:r w:rsidRPr="00C848D1">
        <w:rPr>
          <w:i/>
          <w:iCs/>
        </w:rPr>
        <w:t>g</w:t>
      </w:r>
      <w:r w:rsidRPr="00A661FB">
        <w:t xml:space="preserve"> to remove potential aggregates </w:t>
      </w:r>
      <w:r w:rsidRPr="00A661FB">
        <w:rPr>
          <w:b/>
          <w:bCs/>
        </w:rPr>
        <w:t>[1]</w:t>
      </w:r>
      <w:r w:rsidRPr="00A661FB">
        <w:t xml:space="preserve">. Without disturbing the pellet, aspirate the required volume from the supernatant </w:t>
      </w:r>
      <w:r w:rsidRPr="00A661FB">
        <w:rPr>
          <w:b/>
          <w:bCs/>
        </w:rPr>
        <w:t>[2]</w:t>
      </w:r>
      <w:r w:rsidRPr="00A661FB">
        <w:t xml:space="preserve">. Adjust the volume to 50 microliters using saponin buffer </w:t>
      </w:r>
      <w:r w:rsidRPr="00A661FB">
        <w:rPr>
          <w:b/>
          <w:bCs/>
        </w:rPr>
        <w:t>[3]</w:t>
      </w:r>
      <w:r w:rsidRPr="00A661FB">
        <w:t>.</w:t>
      </w:r>
    </w:p>
    <w:p w14:paraId="0304A42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antibody tubes at 10,000 g in a high-speed centrifuge.</w:t>
      </w:r>
    </w:p>
    <w:p w14:paraId="641B3E3E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carefully aspirating from the supernatant of each tube without disturbing the pellet.</w:t>
      </w:r>
    </w:p>
    <w:p w14:paraId="042FBFF3" w14:textId="77777777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saponin buffer to the aspirated antibodies to bring the volume to 50 microliters.</w:t>
      </w:r>
    </w:p>
    <w:p w14:paraId="36E37537" w14:textId="24BEBD45" w:rsidR="00BB5914" w:rsidRPr="00A661FB" w:rsidRDefault="00735AE7" w:rsidP="00BB5914">
      <w:pPr>
        <w:pStyle w:val="Narration"/>
        <w:numPr>
          <w:ilvl w:val="1"/>
          <w:numId w:val="3"/>
        </w:numPr>
      </w:pPr>
      <w:r>
        <w:t>Then, r</w:t>
      </w:r>
      <w:r w:rsidR="00BB5914" w:rsidRPr="00A661FB">
        <w:t xml:space="preserve">esuspend the cell pellet in 50 microliters of intracellular antibody mix </w:t>
      </w:r>
      <w:r w:rsidR="00BB5914" w:rsidRPr="00A661FB">
        <w:rPr>
          <w:b/>
          <w:bCs/>
        </w:rPr>
        <w:t>[1]</w:t>
      </w:r>
      <w:r w:rsidR="00BB5914" w:rsidRPr="00A661FB">
        <w:t>. Add 1 microliter of each antibody to the respective bead wells</w:t>
      </w:r>
      <w:r w:rsidR="00B66AF0">
        <w:t xml:space="preserve"> and</w:t>
      </w:r>
      <w:r w:rsidR="00BB5914" w:rsidRPr="00A661FB">
        <w:t xml:space="preserve"> </w:t>
      </w:r>
      <w:r w:rsidR="00B66AF0">
        <w:t>i</w:t>
      </w:r>
      <w:r w:rsidR="00BB5914" w:rsidRPr="00A661FB">
        <w:t xml:space="preserve">ncubate the plate for 30 minutes at room temperature </w:t>
      </w:r>
      <w:r w:rsidR="00BB5914" w:rsidRPr="00A661FB">
        <w:rPr>
          <w:b/>
          <w:bCs/>
        </w:rPr>
        <w:t>[</w:t>
      </w:r>
      <w:r w:rsidR="00B44A5E">
        <w:rPr>
          <w:b/>
          <w:bCs/>
        </w:rPr>
        <w:t>2</w:t>
      </w:r>
      <w:r w:rsidR="00BB5914" w:rsidRPr="00A661FB">
        <w:rPr>
          <w:b/>
          <w:bCs/>
        </w:rPr>
        <w:t>]</w:t>
      </w:r>
      <w:r w:rsidR="00BB5914" w:rsidRPr="00A661FB">
        <w:t>.</w:t>
      </w:r>
    </w:p>
    <w:p w14:paraId="4F1491B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pellet with 50 microliters of intracellular antibody mix.</w:t>
      </w:r>
    </w:p>
    <w:p w14:paraId="63266E3F" w14:textId="056EEE32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 microliter of each antibody into the designated bead wells</w:t>
      </w:r>
      <w:r w:rsidR="00B66AF0">
        <w:rPr>
          <w:lang w:val="en-IN"/>
        </w:rPr>
        <w:t xml:space="preserve"> and keeping it aside.</w:t>
      </w:r>
    </w:p>
    <w:p w14:paraId="54604825" w14:textId="56AE4CCF" w:rsidR="00BB5914" w:rsidRPr="00A661FB" w:rsidRDefault="00BB5914" w:rsidP="00B66AF0">
      <w:pPr>
        <w:pStyle w:val="ShotDescription"/>
        <w:ind w:left="907" w:firstLine="0"/>
        <w:rPr>
          <w:lang w:val="en-IN"/>
        </w:rPr>
      </w:pPr>
    </w:p>
    <w:p w14:paraId="0CBC8471" w14:textId="4813D18F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Without mixing, add 150 microliters of saponin buffer to each </w:t>
      </w:r>
      <w:r w:rsidR="00B44A5E">
        <w:t>well-containing</w:t>
      </w:r>
      <w:r w:rsidRPr="00A661FB">
        <w:t xml:space="preserve"> cell samples </w:t>
      </w:r>
      <w:r w:rsidRPr="00A661FB">
        <w:rPr>
          <w:b/>
          <w:bCs/>
        </w:rPr>
        <w:t>[1]</w:t>
      </w:r>
      <w:r w:rsidRPr="00A661FB">
        <w:t xml:space="preserve">. Add 100 microliters of fluorescent-activated cell sorting buffer to each compensation control well to wash the beads </w:t>
      </w:r>
      <w:r w:rsidRPr="00A661FB">
        <w:rPr>
          <w:b/>
          <w:bCs/>
        </w:rPr>
        <w:t>[2]</w:t>
      </w:r>
      <w:r w:rsidRPr="00A661FB">
        <w:t xml:space="preserve">. </w:t>
      </w:r>
    </w:p>
    <w:p w14:paraId="3731A417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150 microliters of saponin buffer into the cell wells without disturbing the contents.</w:t>
      </w:r>
    </w:p>
    <w:p w14:paraId="0670D350" w14:textId="4E6634EE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lastRenderedPageBreak/>
        <w:t>Talent adding 100 microliters of fluorescent-activated cell sorting buffer to the compensation control wells.</w:t>
      </w:r>
      <w:r w:rsidR="00B44A5E">
        <w:rPr>
          <w:lang w:val="en-IN"/>
        </w:rPr>
        <w:t xml:space="preserve"> </w:t>
      </w:r>
      <w:r w:rsidR="00B66AF0">
        <w:rPr>
          <w:lang w:val="en-IN"/>
        </w:rPr>
        <w:br/>
      </w:r>
    </w:p>
    <w:p w14:paraId="0F78C9B4" w14:textId="63240E8F" w:rsidR="00BB5914" w:rsidRPr="00A661FB" w:rsidRDefault="00B66AF0" w:rsidP="00BB5914">
      <w:pPr>
        <w:pStyle w:val="Narration"/>
        <w:numPr>
          <w:ilvl w:val="1"/>
          <w:numId w:val="3"/>
        </w:numPr>
      </w:pPr>
      <w:r>
        <w:t>Once the plate is centrifuged, r</w:t>
      </w:r>
      <w:r w:rsidR="00BB5914" w:rsidRPr="00A661FB">
        <w:t>esuspend the cell pellet</w:t>
      </w:r>
      <w:r>
        <w:t xml:space="preserve"> and controls</w:t>
      </w:r>
      <w:r w:rsidR="00BB5914" w:rsidRPr="00A661FB">
        <w:t xml:space="preserve"> in 200 microliters of saponin buffer </w:t>
      </w:r>
      <w:r w:rsidRPr="00B66AF0">
        <w:t>and</w:t>
      </w:r>
      <w:r>
        <w:rPr>
          <w:b/>
          <w:bCs/>
        </w:rPr>
        <w:t xml:space="preserve"> </w:t>
      </w:r>
      <w:r w:rsidR="00BB5914" w:rsidRPr="00A661FB">
        <w:t>fluorescent-activated cell sorting buffer</w:t>
      </w:r>
      <w:r>
        <w:t xml:space="preserve">, respectively </w:t>
      </w:r>
      <w:r w:rsidR="00BB5914" w:rsidRPr="00A661FB">
        <w:rPr>
          <w:b/>
          <w:bCs/>
        </w:rPr>
        <w:t>[</w:t>
      </w:r>
      <w:r>
        <w:rPr>
          <w:b/>
          <w:bCs/>
        </w:rPr>
        <w:t>1</w:t>
      </w:r>
      <w:r w:rsidR="00BB5914" w:rsidRPr="00A661FB">
        <w:rPr>
          <w:b/>
          <w:bCs/>
        </w:rPr>
        <w:t>]</w:t>
      </w:r>
      <w:r w:rsidR="00BB5914" w:rsidRPr="00A661FB">
        <w:t xml:space="preserve">. Centrifuge the plate at 500 g for 6 minutes at 4 degrees Celsius </w:t>
      </w:r>
      <w:r w:rsidR="00BB5914" w:rsidRPr="00A661FB">
        <w:rPr>
          <w:b/>
          <w:bCs/>
        </w:rPr>
        <w:t>[</w:t>
      </w:r>
      <w:r>
        <w:rPr>
          <w:b/>
          <w:bCs/>
        </w:rPr>
        <w:t>2</w:t>
      </w:r>
      <w:r w:rsidR="00BB5914" w:rsidRPr="00A661FB">
        <w:rPr>
          <w:b/>
          <w:bCs/>
        </w:rPr>
        <w:t>]</w:t>
      </w:r>
      <w:r w:rsidR="00B44A5E">
        <w:t xml:space="preserve"> and </w:t>
      </w:r>
      <w:r w:rsidR="00BB5914" w:rsidRPr="00A661FB">
        <w:t xml:space="preserve">remove the supernatant </w:t>
      </w:r>
      <w:r w:rsidR="00BB5914" w:rsidRPr="00A661FB">
        <w:rPr>
          <w:b/>
          <w:bCs/>
        </w:rPr>
        <w:t>[</w:t>
      </w:r>
      <w:r>
        <w:rPr>
          <w:b/>
          <w:bCs/>
        </w:rPr>
        <w:t>3</w:t>
      </w:r>
      <w:r w:rsidR="00B44A5E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</w:p>
    <w:p w14:paraId="27DEC20D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cell pellet in 200 microliters of saponin buffer.</w:t>
      </w:r>
    </w:p>
    <w:p w14:paraId="230A7290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6 minutes at 4 degrees Celsius.</w:t>
      </w:r>
    </w:p>
    <w:p w14:paraId="62D9D0BB" w14:textId="167A1D16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plate to discard the supernatant.</w:t>
      </w:r>
      <w:r w:rsidR="00B66AF0">
        <w:rPr>
          <w:lang w:val="en-IN"/>
        </w:rPr>
        <w:t xml:space="preserve"> </w:t>
      </w:r>
      <w:r w:rsidR="00B66AF0" w:rsidRPr="00B66AF0">
        <w:rPr>
          <w:b/>
          <w:bCs/>
          <w:lang w:val="en-IN"/>
        </w:rPr>
        <w:t>TXT: Repeat wash 1x</w:t>
      </w:r>
    </w:p>
    <w:p w14:paraId="59298EA4" w14:textId="0F9E66CD" w:rsidR="00BB5914" w:rsidRPr="00A661FB" w:rsidRDefault="00BB5914" w:rsidP="00B66AF0">
      <w:pPr>
        <w:pStyle w:val="ShotDescription"/>
        <w:ind w:left="907" w:firstLine="0"/>
        <w:rPr>
          <w:lang w:val="en-IN"/>
        </w:rPr>
      </w:pPr>
    </w:p>
    <w:p w14:paraId="2A521B52" w14:textId="3C6605F4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Resuspend both the cell samples and compensation controls in 200 microliters of fluorescent-activated cell sorting buffer </w:t>
      </w:r>
      <w:r w:rsidRPr="00A661FB">
        <w:rPr>
          <w:b/>
          <w:bCs/>
        </w:rPr>
        <w:t>[1]</w:t>
      </w:r>
      <w:r w:rsidRPr="00A661FB">
        <w:t xml:space="preserve">. Transfer the suspensions into </w:t>
      </w:r>
      <w:proofErr w:type="spellStart"/>
      <w:r w:rsidRPr="00A661FB">
        <w:t>labeled</w:t>
      </w:r>
      <w:proofErr w:type="spellEnd"/>
      <w:r w:rsidRPr="00A661FB">
        <w:t xml:space="preserve"> </w:t>
      </w:r>
      <w:r w:rsidR="00735AE7" w:rsidRPr="00A661FB">
        <w:t>fluorescent-activated cell sorting</w:t>
      </w:r>
      <w:r w:rsidRPr="00A661FB">
        <w:t xml:space="preserve"> </w:t>
      </w:r>
      <w:r w:rsidRPr="00413765">
        <w:t>tubes</w:t>
      </w:r>
      <w:r w:rsidR="00735AE7" w:rsidRPr="00413765">
        <w:rPr>
          <w:b/>
          <w:bCs/>
        </w:rPr>
        <w:t xml:space="preserve"> [</w:t>
      </w:r>
      <w:r w:rsidR="00413765" w:rsidRPr="00413765">
        <w:rPr>
          <w:b/>
          <w:bCs/>
        </w:rPr>
        <w:t>2-TXT</w:t>
      </w:r>
      <w:r w:rsidRPr="00A661FB">
        <w:rPr>
          <w:b/>
          <w:bCs/>
        </w:rPr>
        <w:t>]</w:t>
      </w:r>
      <w:r w:rsidRPr="00A661FB">
        <w:t>.</w:t>
      </w:r>
    </w:p>
    <w:p w14:paraId="2AEEE84A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200 microliters of fluorescent-activated cell sorting buffer to each well.</w:t>
      </w:r>
    </w:p>
    <w:p w14:paraId="3995F0FD" w14:textId="208F7A36" w:rsidR="00735AE7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the contents into FACS tubes</w:t>
      </w:r>
      <w:r w:rsidR="00735AE7">
        <w:rPr>
          <w:lang w:val="en-IN"/>
        </w:rPr>
        <w:t>.</w:t>
      </w:r>
      <w:r w:rsidR="00413765">
        <w:rPr>
          <w:lang w:val="en-IN"/>
        </w:rPr>
        <w:t xml:space="preserve"> </w:t>
      </w:r>
      <w:r w:rsidR="00413765" w:rsidRPr="00413765">
        <w:rPr>
          <w:b/>
          <w:bCs/>
          <w:lang w:val="en-IN"/>
        </w:rPr>
        <w:t xml:space="preserve">TXT: Store at </w:t>
      </w:r>
      <w:r w:rsidR="00413765" w:rsidRPr="00413765">
        <w:rPr>
          <w:b/>
          <w:bCs/>
        </w:rPr>
        <w:t>4 °C</w:t>
      </w:r>
    </w:p>
    <w:p w14:paraId="2A522E02" w14:textId="11D43314" w:rsidR="00BB5914" w:rsidRPr="00A661FB" w:rsidRDefault="00BB5914" w:rsidP="00413765">
      <w:pPr>
        <w:pStyle w:val="ShotDescription"/>
        <w:ind w:firstLine="0"/>
        <w:rPr>
          <w:lang w:val="en-IN"/>
        </w:rPr>
      </w:pPr>
    </w:p>
    <w:p w14:paraId="2DBBD560" w14:textId="77777777" w:rsidR="00BB5914" w:rsidRPr="00A661FB" w:rsidRDefault="00BB5914" w:rsidP="00BB5914">
      <w:pPr>
        <w:rPr>
          <w:lang w:val="en-IN"/>
        </w:rPr>
      </w:pPr>
    </w:p>
    <w:p w14:paraId="09689C4F" w14:textId="637AB65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90BBE1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13765">
        <w:rPr>
          <w:rFonts w:eastAsia="Times New Roman" w:cstheme="minorHAnsi"/>
          <w:bCs/>
        </w:rPr>
        <w:t>137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455F9F60" w:rsidR="00985FE6" w:rsidRPr="00735AE7" w:rsidRDefault="00EE6470" w:rsidP="00735AE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A613F0E" w14:textId="77777777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Single-cell RNA sequencing identified a distinct microglial cluster separate from other brain cell types based on transcriptional profiles </w:t>
      </w:r>
      <w:r w:rsidRPr="00425E8D">
        <w:rPr>
          <w:b/>
          <w:bCs/>
        </w:rPr>
        <w:t>[1].</w:t>
      </w:r>
    </w:p>
    <w:p w14:paraId="6FBCB2C8" w14:textId="77777777" w:rsidR="00425E8D" w:rsidRPr="00B91897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2. </w:t>
      </w:r>
      <w:r w:rsidRPr="00425E8D">
        <w:rPr>
          <w:i/>
          <w:iCs/>
          <w:color w:val="0070C0"/>
          <w:lang w:val="en-IN"/>
        </w:rPr>
        <w:t xml:space="preserve">Video editor: Highlight the isolated cluster </w:t>
      </w:r>
      <w:proofErr w:type="spellStart"/>
      <w:r w:rsidRPr="00425E8D">
        <w:rPr>
          <w:i/>
          <w:iCs/>
          <w:color w:val="0070C0"/>
          <w:lang w:val="en-IN"/>
        </w:rPr>
        <w:t>labeled</w:t>
      </w:r>
      <w:proofErr w:type="spellEnd"/>
      <w:r w:rsidRPr="00425E8D">
        <w:rPr>
          <w:i/>
          <w:iCs/>
          <w:color w:val="0070C0"/>
          <w:lang w:val="en-IN"/>
        </w:rPr>
        <w:t xml:space="preserve"> “Microglial cells” located near the top </w:t>
      </w:r>
      <w:proofErr w:type="spellStart"/>
      <w:r w:rsidRPr="00425E8D">
        <w:rPr>
          <w:i/>
          <w:iCs/>
          <w:color w:val="0070C0"/>
          <w:lang w:val="en-IN"/>
        </w:rPr>
        <w:t>center</w:t>
      </w:r>
      <w:proofErr w:type="spellEnd"/>
      <w:r w:rsidRPr="00425E8D">
        <w:rPr>
          <w:i/>
          <w:iCs/>
          <w:color w:val="0070C0"/>
          <w:lang w:val="en-IN"/>
        </w:rPr>
        <w:t xml:space="preserve"> of the UMAP plot</w:t>
      </w:r>
      <w:r w:rsidRPr="00B91897">
        <w:rPr>
          <w:lang w:val="en-IN"/>
        </w:rPr>
        <w:t>.</w:t>
      </w:r>
    </w:p>
    <w:p w14:paraId="5E818892" w14:textId="77777777" w:rsidR="00425E8D" w:rsidRDefault="00425E8D" w:rsidP="00425E8D">
      <w:pPr>
        <w:pStyle w:val="Narration"/>
        <w:ind w:firstLine="0"/>
      </w:pPr>
    </w:p>
    <w:p w14:paraId="3F0F4012" w14:textId="0C088CF4" w:rsidR="004C0BAC" w:rsidRDefault="004C0BAC" w:rsidP="004C0BAC">
      <w:pPr>
        <w:pStyle w:val="Narration"/>
        <w:numPr>
          <w:ilvl w:val="1"/>
          <w:numId w:val="3"/>
        </w:numPr>
      </w:pPr>
      <w:r w:rsidRPr="00B91897">
        <w:t>Differential expression analysis revealed significantly upregulated genes in microglia, including Csf1r</w:t>
      </w:r>
      <w:r>
        <w:t xml:space="preserve"> </w:t>
      </w:r>
      <w:r w:rsidRPr="004C0BAC">
        <w:rPr>
          <w:i/>
          <w:iCs/>
          <w:color w:val="EE0000"/>
        </w:rPr>
        <w:t>(C-S-F-One-R),</w:t>
      </w:r>
      <w:r w:rsidRPr="004C0BAC">
        <w:rPr>
          <w:color w:val="EE0000"/>
        </w:rPr>
        <w:t xml:space="preserve"> </w:t>
      </w:r>
      <w:proofErr w:type="spellStart"/>
      <w:r w:rsidRPr="00B91897">
        <w:t>Fcrls</w:t>
      </w:r>
      <w:proofErr w:type="spellEnd"/>
      <w:r>
        <w:t xml:space="preserve"> </w:t>
      </w:r>
      <w:r w:rsidRPr="004C0BAC">
        <w:rPr>
          <w:i/>
          <w:iCs/>
          <w:color w:val="EE0000"/>
        </w:rPr>
        <w:t>(F-C-R-L-S)</w:t>
      </w:r>
      <w:r w:rsidRPr="00B91897">
        <w:t xml:space="preserve">, </w:t>
      </w:r>
      <w:proofErr w:type="spellStart"/>
      <w:r w:rsidRPr="00B91897">
        <w:t>Fyb</w:t>
      </w:r>
      <w:proofErr w:type="spellEnd"/>
      <w:r>
        <w:t xml:space="preserve"> </w:t>
      </w:r>
      <w:r w:rsidRPr="004C0BAC">
        <w:rPr>
          <w:i/>
          <w:iCs/>
          <w:color w:val="EE0000"/>
        </w:rPr>
        <w:t>(F-Y-B)</w:t>
      </w:r>
      <w:r w:rsidRPr="00B91897">
        <w:t>, Adap2</w:t>
      </w:r>
      <w:r>
        <w:t xml:space="preserve"> </w:t>
      </w:r>
      <w:r w:rsidRPr="004C0BAC">
        <w:rPr>
          <w:i/>
          <w:iCs/>
          <w:color w:val="EE0000"/>
        </w:rPr>
        <w:t>(A-dap-two),</w:t>
      </w:r>
      <w:r w:rsidRPr="004C0BAC">
        <w:rPr>
          <w:color w:val="EE0000"/>
        </w:rPr>
        <w:t xml:space="preserve"> </w:t>
      </w:r>
      <w:r w:rsidRPr="00B91897">
        <w:t>and P2ry12</w:t>
      </w:r>
      <w:r>
        <w:t xml:space="preserve"> </w:t>
      </w:r>
      <w:r w:rsidRPr="004C0BAC">
        <w:rPr>
          <w:i/>
          <w:iCs/>
          <w:color w:val="EE0000"/>
        </w:rPr>
        <w:t>(P-Two-R-Y-Twelve)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[1].</w:t>
      </w:r>
    </w:p>
    <w:p w14:paraId="4719C808" w14:textId="77777777" w:rsidR="004C0BAC" w:rsidRPr="00B91897" w:rsidRDefault="004C0BAC" w:rsidP="004C0BAC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4. </w:t>
      </w:r>
      <w:r w:rsidRPr="004C0BAC">
        <w:rPr>
          <w:i/>
          <w:iCs/>
          <w:color w:val="0070C0"/>
          <w:lang w:val="en-IN"/>
        </w:rPr>
        <w:t>Video editor: Zoom in on the upper-right region of the volcano plot where red-</w:t>
      </w:r>
      <w:proofErr w:type="spellStart"/>
      <w:r w:rsidRPr="004C0BAC">
        <w:rPr>
          <w:i/>
          <w:iCs/>
          <w:color w:val="0070C0"/>
          <w:lang w:val="en-IN"/>
        </w:rPr>
        <w:t>labeled</w:t>
      </w:r>
      <w:proofErr w:type="spellEnd"/>
      <w:r w:rsidRPr="004C0BAC">
        <w:rPr>
          <w:i/>
          <w:iCs/>
          <w:color w:val="0070C0"/>
          <w:lang w:val="en-IN"/>
        </w:rPr>
        <w:t xml:space="preserve"> gene names like Csf1r and P2ry12 are clustered</w:t>
      </w:r>
      <w:r w:rsidRPr="00B91897">
        <w:rPr>
          <w:lang w:val="en-IN"/>
        </w:rPr>
        <w:t>.</w:t>
      </w:r>
    </w:p>
    <w:p w14:paraId="04C2C514" w14:textId="77777777" w:rsidR="004C0BAC" w:rsidRDefault="004C0BAC" w:rsidP="004C0BAC">
      <w:pPr>
        <w:pStyle w:val="Narration"/>
        <w:ind w:firstLine="0"/>
      </w:pPr>
    </w:p>
    <w:p w14:paraId="63517690" w14:textId="0A3F552E" w:rsidR="00425E8D" w:rsidRDefault="00425E8D" w:rsidP="00425E8D">
      <w:pPr>
        <w:pStyle w:val="Narration"/>
        <w:numPr>
          <w:ilvl w:val="1"/>
          <w:numId w:val="3"/>
        </w:numPr>
      </w:pPr>
      <w:r w:rsidRPr="00B91897">
        <w:t>Microglial cells were successfully isolated from live brain samples based on their distinct expression of CD45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(C-D-Forty-five)</w:t>
      </w:r>
      <w:r w:rsidRPr="004C0BAC">
        <w:rPr>
          <w:color w:val="EE0000"/>
        </w:rPr>
        <w:t xml:space="preserve"> </w:t>
      </w:r>
      <w:r w:rsidRPr="00B91897">
        <w:t>and CD11b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(C-D-Eleven-B)</w:t>
      </w:r>
      <w:r w:rsidRPr="004C0BAC">
        <w:rPr>
          <w:color w:val="EE0000"/>
        </w:rPr>
        <w:t xml:space="preserve"> </w:t>
      </w:r>
      <w:r w:rsidRPr="00B91897">
        <w:t xml:space="preserve">markers </w:t>
      </w:r>
      <w:r w:rsidRPr="00425E8D">
        <w:rPr>
          <w:b/>
          <w:bCs/>
        </w:rPr>
        <w:t>[1]</w:t>
      </w:r>
      <w:r w:rsidR="004C0BAC">
        <w:rPr>
          <w:b/>
          <w:bCs/>
        </w:rPr>
        <w:t>.</w:t>
      </w:r>
    </w:p>
    <w:p w14:paraId="473E6122" w14:textId="07EBCBF8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5. </w:t>
      </w:r>
      <w:r w:rsidRPr="004C0BAC">
        <w:rPr>
          <w:i/>
          <w:iCs/>
          <w:color w:val="0070C0"/>
          <w:lang w:val="en-IN"/>
        </w:rPr>
        <w:t xml:space="preserve">Video editor: Highlight </w:t>
      </w:r>
      <w:r w:rsidR="004C0BAC" w:rsidRPr="004C0BAC">
        <w:rPr>
          <w:i/>
          <w:iCs/>
          <w:color w:val="0070C0"/>
          <w:lang w:val="en-IN"/>
        </w:rPr>
        <w:t>5D</w:t>
      </w:r>
      <w:r w:rsidRPr="00B91897">
        <w:rPr>
          <w:lang w:val="en-IN"/>
        </w:rPr>
        <w:t>.</w:t>
      </w:r>
    </w:p>
    <w:p w14:paraId="3F2121A1" w14:textId="4BD75D13" w:rsidR="00425E8D" w:rsidRPr="00B91897" w:rsidRDefault="00425E8D" w:rsidP="004C0BAC">
      <w:pPr>
        <w:pStyle w:val="ShotDescription"/>
        <w:ind w:firstLine="0"/>
        <w:rPr>
          <w:lang w:val="en-IN"/>
        </w:rPr>
      </w:pPr>
    </w:p>
    <w:p w14:paraId="7513F3E1" w14:textId="2F964063" w:rsidR="00425E8D" w:rsidRDefault="00425E8D" w:rsidP="00425E8D">
      <w:pPr>
        <w:pStyle w:val="Narration"/>
        <w:numPr>
          <w:ilvl w:val="1"/>
          <w:numId w:val="3"/>
        </w:numPr>
      </w:pPr>
      <w:r w:rsidRPr="00B91897">
        <w:t>Distinct microglial subpopulations were identified based on combinations of activation markers including CD80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(C-D-Eighty)</w:t>
      </w:r>
      <w:r w:rsidRPr="00B91897">
        <w:t>, CD86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(C-D-Eighty-Six)</w:t>
      </w:r>
      <w:r w:rsidRPr="00B91897">
        <w:t xml:space="preserve">, </w:t>
      </w:r>
      <w:proofErr w:type="spellStart"/>
      <w:r w:rsidRPr="00B91897">
        <w:t>iNOS</w:t>
      </w:r>
      <w:proofErr w:type="spellEnd"/>
      <w:r w:rsidR="004C0BAC">
        <w:t xml:space="preserve"> </w:t>
      </w:r>
      <w:r w:rsidR="004C0BAC" w:rsidRPr="004C0BAC">
        <w:rPr>
          <w:i/>
          <w:iCs/>
          <w:color w:val="EE0000"/>
        </w:rPr>
        <w:t>(I-Nos)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[1],</w:t>
      </w:r>
      <w:r w:rsidRPr="00B91897">
        <w:t xml:space="preserve"> CD206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(C-D-Two-Zero-Six)</w:t>
      </w:r>
      <w:r w:rsidRPr="004C0BAC">
        <w:rPr>
          <w:color w:val="EE0000"/>
        </w:rPr>
        <w:t xml:space="preserve"> </w:t>
      </w:r>
      <w:r w:rsidRPr="00B91897">
        <w:t>and Arg1</w:t>
      </w:r>
      <w:r w:rsidR="004C0BAC">
        <w:t xml:space="preserve"> </w:t>
      </w:r>
      <w:r w:rsidR="004C0BAC" w:rsidRPr="004C0BAC">
        <w:rPr>
          <w:i/>
          <w:iCs/>
          <w:color w:val="EE0000"/>
        </w:rPr>
        <w:t>(Arg-One)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[2],</w:t>
      </w:r>
      <w:r w:rsidRPr="00B91897">
        <w:t xml:space="preserve"> CD86 and CD64</w:t>
      </w:r>
      <w:r w:rsidR="00C137B2">
        <w:t xml:space="preserve"> </w:t>
      </w:r>
      <w:r w:rsidR="00C137B2" w:rsidRPr="00C137B2">
        <w:rPr>
          <w:i/>
          <w:iCs/>
          <w:color w:val="EE0000"/>
        </w:rPr>
        <w:t>(C-D-Sixty-Four)</w:t>
      </w:r>
      <w:r w:rsidRPr="00C137B2">
        <w:rPr>
          <w:color w:val="EE0000"/>
        </w:rPr>
        <w:t xml:space="preserve"> </w:t>
      </w:r>
      <w:r w:rsidRPr="004C0BAC">
        <w:rPr>
          <w:b/>
          <w:bCs/>
        </w:rPr>
        <w:t>[3],</w:t>
      </w:r>
      <w:r w:rsidRPr="00B91897">
        <w:t xml:space="preserve"> and CD163 with CD206 </w:t>
      </w:r>
      <w:r w:rsidRPr="004C0BAC">
        <w:rPr>
          <w:b/>
          <w:bCs/>
        </w:rPr>
        <w:t>[4].</w:t>
      </w:r>
    </w:p>
    <w:p w14:paraId="197FE924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6A. </w:t>
      </w:r>
      <w:r w:rsidRPr="00C137B2">
        <w:rPr>
          <w:i/>
          <w:iCs/>
          <w:color w:val="0070C0"/>
          <w:lang w:val="en-IN"/>
        </w:rPr>
        <w:t xml:space="preserve">Video editor: Highlight the gated areas for CD80, CD86, and </w:t>
      </w:r>
      <w:proofErr w:type="spellStart"/>
      <w:r w:rsidRPr="00C137B2">
        <w:rPr>
          <w:i/>
          <w:iCs/>
          <w:color w:val="0070C0"/>
          <w:lang w:val="en-IN"/>
        </w:rPr>
        <w:t>iNOS</w:t>
      </w:r>
      <w:proofErr w:type="spellEnd"/>
      <w:r w:rsidRPr="00C137B2">
        <w:rPr>
          <w:i/>
          <w:iCs/>
          <w:color w:val="0070C0"/>
          <w:lang w:val="en-IN"/>
        </w:rPr>
        <w:t>, shown in sequence across the three panels.</w:t>
      </w:r>
    </w:p>
    <w:p w14:paraId="5B1FBADB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6B. </w:t>
      </w:r>
      <w:r w:rsidRPr="00C137B2">
        <w:rPr>
          <w:color w:val="0070C0"/>
          <w:lang w:val="en-IN"/>
        </w:rPr>
        <w:t>Video editor: Highlight the upper right quadrant in both CD206 and Arg1 dot plots.</w:t>
      </w:r>
    </w:p>
    <w:p w14:paraId="6B5046E9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6C. </w:t>
      </w:r>
      <w:r w:rsidRPr="00C137B2">
        <w:rPr>
          <w:i/>
          <w:iCs/>
          <w:color w:val="0070C0"/>
          <w:lang w:val="en-IN"/>
        </w:rPr>
        <w:t>Video editor: Highlight the upper right quadrant in both CD86 and CD64 dot plots</w:t>
      </w:r>
      <w:r w:rsidRPr="00B91897">
        <w:rPr>
          <w:lang w:val="en-IN"/>
        </w:rPr>
        <w:t>.</w:t>
      </w:r>
    </w:p>
    <w:p w14:paraId="01BD534E" w14:textId="742FF299" w:rsidR="00425E8D" w:rsidRPr="00B91897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lastRenderedPageBreak/>
        <w:t xml:space="preserve">LAB MEDIA: Figure 6D. </w:t>
      </w:r>
      <w:r w:rsidRPr="00C137B2">
        <w:rPr>
          <w:i/>
          <w:iCs/>
          <w:color w:val="0070C0"/>
          <w:lang w:val="en-IN"/>
        </w:rPr>
        <w:t>Video editor: Highlight the upper right quadrant in both CD163 and CD206 dot plots.</w:t>
      </w:r>
      <w:r w:rsidR="00C137B2">
        <w:rPr>
          <w:i/>
          <w:iCs/>
          <w:color w:val="0070C0"/>
          <w:lang w:val="en-IN"/>
        </w:rPr>
        <w:br/>
      </w:r>
    </w:p>
    <w:p w14:paraId="55D27855" w14:textId="01060A5D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Marker gene expression of </w:t>
      </w:r>
      <w:proofErr w:type="spellStart"/>
      <w:r w:rsidRPr="00B91897">
        <w:t>Ptprc</w:t>
      </w:r>
      <w:proofErr w:type="spellEnd"/>
      <w:r w:rsidRPr="00B91897">
        <w:t xml:space="preserve"> </w:t>
      </w:r>
      <w:r w:rsidR="00FC27CE" w:rsidRPr="00FC27CE">
        <w:rPr>
          <w:i/>
          <w:iCs/>
          <w:color w:val="EE0000"/>
        </w:rPr>
        <w:t>(P-T-P-R-C)</w:t>
      </w:r>
      <w:r w:rsidR="00FC27CE" w:rsidRPr="00FC27CE">
        <w:rPr>
          <w:color w:val="EE0000"/>
        </w:rPr>
        <w:t xml:space="preserve"> </w:t>
      </w:r>
      <w:r w:rsidRPr="00B91897">
        <w:t xml:space="preserve">and </w:t>
      </w:r>
      <w:proofErr w:type="spellStart"/>
      <w:r w:rsidRPr="00B91897">
        <w:t>Itgam</w:t>
      </w:r>
      <w:proofErr w:type="spellEnd"/>
      <w:r w:rsidR="00FC27CE">
        <w:t xml:space="preserve"> </w:t>
      </w:r>
      <w:r w:rsidR="00FC27CE" w:rsidRPr="00FC27CE">
        <w:rPr>
          <w:i/>
          <w:iCs/>
          <w:color w:val="EE0000"/>
        </w:rPr>
        <w:t>(I-T-G-A-M)</w:t>
      </w:r>
      <w:r w:rsidRPr="00B91897">
        <w:t xml:space="preserve"> was localized specifically to the microglial cluster in the UMAP projection, confirming the identity of these cells </w:t>
      </w:r>
      <w:r w:rsidR="00C137B2" w:rsidRPr="00C137B2">
        <w:rPr>
          <w:b/>
          <w:bCs/>
        </w:rPr>
        <w:t>[1</w:t>
      </w:r>
      <w:r w:rsidRPr="00C137B2">
        <w:rPr>
          <w:b/>
          <w:bCs/>
        </w:rPr>
        <w:t>].</w:t>
      </w:r>
    </w:p>
    <w:p w14:paraId="065F3936" w14:textId="12509792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>LAB MEDIA: Figure 7</w:t>
      </w:r>
      <w:r w:rsidR="00CD7690">
        <w:rPr>
          <w:lang w:val="en-IN"/>
        </w:rPr>
        <w:t xml:space="preserve">. </w:t>
      </w:r>
      <w:r w:rsidRPr="00CD7690">
        <w:rPr>
          <w:i/>
          <w:iCs/>
          <w:color w:val="0070C0"/>
          <w:lang w:val="en-IN"/>
        </w:rPr>
        <w:t xml:space="preserve">Video editor: Highlight the bright blue cluster </w:t>
      </w:r>
      <w:proofErr w:type="spellStart"/>
      <w:r w:rsidRPr="00CD7690">
        <w:rPr>
          <w:i/>
          <w:iCs/>
          <w:color w:val="0070C0"/>
          <w:lang w:val="en-IN"/>
        </w:rPr>
        <w:t>labeled</w:t>
      </w:r>
      <w:proofErr w:type="spellEnd"/>
      <w:r w:rsidRPr="00CD7690">
        <w:rPr>
          <w:i/>
          <w:iCs/>
          <w:color w:val="0070C0"/>
          <w:lang w:val="en-IN"/>
        </w:rPr>
        <w:t xml:space="preserve"> “Microglial cells” in </w:t>
      </w:r>
      <w:proofErr w:type="spellStart"/>
      <w:r w:rsidRPr="00CD7690">
        <w:rPr>
          <w:i/>
          <w:iCs/>
          <w:color w:val="0070C0"/>
          <w:lang w:val="en-IN"/>
        </w:rPr>
        <w:t>Ptprc</w:t>
      </w:r>
      <w:proofErr w:type="spellEnd"/>
      <w:r w:rsidR="00C137B2" w:rsidRPr="00CD7690">
        <w:rPr>
          <w:i/>
          <w:iCs/>
          <w:color w:val="0070C0"/>
          <w:lang w:val="en-IN"/>
        </w:rPr>
        <w:t xml:space="preserve"> and </w:t>
      </w:r>
      <w:proofErr w:type="spellStart"/>
      <w:r w:rsidR="00C137B2" w:rsidRPr="00CD7690">
        <w:rPr>
          <w:i/>
          <w:iCs/>
          <w:color w:val="0070C0"/>
          <w:lang w:val="en-IN"/>
        </w:rPr>
        <w:t>Itgam</w:t>
      </w:r>
      <w:proofErr w:type="spellEnd"/>
      <w:r w:rsidR="00C137B2" w:rsidRPr="00CD7690">
        <w:rPr>
          <w:i/>
          <w:iCs/>
          <w:color w:val="0070C0"/>
          <w:lang w:val="en-IN"/>
        </w:rPr>
        <w:t xml:space="preserve"> expression map</w:t>
      </w:r>
      <w:r w:rsidRPr="00B91897">
        <w:rPr>
          <w:lang w:val="en-IN"/>
        </w:rPr>
        <w:t>.</w:t>
      </w:r>
    </w:p>
    <w:p w14:paraId="5DD7FC09" w14:textId="646F08E4" w:rsidR="00425E8D" w:rsidRDefault="00425E8D" w:rsidP="00425E8D">
      <w:pPr>
        <w:pStyle w:val="Narration"/>
        <w:numPr>
          <w:ilvl w:val="1"/>
          <w:numId w:val="3"/>
        </w:numPr>
      </w:pPr>
      <w:r w:rsidRPr="00B91897">
        <w:t>Violin plot analysis showed lower expression of inflammatory markers such as Nos2</w:t>
      </w:r>
      <w:r w:rsidR="00EF0716">
        <w:t xml:space="preserve"> </w:t>
      </w:r>
      <w:r w:rsidR="00EF0716" w:rsidRPr="00EF0716">
        <w:rPr>
          <w:i/>
          <w:iCs/>
          <w:color w:val="EE0000"/>
        </w:rPr>
        <w:t>(Nos-Two)</w:t>
      </w:r>
      <w:r w:rsidRPr="00B91897">
        <w:t>, Ccl2</w:t>
      </w:r>
      <w:r w:rsidR="00EF0716">
        <w:t xml:space="preserve"> </w:t>
      </w:r>
      <w:r w:rsidR="00EF0716" w:rsidRPr="00EF0716">
        <w:rPr>
          <w:i/>
          <w:iCs/>
          <w:color w:val="EE0000"/>
        </w:rPr>
        <w:t>(C-C-L-Two)</w:t>
      </w:r>
      <w:r w:rsidRPr="00EF0716">
        <w:rPr>
          <w:i/>
          <w:iCs/>
          <w:color w:val="EE0000"/>
        </w:rPr>
        <w:t xml:space="preserve">, </w:t>
      </w:r>
      <w:r w:rsidRPr="00B91897">
        <w:t xml:space="preserve">and Cd80 in microglia under treatment with cannabinoid receptor inhibitor compared to vehicle control </w:t>
      </w:r>
      <w:r w:rsidRPr="00CD7690">
        <w:rPr>
          <w:b/>
          <w:bCs/>
        </w:rPr>
        <w:t>[1].</w:t>
      </w:r>
    </w:p>
    <w:p w14:paraId="32CB4294" w14:textId="1B31E068" w:rsidR="00425E8D" w:rsidRPr="00CD7690" w:rsidRDefault="00425E8D" w:rsidP="006D1C8D">
      <w:pPr>
        <w:pStyle w:val="ShotDescription"/>
        <w:numPr>
          <w:ilvl w:val="2"/>
          <w:numId w:val="3"/>
        </w:numPr>
        <w:rPr>
          <w:lang w:val="en-IN"/>
        </w:rPr>
      </w:pPr>
      <w:r w:rsidRPr="00CD7690">
        <w:rPr>
          <w:lang w:val="en-IN"/>
        </w:rPr>
        <w:t xml:space="preserve">LAB MEDIA: Figure 8. </w:t>
      </w:r>
      <w:r w:rsidRPr="00CD7690">
        <w:rPr>
          <w:i/>
          <w:iCs/>
          <w:color w:val="0070C0"/>
          <w:lang w:val="en-IN"/>
        </w:rPr>
        <w:t xml:space="preserve">Video editor: Highlight the purple distributions for Nos2, Ccl2, and Cd80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1EF2" w14:textId="77777777" w:rsidR="00DA3559" w:rsidRDefault="00DA3559">
      <w:r>
        <w:separator/>
      </w:r>
    </w:p>
    <w:p w14:paraId="7008FCA2" w14:textId="77777777" w:rsidR="00DA3559" w:rsidRDefault="00DA3559"/>
  </w:endnote>
  <w:endnote w:type="continuationSeparator" w:id="0">
    <w:p w14:paraId="1A8BB0E0" w14:textId="77777777" w:rsidR="00DA3559" w:rsidRDefault="00DA3559">
      <w:r>
        <w:continuationSeparator/>
      </w:r>
    </w:p>
    <w:p w14:paraId="7C0D32F9" w14:textId="77777777" w:rsidR="00DA3559" w:rsidRDefault="00DA3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FB1064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9060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E57D" w14:textId="77777777" w:rsidR="00DA3559" w:rsidRDefault="00DA3559">
      <w:r>
        <w:separator/>
      </w:r>
    </w:p>
    <w:p w14:paraId="4D16D768" w14:textId="77777777" w:rsidR="00DA3559" w:rsidRDefault="00DA3559"/>
  </w:footnote>
  <w:footnote w:type="continuationSeparator" w:id="0">
    <w:p w14:paraId="7BD02E15" w14:textId="77777777" w:rsidR="00DA3559" w:rsidRDefault="00DA3559">
      <w:r>
        <w:continuationSeparator/>
      </w:r>
    </w:p>
    <w:p w14:paraId="7C84D948" w14:textId="77777777" w:rsidR="00DA3559" w:rsidRDefault="00DA3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587B33"/>
    <w:multiLevelType w:val="multilevel"/>
    <w:tmpl w:val="1D98938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679895518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BE8"/>
    <w:rsid w:val="00055137"/>
    <w:rsid w:val="00071619"/>
    <w:rsid w:val="00074929"/>
    <w:rsid w:val="00083792"/>
    <w:rsid w:val="00085F90"/>
    <w:rsid w:val="0008613B"/>
    <w:rsid w:val="0009060A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64F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2FF2"/>
    <w:rsid w:val="003754A7"/>
    <w:rsid w:val="0038502C"/>
    <w:rsid w:val="00386777"/>
    <w:rsid w:val="00395684"/>
    <w:rsid w:val="003A1109"/>
    <w:rsid w:val="003A38E7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44E4"/>
    <w:rsid w:val="003F4B52"/>
    <w:rsid w:val="004018D8"/>
    <w:rsid w:val="004034B6"/>
    <w:rsid w:val="004114EA"/>
    <w:rsid w:val="00413765"/>
    <w:rsid w:val="00414B4F"/>
    <w:rsid w:val="00420A1E"/>
    <w:rsid w:val="00421271"/>
    <w:rsid w:val="004232DB"/>
    <w:rsid w:val="00425E8D"/>
    <w:rsid w:val="00426350"/>
    <w:rsid w:val="00440FFA"/>
    <w:rsid w:val="004423BF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0BAC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6A44"/>
    <w:rsid w:val="005208AC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148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97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5AE7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4255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20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4A5E"/>
    <w:rsid w:val="00B5116D"/>
    <w:rsid w:val="00B534BA"/>
    <w:rsid w:val="00B60E0A"/>
    <w:rsid w:val="00B6201D"/>
    <w:rsid w:val="00B6238F"/>
    <w:rsid w:val="00B653B7"/>
    <w:rsid w:val="00B66A14"/>
    <w:rsid w:val="00B66AF0"/>
    <w:rsid w:val="00B7250F"/>
    <w:rsid w:val="00B807E5"/>
    <w:rsid w:val="00B847A0"/>
    <w:rsid w:val="00B87BC5"/>
    <w:rsid w:val="00B87D12"/>
    <w:rsid w:val="00BA0371"/>
    <w:rsid w:val="00BA2EF5"/>
    <w:rsid w:val="00BB27C1"/>
    <w:rsid w:val="00BB5914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7B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8D1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690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3559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5A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21A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716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27CE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Paragraph">
    <w:name w:val="Paragraph"/>
    <w:basedOn w:val="Normal"/>
    <w:uiPriority w:val="99"/>
    <w:rsid w:val="00A20D20"/>
    <w:pPr>
      <w:spacing w:before="120" w:line="360" w:lineRule="auto"/>
      <w:ind w:firstLine="720"/>
    </w:pPr>
    <w:rPr>
      <w:rFonts w:ascii="Times New Roman" w:eastAsia="Times New Roman" w:hAnsi="Times New Roman" w:cs="Times New Roman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BB591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B591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B591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B591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B591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B591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link w:val="NormalWebChar"/>
    <w:uiPriority w:val="99"/>
    <w:unhideWhenUsed/>
    <w:rsid w:val="00994255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auto"/>
      <w:lang w:val="fr-CA" w:eastAsia="fr-CA"/>
    </w:rPr>
  </w:style>
  <w:style w:type="character" w:customStyle="1" w:styleId="NormalWebChar">
    <w:name w:val="Normal (Web) Char"/>
    <w:basedOn w:val="DefaultParagraphFont"/>
    <w:link w:val="NormalWeb"/>
    <w:uiPriority w:val="99"/>
    <w:rsid w:val="00994255"/>
    <w:rPr>
      <w:rFonts w:ascii="Times New Roman" w:eastAsia="Times New Roman" w:hAnsi="Times New Roman" w:cs="Times New Roman"/>
      <w:color w:val="auto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02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3FB199A552F94991A71025584A42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02F1-4FE5-4DB0-A5CF-678F4EE5CB39}"/>
      </w:docPartPr>
      <w:docPartBody>
        <w:p w:rsidR="00C25A51" w:rsidRDefault="005501F4" w:rsidP="005501F4">
          <w:pPr>
            <w:pStyle w:val="3FB199A552F94991A71025584A4285C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A8E1B5E6808440782E8858657DB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E0A16-2893-462A-9899-39623091969B}"/>
      </w:docPartPr>
      <w:docPartBody>
        <w:p w:rsidR="00C25A51" w:rsidRDefault="005501F4" w:rsidP="005501F4">
          <w:pPr>
            <w:pStyle w:val="2A8E1B5E6808440782E8858657DB77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01FE1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501F4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66396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5A51"/>
    <w:rsid w:val="00C26F24"/>
    <w:rsid w:val="00C30852"/>
    <w:rsid w:val="00C52B21"/>
    <w:rsid w:val="00C76C5C"/>
    <w:rsid w:val="00C863C5"/>
    <w:rsid w:val="00CB5D71"/>
    <w:rsid w:val="00CB754D"/>
    <w:rsid w:val="00CC015A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21AC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FB199A552F94991A71025584A4285C6">
    <w:name w:val="3FB199A552F94991A71025584A4285C6"/>
    <w:rsid w:val="005501F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A8E1B5E6808440782E8858657DB7781">
    <w:name w:val="2A8E1B5E6808440782E8858657DB7781"/>
    <w:rsid w:val="005501F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14</Pages>
  <Words>3318</Words>
  <Characters>18187</Characters>
  <Application>Microsoft Office Word</Application>
  <DocSecurity>0</DocSecurity>
  <Lines>397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21396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38</cp:revision>
  <dcterms:created xsi:type="dcterms:W3CDTF">2025-01-20T00:16:00Z</dcterms:created>
  <dcterms:modified xsi:type="dcterms:W3CDTF">2025-07-25T16:17:00Z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