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AB04" w14:textId="77777777" w:rsidR="00C94533" w:rsidRPr="00B07A3B" w:rsidRDefault="00C94533" w:rsidP="00C9453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63F9ABEA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68425</w:t>
      </w:r>
    </w:p>
    <w:p w14:paraId="7C452CAF" w14:textId="77777777" w:rsidR="00C94533" w:rsidRDefault="00C94533" w:rsidP="00C9453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Sulakshana Karkala</w:t>
      </w:r>
    </w:p>
    <w:p w14:paraId="04D03F5F" w14:textId="77777777" w:rsidR="00C94533" w:rsidRDefault="00C94533" w:rsidP="00C9453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126D57">
          <w:rPr>
            <w:rStyle w:val="Hyperlink"/>
            <w:rFonts w:eastAsia="Times New Roman" w:cstheme="minorHAnsi"/>
            <w:b/>
          </w:rPr>
          <w:t>https://review.jove.com/account/file-uploader?src=20869673</w:t>
        </w:r>
      </w:hyperlink>
    </w:p>
    <w:p w14:paraId="441BD47C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</w:p>
    <w:p w14:paraId="7AB382FE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</w:p>
    <w:p w14:paraId="53B54455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proofErr w:type="spellStart"/>
      <w:r w:rsidRPr="00EA3097">
        <w:rPr>
          <w:rStyle w:val="ArticleTitle"/>
          <w:rFonts w:cstheme="minorHAnsi"/>
        </w:rPr>
        <w:t>Transmesenteric</w:t>
      </w:r>
      <w:proofErr w:type="spellEnd"/>
      <w:r w:rsidRPr="00EA3097">
        <w:rPr>
          <w:rStyle w:val="ArticleTitle"/>
          <w:rFonts w:cstheme="minorHAnsi"/>
        </w:rPr>
        <w:t xml:space="preserve"> Laparoscopic Pyeloplasty in Trendelenburg Position for Horseshoe Kidney with Hydronephrosis</w:t>
      </w:r>
    </w:p>
    <w:p w14:paraId="6C0B46AB" w14:textId="77777777" w:rsidR="00C94533" w:rsidRDefault="00C94533" w:rsidP="00C94533">
      <w:pPr>
        <w:outlineLvl w:val="0"/>
        <w:rPr>
          <w:rFonts w:eastAsia="Times New Roman" w:cstheme="minorHAnsi"/>
          <w:b/>
        </w:rPr>
      </w:pPr>
    </w:p>
    <w:p w14:paraId="07A30D81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</w:p>
    <w:p w14:paraId="1549B940" w14:textId="77777777" w:rsidR="00C94533" w:rsidRDefault="00C94533" w:rsidP="00C94533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54863F" w14:textId="77777777" w:rsidR="00C94533" w:rsidRPr="00EA3097" w:rsidRDefault="00C94533" w:rsidP="00C9453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EA3097">
        <w:rPr>
          <w:rFonts w:eastAsia="Times New Roman" w:cstheme="minorHAnsi"/>
          <w:b/>
          <w:sz w:val="28"/>
          <w:szCs w:val="28"/>
        </w:rPr>
        <w:t>Zhaohui Chen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EA3097">
        <w:rPr>
          <w:rFonts w:eastAsia="Times New Roman" w:cstheme="minorHAnsi"/>
          <w:b/>
          <w:sz w:val="28"/>
          <w:szCs w:val="28"/>
        </w:rPr>
        <w:t>, Ming Xiong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EA309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EA3097">
        <w:rPr>
          <w:rFonts w:eastAsia="Times New Roman" w:cstheme="minorHAnsi"/>
          <w:b/>
          <w:sz w:val="28"/>
          <w:szCs w:val="28"/>
        </w:rPr>
        <w:t>Ruixiang</w:t>
      </w:r>
      <w:proofErr w:type="spellEnd"/>
      <w:r w:rsidRPr="00EA3097">
        <w:rPr>
          <w:rFonts w:eastAsia="Times New Roman" w:cstheme="minorHAnsi"/>
          <w:b/>
          <w:sz w:val="28"/>
          <w:szCs w:val="28"/>
        </w:rPr>
        <w:t xml:space="preserve"> Dai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A3097">
        <w:rPr>
          <w:rFonts w:eastAsia="Times New Roman" w:cstheme="minorHAnsi"/>
          <w:b/>
          <w:sz w:val="28"/>
          <w:szCs w:val="28"/>
        </w:rPr>
        <w:t>, Huiling Jiang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A309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EA3097">
        <w:rPr>
          <w:rFonts w:eastAsia="Times New Roman" w:cstheme="minorHAnsi"/>
          <w:b/>
          <w:sz w:val="28"/>
          <w:szCs w:val="28"/>
        </w:rPr>
        <w:t>Yongqiang</w:t>
      </w:r>
      <w:proofErr w:type="spellEnd"/>
      <w:r w:rsidRPr="00EA3097">
        <w:rPr>
          <w:rFonts w:eastAsia="Times New Roman" w:cstheme="minorHAnsi"/>
          <w:b/>
          <w:sz w:val="28"/>
          <w:szCs w:val="28"/>
        </w:rPr>
        <w:t xml:space="preserve"> Wang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A3097">
        <w:rPr>
          <w:rFonts w:eastAsia="Times New Roman" w:cstheme="minorHAnsi"/>
          <w:b/>
          <w:sz w:val="28"/>
          <w:szCs w:val="28"/>
        </w:rPr>
        <w:t>, Song Wu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A3097">
        <w:rPr>
          <w:rFonts w:eastAsia="Times New Roman" w:cstheme="minorHAnsi"/>
          <w:b/>
          <w:sz w:val="28"/>
          <w:szCs w:val="28"/>
        </w:rPr>
        <w:t>, Teng Hou</w:t>
      </w:r>
      <w:r w:rsidRPr="00EA3097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6DAEE8FD" w14:textId="77777777" w:rsidR="00C94533" w:rsidRPr="00EA3097" w:rsidRDefault="00C94533" w:rsidP="00C9453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6A2D2466" w14:textId="77777777" w:rsidR="00C94533" w:rsidRPr="00EA3097" w:rsidRDefault="00C94533" w:rsidP="00C94533">
      <w:pPr>
        <w:outlineLvl w:val="0"/>
        <w:rPr>
          <w:rFonts w:eastAsia="Times New Roman" w:cstheme="minorHAnsi"/>
          <w:b/>
          <w:sz w:val="28"/>
          <w:szCs w:val="28"/>
        </w:rPr>
      </w:pPr>
      <w:r w:rsidRPr="00EA30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A3097">
        <w:rPr>
          <w:rFonts w:eastAsia="Times New Roman" w:cstheme="minorHAnsi"/>
          <w:b/>
          <w:sz w:val="28"/>
          <w:szCs w:val="28"/>
        </w:rPr>
        <w:t>Department of Urology, South China Hospital, Medical School, Shenzhen University</w:t>
      </w:r>
    </w:p>
    <w:p w14:paraId="60DA4BDF" w14:textId="77777777" w:rsidR="00C94533" w:rsidRPr="00EA3097" w:rsidRDefault="00C94533" w:rsidP="00C94533">
      <w:pPr>
        <w:outlineLvl w:val="0"/>
        <w:rPr>
          <w:rFonts w:eastAsia="Times New Roman" w:cstheme="minorHAnsi"/>
          <w:b/>
          <w:sz w:val="28"/>
          <w:szCs w:val="28"/>
        </w:rPr>
      </w:pPr>
      <w:r w:rsidRPr="00EA309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A3097">
        <w:rPr>
          <w:rFonts w:eastAsia="Times New Roman" w:cstheme="minorHAnsi"/>
          <w:b/>
          <w:sz w:val="28"/>
          <w:szCs w:val="28"/>
        </w:rPr>
        <w:t>Department of Urology, Shenzhen People's Hospital</w:t>
      </w:r>
    </w:p>
    <w:p w14:paraId="319D9CA7" w14:textId="77777777" w:rsidR="00C94533" w:rsidRPr="00B07A3B" w:rsidRDefault="00C94533" w:rsidP="00C94533">
      <w:pPr>
        <w:outlineLvl w:val="0"/>
        <w:rPr>
          <w:rFonts w:eastAsia="Times New Roman" w:cstheme="minorHAnsi"/>
          <w:b/>
          <w:sz w:val="28"/>
          <w:szCs w:val="28"/>
        </w:rPr>
      </w:pPr>
      <w:r w:rsidRPr="00EA309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EA3097">
        <w:rPr>
          <w:rFonts w:eastAsia="Times New Roman" w:cstheme="minorHAnsi"/>
          <w:b/>
          <w:sz w:val="28"/>
          <w:szCs w:val="28"/>
        </w:rPr>
        <w:t>Shenzhen Huazhong University of Science and Technology Research Institute</w:t>
      </w:r>
      <w:r>
        <w:rPr>
          <w:rFonts w:eastAsia="Times New Roman" w:cstheme="minorHAnsi"/>
          <w:b/>
          <w:sz w:val="28"/>
          <w:szCs w:val="28"/>
        </w:rPr>
        <w:br/>
      </w:r>
      <w:r>
        <w:rPr>
          <w:rFonts w:eastAsia="Times New Roman" w:cstheme="minorHAnsi"/>
          <w:b/>
          <w:sz w:val="28"/>
          <w:szCs w:val="28"/>
        </w:rPr>
        <w:br/>
        <w:t>*</w:t>
      </w:r>
      <w:r w:rsidRPr="00EA3097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068F8910" w14:textId="77777777" w:rsidR="00C94533" w:rsidRPr="00B07A3B" w:rsidRDefault="00C94533" w:rsidP="00C9453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59CD1FA" w14:textId="77777777" w:rsidR="00C94533" w:rsidRPr="00B07A3B" w:rsidRDefault="00C94533" w:rsidP="00C94533">
      <w:pPr>
        <w:outlineLvl w:val="0"/>
        <w:rPr>
          <w:rFonts w:eastAsia="Times New Roman" w:cstheme="minorHAnsi"/>
        </w:rPr>
      </w:pPr>
    </w:p>
    <w:p w14:paraId="6C3020CF" w14:textId="77777777" w:rsidR="00C94533" w:rsidRPr="00B07A3B" w:rsidRDefault="00C94533" w:rsidP="00C94533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679FDC" w14:textId="77777777" w:rsidR="00C94533" w:rsidRPr="00784FF3" w:rsidRDefault="00C94533" w:rsidP="00C94533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r w:rsidRPr="00784FF3">
        <w:rPr>
          <w:rFonts w:ascii="Calibri" w:hAnsi="Calibri" w:cs="Calibri"/>
        </w:rPr>
        <w:t>Teng Hou</w:t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  <w:t>(1aiyan@szu.edu.cn)</w:t>
      </w:r>
    </w:p>
    <w:p w14:paraId="5B6C7BBC" w14:textId="77777777" w:rsidR="00C94533" w:rsidRPr="00EA3097" w:rsidRDefault="00C94533" w:rsidP="00C94533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84FF3">
        <w:rPr>
          <w:rFonts w:ascii="Calibri" w:hAnsi="Calibri" w:cs="Calibri"/>
        </w:rPr>
        <w:t>Song Wu</w:t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  <w:t>(</w:t>
      </w:r>
      <w:r w:rsidRPr="00784FF3">
        <w:rPr>
          <w:rStyle w:val="Hyperlink"/>
          <w:rFonts w:ascii="Calibri" w:hAnsi="Calibri" w:cs="Calibri"/>
        </w:rPr>
        <w:t>wusong@szu.edu.cn)</w:t>
      </w:r>
    </w:p>
    <w:p w14:paraId="6BD3B9B4" w14:textId="77777777" w:rsidR="00C94533" w:rsidRPr="00B07A3B" w:rsidRDefault="00C94533" w:rsidP="00C94533">
      <w:pPr>
        <w:outlineLvl w:val="0"/>
        <w:rPr>
          <w:rFonts w:eastAsia="Times New Roman" w:cstheme="minorHAnsi"/>
        </w:rPr>
      </w:pPr>
    </w:p>
    <w:bookmarkEnd w:id="0"/>
    <w:p w14:paraId="34882980" w14:textId="77777777" w:rsidR="00C94533" w:rsidRPr="00B07A3B" w:rsidRDefault="00C94533" w:rsidP="00C94533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6ACD7C2" w14:textId="77777777" w:rsidR="00C94533" w:rsidRPr="00784FF3" w:rsidRDefault="00C94533" w:rsidP="00C94533">
      <w:pPr>
        <w:rPr>
          <w:vertAlign w:val="superscript"/>
        </w:rPr>
      </w:pPr>
      <w:r w:rsidRPr="00784FF3">
        <w:t>Zhaohui Chen</w:t>
      </w:r>
      <w:r w:rsidRPr="00784FF3">
        <w:tab/>
      </w:r>
      <w:r w:rsidRPr="00784FF3">
        <w:tab/>
      </w:r>
      <w:r w:rsidRPr="00784FF3">
        <w:tab/>
        <w:t>(zhaohuichen@hust.edu.cn)</w:t>
      </w:r>
    </w:p>
    <w:p w14:paraId="0FDE1987" w14:textId="77777777" w:rsidR="00C94533" w:rsidRPr="00784FF3" w:rsidRDefault="00C94533" w:rsidP="00C94533">
      <w:pPr>
        <w:rPr>
          <w:vertAlign w:val="superscript"/>
        </w:rPr>
      </w:pPr>
      <w:r w:rsidRPr="00784FF3">
        <w:t>Ming Xiong</w:t>
      </w:r>
      <w:r w:rsidRPr="00784FF3">
        <w:tab/>
      </w:r>
      <w:r w:rsidRPr="00784FF3">
        <w:tab/>
      </w:r>
      <w:r w:rsidRPr="00784FF3">
        <w:tab/>
        <w:t>(urology.doctor.xiong@gmail.com)</w:t>
      </w:r>
    </w:p>
    <w:p w14:paraId="568600AC" w14:textId="77777777" w:rsidR="00C94533" w:rsidRPr="00784FF3" w:rsidRDefault="00C94533" w:rsidP="00C94533">
      <w:pPr>
        <w:rPr>
          <w:vertAlign w:val="superscript"/>
        </w:rPr>
      </w:pPr>
      <w:proofErr w:type="spellStart"/>
      <w:r w:rsidRPr="00784FF3">
        <w:t>Ruixiang</w:t>
      </w:r>
      <w:proofErr w:type="spellEnd"/>
      <w:r w:rsidRPr="00784FF3">
        <w:t xml:space="preserve"> Dai</w:t>
      </w:r>
      <w:r w:rsidRPr="00784FF3">
        <w:tab/>
      </w:r>
      <w:r w:rsidRPr="00784FF3">
        <w:tab/>
      </w:r>
      <w:r w:rsidRPr="00784FF3">
        <w:tab/>
        <w:t>(xiaodai139@126.com)</w:t>
      </w:r>
    </w:p>
    <w:p w14:paraId="6DD49BE6" w14:textId="77777777" w:rsidR="00C94533" w:rsidRPr="00784FF3" w:rsidRDefault="00C94533" w:rsidP="00C94533">
      <w:pPr>
        <w:rPr>
          <w:vertAlign w:val="superscript"/>
        </w:rPr>
      </w:pPr>
      <w:r w:rsidRPr="00784FF3">
        <w:t>Huiling Jiang</w:t>
      </w:r>
      <w:r w:rsidRPr="00784FF3">
        <w:tab/>
      </w:r>
      <w:r w:rsidRPr="00784FF3">
        <w:tab/>
      </w:r>
      <w:r w:rsidRPr="00784FF3">
        <w:tab/>
        <w:t>(jiang18033415035@163.com)</w:t>
      </w:r>
    </w:p>
    <w:p w14:paraId="106DC975" w14:textId="77777777" w:rsidR="00C94533" w:rsidRPr="00784FF3" w:rsidRDefault="00C94533" w:rsidP="00C94533">
      <w:proofErr w:type="spellStart"/>
      <w:r w:rsidRPr="00784FF3">
        <w:t>Yongqiang</w:t>
      </w:r>
      <w:proofErr w:type="spellEnd"/>
      <w:r w:rsidRPr="00784FF3">
        <w:t xml:space="preserve"> Wang</w:t>
      </w:r>
      <w:r w:rsidRPr="00784FF3">
        <w:tab/>
      </w:r>
      <w:r w:rsidRPr="00784FF3">
        <w:tab/>
        <w:t>(wangyongqiang@szu.edu.cn)</w:t>
      </w:r>
    </w:p>
    <w:p w14:paraId="5ED64D91" w14:textId="77777777" w:rsidR="00C94533" w:rsidRPr="00784FF3" w:rsidRDefault="00C94533" w:rsidP="00C94533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784FF3">
        <w:rPr>
          <w:rFonts w:ascii="Calibri" w:hAnsi="Calibri" w:cs="Calibri"/>
        </w:rPr>
        <w:t>Song Wu</w:t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  <w:t>(</w:t>
      </w:r>
      <w:r w:rsidRPr="00784FF3">
        <w:rPr>
          <w:rStyle w:val="Hyperlink"/>
          <w:rFonts w:ascii="Calibri" w:hAnsi="Calibri" w:cs="Calibri"/>
        </w:rPr>
        <w:t>wusong@szu.edu.cn)</w:t>
      </w:r>
      <w:r>
        <w:rPr>
          <w:rFonts w:ascii="Calibri" w:hAnsi="Calibri" w:cs="Calibri"/>
        </w:rPr>
        <w:br/>
      </w:r>
      <w:r w:rsidRPr="00784FF3">
        <w:rPr>
          <w:rFonts w:ascii="Calibri" w:hAnsi="Calibri" w:cs="Calibri"/>
        </w:rPr>
        <w:t>Teng Hou</w:t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</w:r>
      <w:r w:rsidRPr="00784FF3">
        <w:rPr>
          <w:rFonts w:ascii="Calibri" w:hAnsi="Calibri" w:cs="Calibri"/>
        </w:rPr>
        <w:tab/>
        <w:t>(1aiyan@szu.edu.cn)</w:t>
      </w:r>
    </w:p>
    <w:p w14:paraId="5493D2A1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2C11A3F3" w14:textId="77777777" w:rsidR="00E07700" w:rsidRDefault="00E07700">
      <w:pPr>
        <w:rPr>
          <w:rFonts w:cstheme="minorHAnsi"/>
          <w:b/>
          <w:sz w:val="22"/>
          <w:szCs w:val="22"/>
        </w:rPr>
      </w:pPr>
    </w:p>
    <w:p w14:paraId="4461FDA8" w14:textId="77777777" w:rsidR="0046689C" w:rsidRPr="00012B08" w:rsidRDefault="0046689C" w:rsidP="0046689C">
      <w:pPr>
        <w:pStyle w:val="Heading1"/>
        <w:rPr>
          <w:rFonts w:cstheme="minorHAnsi"/>
          <w:sz w:val="36"/>
          <w:szCs w:val="36"/>
        </w:rPr>
      </w:pPr>
      <w:r>
        <w:rPr>
          <w:rFonts w:cstheme="minorHAnsi"/>
          <w:bCs/>
          <w:sz w:val="22"/>
          <w:szCs w:val="22"/>
        </w:rPr>
        <w:br w:type="page"/>
      </w:r>
      <w:r w:rsidRPr="0046689C">
        <w:rPr>
          <w:rFonts w:cstheme="minorHAnsi"/>
        </w:rPr>
        <w:lastRenderedPageBreak/>
        <w:t>Author Questionnaire</w:t>
      </w:r>
      <w:r w:rsidRPr="00012B08">
        <w:rPr>
          <w:rFonts w:cstheme="minorHAnsi"/>
          <w:sz w:val="36"/>
          <w:szCs w:val="36"/>
        </w:rPr>
        <w:t xml:space="preserve"> </w:t>
      </w:r>
    </w:p>
    <w:p w14:paraId="61DE4DB9" w14:textId="2CD5F64A" w:rsidR="0046689C" w:rsidRPr="00B07A3B" w:rsidRDefault="0046689C" w:rsidP="0046689C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DC708D">
        <w:rPr>
          <w:rFonts w:eastAsia="Times New Roman" w:cstheme="minorHAnsi" w:hint="eastAsia"/>
          <w:b/>
          <w:bCs/>
          <w:lang w:eastAsia="zh-CN"/>
        </w:rPr>
        <w:t>No</w:t>
      </w:r>
    </w:p>
    <w:p w14:paraId="6638115D" w14:textId="77777777" w:rsidR="0046689C" w:rsidRPr="00B07A3B" w:rsidRDefault="0046689C" w:rsidP="0046689C">
      <w:pPr>
        <w:spacing w:before="120"/>
        <w:rPr>
          <w:rFonts w:eastAsia="Times New Roman" w:cstheme="minorHAnsi"/>
          <w:b/>
        </w:rPr>
      </w:pPr>
    </w:p>
    <w:p w14:paraId="0FFF02D7" w14:textId="1DEF2A86" w:rsidR="0046689C" w:rsidRPr="00B07A3B" w:rsidRDefault="0046689C" w:rsidP="0046689C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2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DC708D">
        <w:rPr>
          <w:rFonts w:eastAsia="Times New Roman" w:cstheme="minorHAnsi" w:hint="eastAsia"/>
          <w:b/>
          <w:bCs/>
          <w:lang w:eastAsia="zh-CN"/>
        </w:rPr>
        <w:t>No</w:t>
      </w:r>
    </w:p>
    <w:p w14:paraId="794DBCAC" w14:textId="77777777" w:rsidR="0046689C" w:rsidRDefault="0046689C" w:rsidP="0046689C">
      <w:pPr>
        <w:rPr>
          <w:rFonts w:cstheme="minorHAnsi"/>
          <w:b/>
          <w:sz w:val="22"/>
          <w:szCs w:val="22"/>
        </w:rPr>
      </w:pPr>
    </w:p>
    <w:p w14:paraId="211F288C" w14:textId="77777777" w:rsidR="0046689C" w:rsidRDefault="0046689C" w:rsidP="0046689C">
      <w:pPr>
        <w:rPr>
          <w:rFonts w:cstheme="minorHAnsi"/>
          <w:b/>
          <w:sz w:val="22"/>
          <w:szCs w:val="22"/>
        </w:rPr>
      </w:pPr>
    </w:p>
    <w:p w14:paraId="436340C0" w14:textId="77777777" w:rsidR="0046689C" w:rsidRDefault="0046689C" w:rsidP="0046689C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74669">
        <w:rPr>
          <w:rFonts w:cstheme="minorHAnsi"/>
          <w:b/>
          <w:sz w:val="22"/>
          <w:szCs w:val="22"/>
        </w:rPr>
        <w:t>Length</w:t>
      </w:r>
    </w:p>
    <w:p w14:paraId="51B7E0F0" w14:textId="77777777" w:rsidR="0046689C" w:rsidRDefault="0046689C" w:rsidP="0046689C">
      <w:pPr>
        <w:rPr>
          <w:rFonts w:cstheme="minorHAnsi"/>
          <w:b/>
          <w:sz w:val="22"/>
          <w:szCs w:val="22"/>
        </w:rPr>
      </w:pPr>
    </w:p>
    <w:p w14:paraId="163D3334" w14:textId="1D5F508F" w:rsidR="0046689C" w:rsidRPr="00B847A0" w:rsidRDefault="0046689C" w:rsidP="0046689C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74669">
        <w:rPr>
          <w:rFonts w:cstheme="minorHAnsi"/>
          <w:bCs/>
          <w:sz w:val="22"/>
          <w:szCs w:val="22"/>
        </w:rPr>
        <w:t>13</w:t>
      </w:r>
    </w:p>
    <w:p w14:paraId="3EBC9007" w14:textId="4F3EC6C9" w:rsidR="0046689C" w:rsidRDefault="0046689C" w:rsidP="0046689C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74669">
        <w:rPr>
          <w:rFonts w:cstheme="minorHAnsi"/>
          <w:bCs/>
          <w:sz w:val="22"/>
          <w:szCs w:val="22"/>
        </w:rPr>
        <w:t>27</w:t>
      </w:r>
    </w:p>
    <w:p w14:paraId="5AAC9C6C" w14:textId="078970E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011D78E5" w:rsidR="00C058AE" w:rsidRPr="003F5B32" w:rsidRDefault="0066127A" w:rsidP="003F5B3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3F5B32">
        <w:rPr>
          <w:rFonts w:cstheme="minorHAnsi"/>
        </w:rPr>
        <w:t>roduction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E1C9658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CE52D4" w:rsidRPr="00CE52D4">
        <w:rPr>
          <w:rFonts w:cstheme="minorHAnsi"/>
          <w:color w:val="auto"/>
          <w:shd w:val="clear" w:color="auto" w:fill="FFFFFF"/>
        </w:rPr>
        <w:t>Briefly describe this case, the treatment reported here, and the outcome of this treatment.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9629E1C" w:rsidR="007D61A8" w:rsidRDefault="00DC708D" w:rsidP="00DC708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Teng Hou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DC708D">
        <w:rPr>
          <w:rFonts w:cstheme="minorHAnsi"/>
        </w:rPr>
        <w:t xml:space="preserve">This case describes </w:t>
      </w:r>
      <w:proofErr w:type="spellStart"/>
      <w:r w:rsidRPr="00DC708D">
        <w:rPr>
          <w:rFonts w:cstheme="minorHAnsi"/>
        </w:rPr>
        <w:t>transmesenteric</w:t>
      </w:r>
      <w:proofErr w:type="spellEnd"/>
      <w:r w:rsidRPr="00DC708D">
        <w:rPr>
          <w:rFonts w:cstheme="minorHAnsi"/>
        </w:rPr>
        <w:t xml:space="preserve"> laparoscopic pyeloplasty in Trendelenburg position for a patient with horseshoe kidney and hydronephrosis, with successful symptom relief and no complications.</w:t>
      </w:r>
    </w:p>
    <w:p w14:paraId="40E13238" w14:textId="6F53078E" w:rsidR="005F7105" w:rsidRPr="00DC708D" w:rsidRDefault="005F7105" w:rsidP="005F710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1245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2.6.2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19187F74" w:rsidR="007D61A8" w:rsidRPr="00B07A3B" w:rsidRDefault="00CE52D4" w:rsidP="007D61A8">
      <w:pPr>
        <w:rPr>
          <w:rFonts w:eastAsia="Times New Roman" w:cstheme="minorHAnsi"/>
        </w:rPr>
      </w:pPr>
      <w:r w:rsidRPr="00CE52D4">
        <w:rPr>
          <w:rFonts w:cstheme="minorHAnsi"/>
          <w:color w:val="000000"/>
          <w:shd w:val="clear" w:color="auto" w:fill="FFFFFF"/>
        </w:rPr>
        <w:t>How does this case contribute to the current knowledge in your field?</w:t>
      </w:r>
    </w:p>
    <w:p w14:paraId="490E6309" w14:textId="1A5186CE" w:rsidR="007D61A8" w:rsidRPr="005F7105" w:rsidRDefault="00DD2A5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Teng Hou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C708D" w:rsidRPr="00DC708D">
        <w:rPr>
          <w:rFonts w:cstheme="minorHAnsi"/>
        </w:rPr>
        <w:t xml:space="preserve">This case shows that </w:t>
      </w:r>
      <w:proofErr w:type="spellStart"/>
      <w:r w:rsidR="00DC708D" w:rsidRPr="00DC708D">
        <w:rPr>
          <w:rFonts w:cstheme="minorHAnsi"/>
        </w:rPr>
        <w:t>transmesenteric</w:t>
      </w:r>
      <w:proofErr w:type="spellEnd"/>
      <w:r w:rsidR="00DC708D" w:rsidRPr="00DC708D">
        <w:rPr>
          <w:rFonts w:cstheme="minorHAnsi"/>
        </w:rPr>
        <w:t xml:space="preserve"> ILSTP is a feasible and safe alternative for treating UPJO in horseshoe kidney patients.</w:t>
      </w:r>
      <w:r w:rsidR="00DC708D">
        <w:rPr>
          <w:rFonts w:cstheme="minorHAnsi"/>
        </w:rPr>
        <w:t xml:space="preserve"> </w:t>
      </w:r>
    </w:p>
    <w:p w14:paraId="04B9B767" w14:textId="6B7E7E34" w:rsidR="005F7105" w:rsidRPr="00D75084" w:rsidRDefault="005F7105" w:rsidP="005F710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B4968C1" w14:textId="16F2E160" w:rsidR="00D75084" w:rsidRPr="007A149A" w:rsidRDefault="00CE52D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E52D4">
        <w:rPr>
          <w:rFonts w:cstheme="minorHAnsi"/>
          <w:b/>
          <w:bCs/>
          <w:color w:val="000000"/>
          <w:shd w:val="clear" w:color="auto" w:fill="FFFFFF"/>
        </w:rPr>
        <w:t>OPTIONAL:</w:t>
      </w:r>
      <w:r w:rsidR="005F7105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CE52D4">
        <w:rPr>
          <w:rFonts w:cstheme="minorHAnsi"/>
          <w:color w:val="000000"/>
          <w:shd w:val="clear" w:color="auto" w:fill="FFFFFF"/>
        </w:rPr>
        <w:t>Did this case involve any unique or rare clinical presentations?</w:t>
      </w:r>
    </w:p>
    <w:p w14:paraId="4BA4BEFE" w14:textId="07991EC7" w:rsidR="00D75084" w:rsidRPr="005F7105" w:rsidRDefault="00DC708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DC708D">
        <w:rPr>
          <w:rStyle w:val="AuthorName"/>
          <w:rFonts w:asciiTheme="minorHAnsi" w:eastAsia="Times" w:hAnsiTheme="minorHAnsi" w:cstheme="minorHAnsi"/>
        </w:rPr>
        <w:t>Zhaohui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07A76" w:rsidRPr="00A07A76">
        <w:rPr>
          <w:rFonts w:cstheme="minorHAnsi"/>
        </w:rPr>
        <w:t>Yes. The patient had UPJO caused by a crossing gonadal vein, which is relatively rare in horseshoe kidney cases.</w:t>
      </w:r>
      <w:r w:rsidR="00A07A76">
        <w:rPr>
          <w:rFonts w:cstheme="minorHAnsi"/>
        </w:rPr>
        <w:t xml:space="preserve"> </w:t>
      </w:r>
    </w:p>
    <w:p w14:paraId="2BFF6123" w14:textId="7CA39DF3" w:rsidR="005F7105" w:rsidRPr="00D75084" w:rsidRDefault="005F7105" w:rsidP="005F710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93DF302" w14:textId="08E967E4" w:rsidR="00D75084" w:rsidRPr="00D75084" w:rsidRDefault="00CE52D4" w:rsidP="00D75084">
      <w:pPr>
        <w:spacing w:before="120"/>
        <w:rPr>
          <w:rFonts w:eastAsia="Times New Roman" w:cstheme="minorHAnsi"/>
        </w:rPr>
      </w:pPr>
      <w:r w:rsidRPr="00CE52D4">
        <w:rPr>
          <w:rFonts w:cstheme="minorHAnsi"/>
          <w:color w:val="000000"/>
          <w:shd w:val="clear" w:color="auto" w:fill="FFFFFF"/>
        </w:rPr>
        <w:t>Were there any specific challenges or unusual circumstances during th</w:t>
      </w:r>
      <w:r>
        <w:rPr>
          <w:rFonts w:cstheme="minorHAnsi"/>
          <w:color w:val="000000"/>
          <w:shd w:val="clear" w:color="auto" w:fill="FFFFFF"/>
        </w:rPr>
        <w:t>is</w:t>
      </w:r>
      <w:r w:rsidRPr="00CE52D4">
        <w:rPr>
          <w:rFonts w:cstheme="minorHAnsi"/>
          <w:color w:val="000000"/>
          <w:shd w:val="clear" w:color="auto" w:fill="FFFFFF"/>
        </w:rPr>
        <w:t xml:space="preserve"> case's management?</w:t>
      </w:r>
    </w:p>
    <w:p w14:paraId="074ECE87" w14:textId="3A80DBF7" w:rsidR="00D75084" w:rsidRPr="005F7105" w:rsidRDefault="00DD2A5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708D">
        <w:rPr>
          <w:rStyle w:val="AuthorName"/>
          <w:rFonts w:asciiTheme="minorHAnsi" w:eastAsia="Times" w:hAnsiTheme="minorHAnsi" w:cstheme="minorHAnsi"/>
        </w:rPr>
        <w:t>Zhaohui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07A76" w:rsidRPr="00A07A76">
        <w:rPr>
          <w:rFonts w:cstheme="minorHAnsi"/>
        </w:rPr>
        <w:t>The mesenteric approach required careful dissection to avoid intestinal injury, especially in thin patients.</w:t>
      </w:r>
      <w:r w:rsidR="00A07A76">
        <w:rPr>
          <w:rFonts w:cstheme="minorHAnsi"/>
        </w:rPr>
        <w:t xml:space="preserve"> </w:t>
      </w:r>
    </w:p>
    <w:p w14:paraId="4358D43D" w14:textId="37EC10AA" w:rsidR="005F7105" w:rsidRPr="00D75084" w:rsidRDefault="005F7105" w:rsidP="005F71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355D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2.7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26CC9730" w:rsidR="007D61A8" w:rsidRPr="007A149A" w:rsidRDefault="00CE52D4" w:rsidP="007D61A8">
      <w:pPr>
        <w:rPr>
          <w:rFonts w:eastAsia="Times New Roman" w:cstheme="minorHAnsi"/>
          <w:sz w:val="28"/>
          <w:szCs w:val="28"/>
        </w:rPr>
      </w:pPr>
      <w:r w:rsidRPr="00CE52D4">
        <w:rPr>
          <w:rFonts w:cstheme="minorHAnsi"/>
          <w:color w:val="000000"/>
          <w:shd w:val="clear" w:color="auto" w:fill="FFFFFF"/>
        </w:rPr>
        <w:t xml:space="preserve">Why </w:t>
      </w:r>
      <w:proofErr w:type="gramStart"/>
      <w:r w:rsidRPr="00CE52D4">
        <w:rPr>
          <w:rFonts w:cstheme="minorHAnsi"/>
          <w:color w:val="000000"/>
          <w:shd w:val="clear" w:color="auto" w:fill="FFFFFF"/>
        </w:rPr>
        <w:t>was</w:t>
      </w:r>
      <w:proofErr w:type="gramEnd"/>
      <w:r w:rsidRPr="00CE52D4">
        <w:rPr>
          <w:rFonts w:cstheme="minorHAnsi"/>
          <w:color w:val="000000"/>
          <w:shd w:val="clear" w:color="auto" w:fill="FFFFFF"/>
        </w:rPr>
        <w:t xml:space="preserve"> this treatment chosen for this </w:t>
      </w:r>
      <w:proofErr w:type="gramStart"/>
      <w:r w:rsidRPr="00CE52D4">
        <w:rPr>
          <w:rFonts w:cstheme="minorHAnsi"/>
          <w:color w:val="000000"/>
          <w:shd w:val="clear" w:color="auto" w:fill="FFFFFF"/>
        </w:rPr>
        <w:t>particular case</w:t>
      </w:r>
      <w:proofErr w:type="gramEnd"/>
      <w:r w:rsidRPr="00CE52D4">
        <w:rPr>
          <w:rFonts w:cstheme="minorHAnsi"/>
          <w:color w:val="000000"/>
          <w:shd w:val="clear" w:color="auto" w:fill="FFFFFF"/>
        </w:rPr>
        <w:t>?</w:t>
      </w:r>
    </w:p>
    <w:p w14:paraId="284E017B" w14:textId="5884533C" w:rsidR="007D61A8" w:rsidRPr="005F7105" w:rsidRDefault="00DD2A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708D">
        <w:rPr>
          <w:rStyle w:val="AuthorName"/>
          <w:rFonts w:asciiTheme="minorHAnsi" w:eastAsia="Times" w:hAnsiTheme="minorHAnsi" w:cstheme="minorHAnsi"/>
        </w:rPr>
        <w:t>Zhaohui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proofErr w:type="spellStart"/>
      <w:r w:rsidR="00A07A76" w:rsidRPr="00A07A76">
        <w:rPr>
          <w:rFonts w:cstheme="minorHAnsi"/>
        </w:rPr>
        <w:t>Transmesenteric</w:t>
      </w:r>
      <w:proofErr w:type="spellEnd"/>
      <w:r w:rsidR="00A07A76" w:rsidRPr="00A07A76">
        <w:rPr>
          <w:rFonts w:cstheme="minorHAnsi"/>
        </w:rPr>
        <w:t xml:space="preserve"> ILSTP offers better exposure and minimizes bowel manipulation compared to traditional lateral approaches.</w:t>
      </w:r>
    </w:p>
    <w:p w14:paraId="1CB7D2E4" w14:textId="35EFE954" w:rsidR="005F7105" w:rsidRPr="00B07A3B" w:rsidRDefault="005F7105" w:rsidP="005F71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355D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2.8.3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617B8316" w:rsidR="007D61A8" w:rsidRPr="007A149A" w:rsidRDefault="00CE52D4" w:rsidP="007D61A8">
      <w:pPr>
        <w:rPr>
          <w:rFonts w:eastAsia="Times New Roman" w:cstheme="minorHAnsi"/>
          <w:sz w:val="28"/>
          <w:szCs w:val="28"/>
        </w:rPr>
      </w:pPr>
      <w:r w:rsidRPr="00CE52D4">
        <w:rPr>
          <w:rFonts w:cstheme="minorHAnsi"/>
          <w:color w:val="000000"/>
          <w:shd w:val="clear" w:color="auto" w:fill="FFFFFF"/>
        </w:rPr>
        <w:lastRenderedPageBreak/>
        <w:t>Were there any complications or challenges during the treatment that required adjustments?</w:t>
      </w:r>
    </w:p>
    <w:p w14:paraId="5422B370" w14:textId="5EDC8F8F" w:rsidR="00333FA4" w:rsidRPr="005F7105" w:rsidRDefault="00A07A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Zhaohui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07A76">
        <w:rPr>
          <w:rFonts w:cstheme="minorHAnsi"/>
        </w:rPr>
        <w:t>Eight weeks after surgery, the stent was removed and ultrasound confirmed improvement in hydronephrosis.</w:t>
      </w:r>
    </w:p>
    <w:p w14:paraId="23EFE1B6" w14:textId="6BECF5EE" w:rsidR="005F7105" w:rsidRPr="00B07A3B" w:rsidRDefault="005F7105" w:rsidP="005F71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3E3F0FD0" w:rsidR="007D61A8" w:rsidRPr="007A149A" w:rsidRDefault="00CE52D4" w:rsidP="007D61A8">
      <w:pPr>
        <w:rPr>
          <w:rFonts w:eastAsia="Times New Roman" w:cstheme="minorHAnsi"/>
          <w:sz w:val="28"/>
          <w:szCs w:val="28"/>
        </w:rPr>
      </w:pPr>
      <w:r w:rsidRPr="00CE52D4">
        <w:rPr>
          <w:rFonts w:cstheme="minorHAnsi"/>
          <w:color w:val="000000"/>
          <w:shd w:val="clear" w:color="auto" w:fill="FFFFFF"/>
        </w:rPr>
        <w:t>Were there any ethical dilemmas or considerations involved in the management of the case?</w:t>
      </w:r>
    </w:p>
    <w:p w14:paraId="23F311A2" w14:textId="527A533A" w:rsidR="00333FA4" w:rsidRPr="005F7105" w:rsidRDefault="00DD2A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C708D">
        <w:rPr>
          <w:rStyle w:val="AuthorName"/>
          <w:rFonts w:asciiTheme="minorHAnsi" w:eastAsia="Times" w:hAnsiTheme="minorHAnsi" w:cstheme="minorHAnsi"/>
        </w:rPr>
        <w:t>Zhaohui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07A76" w:rsidRPr="00A07A76">
        <w:rPr>
          <w:rFonts w:cstheme="minorHAnsi"/>
        </w:rPr>
        <w:t>Proper patient selection and understanding mesenteric anatomy are key for safe execution of this technique.</w:t>
      </w:r>
    </w:p>
    <w:p w14:paraId="35E21841" w14:textId="2DB3F5E4" w:rsidR="005F7105" w:rsidRPr="00D75084" w:rsidRDefault="005F7105" w:rsidP="005F710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5355D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16B4854" w14:textId="77777777" w:rsidR="003F5B32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6039B0D0" w14:textId="77777777" w:rsidR="003F5B32" w:rsidRDefault="003F5B32" w:rsidP="00AF3977">
      <w:pPr>
        <w:spacing w:before="120"/>
        <w:rPr>
          <w:rFonts w:cstheme="minorHAnsi"/>
          <w:b/>
          <w:i/>
          <w:color w:val="0000FF"/>
        </w:rPr>
      </w:pPr>
    </w:p>
    <w:p w14:paraId="2040F3D5" w14:textId="77777777" w:rsidR="003F5B32" w:rsidRDefault="003F5B32" w:rsidP="003F5B3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C9E6E16" w14:textId="04587CAA" w:rsidR="00A07A76" w:rsidRPr="00A07A76" w:rsidRDefault="003F5B32" w:rsidP="00A07A76">
      <w:pPr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A07A76" w:rsidRPr="00A07A76">
        <w:rPr>
          <w:rFonts w:eastAsia="Times New Roman" w:cstheme="minorHAnsi"/>
        </w:rPr>
        <w:t>the Ethics Committee of South China Hospital, Affiliated to Shenzhen University.</w:t>
      </w:r>
    </w:p>
    <w:p w14:paraId="76D6E4CD" w14:textId="74F21097" w:rsidR="003F5B32" w:rsidRDefault="003F5B32" w:rsidP="003F5B32">
      <w:pPr>
        <w:ind w:left="360"/>
        <w:rPr>
          <w:rFonts w:cstheme="minorHAnsi"/>
          <w:b/>
          <w:i/>
          <w:color w:val="0000FF"/>
        </w:rPr>
      </w:pPr>
    </w:p>
    <w:p w14:paraId="34AE09C8" w14:textId="13BA0E95" w:rsidR="00A74669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2BD39A5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8A0670F" w:rsidR="00CE10F2" w:rsidRDefault="008666B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666B7">
        <w:rPr>
          <w:rFonts w:cstheme="minorHAnsi"/>
          <w:b/>
          <w:bCs/>
        </w:rPr>
        <w:t xml:space="preserve">Laparoscopic Pyeloplasty </w:t>
      </w:r>
      <w:r w:rsidR="002F6709">
        <w:rPr>
          <w:rFonts w:cstheme="minorHAnsi"/>
          <w:b/>
          <w:bCs/>
        </w:rPr>
        <w:t>Using the</w:t>
      </w:r>
      <w:r w:rsidRPr="008666B7">
        <w:rPr>
          <w:rFonts w:cstheme="minorHAnsi"/>
          <w:b/>
          <w:bCs/>
        </w:rPr>
        <w:t xml:space="preserve"> </w:t>
      </w:r>
      <w:proofErr w:type="spellStart"/>
      <w:r w:rsidRPr="008666B7">
        <w:rPr>
          <w:rFonts w:cstheme="minorHAnsi"/>
          <w:b/>
          <w:bCs/>
        </w:rPr>
        <w:t>Transmesenteric</w:t>
      </w:r>
      <w:proofErr w:type="spellEnd"/>
      <w:r w:rsidRPr="008666B7">
        <w:rPr>
          <w:rFonts w:cstheme="minorHAnsi"/>
          <w:b/>
          <w:bCs/>
        </w:rPr>
        <w:t xml:space="preserve"> Approach</w:t>
      </w:r>
    </w:p>
    <w:p w14:paraId="753B71A2" w14:textId="54FC120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="005F7105">
        <w:rPr>
          <w:rFonts w:cstheme="minorHAnsi"/>
          <w:b/>
          <w:bCs/>
        </w:rPr>
        <w:t xml:space="preserve"> Teng Hou</w:t>
      </w:r>
    </w:p>
    <w:p w14:paraId="20191D68" w14:textId="77777777" w:rsidR="00434192" w:rsidRPr="005F7105" w:rsidRDefault="00434192" w:rsidP="005F7105">
      <w:pPr>
        <w:spacing w:before="120"/>
        <w:rPr>
          <w:rFonts w:cstheme="minorHAnsi"/>
          <w:b/>
          <w:bCs/>
        </w:rPr>
      </w:pPr>
    </w:p>
    <w:p w14:paraId="70314F2E" w14:textId="77777777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The patient was positioned in a 30-degree Trendelenburg position with their head down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The primary surgeon and assistant stood on the patient's right side, while the scrub nurse stood on the left side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2EB78A81" w14:textId="77777777" w:rsidR="008666B7" w:rsidRDefault="008666B7" w:rsidP="008666B7"/>
    <w:p w14:paraId="52494BE8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WIDE: Talent adjusting the surgical table and positioning the patient with head tilted downward.</w:t>
      </w:r>
    </w:p>
    <w:p w14:paraId="60F1E356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standing arrangements showing surgeon and assistant on the right and nurse on the left.</w:t>
      </w:r>
    </w:p>
    <w:p w14:paraId="3AAB5533" w14:textId="77777777" w:rsidR="008666B7" w:rsidRDefault="008666B7" w:rsidP="008666B7"/>
    <w:p w14:paraId="59F06223" w14:textId="7ABCCE5C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A 2-centimeter infraumbilical incision was made using a scalpel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>. Then a-</w:t>
      </w:r>
      <w:r w:rsidR="00A74669" w:rsidRPr="005F7105">
        <w:rPr>
          <w:color w:val="7030A0"/>
        </w:rPr>
        <w:t>10-millimeter</w:t>
      </w:r>
      <w:r w:rsidRPr="005F7105">
        <w:rPr>
          <w:color w:val="7030A0"/>
        </w:rPr>
        <w:t xml:space="preserve"> blunt trocar was introduced under direct visualization to enter the abdominal cavity using the Hasson technique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75F1C608" w14:textId="77777777" w:rsidR="008666B7" w:rsidRDefault="008666B7" w:rsidP="008666B7"/>
    <w:p w14:paraId="574721A2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making a small incision below the umbilicus using a scalpel.</w:t>
      </w:r>
    </w:p>
    <w:p w14:paraId="5EE22016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inserting a blunt trocar while looking at the monitor.</w:t>
      </w:r>
    </w:p>
    <w:p w14:paraId="23F5DCD6" w14:textId="77777777" w:rsidR="008666B7" w:rsidRPr="005F7105" w:rsidRDefault="008666B7" w:rsidP="008666B7">
      <w:pPr>
        <w:rPr>
          <w:color w:val="7030A0"/>
        </w:rPr>
      </w:pPr>
    </w:p>
    <w:p w14:paraId="2A25C659" w14:textId="6A36BC40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Pneumoperitoneum was achieved by carbon dioxide insufflation until the intraabdominal pressure reached between 12 and 14 millimeters of mercury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A 30-degree laparoscope was inserted into the 10-millimeter infraumbilical port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06371E8D" w14:textId="77777777" w:rsidR="008666B7" w:rsidRDefault="008666B7" w:rsidP="008666B7"/>
    <w:p w14:paraId="0B9BAF03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adjusting insufflation settings on the laparoscopic insufflator.</w:t>
      </w:r>
    </w:p>
    <w:p w14:paraId="6E95CADF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inserting the laparoscope into the infraumbilical trocar.</w:t>
      </w:r>
    </w:p>
    <w:p w14:paraId="0394C37A" w14:textId="77777777" w:rsidR="008666B7" w:rsidRDefault="008666B7" w:rsidP="008666B7"/>
    <w:p w14:paraId="30756225" w14:textId="303A69D0" w:rsidR="008666B7" w:rsidRDefault="008666B7" w:rsidP="008666B7">
      <w:pPr>
        <w:pStyle w:val="Narration"/>
        <w:numPr>
          <w:ilvl w:val="1"/>
          <w:numId w:val="3"/>
        </w:numPr>
      </w:pPr>
      <w:r w:rsidRPr="005F7105">
        <w:rPr>
          <w:color w:val="7030A0"/>
        </w:rPr>
        <w:t xml:space="preserve">Under direct visualization, two other trocars were placed at the iliac crest level, at 6 centimeters to the right and left of the camera port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Another 12-millimeter trocar was placed adjacent to the umbilicus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  <w:r>
        <w:br/>
      </w:r>
    </w:p>
    <w:p w14:paraId="2242E535" w14:textId="5612E222" w:rsidR="008666B7" w:rsidRDefault="008666B7" w:rsidP="008666B7">
      <w:pPr>
        <w:pStyle w:val="ShotDescription"/>
        <w:numPr>
          <w:ilvl w:val="2"/>
          <w:numId w:val="3"/>
        </w:numPr>
      </w:pPr>
      <w:r>
        <w:t xml:space="preserve">Talent placing 2 trocars at the left and right of the camera port. </w:t>
      </w:r>
    </w:p>
    <w:p w14:paraId="7B5FEBD5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 xml:space="preserve">Talent placing an additional trocar near the umbilicus under laparoscopic </w:t>
      </w:r>
      <w:r>
        <w:lastRenderedPageBreak/>
        <w:t>guidance.</w:t>
      </w:r>
    </w:p>
    <w:p w14:paraId="29E73275" w14:textId="77777777" w:rsidR="008666B7" w:rsidRDefault="008666B7" w:rsidP="008666B7"/>
    <w:p w14:paraId="581ACBF0" w14:textId="50830F9E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In patients with a short pubis-to-umbilicus distance, the umbilicus port was placed first to allow direct vision for placing the infraumbilical port, minimizing the risk of bladder injury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>.</w:t>
      </w:r>
    </w:p>
    <w:p w14:paraId="170EA11D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inserting the umbilical trocar first under direct vision, showing a shorter anatomical distance.</w:t>
      </w:r>
    </w:p>
    <w:p w14:paraId="274790BB" w14:textId="77777777" w:rsidR="008666B7" w:rsidRDefault="008666B7" w:rsidP="008666B7"/>
    <w:p w14:paraId="041A3972" w14:textId="5F0B98B2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A full abdominal inspection was performed laparoscopically to observe retroperitoneal organs and mesenteric fat thickness to assess the feasibility of </w:t>
      </w:r>
      <w:proofErr w:type="spellStart"/>
      <w:r w:rsidRPr="005F7105">
        <w:rPr>
          <w:color w:val="7030A0"/>
        </w:rPr>
        <w:t>transmesenteric</w:t>
      </w:r>
      <w:proofErr w:type="spellEnd"/>
      <w:r w:rsidRPr="005F7105">
        <w:rPr>
          <w:color w:val="7030A0"/>
        </w:rPr>
        <w:t xml:space="preserve"> surgery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A 3-to-4-centimeter longitudinal incision was made through the mesentery of the descending colon using an ultrasonic scalpel to create an opening while avoiding blood vessels and the intestine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23B7F1F8" w14:textId="165A5832" w:rsidR="008666B7" w:rsidRDefault="008666B7" w:rsidP="008666B7">
      <w:pPr>
        <w:pStyle w:val="Narration"/>
        <w:ind w:firstLine="0"/>
      </w:pPr>
      <w:r w:rsidRPr="008666B7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8" w:history="1">
        <w:r w:rsidRPr="008666B7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https://review.jove.com/account/file-uploader?src=20869673</w:t>
        </w:r>
      </w:hyperlink>
    </w:p>
    <w:p w14:paraId="390A2973" w14:textId="79D6F4A0" w:rsidR="008666B7" w:rsidRDefault="008666B7" w:rsidP="008666B7">
      <w:pPr>
        <w:pStyle w:val="ShotDescription"/>
        <w:numPr>
          <w:ilvl w:val="2"/>
          <w:numId w:val="3"/>
        </w:numPr>
      </w:pPr>
      <w:r w:rsidRPr="008666B7">
        <w:rPr>
          <w:highlight w:val="yellow"/>
        </w:rPr>
        <w:t>SCOPE</w:t>
      </w:r>
      <w:r>
        <w:t>: Panoramic laparoscopic view of the abdominal cavity showing organs and mesenteric fat.</w:t>
      </w:r>
    </w:p>
    <w:p w14:paraId="55E4EABB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8666B7">
        <w:rPr>
          <w:highlight w:val="yellow"/>
        </w:rPr>
        <w:t>SCOPE</w:t>
      </w:r>
      <w:r>
        <w:t>: Laparoscopic view showing mesenteric incision being made over the pelvis with the ultrasonic scalpel.</w:t>
      </w:r>
    </w:p>
    <w:p w14:paraId="4A0DEC7D" w14:textId="77777777" w:rsidR="008666B7" w:rsidRPr="005F7105" w:rsidRDefault="008666B7" w:rsidP="008666B7">
      <w:pPr>
        <w:rPr>
          <w:color w:val="7030A0"/>
        </w:rPr>
      </w:pPr>
    </w:p>
    <w:p w14:paraId="247925B4" w14:textId="2A925334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The mesenteric fascia was dissected to expose the renal pelvis and left ureter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The ascending portion of the duodenum along the dissection plane was visualized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56A82176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8666B7">
        <w:rPr>
          <w:highlight w:val="yellow"/>
        </w:rPr>
        <w:t>SCOPE</w:t>
      </w:r>
      <w:r>
        <w:t>: Laparoscopic view of the renal pelvis and ureter exposure.</w:t>
      </w:r>
    </w:p>
    <w:p w14:paraId="0B18991E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8666B7">
        <w:rPr>
          <w:highlight w:val="yellow"/>
        </w:rPr>
        <w:t>SCOPE</w:t>
      </w:r>
      <w:r>
        <w:t>: Ascending duodenum seen through the laparoscope during dissection.</w:t>
      </w:r>
    </w:p>
    <w:p w14:paraId="49B6C0EE" w14:textId="77777777" w:rsidR="008666B7" w:rsidRDefault="008666B7" w:rsidP="008666B7"/>
    <w:p w14:paraId="3C8164A7" w14:textId="4944DD45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After mobilizing the ureteropelvic region, a crossing branch of the genital gland vein was identified as the cause of UPJ obstruction </w:t>
      </w:r>
      <w:r w:rsidRPr="005F7105">
        <w:rPr>
          <w:b/>
          <w:color w:val="7030A0"/>
        </w:rPr>
        <w:t>[1-TXT]</w:t>
      </w:r>
      <w:r w:rsidRPr="005F7105">
        <w:rPr>
          <w:color w:val="7030A0"/>
        </w:rPr>
        <w:t xml:space="preserve">. Upon confirming it as a vein, it was ligated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 xml:space="preserve">. In cases of ectopic artery compression, the artery was transposed and a dismembered pyeloplasty was performed </w:t>
      </w:r>
      <w:r w:rsidRPr="005F7105">
        <w:rPr>
          <w:b/>
          <w:color w:val="7030A0"/>
        </w:rPr>
        <w:t>[3]</w:t>
      </w:r>
      <w:r w:rsidRPr="005F7105">
        <w:rPr>
          <w:color w:val="7030A0"/>
        </w:rPr>
        <w:t>.</w:t>
      </w:r>
    </w:p>
    <w:p w14:paraId="4AFF2F0A" w14:textId="31542EDF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 xml:space="preserve">: Laparoscopic view showing identification of crossing vein. </w:t>
      </w:r>
      <w:r>
        <w:rPr>
          <w:b/>
          <w:bCs/>
        </w:rPr>
        <w:t xml:space="preserve">TXT: </w:t>
      </w:r>
      <w:r w:rsidRPr="008666B7">
        <w:rPr>
          <w:b/>
          <w:bCs/>
        </w:rPr>
        <w:t>Ureteropelvic Junction</w:t>
      </w:r>
    </w:p>
    <w:p w14:paraId="3ABC7158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Talent using clip applier to ligate the vein.</w:t>
      </w:r>
    </w:p>
    <w:p w14:paraId="6A550738" w14:textId="231EDEFF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 xml:space="preserve">: </w:t>
      </w:r>
      <w:r w:rsidR="009504C0">
        <w:t>A</w:t>
      </w:r>
      <w:r>
        <w:t xml:space="preserve">rterial transposition </w:t>
      </w:r>
      <w:r w:rsidR="009504C0">
        <w:t>and dismembered pyeloplasty is being performed</w:t>
      </w:r>
      <w:r>
        <w:t>.</w:t>
      </w:r>
    </w:p>
    <w:p w14:paraId="5B02EFC5" w14:textId="77777777" w:rsidR="008666B7" w:rsidRDefault="008666B7" w:rsidP="008666B7"/>
    <w:p w14:paraId="66BE2D1F" w14:textId="6F558F8B" w:rsidR="008666B7" w:rsidRDefault="008666B7" w:rsidP="008666B7">
      <w:pPr>
        <w:pStyle w:val="Narration"/>
        <w:numPr>
          <w:ilvl w:val="1"/>
          <w:numId w:val="3"/>
        </w:numPr>
      </w:pPr>
      <w:r w:rsidRPr="005F7105">
        <w:rPr>
          <w:color w:val="7030A0"/>
        </w:rPr>
        <w:t xml:space="preserve">A non-dismembered pyeloplasty was </w:t>
      </w:r>
      <w:r w:rsidR="009504C0" w:rsidRPr="005F7105">
        <w:rPr>
          <w:color w:val="7030A0"/>
        </w:rPr>
        <w:t xml:space="preserve">then </w:t>
      </w:r>
      <w:r w:rsidRPr="005F7105">
        <w:rPr>
          <w:color w:val="7030A0"/>
        </w:rPr>
        <w:t>performed</w:t>
      </w:r>
      <w:r w:rsidR="009504C0" w:rsidRPr="005F7105">
        <w:rPr>
          <w:color w:val="7030A0"/>
        </w:rPr>
        <w:t xml:space="preserve"> by making a 3- to 4-centimeter-long incision, from the lateral aspect of the proximal ureter to the renal pelvis using </w:t>
      </w:r>
      <w:r w:rsidR="009504C0" w:rsidRPr="005F7105">
        <w:rPr>
          <w:color w:val="7030A0"/>
        </w:rPr>
        <w:lastRenderedPageBreak/>
        <w:t xml:space="preserve">laparoscopic scissors </w:t>
      </w:r>
      <w:r w:rsidR="009504C0" w:rsidRPr="005F7105">
        <w:rPr>
          <w:b/>
          <w:color w:val="7030A0"/>
        </w:rPr>
        <w:t>[1]</w:t>
      </w:r>
      <w:r w:rsidR="009504C0" w:rsidRPr="005F7105">
        <w:rPr>
          <w:color w:val="7030A0"/>
        </w:rPr>
        <w:t xml:space="preserve">. The posterior walls of the ureter and pelvis were sutured using a 4-0 </w:t>
      </w:r>
      <w:r w:rsidR="009504C0" w:rsidRPr="009504C0">
        <w:rPr>
          <w:i/>
          <w:iCs/>
          <w:color w:val="FF0000"/>
        </w:rPr>
        <w:t xml:space="preserve">(four-Oh) </w:t>
      </w:r>
      <w:r w:rsidR="009504C0" w:rsidRPr="005F7105">
        <w:rPr>
          <w:color w:val="7030A0"/>
        </w:rPr>
        <w:t xml:space="preserve">absorbable running suture </w:t>
      </w:r>
      <w:r w:rsidR="009504C0" w:rsidRPr="005F7105">
        <w:rPr>
          <w:b/>
          <w:color w:val="7030A0"/>
        </w:rPr>
        <w:t>[2]</w:t>
      </w:r>
      <w:r w:rsidR="009504C0" w:rsidRPr="005F7105">
        <w:rPr>
          <w:color w:val="7030A0"/>
        </w:rPr>
        <w:t>.</w:t>
      </w:r>
    </w:p>
    <w:p w14:paraId="28D5E298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Laparoscopic scissors cutting from ureter to renal pelvis.</w:t>
      </w:r>
    </w:p>
    <w:p w14:paraId="30629D03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Posterior wall anastomosis using running suture.</w:t>
      </w:r>
    </w:p>
    <w:p w14:paraId="522E53FB" w14:textId="77777777" w:rsidR="008666B7" w:rsidRDefault="008666B7" w:rsidP="008666B7"/>
    <w:p w14:paraId="2111F996" w14:textId="1248BC91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A guide wire was passed through the proximal ureter into the bladder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</w:t>
      </w:r>
      <w:r w:rsidR="009504C0" w:rsidRPr="005F7105">
        <w:rPr>
          <w:color w:val="7030A0"/>
        </w:rPr>
        <w:t>Then a</w:t>
      </w:r>
      <w:r w:rsidRPr="005F7105">
        <w:rPr>
          <w:color w:val="7030A0"/>
        </w:rPr>
        <w:t xml:space="preserve"> 4.7 French Double-J stent was passed over the guide wire into the bladder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 xml:space="preserve">. The proximal end of the stent was placed within the renal pelvis </w:t>
      </w:r>
      <w:r w:rsidRPr="005F7105">
        <w:rPr>
          <w:b/>
          <w:color w:val="7030A0"/>
        </w:rPr>
        <w:t>[3]</w:t>
      </w:r>
      <w:r w:rsidRPr="005F7105">
        <w:rPr>
          <w:color w:val="7030A0"/>
        </w:rPr>
        <w:t>.</w:t>
      </w:r>
    </w:p>
    <w:p w14:paraId="49A0B3FA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Insertion of guide wire through ureter.</w:t>
      </w:r>
    </w:p>
    <w:p w14:paraId="35255869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Placement of Double-J stent over the wire.</w:t>
      </w:r>
    </w:p>
    <w:p w14:paraId="74BD7EC5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9504C0">
        <w:rPr>
          <w:highlight w:val="yellow"/>
        </w:rPr>
        <w:t>SCOPE</w:t>
      </w:r>
      <w:r>
        <w:t>: Final positioning of stent’s proximal end in renal pelvis.</w:t>
      </w:r>
    </w:p>
    <w:p w14:paraId="24B54879" w14:textId="77777777" w:rsidR="008666B7" w:rsidRDefault="008666B7" w:rsidP="008666B7"/>
    <w:p w14:paraId="6E01283B" w14:textId="29771D8C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The anterior anastomosis was completed by suturing the proximal pelvis and ureter with 4-0 polyglactin sutures on a half-circle needle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>.</w:t>
      </w:r>
      <w:r w:rsidR="00302B9B" w:rsidRPr="005F7105">
        <w:rPr>
          <w:color w:val="7030A0"/>
        </w:rPr>
        <w:t xml:space="preserve"> The ureteropelvic anastomosis was performed using 4-0 polyglactin sutures on a half-circle, round-bodied needle </w:t>
      </w:r>
      <w:r w:rsidR="00302B9B" w:rsidRPr="005F7105">
        <w:rPr>
          <w:b/>
          <w:bCs/>
          <w:color w:val="7030A0"/>
        </w:rPr>
        <w:t xml:space="preserve">[2]. </w:t>
      </w:r>
    </w:p>
    <w:p w14:paraId="3D713F6B" w14:textId="5C4ABEBB" w:rsidR="008666B7" w:rsidRDefault="008666B7" w:rsidP="008666B7">
      <w:pPr>
        <w:pStyle w:val="ShotDescription"/>
        <w:numPr>
          <w:ilvl w:val="2"/>
          <w:numId w:val="3"/>
        </w:numPr>
      </w:pPr>
      <w:r w:rsidRPr="00302B9B">
        <w:rPr>
          <w:highlight w:val="yellow"/>
        </w:rPr>
        <w:t>SCOPE</w:t>
      </w:r>
      <w:r>
        <w:t xml:space="preserve">: </w:t>
      </w:r>
      <w:r w:rsidR="00302B9B">
        <w:t>The</w:t>
      </w:r>
      <w:r>
        <w:t xml:space="preserve"> anterior wall anastomosis </w:t>
      </w:r>
      <w:r w:rsidR="00302B9B">
        <w:t xml:space="preserve">is being done </w:t>
      </w:r>
      <w:r>
        <w:t>using absorbable sutures.</w:t>
      </w:r>
    </w:p>
    <w:p w14:paraId="1DC16EBC" w14:textId="289DBE45" w:rsidR="00302B9B" w:rsidRDefault="00302B9B" w:rsidP="008666B7">
      <w:pPr>
        <w:pStyle w:val="ShotDescription"/>
        <w:numPr>
          <w:ilvl w:val="2"/>
          <w:numId w:val="3"/>
        </w:numPr>
      </w:pPr>
      <w:r w:rsidRPr="00302B9B">
        <w:rPr>
          <w:highlight w:val="yellow"/>
        </w:rPr>
        <w:t>SCOPE</w:t>
      </w:r>
      <w:r>
        <w:t xml:space="preserve">: The ureteropelvic anastomosis was done with 4-0 polyglactin sutures. </w:t>
      </w:r>
    </w:p>
    <w:p w14:paraId="3C9AB993" w14:textId="77777777" w:rsidR="008666B7" w:rsidRDefault="008666B7" w:rsidP="008666B7"/>
    <w:p w14:paraId="778C247B" w14:textId="62D56A1D" w:rsidR="008666B7" w:rsidRDefault="008666B7" w:rsidP="008666B7">
      <w:pPr>
        <w:pStyle w:val="Narration"/>
        <w:numPr>
          <w:ilvl w:val="1"/>
          <w:numId w:val="3"/>
        </w:numPr>
      </w:pPr>
      <w:r w:rsidRPr="005F7105">
        <w:rPr>
          <w:color w:val="7030A0"/>
        </w:rPr>
        <w:t xml:space="preserve">The mesenteric incision was closed with running 4-0 polyglactin sutures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The surgical field was inspected for bleeding, urine leaks, or gastrointestinal injuries </w:t>
      </w:r>
      <w:r w:rsidRPr="00ED5744">
        <w:rPr>
          <w:b/>
        </w:rPr>
        <w:t>[2]</w:t>
      </w:r>
      <w:r>
        <w:t>.</w:t>
      </w:r>
    </w:p>
    <w:p w14:paraId="5660874E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302B9B">
        <w:rPr>
          <w:highlight w:val="yellow"/>
        </w:rPr>
        <w:t>SCOPE</w:t>
      </w:r>
      <w:r>
        <w:t>: Mesenteric closure using running sutures.</w:t>
      </w:r>
    </w:p>
    <w:p w14:paraId="5033A8A8" w14:textId="77777777" w:rsidR="008666B7" w:rsidRDefault="008666B7" w:rsidP="008666B7">
      <w:pPr>
        <w:pStyle w:val="ShotDescription"/>
        <w:numPr>
          <w:ilvl w:val="2"/>
          <w:numId w:val="3"/>
        </w:numPr>
      </w:pPr>
      <w:r w:rsidRPr="00302B9B">
        <w:rPr>
          <w:highlight w:val="yellow"/>
        </w:rPr>
        <w:t>SCOPE</w:t>
      </w:r>
      <w:r>
        <w:t>: Laparoscopic inspection of the abdominal cavity for complications.</w:t>
      </w:r>
    </w:p>
    <w:p w14:paraId="68DA0F65" w14:textId="77777777" w:rsidR="008666B7" w:rsidRDefault="008666B7" w:rsidP="008666B7"/>
    <w:p w14:paraId="1D52C233" w14:textId="6C03E32E" w:rsidR="008666B7" w:rsidRPr="005F7105" w:rsidRDefault="008666B7" w:rsidP="008666B7">
      <w:pPr>
        <w:pStyle w:val="Narration"/>
        <w:numPr>
          <w:ilvl w:val="1"/>
          <w:numId w:val="3"/>
        </w:numPr>
        <w:rPr>
          <w:color w:val="7030A0"/>
        </w:rPr>
      </w:pPr>
      <w:r w:rsidRPr="005F7105">
        <w:rPr>
          <w:color w:val="7030A0"/>
        </w:rPr>
        <w:t xml:space="preserve">A drainage tube was placed adjacent to the mesenteric window ensuring no contact with the anastomosis </w:t>
      </w:r>
      <w:r w:rsidRPr="005F7105">
        <w:rPr>
          <w:b/>
          <w:color w:val="7030A0"/>
        </w:rPr>
        <w:t>[1]</w:t>
      </w:r>
      <w:r w:rsidRPr="005F7105">
        <w:rPr>
          <w:color w:val="7030A0"/>
        </w:rPr>
        <w:t xml:space="preserve">. The peritoneum and fascia were closed using continuous 3-0 absorbable sutures and the skin was closed with interrupted 4-0 absorbable sutures </w:t>
      </w:r>
      <w:r w:rsidRPr="005F7105">
        <w:rPr>
          <w:b/>
          <w:color w:val="7030A0"/>
        </w:rPr>
        <w:t>[2]</w:t>
      </w:r>
      <w:r w:rsidRPr="005F7105">
        <w:rPr>
          <w:color w:val="7030A0"/>
        </w:rPr>
        <w:t>.</w:t>
      </w:r>
    </w:p>
    <w:p w14:paraId="0AF0EF61" w14:textId="77777777" w:rsidR="008666B7" w:rsidRDefault="008666B7" w:rsidP="008666B7">
      <w:pPr>
        <w:pStyle w:val="ShotDescription"/>
        <w:numPr>
          <w:ilvl w:val="2"/>
          <w:numId w:val="3"/>
        </w:numPr>
      </w:pPr>
      <w:r>
        <w:t>Talent placing drainage tube carefully near mesenteric window.</w:t>
      </w:r>
    </w:p>
    <w:p w14:paraId="581C0F57" w14:textId="77777777" w:rsidR="008666B7" w:rsidRPr="00ED5744" w:rsidRDefault="008666B7" w:rsidP="008666B7">
      <w:pPr>
        <w:pStyle w:val="ShotDescription"/>
        <w:numPr>
          <w:ilvl w:val="2"/>
          <w:numId w:val="3"/>
        </w:numPr>
      </w:pPr>
      <w:r>
        <w:t>Talent suturing peritoneum, fascia, and skin in sequence.</w:t>
      </w:r>
    </w:p>
    <w:p w14:paraId="18E12666" w14:textId="55B3E6E0" w:rsidR="00875BE8" w:rsidRPr="00302B9B" w:rsidRDefault="00302B9B" w:rsidP="00302B9B">
      <w:pPr>
        <w:rPr>
          <w:rFonts w:cstheme="minorHAnsi"/>
        </w:rPr>
      </w:pPr>
      <w:r>
        <w:rPr>
          <w:rFonts w:cstheme="minorHAnsi"/>
        </w:rPr>
        <w:br w:type="page"/>
      </w: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617771B4" w14:textId="1B75ADFA" w:rsidR="00372376" w:rsidRPr="00B07A3B" w:rsidRDefault="0086468C" w:rsidP="005F7105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3E51F3A3" w14:textId="6445CCE4" w:rsidR="00372376" w:rsidRPr="00985FE6" w:rsidRDefault="0086468C" w:rsidP="00372376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>Results</w:t>
      </w:r>
      <w:r w:rsidR="00372376">
        <w:rPr>
          <w:rFonts w:cstheme="minorHAnsi"/>
          <w:b/>
        </w:rPr>
        <w:t xml:space="preserve"> </w:t>
      </w:r>
      <w:r w:rsidR="00A74669">
        <w:rPr>
          <w:rFonts w:cstheme="minorHAnsi"/>
          <w:b/>
        </w:rPr>
        <w:br/>
      </w:r>
      <w:r w:rsidR="00A74669">
        <w:rPr>
          <w:rFonts w:cstheme="minorHAnsi"/>
          <w:b/>
        </w:rPr>
        <w:br/>
      </w:r>
      <w:r w:rsidR="00A74669" w:rsidRPr="00E70EB1">
        <w:rPr>
          <w:rFonts w:cstheme="minorHAnsi"/>
          <w:b/>
          <w:highlight w:val="yellow"/>
        </w:rPr>
        <w:t>AUTHORS</w:t>
      </w:r>
      <w:r w:rsidR="00A74669" w:rsidRPr="00E70EB1">
        <w:rPr>
          <w:rFonts w:cstheme="minorHAnsi"/>
          <w:bCs/>
          <w:highlight w:val="yellow"/>
        </w:rPr>
        <w:t xml:space="preserve">: Please note that </w:t>
      </w:r>
      <w:r w:rsidR="00E70EB1" w:rsidRPr="00E70EB1">
        <w:rPr>
          <w:rFonts w:cstheme="minorHAnsi"/>
          <w:bCs/>
          <w:highlight w:val="yellow"/>
        </w:rPr>
        <w:t xml:space="preserve">the results need to have corresponding figures or tables or graphs. Since the figures provided are </w:t>
      </w:r>
      <w:proofErr w:type="gramStart"/>
      <w:r w:rsidR="00E70EB1" w:rsidRPr="00E70EB1">
        <w:rPr>
          <w:rFonts w:cstheme="minorHAnsi"/>
          <w:bCs/>
          <w:highlight w:val="yellow"/>
        </w:rPr>
        <w:t>all of</w:t>
      </w:r>
      <w:proofErr w:type="gramEnd"/>
      <w:r w:rsidR="00E70EB1" w:rsidRPr="00E70EB1">
        <w:rPr>
          <w:rFonts w:cstheme="minorHAnsi"/>
          <w:bCs/>
          <w:highlight w:val="yellow"/>
        </w:rPr>
        <w:t xml:space="preserve"> the protocol, this section has not been scripted.</w:t>
      </w:r>
      <w:r w:rsidR="00E70EB1">
        <w:rPr>
          <w:rFonts w:cstheme="minorHAnsi"/>
          <w:bCs/>
        </w:rPr>
        <w:t xml:space="preserve"> </w:t>
      </w:r>
    </w:p>
    <w:p w14:paraId="68FC879C" w14:textId="77777777" w:rsidR="00372376" w:rsidRPr="00985FE6" w:rsidRDefault="00372376" w:rsidP="0037237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894FE6" w14:textId="77777777" w:rsidR="00A07A76" w:rsidRPr="00B07A3B" w:rsidRDefault="00A07A76" w:rsidP="00A07A7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AD2AF92" w14:textId="77777777" w:rsidR="00372376" w:rsidRPr="00495959" w:rsidRDefault="00372376" w:rsidP="00372376">
      <w:pPr>
        <w:rPr>
          <w:rFonts w:eastAsia="Times New Roman" w:cstheme="minorHAnsi"/>
          <w:sz w:val="52"/>
          <w:lang w:eastAsia="zh-CN"/>
        </w:rPr>
      </w:pPr>
    </w:p>
    <w:p w14:paraId="00E4DD89" w14:textId="7FA6675A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426D" w14:textId="77777777" w:rsidR="009A4334" w:rsidRDefault="009A4334">
      <w:r>
        <w:separator/>
      </w:r>
    </w:p>
    <w:p w14:paraId="0D283966" w14:textId="77777777" w:rsidR="009A4334" w:rsidRDefault="009A4334"/>
  </w:endnote>
  <w:endnote w:type="continuationSeparator" w:id="0">
    <w:p w14:paraId="2C1AE086" w14:textId="77777777" w:rsidR="009A4334" w:rsidRDefault="009A4334">
      <w:r>
        <w:continuationSeparator/>
      </w:r>
    </w:p>
    <w:p w14:paraId="1E2445FB" w14:textId="77777777" w:rsidR="009A4334" w:rsidRDefault="009A4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DEB37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710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F7105">
      <w:rPr>
        <w:rFonts w:cstheme="minorHAnsi"/>
      </w:rPr>
      <w:t xml:space="preserve"> August 04, </w:t>
    </w:r>
    <w:proofErr w:type="gramStart"/>
    <w:r w:rsidR="005F710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92F3" w14:textId="77777777" w:rsidR="009A4334" w:rsidRDefault="009A4334">
      <w:r>
        <w:separator/>
      </w:r>
    </w:p>
    <w:p w14:paraId="21DF60C7" w14:textId="77777777" w:rsidR="009A4334" w:rsidRDefault="009A4334"/>
  </w:footnote>
  <w:footnote w:type="continuationSeparator" w:id="0">
    <w:p w14:paraId="6BB40734" w14:textId="77777777" w:rsidR="009A4334" w:rsidRDefault="009A4334">
      <w:r>
        <w:continuationSeparator/>
      </w:r>
    </w:p>
    <w:p w14:paraId="748534AC" w14:textId="77777777" w:rsidR="009A4334" w:rsidRDefault="009A4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BF33FB" w:rsidR="00336C61" w:rsidRPr="006D3AC7" w:rsidRDefault="00336C61" w:rsidP="005F710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105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F710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233"/>
    <w:rsid w:val="00043807"/>
    <w:rsid w:val="00045112"/>
    <w:rsid w:val="00055137"/>
    <w:rsid w:val="00074929"/>
    <w:rsid w:val="00076D79"/>
    <w:rsid w:val="00083792"/>
    <w:rsid w:val="00085F90"/>
    <w:rsid w:val="0008613B"/>
    <w:rsid w:val="00090BAC"/>
    <w:rsid w:val="0009624C"/>
    <w:rsid w:val="000A2498"/>
    <w:rsid w:val="000A76B5"/>
    <w:rsid w:val="000B0B1A"/>
    <w:rsid w:val="000B2085"/>
    <w:rsid w:val="000B387A"/>
    <w:rsid w:val="000B4E9A"/>
    <w:rsid w:val="000C27AE"/>
    <w:rsid w:val="000C39AF"/>
    <w:rsid w:val="000C47D2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207C"/>
    <w:rsid w:val="002F3829"/>
    <w:rsid w:val="002F38CF"/>
    <w:rsid w:val="002F6709"/>
    <w:rsid w:val="00302B9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2376"/>
    <w:rsid w:val="003754A7"/>
    <w:rsid w:val="0038502C"/>
    <w:rsid w:val="00386777"/>
    <w:rsid w:val="00395684"/>
    <w:rsid w:val="003A1109"/>
    <w:rsid w:val="003A49C2"/>
    <w:rsid w:val="003A6C29"/>
    <w:rsid w:val="003B00BE"/>
    <w:rsid w:val="003B3E2A"/>
    <w:rsid w:val="003B5E26"/>
    <w:rsid w:val="003C1044"/>
    <w:rsid w:val="003C32EC"/>
    <w:rsid w:val="003D0847"/>
    <w:rsid w:val="003D0FD6"/>
    <w:rsid w:val="003D39F6"/>
    <w:rsid w:val="003E2BC9"/>
    <w:rsid w:val="003F4B52"/>
    <w:rsid w:val="003F5B32"/>
    <w:rsid w:val="004034B6"/>
    <w:rsid w:val="004114EA"/>
    <w:rsid w:val="00411E58"/>
    <w:rsid w:val="00414B4F"/>
    <w:rsid w:val="00420A1E"/>
    <w:rsid w:val="00421271"/>
    <w:rsid w:val="00426350"/>
    <w:rsid w:val="00434192"/>
    <w:rsid w:val="00436B9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689C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A36D9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55D4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4BE3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2DBA"/>
    <w:rsid w:val="005F7105"/>
    <w:rsid w:val="00604177"/>
    <w:rsid w:val="006137EC"/>
    <w:rsid w:val="00620CC7"/>
    <w:rsid w:val="00622BE8"/>
    <w:rsid w:val="00626AF2"/>
    <w:rsid w:val="006346FE"/>
    <w:rsid w:val="00634BEC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1D"/>
    <w:rsid w:val="006C1A3B"/>
    <w:rsid w:val="006C4093"/>
    <w:rsid w:val="006D1F9B"/>
    <w:rsid w:val="006D3AC7"/>
    <w:rsid w:val="006D480B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67C63"/>
    <w:rsid w:val="0077071A"/>
    <w:rsid w:val="00772380"/>
    <w:rsid w:val="00772548"/>
    <w:rsid w:val="00777388"/>
    <w:rsid w:val="00785075"/>
    <w:rsid w:val="00790E8C"/>
    <w:rsid w:val="007978D8"/>
    <w:rsid w:val="007A149A"/>
    <w:rsid w:val="007A4E1D"/>
    <w:rsid w:val="007B0FBB"/>
    <w:rsid w:val="007B3E0E"/>
    <w:rsid w:val="007D4222"/>
    <w:rsid w:val="007D61A8"/>
    <w:rsid w:val="007E6E00"/>
    <w:rsid w:val="007E7571"/>
    <w:rsid w:val="007F48D4"/>
    <w:rsid w:val="00802635"/>
    <w:rsid w:val="00804C75"/>
    <w:rsid w:val="00806B1B"/>
    <w:rsid w:val="008123C3"/>
    <w:rsid w:val="008167E1"/>
    <w:rsid w:val="00816F53"/>
    <w:rsid w:val="00817D9F"/>
    <w:rsid w:val="00831E2A"/>
    <w:rsid w:val="00831FBF"/>
    <w:rsid w:val="00832FA5"/>
    <w:rsid w:val="0083566C"/>
    <w:rsid w:val="00836659"/>
    <w:rsid w:val="008373A7"/>
    <w:rsid w:val="0084302B"/>
    <w:rsid w:val="008459FC"/>
    <w:rsid w:val="00851B3E"/>
    <w:rsid w:val="00851C4B"/>
    <w:rsid w:val="00853882"/>
    <w:rsid w:val="00854994"/>
    <w:rsid w:val="00860BC3"/>
    <w:rsid w:val="0086468C"/>
    <w:rsid w:val="008666B7"/>
    <w:rsid w:val="00871763"/>
    <w:rsid w:val="0087208C"/>
    <w:rsid w:val="00873D1A"/>
    <w:rsid w:val="00873DFB"/>
    <w:rsid w:val="00875BE8"/>
    <w:rsid w:val="00877B88"/>
    <w:rsid w:val="0088113B"/>
    <w:rsid w:val="008A0177"/>
    <w:rsid w:val="008A413E"/>
    <w:rsid w:val="008A7A3E"/>
    <w:rsid w:val="008B6C2F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3F2D"/>
    <w:rsid w:val="009055DD"/>
    <w:rsid w:val="009068F4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4C0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A433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7BE"/>
    <w:rsid w:val="009E7BDA"/>
    <w:rsid w:val="009F0554"/>
    <w:rsid w:val="009F356C"/>
    <w:rsid w:val="009F51F2"/>
    <w:rsid w:val="00A07468"/>
    <w:rsid w:val="00A07A76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13D"/>
    <w:rsid w:val="00A5222C"/>
    <w:rsid w:val="00A568F8"/>
    <w:rsid w:val="00A60320"/>
    <w:rsid w:val="00A72FC5"/>
    <w:rsid w:val="00A730E3"/>
    <w:rsid w:val="00A74669"/>
    <w:rsid w:val="00A77CF6"/>
    <w:rsid w:val="00A84BA8"/>
    <w:rsid w:val="00A84C50"/>
    <w:rsid w:val="00A91283"/>
    <w:rsid w:val="00A9683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7A3B"/>
    <w:rsid w:val="00B13941"/>
    <w:rsid w:val="00B2603A"/>
    <w:rsid w:val="00B33E59"/>
    <w:rsid w:val="00B340A8"/>
    <w:rsid w:val="00B3428E"/>
    <w:rsid w:val="00B36993"/>
    <w:rsid w:val="00B40E12"/>
    <w:rsid w:val="00B41650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1617"/>
    <w:rsid w:val="00C035C7"/>
    <w:rsid w:val="00C058AE"/>
    <w:rsid w:val="00C12062"/>
    <w:rsid w:val="00C1481E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3B2F"/>
    <w:rsid w:val="00C94533"/>
    <w:rsid w:val="00C96FC6"/>
    <w:rsid w:val="00C97B11"/>
    <w:rsid w:val="00CB039A"/>
    <w:rsid w:val="00CB0B79"/>
    <w:rsid w:val="00CB16E3"/>
    <w:rsid w:val="00CB5DE5"/>
    <w:rsid w:val="00CC0C58"/>
    <w:rsid w:val="00CC1850"/>
    <w:rsid w:val="00CC29BF"/>
    <w:rsid w:val="00CC52BE"/>
    <w:rsid w:val="00CD4FE2"/>
    <w:rsid w:val="00CD515D"/>
    <w:rsid w:val="00CD63B8"/>
    <w:rsid w:val="00CD7F92"/>
    <w:rsid w:val="00CE10F2"/>
    <w:rsid w:val="00CE4904"/>
    <w:rsid w:val="00CE52D4"/>
    <w:rsid w:val="00CE696A"/>
    <w:rsid w:val="00CF2130"/>
    <w:rsid w:val="00CF22F6"/>
    <w:rsid w:val="00CF6830"/>
    <w:rsid w:val="00CF771C"/>
    <w:rsid w:val="00D00EF4"/>
    <w:rsid w:val="00D07E4A"/>
    <w:rsid w:val="00D103FE"/>
    <w:rsid w:val="00D10BFA"/>
    <w:rsid w:val="00D10F00"/>
    <w:rsid w:val="00D150D8"/>
    <w:rsid w:val="00D15CE3"/>
    <w:rsid w:val="00D2431A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10AF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E7E"/>
    <w:rsid w:val="00DB16A4"/>
    <w:rsid w:val="00DB3580"/>
    <w:rsid w:val="00DB7EBA"/>
    <w:rsid w:val="00DC058D"/>
    <w:rsid w:val="00DC1E10"/>
    <w:rsid w:val="00DC2504"/>
    <w:rsid w:val="00DC311D"/>
    <w:rsid w:val="00DC708D"/>
    <w:rsid w:val="00DC7C84"/>
    <w:rsid w:val="00DC7D3A"/>
    <w:rsid w:val="00DD231A"/>
    <w:rsid w:val="00DD2A5D"/>
    <w:rsid w:val="00DD2CF9"/>
    <w:rsid w:val="00DD5482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07700"/>
    <w:rsid w:val="00E12452"/>
    <w:rsid w:val="00E24673"/>
    <w:rsid w:val="00E24898"/>
    <w:rsid w:val="00E27EF5"/>
    <w:rsid w:val="00E355EE"/>
    <w:rsid w:val="00E35FB3"/>
    <w:rsid w:val="00E36ACC"/>
    <w:rsid w:val="00E44C46"/>
    <w:rsid w:val="00E55496"/>
    <w:rsid w:val="00E65758"/>
    <w:rsid w:val="00E662CA"/>
    <w:rsid w:val="00E70EB1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E597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299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86A8E"/>
    <w:rsid w:val="00F910F1"/>
    <w:rsid w:val="00F917CF"/>
    <w:rsid w:val="00F95E8D"/>
    <w:rsid w:val="00FA1A9D"/>
    <w:rsid w:val="00FA532D"/>
    <w:rsid w:val="00FA7A79"/>
    <w:rsid w:val="00FA7D51"/>
    <w:rsid w:val="00FB74A1"/>
    <w:rsid w:val="00FC389E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80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qFormat/>
    <w:rsid w:val="00C94533"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  <w:style w:type="paragraph" w:customStyle="1" w:styleId="Narration">
    <w:name w:val="Narration"/>
    <w:basedOn w:val="TemplateNarration"/>
    <w:link w:val="NarrationChar"/>
    <w:qFormat/>
    <w:rsid w:val="008666B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666B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666B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666B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666B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666B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696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9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2025-07-30T13:07:00Z</dcterms:created>
  <dcterms:modified xsi:type="dcterms:W3CDTF">2025-08-04T05:22:00Z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