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FEA30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81B29">
        <w:rPr>
          <w:rFonts w:eastAsia="Times New Roman" w:cstheme="minorHAnsi"/>
          <w:b/>
        </w:rPr>
        <w:t>68412</w:t>
      </w:r>
    </w:p>
    <w:p w14:paraId="2F6924E5" w14:textId="2E5366C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81B29">
        <w:rPr>
          <w:rFonts w:eastAsia="Times New Roman" w:cstheme="minorHAnsi"/>
          <w:b/>
        </w:rPr>
        <w:t>Poornima G</w:t>
      </w:r>
    </w:p>
    <w:p w14:paraId="6FB9233B" w14:textId="3BF6581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81B29" w:rsidRPr="00900A4E">
          <w:rPr>
            <w:rStyle w:val="Hyperlink"/>
            <w:rFonts w:eastAsia="Times New Roman" w:cstheme="minorHAnsi"/>
            <w:b/>
          </w:rPr>
          <w:t>https://review.jove.com/account/file-uploader?src=20865708</w:t>
        </w:r>
      </w:hyperlink>
      <w:r w:rsidR="00381B2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2958A8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1B29" w:rsidRPr="00381B29">
        <w:rPr>
          <w:rStyle w:val="ArticleTitle"/>
          <w:rFonts w:cstheme="minorHAnsi"/>
        </w:rPr>
        <w:t>A Rat Graft Rejection Model of Intestinal Transplantation with Exteriorized Ileostomy for Longitudinal Prognosis Assessment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FF4B5B" w14:textId="66823060" w:rsidR="00381B29" w:rsidRPr="00381B29" w:rsidRDefault="00381B29" w:rsidP="00381B29">
      <w:pPr>
        <w:outlineLvl w:val="0"/>
        <w:rPr>
          <w:rFonts w:eastAsia="Times New Roman" w:cstheme="minorHAnsi"/>
          <w:b/>
          <w:sz w:val="28"/>
          <w:szCs w:val="28"/>
        </w:rPr>
      </w:pPr>
      <w:r w:rsidRPr="00381B29">
        <w:rPr>
          <w:rFonts w:eastAsia="Times New Roman" w:cstheme="minorHAnsi"/>
          <w:b/>
          <w:sz w:val="28"/>
          <w:szCs w:val="28"/>
        </w:rPr>
        <w:t>Koki Takase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81B29">
        <w:rPr>
          <w:rFonts w:eastAsia="Times New Roman" w:cstheme="minorHAnsi"/>
          <w:b/>
          <w:sz w:val="28"/>
          <w:szCs w:val="28"/>
        </w:rPr>
        <w:t>, Yu-Tung Li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1B29">
        <w:rPr>
          <w:rFonts w:eastAsia="Times New Roman" w:cstheme="minorHAnsi"/>
          <w:b/>
          <w:sz w:val="28"/>
          <w:szCs w:val="28"/>
        </w:rPr>
        <w:t>, Ayako Yamanishi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1B29">
        <w:rPr>
          <w:rFonts w:eastAsia="Times New Roman" w:cstheme="minorHAnsi"/>
          <w:b/>
          <w:sz w:val="28"/>
          <w:szCs w:val="28"/>
        </w:rPr>
        <w:t>, Tasuku Kodama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1B29">
        <w:rPr>
          <w:rFonts w:eastAsia="Times New Roman" w:cstheme="minorHAnsi"/>
          <w:b/>
          <w:sz w:val="28"/>
          <w:szCs w:val="28"/>
        </w:rPr>
        <w:t>, Takehisa Ueno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1B29">
        <w:rPr>
          <w:rFonts w:eastAsia="Times New Roman" w:cstheme="minorHAnsi"/>
          <w:b/>
          <w:sz w:val="28"/>
          <w:szCs w:val="28"/>
        </w:rPr>
        <w:t>, Hiroomi Okuyama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1B29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81B29">
        <w:rPr>
          <w:rFonts w:eastAsia="Times New Roman" w:cstheme="minorHAnsi"/>
          <w:b/>
          <w:sz w:val="28"/>
          <w:szCs w:val="28"/>
        </w:rPr>
        <w:t>Katsuto</w:t>
      </w:r>
      <w:proofErr w:type="spellEnd"/>
      <w:r w:rsidRPr="00381B29">
        <w:rPr>
          <w:rFonts w:eastAsia="Times New Roman" w:cstheme="minorHAnsi"/>
          <w:b/>
          <w:sz w:val="28"/>
          <w:szCs w:val="28"/>
        </w:rPr>
        <w:t xml:space="preserve"> Tamai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67FA88F2" w14:textId="77777777" w:rsidR="00381B29" w:rsidRPr="00381B29" w:rsidRDefault="00381B29" w:rsidP="00381B2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164902C" w14:textId="77777777" w:rsidR="00381B29" w:rsidRPr="00381B29" w:rsidRDefault="00381B29" w:rsidP="00381B29">
      <w:pPr>
        <w:outlineLvl w:val="0"/>
        <w:rPr>
          <w:rFonts w:eastAsia="Times New Roman" w:cstheme="minorHAnsi"/>
          <w:bCs/>
          <w:sz w:val="28"/>
          <w:szCs w:val="28"/>
        </w:rPr>
      </w:pPr>
      <w:r w:rsidRPr="00381B2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381B29">
        <w:rPr>
          <w:rFonts w:eastAsia="Times New Roman" w:cstheme="minorHAnsi"/>
          <w:bCs/>
          <w:sz w:val="28"/>
          <w:szCs w:val="28"/>
        </w:rPr>
        <w:t>Department of Pediatric Surgery, Graduation School of Medicine, The University of Osaka, Suita, Japan</w:t>
      </w:r>
    </w:p>
    <w:p w14:paraId="33CD999C" w14:textId="59FB9CCF" w:rsidR="00D6314B" w:rsidRPr="00381B29" w:rsidRDefault="00381B29" w:rsidP="00381B29">
      <w:pPr>
        <w:outlineLvl w:val="0"/>
        <w:rPr>
          <w:rFonts w:eastAsia="Times New Roman" w:cstheme="minorHAnsi"/>
          <w:bCs/>
          <w:sz w:val="28"/>
          <w:szCs w:val="28"/>
        </w:rPr>
      </w:pPr>
      <w:r w:rsidRPr="00381B29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381B29">
        <w:rPr>
          <w:rFonts w:eastAsia="Times New Roman" w:cstheme="minorHAnsi"/>
          <w:bCs/>
          <w:sz w:val="28"/>
          <w:szCs w:val="28"/>
        </w:rPr>
        <w:t>Department of Stem Cell Therapy Science, Graduate School of Medicine, The University of Osaka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D290F21" w14:textId="4203FFBD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/>
          <w:color w:val="auto"/>
        </w:rPr>
      </w:pPr>
      <w:bookmarkStart w:id="0" w:name="_Hlk25233958"/>
      <w:r w:rsidRPr="00381B29">
        <w:rPr>
          <w:rFonts w:ascii="Calibri" w:eastAsia="MS Mincho" w:hAnsi="Calibri" w:cs="Calibri"/>
          <w:color w:val="auto"/>
        </w:rPr>
        <w:t>Katsuto Tamai</w:t>
      </w:r>
      <w:r w:rsidRPr="00381B29">
        <w:rPr>
          <w:rFonts w:ascii="Calibri" w:eastAsia="MS Mincho" w:hAnsi="Calibri" w:cs="Calibri"/>
          <w:color w:val="auto"/>
        </w:rPr>
        <w:tab/>
      </w:r>
      <w:r w:rsidRPr="00381B29">
        <w:rPr>
          <w:rFonts w:ascii="Calibri" w:eastAsia="MS Mincho" w:hAnsi="Calibri" w:cs="Calibri"/>
          <w:color w:val="auto"/>
        </w:rPr>
        <w:tab/>
      </w:r>
      <w:hyperlink r:id="rId8" w:history="1">
        <w:r w:rsidRPr="00381B29">
          <w:rPr>
            <w:rFonts w:ascii="Calibri" w:eastAsia="MS Mincho" w:hAnsi="Calibri" w:cs="Calibri"/>
            <w:color w:val="0000FF"/>
            <w:u w:val="single"/>
          </w:rPr>
          <w:t>tamai@sts.med.osaka-u.ac.jp</w:t>
        </w:r>
      </w:hyperlink>
    </w:p>
    <w:p w14:paraId="5196A52A" w14:textId="4AA54990" w:rsidR="004E0C5A" w:rsidRDefault="00381B29" w:rsidP="00381B29">
      <w:pPr>
        <w:outlineLvl w:val="0"/>
        <w:rPr>
          <w:rFonts w:eastAsia="Times New Roman" w:cstheme="minorHAnsi"/>
        </w:rPr>
      </w:pPr>
      <w:r w:rsidRPr="00381B29">
        <w:rPr>
          <w:rFonts w:ascii="Calibri" w:eastAsia="MS Mincho" w:hAnsi="Calibri" w:cs="Calibri"/>
          <w:color w:val="auto"/>
        </w:rPr>
        <w:t>Yu-Tung Li</w:t>
      </w:r>
      <w:r w:rsidRPr="00381B29">
        <w:rPr>
          <w:rFonts w:ascii="Calibri" w:eastAsia="MS Mincho" w:hAnsi="Calibri" w:cs="Calibri"/>
          <w:color w:val="auto"/>
        </w:rPr>
        <w:tab/>
      </w:r>
      <w:r w:rsidRPr="00381B29">
        <w:rPr>
          <w:rFonts w:ascii="Calibri" w:eastAsia="MS Mincho" w:hAnsi="Calibri" w:cs="Calibri"/>
          <w:color w:val="auto"/>
        </w:rPr>
        <w:tab/>
      </w:r>
      <w:hyperlink r:id="rId9" w:history="1">
        <w:r w:rsidRPr="00381B29">
          <w:rPr>
            <w:rFonts w:ascii="Calibri" w:eastAsia="MS Mincho" w:hAnsi="Calibri" w:cs="Calibri"/>
            <w:color w:val="0000FF"/>
            <w:u w:val="single"/>
          </w:rPr>
          <w:t>tomli_yt@sts.med.osaka-u.ac.jp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43E477E" w14:textId="7D79DF0C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/>
          <w:color w:val="auto"/>
        </w:rPr>
      </w:pPr>
      <w:r w:rsidRPr="00381B29">
        <w:rPr>
          <w:rFonts w:ascii="Calibri" w:eastAsia="MS Mincho" w:hAnsi="Calibri" w:cs="Calibri"/>
          <w:color w:val="auto"/>
        </w:rPr>
        <w:t>Koki Takase</w:t>
      </w:r>
      <w:r w:rsidRPr="00381B29">
        <w:rPr>
          <w:rFonts w:ascii="Calibri" w:eastAsia="MS Mincho" w:hAnsi="Calibri" w:cs="Calibri"/>
          <w:color w:val="auto"/>
        </w:rPr>
        <w:tab/>
      </w:r>
      <w:r w:rsidRPr="00381B29">
        <w:rPr>
          <w:rFonts w:ascii="Calibri" w:eastAsia="MS Mincho" w:hAnsi="Calibri" w:cs="Calibri"/>
          <w:color w:val="auto"/>
        </w:rPr>
        <w:tab/>
      </w:r>
      <w:hyperlink r:id="rId10" w:history="1">
        <w:r w:rsidRPr="00381B29">
          <w:rPr>
            <w:rFonts w:ascii="Calibri" w:eastAsia="MS Mincho" w:hAnsi="Calibri" w:cs="Calibri"/>
            <w:color w:val="0000FF"/>
            <w:u w:val="single"/>
          </w:rPr>
          <w:t>takase@pedsurg.med.osaka-u.ac.jp</w:t>
        </w:r>
      </w:hyperlink>
    </w:p>
    <w:p w14:paraId="1449A20A" w14:textId="6082300A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/>
          <w:color w:val="auto"/>
        </w:rPr>
      </w:pPr>
      <w:r w:rsidRPr="00381B29">
        <w:rPr>
          <w:rFonts w:ascii="Calibri" w:eastAsia="MS Mincho" w:hAnsi="Calibri" w:cs="Calibri"/>
          <w:color w:val="auto"/>
        </w:rPr>
        <w:t>Ayako Yamanishi</w:t>
      </w:r>
      <w:r w:rsidRPr="00381B29">
        <w:rPr>
          <w:rFonts w:ascii="Calibri" w:eastAsia="MS Mincho" w:hAnsi="Calibri" w:cs="Calibri"/>
          <w:color w:val="auto"/>
        </w:rPr>
        <w:tab/>
      </w:r>
      <w:hyperlink r:id="rId11" w:history="1">
        <w:r w:rsidRPr="00381B29">
          <w:rPr>
            <w:rFonts w:ascii="Calibri" w:eastAsia="MS Mincho" w:hAnsi="Calibri" w:cs="Calibri"/>
            <w:color w:val="0000FF"/>
            <w:u w:val="single"/>
          </w:rPr>
          <w:t>yamanishi@sts.med.osaka-u.ac.jp</w:t>
        </w:r>
      </w:hyperlink>
    </w:p>
    <w:p w14:paraId="67DA1772" w14:textId="7569377A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jc w:val="both"/>
        <w:rPr>
          <w:rFonts w:ascii="Calibri" w:eastAsia="MS Mincho" w:hAnsi="Calibri" w:cs="Calibri"/>
          <w:iCs/>
          <w:color w:val="auto"/>
        </w:rPr>
      </w:pPr>
      <w:r w:rsidRPr="00381B29">
        <w:rPr>
          <w:rFonts w:ascii="Calibri" w:eastAsia="MS Mincho" w:hAnsi="Calibri" w:cs="Calibri"/>
          <w:color w:val="auto"/>
        </w:rPr>
        <w:t>Tasuku Kodama</w:t>
      </w:r>
      <w:r w:rsidRPr="00381B29">
        <w:rPr>
          <w:rFonts w:ascii="Calibri" w:eastAsia="MS Mincho" w:hAnsi="Calibri" w:cs="Calibri"/>
          <w:color w:val="auto"/>
        </w:rPr>
        <w:tab/>
      </w:r>
      <w:hyperlink r:id="rId12" w:history="1">
        <w:r w:rsidRPr="00381B29">
          <w:rPr>
            <w:rFonts w:ascii="Calibri" w:eastAsia="MS Mincho" w:hAnsi="Calibri" w:cs="Calibri"/>
            <w:color w:val="0000FF"/>
            <w:u w:val="single"/>
          </w:rPr>
          <w:t>kodama@pedsurg.med.osaka-u.ac.jp</w:t>
        </w:r>
      </w:hyperlink>
    </w:p>
    <w:p w14:paraId="34C26AFF" w14:textId="72A314FE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/>
          <w:color w:val="auto"/>
        </w:rPr>
      </w:pPr>
      <w:r w:rsidRPr="00381B29">
        <w:rPr>
          <w:rFonts w:ascii="Calibri" w:eastAsia="MS Mincho" w:hAnsi="Calibri" w:cs="Calibri"/>
          <w:color w:val="auto"/>
        </w:rPr>
        <w:t>Takehisa Ueno</w:t>
      </w:r>
      <w:r w:rsidRPr="00381B29">
        <w:rPr>
          <w:rFonts w:ascii="Calibri" w:eastAsia="MS Mincho" w:hAnsi="Calibri" w:cs="Calibri"/>
          <w:color w:val="auto"/>
        </w:rPr>
        <w:tab/>
      </w:r>
      <w:r w:rsidRPr="00381B29">
        <w:rPr>
          <w:rFonts w:ascii="Calibri" w:eastAsia="MS Mincho" w:hAnsi="Calibri" w:cs="Calibri"/>
          <w:color w:val="auto"/>
        </w:rPr>
        <w:tab/>
      </w:r>
      <w:hyperlink r:id="rId13" w:history="1">
        <w:r w:rsidRPr="00381B29">
          <w:rPr>
            <w:rFonts w:ascii="Calibri" w:eastAsia="MS Mincho" w:hAnsi="Calibri" w:cs="Calibri"/>
            <w:color w:val="0000FF"/>
            <w:u w:val="single"/>
          </w:rPr>
          <w:t>ueno@pedsurg.med.osaka-u.ac.jp</w:t>
        </w:r>
      </w:hyperlink>
    </w:p>
    <w:p w14:paraId="12916965" w14:textId="4A7481C4" w:rsidR="003B5E26" w:rsidRPr="00B07A3B" w:rsidRDefault="00381B29" w:rsidP="00381B29">
      <w:pPr>
        <w:outlineLvl w:val="0"/>
        <w:rPr>
          <w:rFonts w:cstheme="minorHAnsi"/>
          <w:b/>
          <w:sz w:val="22"/>
          <w:szCs w:val="22"/>
        </w:rPr>
      </w:pPr>
      <w:r w:rsidRPr="00381B29">
        <w:rPr>
          <w:rFonts w:ascii="Calibri" w:eastAsia="MS Mincho" w:hAnsi="Calibri" w:cs="Calibri"/>
          <w:color w:val="auto"/>
        </w:rPr>
        <w:t>Hiroomi Okuyama</w:t>
      </w:r>
      <w:r w:rsidRPr="00381B29">
        <w:rPr>
          <w:rFonts w:ascii="Calibri" w:eastAsia="MS Mincho" w:hAnsi="Calibri" w:cs="Calibri"/>
          <w:color w:val="auto"/>
        </w:rPr>
        <w:tab/>
      </w:r>
      <w:hyperlink r:id="rId14" w:history="1">
        <w:r w:rsidRPr="00381B29">
          <w:rPr>
            <w:rFonts w:ascii="Calibri" w:eastAsia="MS Mincho" w:hAnsi="Calibri" w:cs="Calibri"/>
            <w:color w:val="0000FF"/>
            <w:u w:val="single"/>
          </w:rPr>
          <w:t>okuyama@pedsurg.med.osaka-u.ac.jp</w:t>
        </w:r>
      </w:hyperlink>
    </w:p>
    <w:p w14:paraId="25F0978A" w14:textId="77777777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/>
          <w:color w:val="auto"/>
        </w:rPr>
      </w:pPr>
      <w:r w:rsidRPr="00381B29">
        <w:rPr>
          <w:rFonts w:ascii="Calibri" w:eastAsia="MS Mincho" w:hAnsi="Calibri" w:cs="Calibri"/>
          <w:color w:val="auto"/>
        </w:rPr>
        <w:t>Katsuto Tamai</w:t>
      </w:r>
      <w:r w:rsidRPr="00381B29">
        <w:rPr>
          <w:rFonts w:ascii="Calibri" w:eastAsia="MS Mincho" w:hAnsi="Calibri" w:cs="Calibri"/>
          <w:color w:val="auto"/>
        </w:rPr>
        <w:tab/>
      </w:r>
      <w:r w:rsidRPr="00381B29">
        <w:rPr>
          <w:rFonts w:ascii="Calibri" w:eastAsia="MS Mincho" w:hAnsi="Calibri" w:cs="Calibri"/>
          <w:color w:val="auto"/>
        </w:rPr>
        <w:tab/>
      </w:r>
      <w:hyperlink r:id="rId15" w:history="1">
        <w:r w:rsidRPr="00381B29">
          <w:rPr>
            <w:rFonts w:ascii="Calibri" w:eastAsia="MS Mincho" w:hAnsi="Calibri" w:cs="Calibri"/>
            <w:color w:val="0000FF"/>
            <w:u w:val="single"/>
          </w:rPr>
          <w:t>tamai@sts.med.osaka-u.ac.jp</w:t>
        </w:r>
      </w:hyperlink>
    </w:p>
    <w:p w14:paraId="19F2527E" w14:textId="77777777" w:rsidR="00381B29" w:rsidRDefault="00381B29" w:rsidP="00381B29">
      <w:pPr>
        <w:outlineLvl w:val="0"/>
        <w:rPr>
          <w:rFonts w:eastAsia="Times New Roman" w:cstheme="minorHAnsi"/>
        </w:rPr>
      </w:pPr>
      <w:r w:rsidRPr="00381B29">
        <w:rPr>
          <w:rFonts w:ascii="Calibri" w:eastAsia="MS Mincho" w:hAnsi="Calibri" w:cs="Calibri"/>
          <w:color w:val="auto"/>
        </w:rPr>
        <w:t>Yu-Tung Li</w:t>
      </w:r>
      <w:r w:rsidRPr="00381B29">
        <w:rPr>
          <w:rFonts w:ascii="Calibri" w:eastAsia="MS Mincho" w:hAnsi="Calibri" w:cs="Calibri"/>
          <w:color w:val="auto"/>
        </w:rPr>
        <w:tab/>
      </w:r>
      <w:r w:rsidRPr="00381B29">
        <w:rPr>
          <w:rFonts w:ascii="Calibri" w:eastAsia="MS Mincho" w:hAnsi="Calibri" w:cs="Calibri"/>
          <w:color w:val="auto"/>
        </w:rPr>
        <w:tab/>
      </w:r>
      <w:hyperlink r:id="rId16" w:history="1">
        <w:r w:rsidRPr="00381B29">
          <w:rPr>
            <w:rFonts w:ascii="Calibri" w:eastAsia="MS Mincho" w:hAnsi="Calibri" w:cs="Calibri"/>
            <w:color w:val="0000FF"/>
            <w:u w:val="single"/>
          </w:rPr>
          <w:t>tomli_yt@sts.med.osaka-u.ac.jp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E6C287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4C6977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2D2FC83B" w:rsidR="00E25BB7" w:rsidRPr="005018E6" w:rsidRDefault="00E25BB7" w:rsidP="00E25BB7">
      <w:pPr>
        <w:spacing w:before="120"/>
        <w:rPr>
          <w:rFonts w:cstheme="minorHAnsi"/>
        </w:rPr>
      </w:pPr>
      <w:r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3B163FA2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C697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76475BA7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4C6977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18D7F1ED" w14:textId="77777777" w:rsidR="0047787B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  <w:r w:rsidR="0047787B">
        <w:rPr>
          <w:rFonts w:ascii="Calibri" w:hAnsi="Calibri" w:cs="Calibri"/>
          <w:b/>
          <w:bCs/>
          <w:color w:val="222222"/>
        </w:rPr>
        <w:t xml:space="preserve"> </w:t>
      </w:r>
    </w:p>
    <w:p w14:paraId="603B59C8" w14:textId="336A875E" w:rsidR="00C9492F" w:rsidRDefault="0047787B" w:rsidP="00C9492F">
      <w:pPr>
        <w:rPr>
          <w:rFonts w:ascii="Calibri" w:hAnsi="Calibri" w:cs="Calibri"/>
          <w:b/>
          <w:bCs/>
          <w:color w:val="222222"/>
        </w:rPr>
      </w:pPr>
      <w:r w:rsidRPr="0047787B">
        <w:rPr>
          <w:rFonts w:ascii="Calibri" w:hAnsi="Calibri" w:cs="Calibri"/>
          <w:b/>
          <w:bCs/>
          <w:color w:val="222222"/>
          <w:highlight w:val="yellow"/>
        </w:rPr>
        <w:t>Authors, please provide a date for the completion of interviews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0784610D" w:rsidR="005F1ADF" w:rsidRDefault="00381B29" w:rsidP="005F1AD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When you are ready to submit your video file</w:t>
      </w:r>
      <w:r w:rsidR="0047787B">
        <w:rPr>
          <w:rFonts w:ascii="Calibri" w:hAnsi="Calibri" w:cs="Calibri"/>
          <w:color w:val="000000"/>
        </w:rPr>
        <w:t xml:space="preserve">s of </w:t>
      </w:r>
      <w:r w:rsidR="0047787B" w:rsidRPr="0047787B">
        <w:rPr>
          <w:rFonts w:ascii="Calibri" w:hAnsi="Calibri" w:cs="Calibri"/>
          <w:b/>
          <w:bCs/>
          <w:color w:val="000000"/>
          <w:u w:val="single"/>
        </w:rPr>
        <w:t>interviews</w:t>
      </w:r>
      <w:r w:rsidRPr="00945609">
        <w:rPr>
          <w:rFonts w:ascii="Calibri" w:hAnsi="Calibri" w:cs="Calibri"/>
          <w:color w:val="000000"/>
        </w:rPr>
        <w:t xml:space="preserve">, please contact our </w:t>
      </w:r>
      <w:r>
        <w:rPr>
          <w:rFonts w:ascii="Calibri" w:hAnsi="Calibri" w:cs="Calibri"/>
          <w:color w:val="000000"/>
        </w:rPr>
        <w:t>Content Manager, </w:t>
      </w:r>
      <w:hyperlink r:id="rId17" w:tgtFrame="_blank" w:history="1">
        <w:r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73C3CC6" w14:textId="77777777" w:rsidR="00381B29" w:rsidRDefault="00381B29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10D47C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F76EC">
        <w:rPr>
          <w:rFonts w:cstheme="minorHAnsi"/>
          <w:bCs/>
          <w:sz w:val="22"/>
          <w:szCs w:val="22"/>
        </w:rPr>
        <w:t>25</w:t>
      </w:r>
    </w:p>
    <w:p w14:paraId="5AAC9C6C" w14:textId="601E89E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F76EC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0FAEA6F" w:rsidR="007D61A8" w:rsidRPr="0047787B" w:rsidRDefault="000E6C3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A1F50">
        <w:rPr>
          <w:rStyle w:val="AuthorName"/>
          <w:rFonts w:asciiTheme="minorHAnsi" w:eastAsia="Times" w:hAnsiTheme="minorHAnsi" w:cstheme="minorHAnsi"/>
        </w:rPr>
        <w:t>Koki Takase</w:t>
      </w:r>
      <w:r w:rsidR="00927B12" w:rsidRPr="000A1F50">
        <w:rPr>
          <w:rStyle w:val="AuthorName"/>
          <w:rFonts w:asciiTheme="minorHAnsi" w:eastAsia="Times" w:hAnsiTheme="minorHAnsi" w:cstheme="minorHAnsi"/>
        </w:rPr>
        <w:t>:</w:t>
      </w:r>
      <w:r w:rsidR="005A33C6" w:rsidRPr="000A1F50">
        <w:rPr>
          <w:rFonts w:cstheme="minorHAnsi"/>
        </w:rPr>
        <w:t xml:space="preserve"> </w:t>
      </w:r>
      <w:r w:rsidR="00AF7714">
        <w:rPr>
          <w:rFonts w:cstheme="minorHAnsi"/>
        </w:rPr>
        <w:t xml:space="preserve">Due to </w:t>
      </w:r>
      <w:r w:rsidR="005004A4">
        <w:rPr>
          <w:rFonts w:cstheme="minorHAnsi"/>
        </w:rPr>
        <w:t>stronger</w:t>
      </w:r>
      <w:r w:rsidR="00AF7714">
        <w:rPr>
          <w:rFonts w:cstheme="minorHAnsi"/>
        </w:rPr>
        <w:t xml:space="preserve"> </w:t>
      </w:r>
      <w:r w:rsidR="00AF7714" w:rsidRPr="000A1F50">
        <w:rPr>
          <w:rFonts w:cstheme="minorHAnsi"/>
        </w:rPr>
        <w:t>immunogenicity than other organs</w:t>
      </w:r>
      <w:r w:rsidR="00AF7714">
        <w:rPr>
          <w:rFonts w:cstheme="minorHAnsi"/>
        </w:rPr>
        <w:t>,</w:t>
      </w:r>
      <w:r w:rsidR="00AF7714" w:rsidRPr="000A1F50">
        <w:rPr>
          <w:rFonts w:cstheme="minorHAnsi"/>
        </w:rPr>
        <w:t xml:space="preserve"> </w:t>
      </w:r>
      <w:r w:rsidRPr="000A1F50">
        <w:rPr>
          <w:rFonts w:cstheme="minorHAnsi"/>
        </w:rPr>
        <w:t xml:space="preserve">intestinal transplantation </w:t>
      </w:r>
      <w:r w:rsidR="00AF7714">
        <w:rPr>
          <w:rFonts w:cstheme="minorHAnsi"/>
        </w:rPr>
        <w:t>shows unsatisfactory l</w:t>
      </w:r>
      <w:r w:rsidR="00AF7714" w:rsidRPr="000A1F50">
        <w:rPr>
          <w:rFonts w:cstheme="minorHAnsi"/>
        </w:rPr>
        <w:t>ong-term outcome</w:t>
      </w:r>
      <w:r w:rsidR="00AF7714">
        <w:rPr>
          <w:rFonts w:cstheme="minorHAnsi"/>
        </w:rPr>
        <w:t>s</w:t>
      </w:r>
      <w:r w:rsidR="00AF7714" w:rsidRPr="000A1F50">
        <w:rPr>
          <w:rFonts w:cstheme="minorHAnsi"/>
        </w:rPr>
        <w:t xml:space="preserve"> </w:t>
      </w:r>
      <w:r w:rsidR="00AF7714">
        <w:rPr>
          <w:rFonts w:cstheme="minorHAnsi"/>
        </w:rPr>
        <w:t>and require</w:t>
      </w:r>
      <w:r w:rsidR="005004A4">
        <w:rPr>
          <w:rFonts w:cstheme="minorHAnsi"/>
        </w:rPr>
        <w:t>s</w:t>
      </w:r>
      <w:r w:rsidR="00AF7714">
        <w:rPr>
          <w:rFonts w:cstheme="minorHAnsi"/>
        </w:rPr>
        <w:t xml:space="preserve"> </w:t>
      </w:r>
      <w:r w:rsidR="00ED7A8B">
        <w:rPr>
          <w:rFonts w:cstheme="minorHAnsi"/>
        </w:rPr>
        <w:t xml:space="preserve">further advances in </w:t>
      </w:r>
      <w:r w:rsidR="007E02A6" w:rsidRPr="001157C2">
        <w:rPr>
          <w:rFonts w:cstheme="minorHAnsi"/>
        </w:rPr>
        <w:t>peri-operative</w:t>
      </w:r>
      <w:r w:rsidR="007E02A6">
        <w:rPr>
          <w:rFonts w:cstheme="minorHAnsi"/>
        </w:rPr>
        <w:t xml:space="preserve"> </w:t>
      </w:r>
      <w:r w:rsidR="00ED7A8B">
        <w:rPr>
          <w:rFonts w:cstheme="minorHAnsi"/>
        </w:rPr>
        <w:t>intervention</w:t>
      </w:r>
      <w:r w:rsidRPr="000A1F50">
        <w:rPr>
          <w:rFonts w:cstheme="minorHAnsi"/>
        </w:rPr>
        <w:t>.</w:t>
      </w:r>
      <w:r w:rsidR="0047787B">
        <w:rPr>
          <w:rFonts w:cstheme="minorHAnsi"/>
        </w:rPr>
        <w:t xml:space="preserve"> We are trying to overcome this issue.</w:t>
      </w:r>
    </w:p>
    <w:p w14:paraId="3C78BB87" w14:textId="5AD5E76B" w:rsidR="0047787B" w:rsidRPr="000A1F50" w:rsidRDefault="0047787B" w:rsidP="004778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bookmarkStart w:id="3" w:name="_Hlk200345667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bookmarkEnd w:id="3"/>
      <w:r w:rsidRPr="0032078E">
        <w:rPr>
          <w:rFonts w:ascii="Calibri" w:hAnsi="Calibri" w:cs="Calibri"/>
          <w:i/>
          <w:iCs/>
          <w:color w:val="3333FF"/>
        </w:rPr>
        <w:t xml:space="preserve">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24BA4A" w:rsidR="00D75084" w:rsidRPr="0047787B" w:rsidRDefault="000E6C3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A1F50">
        <w:rPr>
          <w:rStyle w:val="AuthorName"/>
          <w:rFonts w:asciiTheme="minorHAnsi" w:eastAsia="Times" w:hAnsiTheme="minorHAnsi" w:cstheme="minorHAnsi"/>
        </w:rPr>
        <w:t>Koki Takase</w:t>
      </w:r>
      <w:r w:rsidR="00D75084" w:rsidRPr="000A1F50">
        <w:rPr>
          <w:rFonts w:eastAsia="Times New Roman" w:cstheme="minorHAnsi"/>
          <w:b/>
          <w:bCs/>
          <w:u w:val="single"/>
        </w:rPr>
        <w:t>:</w:t>
      </w:r>
      <w:r w:rsidR="00D75084" w:rsidRPr="000A1F50">
        <w:rPr>
          <w:rFonts w:eastAsia="Times New Roman" w:cstheme="minorHAnsi"/>
        </w:rPr>
        <w:t xml:space="preserve"> </w:t>
      </w:r>
      <w:r w:rsidR="005004A4">
        <w:rPr>
          <w:rFonts w:eastAsia="Times New Roman" w:cstheme="minorHAnsi"/>
        </w:rPr>
        <w:t xml:space="preserve">While </w:t>
      </w:r>
      <w:r w:rsidR="00465C49" w:rsidRPr="000A1F50">
        <w:rPr>
          <w:rFonts w:cstheme="minorHAnsi"/>
        </w:rPr>
        <w:t>animal model</w:t>
      </w:r>
      <w:r w:rsidR="005004A4">
        <w:rPr>
          <w:rFonts w:cstheme="minorHAnsi"/>
        </w:rPr>
        <w:t>s</w:t>
      </w:r>
      <w:r w:rsidR="00465C49" w:rsidRPr="000A1F50">
        <w:rPr>
          <w:rFonts w:cstheme="minorHAnsi"/>
        </w:rPr>
        <w:t xml:space="preserve"> </w:t>
      </w:r>
      <w:r w:rsidR="005004A4">
        <w:rPr>
          <w:rFonts w:cstheme="minorHAnsi"/>
        </w:rPr>
        <w:t>of intestinal transplantation are</w:t>
      </w:r>
      <w:r w:rsidR="00465C49" w:rsidRPr="000A1F50">
        <w:rPr>
          <w:rFonts w:cstheme="minorHAnsi"/>
        </w:rPr>
        <w:t xml:space="preserve"> </w:t>
      </w:r>
      <w:r w:rsidR="005004A4">
        <w:rPr>
          <w:rFonts w:cstheme="minorHAnsi"/>
        </w:rPr>
        <w:t>necessary</w:t>
      </w:r>
      <w:r w:rsidR="00465C49" w:rsidRPr="000A1F50">
        <w:rPr>
          <w:rFonts w:cstheme="minorHAnsi"/>
        </w:rPr>
        <w:t xml:space="preserve"> to </w:t>
      </w:r>
      <w:r w:rsidR="005004A4">
        <w:rPr>
          <w:rFonts w:cstheme="minorHAnsi"/>
        </w:rPr>
        <w:t>assess potentially beneficial intervention, these models often involve complex</w:t>
      </w:r>
      <w:r w:rsidR="00465C49" w:rsidRPr="000A1F50">
        <w:rPr>
          <w:rFonts w:cstheme="minorHAnsi"/>
        </w:rPr>
        <w:t xml:space="preserve"> surgical procedure</w:t>
      </w:r>
      <w:r w:rsidR="005004A4">
        <w:rPr>
          <w:rFonts w:cstheme="minorHAnsi"/>
        </w:rPr>
        <w:t>s</w:t>
      </w:r>
      <w:r w:rsidR="00465C49" w:rsidRPr="000A1F50">
        <w:rPr>
          <w:rFonts w:cstheme="minorHAnsi"/>
        </w:rPr>
        <w:t xml:space="preserve">, and </w:t>
      </w:r>
      <w:r w:rsidR="005004A4">
        <w:rPr>
          <w:rFonts w:cstheme="minorHAnsi"/>
        </w:rPr>
        <w:t xml:space="preserve">attaining </w:t>
      </w:r>
      <w:r w:rsidR="00465C49" w:rsidRPr="000A1F50">
        <w:rPr>
          <w:rFonts w:cstheme="minorHAnsi"/>
        </w:rPr>
        <w:t xml:space="preserve">stable animal survival is </w:t>
      </w:r>
      <w:r w:rsidR="005004A4">
        <w:rPr>
          <w:rFonts w:cstheme="minorHAnsi"/>
        </w:rPr>
        <w:t>challenging</w:t>
      </w:r>
      <w:r w:rsidR="00465C49" w:rsidRPr="000A1F50">
        <w:rPr>
          <w:rFonts w:cstheme="minorHAnsi"/>
        </w:rPr>
        <w:t>.</w:t>
      </w:r>
    </w:p>
    <w:p w14:paraId="566D1CBE" w14:textId="42D2A5AB" w:rsidR="0047787B" w:rsidRPr="000A1F50" w:rsidRDefault="0047787B" w:rsidP="004778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455522F" w:rsidR="00333FA4" w:rsidRPr="0047787B" w:rsidRDefault="00465C4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A1F50">
        <w:rPr>
          <w:rStyle w:val="AuthorName"/>
          <w:rFonts w:asciiTheme="minorHAnsi" w:eastAsia="Times" w:hAnsiTheme="minorHAnsi" w:cstheme="minorHAnsi"/>
        </w:rPr>
        <w:t>Koki Takase</w:t>
      </w:r>
      <w:r w:rsidR="00333FA4" w:rsidRPr="000A1F50">
        <w:rPr>
          <w:rFonts w:eastAsia="Times New Roman" w:cstheme="minorHAnsi"/>
          <w:b/>
          <w:bCs/>
          <w:u w:val="single"/>
        </w:rPr>
        <w:t>:</w:t>
      </w:r>
      <w:r w:rsidR="00333FA4" w:rsidRPr="000A1F50">
        <w:rPr>
          <w:rFonts w:eastAsia="Times New Roman" w:cstheme="minorHAnsi"/>
        </w:rPr>
        <w:t xml:space="preserve"> </w:t>
      </w:r>
      <w:r w:rsidR="007B6110">
        <w:rPr>
          <w:rFonts w:cstheme="minorHAnsi"/>
        </w:rPr>
        <w:t>G</w:t>
      </w:r>
      <w:r w:rsidRPr="000A1F50">
        <w:rPr>
          <w:rFonts w:cstheme="minorHAnsi"/>
        </w:rPr>
        <w:t>raft procurement and implantation technique</w:t>
      </w:r>
      <w:r w:rsidR="007B6110">
        <w:rPr>
          <w:rFonts w:cstheme="minorHAnsi"/>
        </w:rPr>
        <w:t xml:space="preserve"> are simple enough to achieve around</w:t>
      </w:r>
      <w:r w:rsidR="007B6110" w:rsidRPr="000A1F50">
        <w:rPr>
          <w:rFonts w:cstheme="minorHAnsi"/>
        </w:rPr>
        <w:t xml:space="preserve"> 80% long-term survival</w:t>
      </w:r>
      <w:r w:rsidRPr="000A1F50">
        <w:rPr>
          <w:rFonts w:cstheme="minorHAnsi"/>
        </w:rPr>
        <w:t xml:space="preserve">. </w:t>
      </w:r>
      <w:r w:rsidR="001157C2">
        <w:rPr>
          <w:rFonts w:cstheme="minorHAnsi"/>
        </w:rPr>
        <w:t>W</w:t>
      </w:r>
      <w:r w:rsidRPr="000A1F50">
        <w:rPr>
          <w:rFonts w:cstheme="minorHAnsi"/>
        </w:rPr>
        <w:t xml:space="preserve">e </w:t>
      </w:r>
      <w:r w:rsidR="007B6110">
        <w:rPr>
          <w:rFonts w:cstheme="minorHAnsi"/>
        </w:rPr>
        <w:t xml:space="preserve">also </w:t>
      </w:r>
      <w:proofErr w:type="gramStart"/>
      <w:r w:rsidR="007B6110">
        <w:rPr>
          <w:rFonts w:cstheme="minorHAnsi"/>
        </w:rPr>
        <w:t>construct</w:t>
      </w:r>
      <w:proofErr w:type="gramEnd"/>
      <w:r w:rsidR="007B6110">
        <w:rPr>
          <w:rFonts w:cstheme="minorHAnsi"/>
        </w:rPr>
        <w:t xml:space="preserve"> ileostomy </w:t>
      </w:r>
      <w:r w:rsidR="001157C2">
        <w:rPr>
          <w:rFonts w:cstheme="minorHAnsi"/>
        </w:rPr>
        <w:t>t</w:t>
      </w:r>
      <w:r w:rsidR="007B6110">
        <w:rPr>
          <w:rFonts w:cstheme="minorHAnsi"/>
        </w:rPr>
        <w:t xml:space="preserve">o ease time course </w:t>
      </w:r>
      <w:r w:rsidR="001157C2">
        <w:rPr>
          <w:rFonts w:cstheme="minorHAnsi"/>
        </w:rPr>
        <w:t xml:space="preserve">image-based </w:t>
      </w:r>
      <w:r w:rsidR="007B6110">
        <w:rPr>
          <w:rFonts w:cstheme="minorHAnsi"/>
        </w:rPr>
        <w:t xml:space="preserve">assessment of </w:t>
      </w:r>
      <w:r w:rsidRPr="000A1F50">
        <w:rPr>
          <w:rFonts w:cstheme="minorHAnsi"/>
        </w:rPr>
        <w:t xml:space="preserve">the </w:t>
      </w:r>
      <w:r w:rsidR="007B6110">
        <w:rPr>
          <w:rFonts w:cstheme="minorHAnsi"/>
        </w:rPr>
        <w:t>transplantation outcomes</w:t>
      </w:r>
      <w:r w:rsidRPr="000A1F50">
        <w:rPr>
          <w:rFonts w:cstheme="minorHAnsi"/>
        </w:rPr>
        <w:t>.</w:t>
      </w:r>
    </w:p>
    <w:p w14:paraId="178D829E" w14:textId="0820C9AF" w:rsidR="0047787B" w:rsidRPr="000A1F50" w:rsidRDefault="0047787B" w:rsidP="004778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</w:t>
      </w:r>
      <w:r>
        <w:rPr>
          <w:rFonts w:ascii="Calibri" w:hAnsi="Calibri" w:cs="Calibri"/>
          <w:i/>
          <w:iCs/>
          <w:color w:val="3333FF"/>
        </w:rPr>
        <w:t>.1</w:t>
      </w:r>
    </w:p>
    <w:p w14:paraId="0716FA50" w14:textId="77777777" w:rsidR="0047787B" w:rsidRPr="000A1F50" w:rsidRDefault="0047787B" w:rsidP="0047787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41DFE745" w:rsidR="001016BD" w:rsidRPr="00000E22" w:rsidRDefault="001E0433" w:rsidP="00381B29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</w:t>
      </w:r>
      <w:r w:rsidR="00381B29" w:rsidRPr="00381B29">
        <w:rPr>
          <w:rFonts w:eastAsia="Times New Roman" w:cstheme="minorHAnsi"/>
        </w:rPr>
        <w:t xml:space="preserve">e Institutional Animal Care and Use Committee </w:t>
      </w:r>
      <w:r w:rsidR="00381B29">
        <w:rPr>
          <w:rFonts w:eastAsia="Times New Roman" w:cstheme="minorHAnsi"/>
        </w:rPr>
        <w:t>at</w:t>
      </w:r>
      <w:r w:rsidR="00381B29" w:rsidRPr="00381B29">
        <w:rPr>
          <w:rFonts w:eastAsia="Times New Roman" w:cstheme="minorHAnsi"/>
        </w:rPr>
        <w:t xml:space="preserve"> the Graduate School of Medicine, The University of Osaka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603059BF" w14:textId="3B17F4E6" w:rsidR="0047787B" w:rsidRDefault="0047787B" w:rsidP="004778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47787B">
        <w:rPr>
          <w:rFonts w:cstheme="minorHAnsi"/>
          <w:b/>
          <w:bCs/>
          <w:highlight w:val="yellow"/>
        </w:rPr>
        <w:t>Authors, please check the timestamps and file names for each shot below and indicate if you require any changes</w:t>
      </w:r>
    </w:p>
    <w:p w14:paraId="75DFC648" w14:textId="2F68BD3B" w:rsidR="00CE10F2" w:rsidRDefault="00381B2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Donor Surgery to Extract the </w:t>
      </w:r>
      <w:proofErr w:type="gramStart"/>
      <w:r>
        <w:rPr>
          <w:rFonts w:cstheme="minorHAnsi"/>
          <w:b/>
          <w:bCs/>
        </w:rPr>
        <w:t>Graft</w:t>
      </w:r>
      <w:proofErr w:type="gramEnd"/>
    </w:p>
    <w:p w14:paraId="753B71A2" w14:textId="42D804D4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F53E5">
        <w:rPr>
          <w:rFonts w:cstheme="minorHAnsi"/>
        </w:rPr>
        <w:t>Koki Takase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A5089E4" w14:textId="23CF3959" w:rsidR="000624DF" w:rsidRDefault="000624DF" w:rsidP="000624DF">
      <w:pPr>
        <w:pStyle w:val="Narration"/>
        <w:numPr>
          <w:ilvl w:val="1"/>
          <w:numId w:val="3"/>
        </w:numPr>
      </w:pPr>
      <w:bookmarkStart w:id="4" w:name="_Hlk199350226"/>
      <w:r>
        <w:t>To begin, make an 8-centimeter midline incision to open the abdominal cavity</w:t>
      </w:r>
      <w:r w:rsidR="00800074">
        <w:t xml:space="preserve"> of the donor rat</w:t>
      </w:r>
      <w:r>
        <w:t xml:space="preserve"> and extend the incision cranially to the xiphoid process </w:t>
      </w:r>
      <w:r w:rsidRPr="003A5FE9">
        <w:rPr>
          <w:b/>
        </w:rPr>
        <w:t>[</w:t>
      </w:r>
      <w:r>
        <w:rPr>
          <w:b/>
        </w:rPr>
        <w:t>1</w:t>
      </w:r>
      <w:r w:rsidR="00800074">
        <w:rPr>
          <w:b/>
        </w:rPr>
        <w:t>-TXT</w:t>
      </w:r>
      <w:r w:rsidRPr="003A5FE9">
        <w:rPr>
          <w:b/>
        </w:rPr>
        <w:t>]</w:t>
      </w:r>
      <w:r>
        <w:t>.</w:t>
      </w:r>
    </w:p>
    <w:p w14:paraId="502867D9" w14:textId="02327876" w:rsidR="00800074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01:41</w:t>
      </w:r>
      <w:r>
        <w:t>-01:46 and 02:35-</w:t>
      </w:r>
      <w:r w:rsidRPr="0047787B">
        <w:t>02:36</w:t>
      </w:r>
      <w:r w:rsidR="000624DF">
        <w:t>.</w:t>
      </w:r>
      <w:r w:rsidR="005F42C4">
        <w:t xml:space="preserve">   </w:t>
      </w:r>
    </w:p>
    <w:p w14:paraId="71CE558D" w14:textId="2352AAEA" w:rsidR="00800074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>TXT: Isoflurane anesthesia:  1.5 L/min</w:t>
      </w:r>
    </w:p>
    <w:p w14:paraId="4EC6B3B6" w14:textId="2A3C64B6" w:rsidR="000624DF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>Induction: 2.5%</w:t>
      </w:r>
    </w:p>
    <w:p w14:paraId="44E8BA5A" w14:textId="7A762E6A" w:rsidR="00800074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 xml:space="preserve">Maintenance: 1.5% </w:t>
      </w:r>
    </w:p>
    <w:p w14:paraId="09C9F12D" w14:textId="77777777" w:rsidR="000624DF" w:rsidRDefault="000624DF" w:rsidP="000624DF"/>
    <w:p w14:paraId="2335F888" w14:textId="77777777" w:rsidR="000624DF" w:rsidRDefault="000624DF" w:rsidP="000624DF">
      <w:pPr>
        <w:pStyle w:val="Narration"/>
        <w:numPr>
          <w:ilvl w:val="1"/>
          <w:numId w:val="3"/>
        </w:numPr>
      </w:pPr>
      <w:r>
        <w:t xml:space="preserve">Dissect the Treitz ligament </w:t>
      </w:r>
      <w:r w:rsidRPr="003A5FE9">
        <w:rPr>
          <w:b/>
        </w:rPr>
        <w:t>[1]</w:t>
      </w:r>
      <w:r>
        <w:t xml:space="preserve"> and rotate the small intestine 180 degrees in a clockwise direction to reverse the intestinal rotation </w:t>
      </w:r>
      <w:r w:rsidRPr="003A5FE9">
        <w:rPr>
          <w:b/>
        </w:rPr>
        <w:t>[2]</w:t>
      </w:r>
      <w:r>
        <w:t>.</w:t>
      </w:r>
    </w:p>
    <w:p w14:paraId="688C412F" w14:textId="1EF70805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0</w:t>
      </w:r>
      <w:r>
        <w:t>4</w:t>
      </w:r>
      <w:r w:rsidRPr="0047787B">
        <w:t>:</w:t>
      </w:r>
      <w:r>
        <w:t>10</w:t>
      </w:r>
      <w:r w:rsidRPr="0047787B">
        <w:t>-0</w:t>
      </w:r>
      <w:r>
        <w:t>4</w:t>
      </w:r>
      <w:r w:rsidRPr="0047787B">
        <w:t>:</w:t>
      </w:r>
      <w:r>
        <w:t>15</w:t>
      </w:r>
      <w:r w:rsidR="000624DF">
        <w:t>.</w:t>
      </w:r>
    </w:p>
    <w:p w14:paraId="67ADA8B9" w14:textId="6AE4DB1D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0</w:t>
      </w:r>
      <w:r>
        <w:t>5</w:t>
      </w:r>
      <w:r w:rsidRPr="0047787B">
        <w:t>:</w:t>
      </w:r>
      <w:r>
        <w:t>2</w:t>
      </w:r>
      <w:r>
        <w:t>0</w:t>
      </w:r>
      <w:r w:rsidRPr="0047787B">
        <w:t>-0</w:t>
      </w:r>
      <w:r>
        <w:t>5</w:t>
      </w:r>
      <w:r w:rsidRPr="0047787B">
        <w:t>:</w:t>
      </w:r>
      <w:r>
        <w:t>30</w:t>
      </w:r>
      <w:r w:rsidR="000624DF">
        <w:t>.</w:t>
      </w:r>
    </w:p>
    <w:p w14:paraId="0C2EBCB1" w14:textId="77777777" w:rsidR="000624DF" w:rsidRDefault="000624DF" w:rsidP="000624DF"/>
    <w:p w14:paraId="780992F6" w14:textId="77777777" w:rsidR="000624DF" w:rsidRDefault="000624DF" w:rsidP="000624DF">
      <w:pPr>
        <w:pStyle w:val="Narration"/>
        <w:numPr>
          <w:ilvl w:val="1"/>
          <w:numId w:val="3"/>
        </w:numPr>
      </w:pPr>
      <w:r>
        <w:t xml:space="preserve">Observe the mesenteric vascular loops and select a graft site approximately 10 centimeters in length from the ileum with clear vascularity </w:t>
      </w:r>
      <w:r w:rsidRPr="003A5FE9">
        <w:rPr>
          <w:b/>
        </w:rPr>
        <w:t>[1]</w:t>
      </w:r>
      <w:r>
        <w:t>.</w:t>
      </w:r>
    </w:p>
    <w:p w14:paraId="2257DE35" w14:textId="268B762D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06:</w:t>
      </w:r>
      <w:r>
        <w:t>20</w:t>
      </w:r>
      <w:r w:rsidRPr="0047787B">
        <w:t>-06:</w:t>
      </w:r>
      <w:r>
        <w:t>30</w:t>
      </w:r>
      <w:r w:rsidR="000624DF">
        <w:t>.</w:t>
      </w:r>
    </w:p>
    <w:p w14:paraId="1FF44E07" w14:textId="77777777" w:rsidR="000624DF" w:rsidRDefault="000624DF" w:rsidP="000624DF"/>
    <w:p w14:paraId="7A6233E9" w14:textId="7A6935F4" w:rsidR="000624DF" w:rsidRDefault="00D65402" w:rsidP="000624DF">
      <w:pPr>
        <w:pStyle w:val="Narration"/>
        <w:numPr>
          <w:ilvl w:val="1"/>
          <w:numId w:val="3"/>
        </w:numPr>
      </w:pPr>
      <w:r>
        <w:t>Now, d</w:t>
      </w:r>
      <w:r w:rsidR="000624DF">
        <w:t xml:space="preserve">issect the distal mesentery using scissors </w:t>
      </w:r>
      <w:r w:rsidR="000624DF" w:rsidRPr="003A5FE9">
        <w:rPr>
          <w:b/>
        </w:rPr>
        <w:t>[1]</w:t>
      </w:r>
      <w:r w:rsidR="000624DF">
        <w:t xml:space="preserve"> and </w:t>
      </w:r>
      <w:r>
        <w:t xml:space="preserve">with silk sutures, </w:t>
      </w:r>
      <w:r w:rsidR="000624DF">
        <w:t xml:space="preserve">ligate the superior mesenteric artery and superior mesenteric vein of the distal ileum </w:t>
      </w:r>
      <w:r w:rsidR="000624DF" w:rsidRPr="003A5FE9">
        <w:rPr>
          <w:b/>
        </w:rPr>
        <w:t>[2]</w:t>
      </w:r>
      <w:r w:rsidR="000624DF">
        <w:t>.</w:t>
      </w:r>
    </w:p>
    <w:p w14:paraId="246E7BE4" w14:textId="259382FF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0</w:t>
      </w:r>
      <w:r>
        <w:t>8</w:t>
      </w:r>
      <w:r w:rsidRPr="0047787B">
        <w:t>:</w:t>
      </w:r>
      <w:r>
        <w:t>40</w:t>
      </w:r>
      <w:r w:rsidRPr="0047787B">
        <w:t>-</w:t>
      </w:r>
      <w:r>
        <w:t>08:50</w:t>
      </w:r>
      <w:r w:rsidR="000624DF">
        <w:t>.</w:t>
      </w:r>
    </w:p>
    <w:p w14:paraId="3D939240" w14:textId="43A1C49A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0</w:t>
      </w:r>
      <w:r>
        <w:t>8</w:t>
      </w:r>
      <w:r w:rsidRPr="0047787B">
        <w:t>:</w:t>
      </w:r>
      <w:r>
        <w:t>57</w:t>
      </w:r>
      <w:r w:rsidRPr="0047787B">
        <w:t>-</w:t>
      </w:r>
      <w:r>
        <w:t>0</w:t>
      </w:r>
      <w:r>
        <w:t>9</w:t>
      </w:r>
      <w:r>
        <w:t>:</w:t>
      </w:r>
      <w:r>
        <w:t xml:space="preserve">04 </w:t>
      </w:r>
      <w:proofErr w:type="gramStart"/>
      <w:r>
        <w:t xml:space="preserve">and </w:t>
      </w:r>
      <w:r w:rsidR="000624DF">
        <w:t>.</w:t>
      </w:r>
      <w:proofErr w:type="gramEnd"/>
    </w:p>
    <w:p w14:paraId="615E7278" w14:textId="77777777" w:rsidR="000624DF" w:rsidRDefault="000624DF" w:rsidP="000624DF"/>
    <w:p w14:paraId="7F5A61E5" w14:textId="77777777" w:rsidR="000624DF" w:rsidRDefault="000624DF" w:rsidP="000624DF">
      <w:pPr>
        <w:pStyle w:val="Narration"/>
        <w:numPr>
          <w:ilvl w:val="1"/>
          <w:numId w:val="3"/>
        </w:numPr>
      </w:pPr>
      <w:r>
        <w:t xml:space="preserve">Displace the stomach and spleen cranially to expose the portal vein clearly </w:t>
      </w:r>
      <w:r w:rsidRPr="003A5FE9">
        <w:rPr>
          <w:b/>
        </w:rPr>
        <w:t>[1]</w:t>
      </w:r>
      <w:r>
        <w:t>.</w:t>
      </w:r>
    </w:p>
    <w:p w14:paraId="496A9B82" w14:textId="05DD7DCD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1</w:t>
      </w:r>
      <w:r>
        <w:t>2</w:t>
      </w:r>
      <w:r w:rsidRPr="0047787B">
        <w:t>:</w:t>
      </w:r>
      <w:r>
        <w:t>05</w:t>
      </w:r>
      <w:r w:rsidRPr="0047787B">
        <w:t>-12:2</w:t>
      </w:r>
      <w:r>
        <w:t>0</w:t>
      </w:r>
      <w:r w:rsidR="000624DF">
        <w:t>.</w:t>
      </w:r>
    </w:p>
    <w:p w14:paraId="19DC93E2" w14:textId="77777777" w:rsidR="000624DF" w:rsidRDefault="000624DF" w:rsidP="000624DF"/>
    <w:p w14:paraId="3E220DC8" w14:textId="77777777" w:rsidR="000624DF" w:rsidRDefault="000624DF" w:rsidP="000624DF">
      <w:pPr>
        <w:pStyle w:val="Narration"/>
        <w:numPr>
          <w:ilvl w:val="1"/>
          <w:numId w:val="3"/>
        </w:numPr>
      </w:pPr>
      <w:r>
        <w:t xml:space="preserve">Dissect and ligate the middle colonic artery and vein and the right colonic artery and vein on the left side of the superior mesenteric artery and vein </w:t>
      </w:r>
      <w:r w:rsidRPr="003A5FE9">
        <w:rPr>
          <w:b/>
        </w:rPr>
        <w:t>[1]</w:t>
      </w:r>
      <w:r>
        <w:t>.</w:t>
      </w:r>
    </w:p>
    <w:p w14:paraId="3B7792D7" w14:textId="579806CF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lastRenderedPageBreak/>
        <w:t>JoVE</w:t>
      </w:r>
      <w:proofErr w:type="spellEnd"/>
      <w:r w:rsidRPr="0047787B">
        <w:t xml:space="preserve"> intestinal transplantation_original_1</w:t>
      </w:r>
      <w:r w:rsidRPr="0047787B">
        <w:tab/>
        <w:t>1</w:t>
      </w:r>
      <w:r>
        <w:t>5</w:t>
      </w:r>
      <w:r w:rsidRPr="0047787B">
        <w:t>:</w:t>
      </w:r>
      <w:r>
        <w:t>22</w:t>
      </w:r>
      <w:r w:rsidRPr="0047787B">
        <w:t>-1</w:t>
      </w:r>
      <w:r>
        <w:t>5</w:t>
      </w:r>
      <w:r w:rsidRPr="0047787B">
        <w:t>:</w:t>
      </w:r>
      <w:r>
        <w:t>28 and 16:08-16:12</w:t>
      </w:r>
      <w:r w:rsidR="000624DF">
        <w:t>.</w:t>
      </w:r>
    </w:p>
    <w:p w14:paraId="75490C22" w14:textId="77777777" w:rsidR="000624DF" w:rsidRDefault="000624DF" w:rsidP="000624DF"/>
    <w:p w14:paraId="0E635FE1" w14:textId="55E76D23" w:rsidR="000624DF" w:rsidRDefault="00D65402" w:rsidP="000624DF">
      <w:pPr>
        <w:pStyle w:val="Narration"/>
        <w:numPr>
          <w:ilvl w:val="1"/>
          <w:numId w:val="3"/>
        </w:numPr>
      </w:pPr>
      <w:r>
        <w:t>Then, d</w:t>
      </w:r>
      <w:r w:rsidR="000624DF">
        <w:t xml:space="preserve">issect the mesentery on the right side of the superior mesenteric artery and vein and ligate the jejunal branch at a safe distance from the vein to avoid kinking </w:t>
      </w:r>
      <w:r w:rsidR="000624DF" w:rsidRPr="003A5FE9">
        <w:rPr>
          <w:b/>
        </w:rPr>
        <w:t>[</w:t>
      </w:r>
      <w:r w:rsidR="0047787B">
        <w:rPr>
          <w:b/>
        </w:rPr>
        <w:t>1</w:t>
      </w:r>
      <w:r w:rsidR="000624DF" w:rsidRPr="003A5FE9">
        <w:rPr>
          <w:b/>
        </w:rPr>
        <w:t>]</w:t>
      </w:r>
      <w:r w:rsidR="000624DF">
        <w:t>.</w:t>
      </w:r>
    </w:p>
    <w:p w14:paraId="1561E108" w14:textId="0846F0DC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1</w:t>
      </w:r>
      <w:r>
        <w:t>9</w:t>
      </w:r>
      <w:r w:rsidRPr="0047787B">
        <w:t>:0</w:t>
      </w:r>
      <w:r>
        <w:t>8</w:t>
      </w:r>
      <w:r w:rsidRPr="0047787B">
        <w:t>-</w:t>
      </w:r>
      <w:r>
        <w:t>19:12 and 23:08—23:12</w:t>
      </w:r>
      <w:r w:rsidR="000624DF">
        <w:t>.</w:t>
      </w:r>
    </w:p>
    <w:p w14:paraId="6A37644C" w14:textId="77777777" w:rsidR="000624DF" w:rsidRDefault="000624DF" w:rsidP="000624DF"/>
    <w:p w14:paraId="6A0FB6FC" w14:textId="641041C2" w:rsidR="000624DF" w:rsidRDefault="00D65402" w:rsidP="000624DF">
      <w:pPr>
        <w:pStyle w:val="Narration"/>
        <w:numPr>
          <w:ilvl w:val="1"/>
          <w:numId w:val="3"/>
        </w:numPr>
      </w:pPr>
      <w:r>
        <w:t>Now, using a cotton swab, s</w:t>
      </w:r>
      <w:r w:rsidR="000624DF">
        <w:t xml:space="preserve">eparate the base of the superior mesenteric artery </w:t>
      </w:r>
      <w:r w:rsidR="000624DF" w:rsidRPr="003A5FE9">
        <w:rPr>
          <w:b/>
        </w:rPr>
        <w:t>[1]</w:t>
      </w:r>
      <w:r w:rsidR="000624DF">
        <w:t xml:space="preserve"> and ligate the mesentery between the aorta above the artery and the portal vein </w:t>
      </w:r>
      <w:r w:rsidR="000624DF" w:rsidRPr="003A5FE9">
        <w:rPr>
          <w:b/>
        </w:rPr>
        <w:t>[2]</w:t>
      </w:r>
      <w:r w:rsidR="000624DF">
        <w:t>.</w:t>
      </w:r>
    </w:p>
    <w:p w14:paraId="77EBD9A7" w14:textId="69C30B47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24:</w:t>
      </w:r>
      <w:r>
        <w:t>50-24:55</w:t>
      </w:r>
      <w:r w:rsidR="000624DF">
        <w:t>.</w:t>
      </w:r>
    </w:p>
    <w:p w14:paraId="2E09E264" w14:textId="0C9A9433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2</w:t>
      </w:r>
      <w:r>
        <w:t>7</w:t>
      </w:r>
      <w:r w:rsidRPr="0047787B">
        <w:t>:</w:t>
      </w:r>
      <w:r>
        <w:t>5</w:t>
      </w:r>
      <w:r>
        <w:t>5-</w:t>
      </w:r>
      <w:r w:rsidRPr="0047787B">
        <w:t>28:</w:t>
      </w:r>
      <w:r>
        <w:t>05</w:t>
      </w:r>
      <w:r w:rsidR="000624DF">
        <w:t>.</w:t>
      </w:r>
    </w:p>
    <w:p w14:paraId="4C3EE095" w14:textId="77777777" w:rsidR="000624DF" w:rsidRDefault="000624DF" w:rsidP="000624DF"/>
    <w:p w14:paraId="233A8E32" w14:textId="3503DA89" w:rsidR="000624DF" w:rsidRDefault="00D65402" w:rsidP="000624DF">
      <w:pPr>
        <w:pStyle w:val="Narration"/>
        <w:numPr>
          <w:ilvl w:val="1"/>
          <w:numId w:val="3"/>
        </w:numPr>
      </w:pPr>
      <w:r>
        <w:t>Next, ligate</w:t>
      </w:r>
      <w:r w:rsidR="000624DF">
        <w:t xml:space="preserve"> the right renal artery on the right side of the aorta with </w:t>
      </w:r>
      <w:r>
        <w:t xml:space="preserve">a </w:t>
      </w:r>
      <w:r w:rsidR="000624DF">
        <w:t xml:space="preserve">suture </w:t>
      </w:r>
      <w:r w:rsidR="000624DF" w:rsidRPr="003A5FE9">
        <w:rPr>
          <w:b/>
        </w:rPr>
        <w:t>[</w:t>
      </w:r>
      <w:r>
        <w:rPr>
          <w:b/>
        </w:rPr>
        <w:t>1</w:t>
      </w:r>
      <w:r w:rsidR="000624DF" w:rsidRPr="003A5FE9">
        <w:rPr>
          <w:b/>
        </w:rPr>
        <w:t>]</w:t>
      </w:r>
      <w:r w:rsidR="000624DF">
        <w:t>.</w:t>
      </w:r>
    </w:p>
    <w:p w14:paraId="48795A44" w14:textId="4B2530FA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transplantation_original_1</w:t>
      </w:r>
      <w:r w:rsidRPr="0047787B">
        <w:tab/>
        <w:t>3</w:t>
      </w:r>
      <w:r>
        <w:t>3</w:t>
      </w:r>
      <w:r w:rsidRPr="0047787B">
        <w:t>:</w:t>
      </w:r>
      <w:r>
        <w:t>30</w:t>
      </w:r>
      <w:r w:rsidRPr="0047787B">
        <w:t>-3</w:t>
      </w:r>
      <w:r>
        <w:t>3</w:t>
      </w:r>
      <w:r w:rsidRPr="0047787B">
        <w:t>:</w:t>
      </w:r>
      <w:r>
        <w:t>4</w:t>
      </w:r>
      <w:r w:rsidRPr="0047787B">
        <w:t>0</w:t>
      </w:r>
      <w:r w:rsidR="000624DF">
        <w:t>.</w:t>
      </w:r>
    </w:p>
    <w:p w14:paraId="7288B20D" w14:textId="77777777" w:rsidR="000624DF" w:rsidRDefault="000624DF" w:rsidP="000624DF"/>
    <w:p w14:paraId="01238447" w14:textId="30F7F5E6" w:rsidR="000624DF" w:rsidRDefault="00D65402" w:rsidP="000624DF">
      <w:pPr>
        <w:pStyle w:val="Narration"/>
        <w:numPr>
          <w:ilvl w:val="1"/>
          <w:numId w:val="3"/>
        </w:numPr>
      </w:pPr>
      <w:r>
        <w:t>After d</w:t>
      </w:r>
      <w:r w:rsidR="000624DF">
        <w:t>etermin</w:t>
      </w:r>
      <w:r>
        <w:t>ing</w:t>
      </w:r>
      <w:r w:rsidR="000624DF">
        <w:t xml:space="preserve"> the final length of the graft</w:t>
      </w:r>
      <w:r>
        <w:t>,</w:t>
      </w:r>
      <w:r w:rsidR="000624DF">
        <w:t xml:space="preserve"> ligate any excess mesenteric branches and the straight arteries at both graft ends </w:t>
      </w:r>
      <w:r w:rsidR="000624DF" w:rsidRPr="003A5FE9">
        <w:rPr>
          <w:b/>
        </w:rPr>
        <w:t>[</w:t>
      </w:r>
      <w:r>
        <w:rPr>
          <w:b/>
        </w:rPr>
        <w:t>1</w:t>
      </w:r>
      <w:r w:rsidR="000624DF" w:rsidRPr="003A5FE9">
        <w:rPr>
          <w:b/>
        </w:rPr>
        <w:t>]</w:t>
      </w:r>
      <w:r w:rsidR="000624DF">
        <w:t>.</w:t>
      </w:r>
    </w:p>
    <w:p w14:paraId="030065AD" w14:textId="41FEA903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transplantation_original_2</w:t>
      </w:r>
      <w:r w:rsidRPr="0047787B">
        <w:tab/>
        <w:t>0</w:t>
      </w:r>
      <w:r>
        <w:t>6</w:t>
      </w:r>
      <w:r w:rsidRPr="0047787B">
        <w:t>:</w:t>
      </w:r>
      <w:r>
        <w:t>5</w:t>
      </w:r>
      <w:r w:rsidRPr="0047787B">
        <w:t>0-07:</w:t>
      </w:r>
      <w:r>
        <w:t>05</w:t>
      </w:r>
      <w:r w:rsidR="000624DF">
        <w:t>.</w:t>
      </w:r>
    </w:p>
    <w:p w14:paraId="414940C4" w14:textId="77777777" w:rsidR="000624DF" w:rsidRDefault="000624DF" w:rsidP="000624DF"/>
    <w:p w14:paraId="32466B69" w14:textId="4C2D040C" w:rsidR="000624DF" w:rsidRDefault="00D65402" w:rsidP="000624DF">
      <w:pPr>
        <w:pStyle w:val="Narration"/>
        <w:numPr>
          <w:ilvl w:val="1"/>
          <w:numId w:val="3"/>
        </w:numPr>
      </w:pPr>
      <w:r>
        <w:t>Now, l</w:t>
      </w:r>
      <w:r w:rsidR="000624DF">
        <w:t xml:space="preserve">igate the aorta below the superior mesenteric artery first </w:t>
      </w:r>
      <w:r w:rsidR="000624DF" w:rsidRPr="003A5FE9">
        <w:rPr>
          <w:b/>
        </w:rPr>
        <w:t>[1]</w:t>
      </w:r>
      <w:r w:rsidR="000624DF">
        <w:t xml:space="preserve">, then ligate the aorta above it </w:t>
      </w:r>
      <w:r w:rsidR="000624DF" w:rsidRPr="003A5FE9">
        <w:rPr>
          <w:b/>
        </w:rPr>
        <w:t>[2]</w:t>
      </w:r>
      <w:r w:rsidR="000624DF">
        <w:t xml:space="preserve">, and excise the artery base with a circular patch of the aorta </w:t>
      </w:r>
      <w:r w:rsidR="000624DF" w:rsidRPr="003A5FE9">
        <w:rPr>
          <w:b/>
        </w:rPr>
        <w:t>[3]</w:t>
      </w:r>
      <w:r w:rsidR="000624DF">
        <w:t xml:space="preserve">. Cut the portal vein at the hepatic hilum </w:t>
      </w:r>
      <w:r w:rsidR="000624DF" w:rsidRPr="003A5FE9">
        <w:rPr>
          <w:b/>
        </w:rPr>
        <w:t>[4]</w:t>
      </w:r>
      <w:r w:rsidR="000624DF">
        <w:t>.</w:t>
      </w:r>
    </w:p>
    <w:p w14:paraId="52935B35" w14:textId="4F704EC4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transplantation_original_2</w:t>
      </w:r>
      <w:r w:rsidRPr="0047787B">
        <w:tab/>
        <w:t>0</w:t>
      </w:r>
      <w:r>
        <w:t>8</w:t>
      </w:r>
      <w:r w:rsidRPr="0047787B">
        <w:t>:</w:t>
      </w:r>
      <w:r>
        <w:t>35</w:t>
      </w:r>
      <w:r w:rsidRPr="0047787B">
        <w:t>-</w:t>
      </w:r>
      <w:r>
        <w:t>08:42</w:t>
      </w:r>
      <w:r w:rsidR="000624DF">
        <w:t>.</w:t>
      </w:r>
    </w:p>
    <w:p w14:paraId="7A1EE5B4" w14:textId="0476F8B6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transplantation_original_2</w:t>
      </w:r>
      <w:r w:rsidRPr="0047787B">
        <w:tab/>
        <w:t>0</w:t>
      </w:r>
      <w:r>
        <w:t>9</w:t>
      </w:r>
      <w:r w:rsidRPr="0047787B">
        <w:t>:</w:t>
      </w:r>
      <w:r>
        <w:t>28</w:t>
      </w:r>
      <w:r w:rsidRPr="0047787B">
        <w:t>-</w:t>
      </w:r>
      <w:r>
        <w:t>09:36</w:t>
      </w:r>
      <w:r w:rsidR="000624DF">
        <w:t>.</w:t>
      </w:r>
    </w:p>
    <w:p w14:paraId="0E5F2859" w14:textId="6EAD6956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transplantation_original_2</w:t>
      </w:r>
      <w:r w:rsidRPr="0047787B">
        <w:tab/>
      </w:r>
      <w:r>
        <w:t>10</w:t>
      </w:r>
      <w:r w:rsidRPr="0047787B">
        <w:t>:</w:t>
      </w:r>
      <w:r>
        <w:t>05</w:t>
      </w:r>
      <w:r w:rsidRPr="0047787B">
        <w:t>-1</w:t>
      </w:r>
      <w:r>
        <w:t>0</w:t>
      </w:r>
      <w:r w:rsidRPr="0047787B">
        <w:t>:</w:t>
      </w:r>
      <w:r>
        <w:t>15</w:t>
      </w:r>
      <w:r w:rsidR="000624DF">
        <w:t>.</w:t>
      </w:r>
    </w:p>
    <w:p w14:paraId="739B9ED8" w14:textId="1682487A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transplantation_original_2</w:t>
      </w:r>
      <w:r w:rsidRPr="0047787B">
        <w:tab/>
      </w:r>
      <w:r>
        <w:t>10</w:t>
      </w:r>
      <w:r w:rsidRPr="0047787B">
        <w:t>:</w:t>
      </w:r>
      <w:r>
        <w:t>15</w:t>
      </w:r>
      <w:r w:rsidRPr="0047787B">
        <w:t>-1</w:t>
      </w:r>
      <w:r>
        <w:t>0</w:t>
      </w:r>
      <w:r w:rsidRPr="0047787B">
        <w:t>:</w:t>
      </w:r>
      <w:r>
        <w:t>3</w:t>
      </w:r>
      <w:r w:rsidRPr="0047787B">
        <w:t>0</w:t>
      </w:r>
      <w:r w:rsidR="000624DF">
        <w:t>.</w:t>
      </w:r>
    </w:p>
    <w:p w14:paraId="3429AD5F" w14:textId="77777777" w:rsidR="000624DF" w:rsidRDefault="000624DF" w:rsidP="000624DF"/>
    <w:p w14:paraId="3DECD461" w14:textId="325F3426" w:rsidR="000624DF" w:rsidRDefault="00800074" w:rsidP="00800074">
      <w:pPr>
        <w:pStyle w:val="Narration"/>
        <w:numPr>
          <w:ilvl w:val="1"/>
          <w:numId w:val="3"/>
        </w:numPr>
      </w:pPr>
      <w:r>
        <w:t>Next, c</w:t>
      </w:r>
      <w:r w:rsidR="000624DF">
        <w:t xml:space="preserve">ut the proximal and distal vascular loops and the intestine </w:t>
      </w:r>
      <w:r w:rsidR="000624DF" w:rsidRPr="003A5FE9">
        <w:rPr>
          <w:b/>
        </w:rPr>
        <w:t>[1</w:t>
      </w:r>
      <w:r>
        <w:rPr>
          <w:b/>
        </w:rPr>
        <w:t>-TXT</w:t>
      </w:r>
      <w:r w:rsidR="000624DF" w:rsidRPr="003A5FE9">
        <w:rPr>
          <w:b/>
        </w:rPr>
        <w:t>]</w:t>
      </w:r>
      <w:r w:rsidR="000624DF">
        <w:t>.</w:t>
      </w:r>
      <w:r>
        <w:t xml:space="preserve"> Gently perfuse the graft with 15 milliliters of cold saline via the superior mesenteric artery </w:t>
      </w:r>
      <w:r w:rsidRPr="003A5FE9">
        <w:rPr>
          <w:b/>
        </w:rPr>
        <w:t>[</w:t>
      </w:r>
      <w:r>
        <w:rPr>
          <w:b/>
        </w:rPr>
        <w:t>2-TXT</w:t>
      </w:r>
      <w:r w:rsidRPr="003A5FE9">
        <w:rPr>
          <w:b/>
        </w:rPr>
        <w:t>]</w:t>
      </w:r>
      <w:r>
        <w:t>.</w:t>
      </w:r>
    </w:p>
    <w:p w14:paraId="419C4FED" w14:textId="03B3EFD2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transplantation_original_2</w:t>
      </w:r>
      <w:r w:rsidRPr="0047787B">
        <w:tab/>
      </w:r>
      <w:r>
        <w:t>10</w:t>
      </w:r>
      <w:r w:rsidRPr="0047787B">
        <w:t>:</w:t>
      </w:r>
      <w:r>
        <w:t>4</w:t>
      </w:r>
      <w:r>
        <w:t>0</w:t>
      </w:r>
      <w:r w:rsidRPr="0047787B">
        <w:t>-1</w:t>
      </w:r>
      <w:r>
        <w:t>0</w:t>
      </w:r>
      <w:r w:rsidRPr="0047787B">
        <w:t>:</w:t>
      </w:r>
      <w:r>
        <w:t>5</w:t>
      </w:r>
      <w:r w:rsidRPr="0047787B">
        <w:t>0</w:t>
      </w:r>
      <w:r w:rsidR="000624DF">
        <w:t>.</w:t>
      </w:r>
      <w:r w:rsidR="00800074" w:rsidRPr="00800074">
        <w:rPr>
          <w:b/>
          <w:bCs/>
        </w:rPr>
        <w:t xml:space="preserve"> TXT: Place the extracted graft into cold saline at 4 °C</w:t>
      </w:r>
    </w:p>
    <w:p w14:paraId="6AD98D02" w14:textId="30CE7689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transplantation_original_3</w:t>
      </w:r>
      <w:r w:rsidRPr="0047787B">
        <w:tab/>
        <w:t>0</w:t>
      </w:r>
      <w:r>
        <w:t>2</w:t>
      </w:r>
      <w:r w:rsidRPr="0047787B">
        <w:t>:</w:t>
      </w:r>
      <w:r>
        <w:t>05</w:t>
      </w:r>
      <w:r w:rsidRPr="0047787B">
        <w:t>-0</w:t>
      </w:r>
      <w:r>
        <w:t>2</w:t>
      </w:r>
      <w:r w:rsidRPr="0047787B">
        <w:t>:1</w:t>
      </w:r>
      <w:r>
        <w:t>5</w:t>
      </w:r>
      <w:r w:rsidR="000624DF">
        <w:t>.</w:t>
      </w:r>
      <w:r w:rsidR="00800074">
        <w:t xml:space="preserve"> </w:t>
      </w:r>
      <w:r w:rsidR="00800074" w:rsidRPr="00800074">
        <w:rPr>
          <w:b/>
          <w:bCs/>
        </w:rPr>
        <w:t>TXT: Wash the intestinal lumen</w:t>
      </w:r>
      <w:r w:rsidR="00800074">
        <w:rPr>
          <w:b/>
          <w:bCs/>
        </w:rPr>
        <w:t>;</w:t>
      </w:r>
      <w:r w:rsidR="00800074" w:rsidRPr="00800074">
        <w:rPr>
          <w:b/>
          <w:bCs/>
        </w:rPr>
        <w:t xml:space="preserve"> Remove fecal contents</w:t>
      </w:r>
    </w:p>
    <w:p w14:paraId="702100D2" w14:textId="39057B0F" w:rsidR="000624DF" w:rsidRDefault="000624DF" w:rsidP="00800074">
      <w:pPr>
        <w:pStyle w:val="Narration"/>
        <w:ind w:left="0" w:firstLine="0"/>
      </w:pPr>
    </w:p>
    <w:p w14:paraId="3D295B6B" w14:textId="77777777" w:rsidR="000624DF" w:rsidRDefault="000624DF" w:rsidP="000624DF"/>
    <w:p w14:paraId="76A4FDB2" w14:textId="77777777" w:rsidR="000624DF" w:rsidRDefault="000624DF" w:rsidP="000624DF"/>
    <w:p w14:paraId="32A59019" w14:textId="14788FCD" w:rsidR="000624DF" w:rsidRDefault="00381B29" w:rsidP="00381B29">
      <w:pPr>
        <w:pStyle w:val="ListParagraph"/>
        <w:numPr>
          <w:ilvl w:val="0"/>
          <w:numId w:val="3"/>
        </w:numPr>
      </w:pPr>
      <w:r w:rsidRPr="00381B29">
        <w:rPr>
          <w:b/>
        </w:rPr>
        <w:t>Recipient Surgery</w:t>
      </w:r>
      <w:r>
        <w:rPr>
          <w:b/>
        </w:rPr>
        <w:t xml:space="preserve"> to Introduce the Graft</w:t>
      </w:r>
    </w:p>
    <w:p w14:paraId="695115E6" w14:textId="77777777" w:rsidR="00381B29" w:rsidRDefault="00381B29" w:rsidP="000624DF"/>
    <w:p w14:paraId="1495E16E" w14:textId="77777777" w:rsidR="000624DF" w:rsidRDefault="000624DF" w:rsidP="000624DF"/>
    <w:p w14:paraId="54F60456" w14:textId="53690C14" w:rsidR="000624DF" w:rsidRDefault="000624DF" w:rsidP="000624DF">
      <w:pPr>
        <w:pStyle w:val="Narration"/>
        <w:numPr>
          <w:ilvl w:val="1"/>
          <w:numId w:val="3"/>
        </w:numPr>
      </w:pPr>
      <w:r>
        <w:t>Plac</w:t>
      </w:r>
      <w:r w:rsidR="00800074">
        <w:t>ing</w:t>
      </w:r>
      <w:r>
        <w:t xml:space="preserve"> the</w:t>
      </w:r>
      <w:r w:rsidR="00800074">
        <w:t xml:space="preserve"> anesthetized</w:t>
      </w:r>
      <w:r>
        <w:t xml:space="preserve"> </w:t>
      </w:r>
      <w:r w:rsidR="00800074">
        <w:t xml:space="preserve">recipient </w:t>
      </w:r>
      <w:r>
        <w:t xml:space="preserve">rat on a heating </w:t>
      </w:r>
      <w:proofErr w:type="gramStart"/>
      <w:r>
        <w:t>pad</w:t>
      </w:r>
      <w:r w:rsidR="00800074">
        <w:t>,</w:t>
      </w:r>
      <w:r>
        <w:t xml:space="preserve"> </w:t>
      </w:r>
      <w:r w:rsidR="00800074">
        <w:t>and</w:t>
      </w:r>
      <w:proofErr w:type="gramEnd"/>
      <w:r w:rsidR="00800074">
        <w:t xml:space="preserve"> make a 5-centimeter midline incision to open the abdominal cavity </w:t>
      </w:r>
      <w:r w:rsidR="00800074" w:rsidRPr="003A5FE9">
        <w:rPr>
          <w:b/>
        </w:rPr>
        <w:t>[1</w:t>
      </w:r>
      <w:r w:rsidR="00800074">
        <w:rPr>
          <w:b/>
        </w:rPr>
        <w:t>-TXT</w:t>
      </w:r>
      <w:r w:rsidR="00800074" w:rsidRPr="003A5FE9">
        <w:rPr>
          <w:b/>
        </w:rPr>
        <w:t>]</w:t>
      </w:r>
      <w:r w:rsidR="00800074">
        <w:t>.</w:t>
      </w:r>
    </w:p>
    <w:p w14:paraId="558BE2A6" w14:textId="403DFFC2" w:rsidR="00800074" w:rsidRDefault="0047787B" w:rsidP="00800074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00:</w:t>
      </w:r>
      <w:r>
        <w:t>30</w:t>
      </w:r>
      <w:r w:rsidRPr="0047787B">
        <w:t>-0</w:t>
      </w:r>
      <w:r>
        <w:t>0</w:t>
      </w:r>
      <w:r w:rsidRPr="0047787B">
        <w:t>:</w:t>
      </w:r>
      <w:r>
        <w:t>45</w:t>
      </w:r>
      <w:r w:rsidR="000624DF">
        <w:t>.</w:t>
      </w:r>
      <w:r w:rsidR="00800074">
        <w:t xml:space="preserve"> </w:t>
      </w:r>
      <w:r w:rsidR="005F42C4">
        <w:t xml:space="preserve">  </w:t>
      </w:r>
    </w:p>
    <w:p w14:paraId="09835BF8" w14:textId="2C4393E8" w:rsidR="00800074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>TXT: Isoflurane anesthesia</w:t>
      </w:r>
      <w:proofErr w:type="gramStart"/>
      <w:r w:rsidRPr="00800074">
        <w:rPr>
          <w:b/>
          <w:bCs/>
        </w:rPr>
        <w:t>:  1.5</w:t>
      </w:r>
      <w:proofErr w:type="gramEnd"/>
      <w:r w:rsidRPr="00800074">
        <w:rPr>
          <w:b/>
          <w:bCs/>
        </w:rPr>
        <w:t xml:space="preserve"> L/min</w:t>
      </w:r>
      <w:r w:rsidR="005F42C4">
        <w:rPr>
          <w:b/>
          <w:bCs/>
        </w:rPr>
        <w:t xml:space="preserve"> </w:t>
      </w:r>
    </w:p>
    <w:p w14:paraId="0F6BF8A3" w14:textId="77777777" w:rsidR="00800074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>Induction: 2.5%</w:t>
      </w:r>
    </w:p>
    <w:p w14:paraId="77A7C4D8" w14:textId="3C2E39E4" w:rsidR="000624DF" w:rsidRDefault="00800074" w:rsidP="00800074">
      <w:pPr>
        <w:pStyle w:val="ShotDescription"/>
        <w:ind w:firstLine="0"/>
      </w:pPr>
      <w:r w:rsidRPr="00800074">
        <w:rPr>
          <w:b/>
          <w:bCs/>
        </w:rPr>
        <w:t xml:space="preserve">Maintenance: 1.5% </w:t>
      </w:r>
    </w:p>
    <w:p w14:paraId="7A3777D8" w14:textId="77777777" w:rsidR="000624DF" w:rsidRDefault="000624DF" w:rsidP="000624DF"/>
    <w:p w14:paraId="3CFD9088" w14:textId="752F7480" w:rsidR="000624DF" w:rsidRDefault="0047787B" w:rsidP="000624DF">
      <w:pPr>
        <w:pStyle w:val="Narration"/>
        <w:numPr>
          <w:ilvl w:val="1"/>
          <w:numId w:val="3"/>
        </w:numPr>
      </w:pPr>
      <w:r>
        <w:t xml:space="preserve">Move </w:t>
      </w:r>
      <w:r w:rsidR="000624DF">
        <w:t xml:space="preserve">the intestine and colon cranially and dissect the Treitz ligament </w:t>
      </w:r>
      <w:r w:rsidR="000624DF" w:rsidRPr="003A5FE9">
        <w:rPr>
          <w:b/>
        </w:rPr>
        <w:t>[1]</w:t>
      </w:r>
      <w:r w:rsidR="000624DF">
        <w:t xml:space="preserve">. </w:t>
      </w:r>
      <w:r w:rsidR="00800074">
        <w:t>Then, w</w:t>
      </w:r>
      <w:r w:rsidR="000624DF">
        <w:t xml:space="preserve">rap the intestine and colon in damp gauze and place them on the rat's body </w:t>
      </w:r>
      <w:r w:rsidR="000624DF" w:rsidRPr="003A5FE9">
        <w:rPr>
          <w:b/>
        </w:rPr>
        <w:t>[2]</w:t>
      </w:r>
      <w:r w:rsidR="000624DF">
        <w:t>.</w:t>
      </w:r>
    </w:p>
    <w:p w14:paraId="669E7D02" w14:textId="0D51DE70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01:</w:t>
      </w:r>
      <w:r>
        <w:t>45</w:t>
      </w:r>
      <w:r w:rsidRPr="0047787B">
        <w:t>-0</w:t>
      </w:r>
      <w:r>
        <w:t>1</w:t>
      </w:r>
      <w:r w:rsidRPr="0047787B">
        <w:t>:</w:t>
      </w:r>
      <w:r>
        <w:t>52</w:t>
      </w:r>
      <w:r w:rsidR="000624DF">
        <w:t>.</w:t>
      </w:r>
    </w:p>
    <w:p w14:paraId="692E9A21" w14:textId="0F85E053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</w:t>
      </w:r>
      <w:r>
        <w:t>2</w:t>
      </w:r>
      <w:r w:rsidRPr="0047787B">
        <w:t>:</w:t>
      </w:r>
      <w:r>
        <w:t>16</w:t>
      </w:r>
      <w:r w:rsidRPr="0047787B">
        <w:t>-02:</w:t>
      </w:r>
      <w:r>
        <w:t>25</w:t>
      </w:r>
      <w:r w:rsidR="000624DF">
        <w:t>.</w:t>
      </w:r>
    </w:p>
    <w:p w14:paraId="3BDBCD1D" w14:textId="77777777" w:rsidR="000624DF" w:rsidRDefault="000624DF" w:rsidP="000624DF"/>
    <w:p w14:paraId="7A58A54D" w14:textId="16E53BA9" w:rsidR="000624DF" w:rsidRDefault="00800074" w:rsidP="000624DF">
      <w:pPr>
        <w:pStyle w:val="Narration"/>
        <w:numPr>
          <w:ilvl w:val="1"/>
          <w:numId w:val="3"/>
        </w:numPr>
      </w:pPr>
      <w:r>
        <w:t>Now, d</w:t>
      </w:r>
      <w:r w:rsidR="000624DF">
        <w:t xml:space="preserve">issect the peritoneum over the inferior vena cava and aorta </w:t>
      </w:r>
      <w:r w:rsidR="000624DF" w:rsidRPr="003A5FE9">
        <w:rPr>
          <w:b/>
        </w:rPr>
        <w:t>[1]</w:t>
      </w:r>
      <w:r w:rsidR="000624DF">
        <w:t xml:space="preserve">. Identify and ligate the right gonadal artery and vein </w:t>
      </w:r>
      <w:r w:rsidR="000624DF" w:rsidRPr="003A5FE9">
        <w:rPr>
          <w:b/>
        </w:rPr>
        <w:t>[2</w:t>
      </w:r>
      <w:r>
        <w:rPr>
          <w:b/>
        </w:rPr>
        <w:t>-TXT</w:t>
      </w:r>
      <w:r w:rsidR="000624DF" w:rsidRPr="003A5FE9">
        <w:rPr>
          <w:b/>
        </w:rPr>
        <w:t>]</w:t>
      </w:r>
      <w:r w:rsidR="000624DF">
        <w:t xml:space="preserve">. </w:t>
      </w:r>
    </w:p>
    <w:p w14:paraId="35CA7E06" w14:textId="116C0757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</w:t>
      </w:r>
      <w:r>
        <w:t>3</w:t>
      </w:r>
      <w:r w:rsidRPr="0047787B">
        <w:t>:</w:t>
      </w:r>
      <w:r>
        <w:t>25</w:t>
      </w:r>
      <w:r w:rsidRPr="0047787B">
        <w:t>-0</w:t>
      </w:r>
      <w:r>
        <w:t>3</w:t>
      </w:r>
      <w:r w:rsidRPr="0047787B">
        <w:t>:</w:t>
      </w:r>
      <w:r>
        <w:t>35</w:t>
      </w:r>
      <w:r w:rsidR="000624DF">
        <w:t>.</w:t>
      </w:r>
      <w:r w:rsidR="005F42C4">
        <w:t xml:space="preserve">   </w:t>
      </w:r>
    </w:p>
    <w:p w14:paraId="34517A2E" w14:textId="1889A597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02:43-04:53</w:t>
      </w:r>
      <w:r w:rsidR="000624DF">
        <w:t>.</w:t>
      </w:r>
      <w:r w:rsidR="00800074">
        <w:t xml:space="preserve"> </w:t>
      </w:r>
      <w:r w:rsidR="00800074" w:rsidRPr="00800074">
        <w:rPr>
          <w:b/>
          <w:bCs/>
        </w:rPr>
        <w:t>TXT: Locate the right ureter</w:t>
      </w:r>
    </w:p>
    <w:p w14:paraId="210E1D14" w14:textId="77777777" w:rsidR="000624DF" w:rsidRDefault="000624DF" w:rsidP="000624DF"/>
    <w:p w14:paraId="357E41A9" w14:textId="3ADEE946" w:rsidR="000624DF" w:rsidRDefault="000624DF" w:rsidP="000624DF">
      <w:pPr>
        <w:pStyle w:val="Narration"/>
        <w:numPr>
          <w:ilvl w:val="1"/>
          <w:numId w:val="3"/>
        </w:numPr>
      </w:pPr>
      <w:r>
        <w:t xml:space="preserve">Rotate the rat 90 degrees counterclockwise so the head faces the operator's left </w:t>
      </w:r>
      <w:r w:rsidRPr="003A5FE9">
        <w:rPr>
          <w:b/>
        </w:rPr>
        <w:t>[1</w:t>
      </w:r>
      <w:r w:rsidR="00800074">
        <w:rPr>
          <w:b/>
        </w:rPr>
        <w:t>]</w:t>
      </w:r>
      <w:r w:rsidR="00800074">
        <w:t xml:space="preserve"> and c</w:t>
      </w:r>
      <w:r>
        <w:t xml:space="preserve">lamp the inferior vena cava above the right renal vein using a curved Bulldog vascular clamp </w:t>
      </w:r>
      <w:r w:rsidRPr="003A5FE9">
        <w:rPr>
          <w:b/>
        </w:rPr>
        <w:t>[2]</w:t>
      </w:r>
      <w:r>
        <w:t>.</w:t>
      </w:r>
    </w:p>
    <w:p w14:paraId="47A9CF7A" w14:textId="536543CF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</w:t>
      </w:r>
      <w:r>
        <w:t>5</w:t>
      </w:r>
      <w:r w:rsidRPr="0047787B">
        <w:t>:</w:t>
      </w:r>
      <w:r>
        <w:t>00</w:t>
      </w:r>
      <w:r w:rsidRPr="0047787B">
        <w:t>-</w:t>
      </w:r>
      <w:r>
        <w:t>05</w:t>
      </w:r>
      <w:r w:rsidRPr="0047787B">
        <w:t>:</w:t>
      </w:r>
      <w:r>
        <w:t>15</w:t>
      </w:r>
      <w:r w:rsidR="000624DF">
        <w:t>.</w:t>
      </w:r>
    </w:p>
    <w:p w14:paraId="5889686A" w14:textId="2EA7D779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</w:t>
      </w:r>
      <w:r>
        <w:t>8</w:t>
      </w:r>
      <w:r w:rsidRPr="0047787B">
        <w:t>:</w:t>
      </w:r>
      <w:r>
        <w:t>10</w:t>
      </w:r>
      <w:r w:rsidRPr="0047787B">
        <w:t>-</w:t>
      </w:r>
      <w:r>
        <w:t>08</w:t>
      </w:r>
      <w:r w:rsidRPr="0047787B">
        <w:t>:</w:t>
      </w:r>
      <w:r>
        <w:t>25</w:t>
      </w:r>
      <w:r w:rsidR="000624DF">
        <w:t>.</w:t>
      </w:r>
    </w:p>
    <w:p w14:paraId="2A779655" w14:textId="77777777" w:rsidR="000624DF" w:rsidRDefault="000624DF" w:rsidP="000624DF"/>
    <w:p w14:paraId="48CEFCF7" w14:textId="43F6AC0B" w:rsidR="000624DF" w:rsidRDefault="00800074" w:rsidP="000624DF">
      <w:pPr>
        <w:pStyle w:val="Narration"/>
        <w:numPr>
          <w:ilvl w:val="1"/>
          <w:numId w:val="3"/>
        </w:numPr>
      </w:pPr>
      <w:r>
        <w:t>Now, i</w:t>
      </w:r>
      <w:r w:rsidR="000624DF">
        <w:t xml:space="preserve">ncise the inferior vena cava wall with scissors to create an oval opening </w:t>
      </w:r>
      <w:r w:rsidR="000624DF" w:rsidRPr="003A5FE9">
        <w:rPr>
          <w:b/>
        </w:rPr>
        <w:t>[1]</w:t>
      </w:r>
      <w:r>
        <w:rPr>
          <w:b/>
        </w:rPr>
        <w:t>.</w:t>
      </w:r>
      <w:r w:rsidR="000624DF">
        <w:t xml:space="preserve"> Flush with saline </w:t>
      </w:r>
      <w:r w:rsidR="0047787B" w:rsidRPr="0047787B">
        <w:rPr>
          <w:b/>
          <w:bCs/>
        </w:rPr>
        <w:t>[</w:t>
      </w:r>
      <w:r w:rsidR="0047787B">
        <w:rPr>
          <w:b/>
          <w:bCs/>
        </w:rPr>
        <w:t>2</w:t>
      </w:r>
      <w:r w:rsidR="0047787B" w:rsidRPr="0047787B">
        <w:rPr>
          <w:b/>
          <w:bCs/>
        </w:rPr>
        <w:t>]</w:t>
      </w:r>
      <w:r w:rsidR="0047787B">
        <w:t xml:space="preserve"> </w:t>
      </w:r>
      <w:r w:rsidR="000624DF">
        <w:t xml:space="preserve">and place a stay suture on the caudal edge of the inferior vena cava </w:t>
      </w:r>
      <w:r w:rsidR="000624DF" w:rsidRPr="003A5FE9">
        <w:rPr>
          <w:b/>
        </w:rPr>
        <w:t>[</w:t>
      </w:r>
      <w:r w:rsidR="0047787B">
        <w:rPr>
          <w:b/>
        </w:rPr>
        <w:t>3</w:t>
      </w:r>
      <w:r w:rsidR="000624DF" w:rsidRPr="003A5FE9">
        <w:rPr>
          <w:b/>
        </w:rPr>
        <w:t>]</w:t>
      </w:r>
      <w:r w:rsidR="000624DF">
        <w:t>.</w:t>
      </w:r>
    </w:p>
    <w:p w14:paraId="47CB7183" w14:textId="47D53E50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1</w:t>
      </w:r>
      <w:r>
        <w:t>2</w:t>
      </w:r>
      <w:r w:rsidRPr="0047787B">
        <w:t>:</w:t>
      </w:r>
      <w:r>
        <w:t>40</w:t>
      </w:r>
      <w:r w:rsidRPr="0047787B">
        <w:t>-</w:t>
      </w:r>
      <w:r>
        <w:t xml:space="preserve">12:50 </w:t>
      </w:r>
      <w:r w:rsidRPr="0047787B">
        <w:t>14:43</w:t>
      </w:r>
      <w:r w:rsidR="000624DF">
        <w:t>.</w:t>
      </w:r>
    </w:p>
    <w:p w14:paraId="4F031C66" w14:textId="77777777" w:rsidR="0047787B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</w:r>
      <w:r>
        <w:t>13:28-13-32</w:t>
      </w:r>
    </w:p>
    <w:p w14:paraId="62CE8A00" w14:textId="5B592C09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1</w:t>
      </w:r>
      <w:r>
        <w:t>4</w:t>
      </w:r>
      <w:r w:rsidRPr="0047787B">
        <w:t>:</w:t>
      </w:r>
      <w:r>
        <w:t>08</w:t>
      </w:r>
      <w:r w:rsidRPr="0047787B">
        <w:t>-14:</w:t>
      </w:r>
      <w:r>
        <w:t>20</w:t>
      </w:r>
      <w:r w:rsidR="000624DF">
        <w:t>.</w:t>
      </w:r>
    </w:p>
    <w:p w14:paraId="289112EB" w14:textId="77777777" w:rsidR="000624DF" w:rsidRDefault="000624DF" w:rsidP="000624DF"/>
    <w:p w14:paraId="608F90F1" w14:textId="6F690CFA" w:rsidR="000624DF" w:rsidRDefault="00800074" w:rsidP="000624DF">
      <w:pPr>
        <w:pStyle w:val="Narration"/>
        <w:numPr>
          <w:ilvl w:val="1"/>
          <w:numId w:val="3"/>
        </w:numPr>
      </w:pPr>
      <w:r>
        <w:t>Then, position</w:t>
      </w:r>
      <w:r w:rsidR="000624DF">
        <w:t xml:space="preserve"> the graft on the rat’s left side with the portal vein and superior </w:t>
      </w:r>
      <w:r w:rsidR="000624DF">
        <w:lastRenderedPageBreak/>
        <w:t xml:space="preserve">mesenteric artery aligned near the inferior vena cava and aorta </w:t>
      </w:r>
      <w:r w:rsidR="000624DF" w:rsidRPr="003A5FE9">
        <w:rPr>
          <w:b/>
        </w:rPr>
        <w:t>[1]</w:t>
      </w:r>
      <w:r w:rsidR="000624DF">
        <w:t xml:space="preserve">. Orient the distal ileum toward the head. Wrap the graft in cold, damp gauze and apply ice to maintain a low temperature </w:t>
      </w:r>
      <w:r w:rsidR="000624DF" w:rsidRPr="003A5FE9">
        <w:rPr>
          <w:b/>
        </w:rPr>
        <w:t>[2]</w:t>
      </w:r>
      <w:r w:rsidR="000624DF">
        <w:t>.</w:t>
      </w:r>
    </w:p>
    <w:p w14:paraId="7EB86A01" w14:textId="64532937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1</w:t>
      </w:r>
      <w:r>
        <w:t>5</w:t>
      </w:r>
      <w:r w:rsidRPr="0047787B">
        <w:t>:</w:t>
      </w:r>
      <w:r>
        <w:t>05</w:t>
      </w:r>
      <w:r w:rsidRPr="0047787B">
        <w:t>-15:</w:t>
      </w:r>
      <w:r>
        <w:t>15</w:t>
      </w:r>
      <w:r w:rsidR="000624DF">
        <w:t>.</w:t>
      </w:r>
    </w:p>
    <w:p w14:paraId="03C79D41" w14:textId="08B2EE14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1</w:t>
      </w:r>
      <w:r>
        <w:t>5</w:t>
      </w:r>
      <w:r w:rsidRPr="0047787B">
        <w:t>:</w:t>
      </w:r>
      <w:r>
        <w:t>20</w:t>
      </w:r>
      <w:r w:rsidRPr="0047787B">
        <w:t>-15:35</w:t>
      </w:r>
      <w:r w:rsidR="000624DF">
        <w:t>.</w:t>
      </w:r>
    </w:p>
    <w:p w14:paraId="1BE887E1" w14:textId="77777777" w:rsidR="000624DF" w:rsidRDefault="000624DF" w:rsidP="000624DF"/>
    <w:p w14:paraId="42B17E3B" w14:textId="70A1ED48" w:rsidR="000624DF" w:rsidRDefault="000624DF" w:rsidP="000624DF">
      <w:pPr>
        <w:pStyle w:val="Narration"/>
        <w:numPr>
          <w:ilvl w:val="1"/>
          <w:numId w:val="3"/>
        </w:numPr>
      </w:pPr>
      <w:r>
        <w:t xml:space="preserve">Pass the stay suture needle through the caudal edge of the portal vein </w:t>
      </w:r>
      <w:r w:rsidR="00800074">
        <w:t>and u</w:t>
      </w:r>
      <w:r>
        <w:t>se a mosquito clamp to control suture tension</w:t>
      </w:r>
      <w:r w:rsidR="0047787B">
        <w:t xml:space="preserve"> if required</w:t>
      </w:r>
      <w:r>
        <w:t xml:space="preserve"> </w:t>
      </w:r>
      <w:r w:rsidRPr="003A5FE9">
        <w:rPr>
          <w:b/>
        </w:rPr>
        <w:t>[</w:t>
      </w:r>
      <w:r w:rsidR="0047787B">
        <w:rPr>
          <w:b/>
        </w:rPr>
        <w:t>1</w:t>
      </w:r>
      <w:r w:rsidRPr="003A5FE9">
        <w:rPr>
          <w:b/>
        </w:rPr>
        <w:t>]</w:t>
      </w:r>
      <w:r>
        <w:t>.</w:t>
      </w:r>
    </w:p>
    <w:p w14:paraId="2E447FD1" w14:textId="35883B7B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1</w:t>
      </w:r>
      <w:r>
        <w:t>6</w:t>
      </w:r>
      <w:r w:rsidRPr="0047787B">
        <w:t>:</w:t>
      </w:r>
      <w:r>
        <w:t>10</w:t>
      </w:r>
      <w:r w:rsidRPr="0047787B">
        <w:t>-16:</w:t>
      </w:r>
      <w:r>
        <w:t>30</w:t>
      </w:r>
      <w:r w:rsidR="000624DF">
        <w:t>.</w:t>
      </w:r>
      <w:r w:rsidR="00800074">
        <w:t xml:space="preserve"> </w:t>
      </w:r>
      <w:r w:rsidR="00800074" w:rsidRPr="00800074">
        <w:rPr>
          <w:b/>
          <w:bCs/>
        </w:rPr>
        <w:t xml:space="preserve">TXT: </w:t>
      </w:r>
      <w:r w:rsidR="00800074">
        <w:rPr>
          <w:b/>
          <w:bCs/>
        </w:rPr>
        <w:t xml:space="preserve">Use </w:t>
      </w:r>
      <w:r w:rsidR="00800074" w:rsidRPr="00800074">
        <w:rPr>
          <w:b/>
          <w:bCs/>
        </w:rPr>
        <w:t>8-0 synthetic polypropylene suture</w:t>
      </w:r>
      <w:r w:rsidR="00800074">
        <w:t xml:space="preserve"> </w:t>
      </w:r>
    </w:p>
    <w:p w14:paraId="2C3A085F" w14:textId="77777777" w:rsidR="000624DF" w:rsidRDefault="000624DF" w:rsidP="000624DF"/>
    <w:p w14:paraId="495FF715" w14:textId="144407BA" w:rsidR="000624DF" w:rsidRDefault="000624DF" w:rsidP="000624DF">
      <w:pPr>
        <w:pStyle w:val="Narration"/>
        <w:numPr>
          <w:ilvl w:val="1"/>
          <w:numId w:val="3"/>
        </w:numPr>
      </w:pPr>
      <w:r>
        <w:t xml:space="preserve">Suture and tie the cranial edge of the portal vein to the inferior vena cava </w:t>
      </w:r>
      <w:r w:rsidRPr="003A5FE9">
        <w:rPr>
          <w:b/>
        </w:rPr>
        <w:t>[1]</w:t>
      </w:r>
      <w:r>
        <w:t xml:space="preserve"> </w:t>
      </w:r>
      <w:r w:rsidR="00800074">
        <w:t>and a</w:t>
      </w:r>
      <w:r>
        <w:t xml:space="preserve">nastomose the posterior portal vein wall </w:t>
      </w:r>
      <w:r w:rsidRPr="003A5FE9">
        <w:rPr>
          <w:b/>
        </w:rPr>
        <w:t>[2]</w:t>
      </w:r>
      <w:r>
        <w:t xml:space="preserve">. </w:t>
      </w:r>
      <w:r w:rsidR="00800074">
        <w:t>Then, t</w:t>
      </w:r>
      <w:r>
        <w:t xml:space="preserve">ie the stay suture at the right edge of the portal vein </w:t>
      </w:r>
      <w:r w:rsidRPr="003A5FE9">
        <w:rPr>
          <w:b/>
        </w:rPr>
        <w:t>[3]</w:t>
      </w:r>
      <w:r>
        <w:t xml:space="preserve"> </w:t>
      </w:r>
      <w:r w:rsidR="00800074">
        <w:t>and a</w:t>
      </w:r>
      <w:r>
        <w:t xml:space="preserve">nastomose the anterior portal vein wall </w:t>
      </w:r>
      <w:r w:rsidRPr="003A5FE9">
        <w:rPr>
          <w:b/>
        </w:rPr>
        <w:t>[4]</w:t>
      </w:r>
      <w:r>
        <w:t>.</w:t>
      </w:r>
    </w:p>
    <w:p w14:paraId="0196C0EA" w14:textId="00FF12A0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</w:r>
      <w:r w:rsidR="000624DF">
        <w:t>.</w:t>
      </w:r>
      <w:r>
        <w:t xml:space="preserve"> </w:t>
      </w:r>
      <w:r w:rsidRPr="0047787B">
        <w:rPr>
          <w:b/>
          <w:bCs/>
          <w:highlight w:val="yellow"/>
        </w:rPr>
        <w:t>Authors</w:t>
      </w:r>
      <w:r w:rsidRPr="0047787B">
        <w:rPr>
          <w:highlight w:val="yellow"/>
        </w:rPr>
        <w:t xml:space="preserve">, please indicate the timestamps for these 4 shots (only 10 to 20 seconds between </w:t>
      </w:r>
      <w:r w:rsidRPr="0047787B">
        <w:rPr>
          <w:highlight w:val="yellow"/>
        </w:rPr>
        <w:t>17:45-40:38</w:t>
      </w:r>
      <w:r w:rsidRPr="0047787B">
        <w:rPr>
          <w:highlight w:val="yellow"/>
        </w:rPr>
        <w:t>)</w:t>
      </w:r>
    </w:p>
    <w:p w14:paraId="0F739426" w14:textId="0ABB53AB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</w:r>
      <w:r w:rsidR="000624DF">
        <w:t>.</w:t>
      </w:r>
    </w:p>
    <w:p w14:paraId="60071FB0" w14:textId="53A4E20D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</w:r>
      <w:r w:rsidR="000624DF">
        <w:t>.</w:t>
      </w:r>
    </w:p>
    <w:p w14:paraId="0C579CE3" w14:textId="215BAF80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</w:r>
      <w:r w:rsidR="000624DF">
        <w:t>.</w:t>
      </w:r>
    </w:p>
    <w:p w14:paraId="182A6884" w14:textId="77777777" w:rsidR="000624DF" w:rsidRDefault="000624DF" w:rsidP="000624DF"/>
    <w:p w14:paraId="2DF83E56" w14:textId="25541001" w:rsidR="000624DF" w:rsidRDefault="000624DF" w:rsidP="00800074">
      <w:pPr>
        <w:pStyle w:val="Narration"/>
        <w:numPr>
          <w:ilvl w:val="1"/>
          <w:numId w:val="3"/>
        </w:numPr>
      </w:pPr>
      <w:r>
        <w:t xml:space="preserve">Before completing the anastomosis, clamp the graft portal vein and inject heparinized saline </w:t>
      </w:r>
      <w:r w:rsidRPr="003A5FE9">
        <w:rPr>
          <w:b/>
        </w:rPr>
        <w:t>[1]</w:t>
      </w:r>
      <w:r>
        <w:t xml:space="preserve">. Tie the suture and release the inferior vena cava clamp </w:t>
      </w:r>
      <w:r w:rsidRPr="003A5FE9">
        <w:rPr>
          <w:b/>
        </w:rPr>
        <w:t>[2]</w:t>
      </w:r>
      <w:r>
        <w:t>.</w:t>
      </w:r>
      <w:r w:rsidR="00800074">
        <w:t xml:space="preserve"> Then, place a curved Bulldog clamp at the aorta above the iliac artery bifurcation clamp </w:t>
      </w:r>
      <w:r w:rsidR="00800074" w:rsidRPr="003A5FE9">
        <w:rPr>
          <w:b/>
        </w:rPr>
        <w:t>[</w:t>
      </w:r>
      <w:r w:rsidR="00800074">
        <w:rPr>
          <w:b/>
        </w:rPr>
        <w:t>3</w:t>
      </w:r>
      <w:r w:rsidR="00800074" w:rsidRPr="003A5FE9">
        <w:rPr>
          <w:b/>
        </w:rPr>
        <w:t>]</w:t>
      </w:r>
      <w:r w:rsidR="00800074">
        <w:t>.</w:t>
      </w:r>
    </w:p>
    <w:p w14:paraId="277C2D6E" w14:textId="31233FF3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="000624DF">
        <w:t>.</w:t>
      </w:r>
      <w:r>
        <w:t xml:space="preserve"> </w:t>
      </w:r>
      <w:r w:rsidRPr="0047787B">
        <w:rPr>
          <w:b/>
          <w:bCs/>
          <w:highlight w:val="yellow"/>
        </w:rPr>
        <w:t>Authors</w:t>
      </w:r>
      <w:r w:rsidRPr="0047787B">
        <w:rPr>
          <w:highlight w:val="yellow"/>
        </w:rPr>
        <w:t xml:space="preserve">, please indicate the timestamps for these </w:t>
      </w:r>
      <w:r>
        <w:rPr>
          <w:highlight w:val="yellow"/>
        </w:rPr>
        <w:t>2</w:t>
      </w:r>
      <w:r w:rsidRPr="0047787B">
        <w:rPr>
          <w:highlight w:val="yellow"/>
        </w:rPr>
        <w:t xml:space="preserve"> shots</w:t>
      </w:r>
      <w:r>
        <w:rPr>
          <w:highlight w:val="yellow"/>
        </w:rPr>
        <w:t xml:space="preserve"> 3.9.1 and 3.9.2</w:t>
      </w:r>
      <w:r w:rsidRPr="0047787B">
        <w:rPr>
          <w:highlight w:val="yellow"/>
        </w:rPr>
        <w:t xml:space="preserve"> (only 10 to 20 seconds between 17:45-40:38)</w:t>
      </w:r>
    </w:p>
    <w:p w14:paraId="61E793AD" w14:textId="691FCC38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="000624DF">
        <w:t>.</w:t>
      </w:r>
    </w:p>
    <w:p w14:paraId="45516434" w14:textId="76CC0CBC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42:</w:t>
      </w:r>
      <w:r>
        <w:t>22</w:t>
      </w:r>
      <w:r w:rsidRPr="0047787B">
        <w:t>-42:</w:t>
      </w:r>
      <w:r>
        <w:t>32</w:t>
      </w:r>
      <w:r w:rsidR="000624DF">
        <w:t>.</w:t>
      </w:r>
    </w:p>
    <w:p w14:paraId="5E7DF37C" w14:textId="77777777" w:rsidR="000624DF" w:rsidRDefault="000624DF" w:rsidP="000624DF"/>
    <w:p w14:paraId="20F2B8A9" w14:textId="2FC1BBAC" w:rsidR="000624DF" w:rsidRDefault="00800074" w:rsidP="000624DF">
      <w:pPr>
        <w:pStyle w:val="Narration"/>
        <w:numPr>
          <w:ilvl w:val="1"/>
          <w:numId w:val="3"/>
        </w:numPr>
      </w:pPr>
      <w:r>
        <w:t>After i</w:t>
      </w:r>
      <w:r w:rsidR="000624DF">
        <w:t>ncis</w:t>
      </w:r>
      <w:r>
        <w:t>ing</w:t>
      </w:r>
      <w:r w:rsidR="000624DF">
        <w:t xml:space="preserve"> the aortic wall</w:t>
      </w:r>
      <w:r>
        <w:t>,</w:t>
      </w:r>
      <w:r w:rsidR="000624DF">
        <w:t xml:space="preserve"> </w:t>
      </w:r>
      <w:r>
        <w:t>p</w:t>
      </w:r>
      <w:r w:rsidR="000624DF">
        <w:t xml:space="preserve">lace a stay suture on the cranial edge of the aorta and superior mesenteric artery </w:t>
      </w:r>
      <w:r w:rsidR="000624DF" w:rsidRPr="003A5FE9">
        <w:rPr>
          <w:b/>
        </w:rPr>
        <w:t>[</w:t>
      </w:r>
      <w:r>
        <w:rPr>
          <w:b/>
        </w:rPr>
        <w:t>1</w:t>
      </w:r>
      <w:r w:rsidR="000624DF" w:rsidRPr="003A5FE9">
        <w:rPr>
          <w:b/>
        </w:rPr>
        <w:t>]</w:t>
      </w:r>
      <w:r w:rsidR="000624DF">
        <w:t xml:space="preserve">. Hold the stay suture with a mosquito clamp </w:t>
      </w:r>
      <w:r w:rsidR="000624DF" w:rsidRPr="003A5FE9">
        <w:rPr>
          <w:b/>
        </w:rPr>
        <w:t>[</w:t>
      </w:r>
      <w:r>
        <w:rPr>
          <w:b/>
        </w:rPr>
        <w:t>2</w:t>
      </w:r>
      <w:r w:rsidR="000624DF" w:rsidRPr="003A5FE9">
        <w:rPr>
          <w:b/>
        </w:rPr>
        <w:t>]</w:t>
      </w:r>
      <w:r w:rsidR="000624DF">
        <w:t>.</w:t>
      </w:r>
    </w:p>
    <w:p w14:paraId="7838410E" w14:textId="262B4183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4</w:t>
      </w:r>
      <w:r>
        <w:t>4</w:t>
      </w:r>
      <w:r w:rsidRPr="0047787B">
        <w:t>:</w:t>
      </w:r>
      <w:r>
        <w:t>10</w:t>
      </w:r>
      <w:r w:rsidRPr="0047787B">
        <w:t>-4</w:t>
      </w:r>
      <w:r>
        <w:t>4</w:t>
      </w:r>
      <w:r w:rsidRPr="0047787B">
        <w:t>:</w:t>
      </w:r>
      <w:r>
        <w:t>2</w:t>
      </w:r>
      <w:r w:rsidRPr="0047787B">
        <w:t>0</w:t>
      </w:r>
      <w:r w:rsidR="000624DF">
        <w:t>.</w:t>
      </w:r>
    </w:p>
    <w:p w14:paraId="2124B88A" w14:textId="53491EF3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4</w:t>
      </w:r>
      <w:r>
        <w:t>4</w:t>
      </w:r>
      <w:r w:rsidRPr="0047787B">
        <w:t>:</w:t>
      </w:r>
      <w:r>
        <w:t>35</w:t>
      </w:r>
      <w:r w:rsidRPr="0047787B">
        <w:t>-</w:t>
      </w:r>
      <w:r>
        <w:t>44</w:t>
      </w:r>
      <w:r w:rsidRPr="0047787B">
        <w:t>:</w:t>
      </w:r>
      <w:r>
        <w:t>40</w:t>
      </w:r>
      <w:r w:rsidR="000624DF">
        <w:t>.</w:t>
      </w:r>
    </w:p>
    <w:p w14:paraId="18C842C1" w14:textId="77777777" w:rsidR="000624DF" w:rsidRDefault="000624DF" w:rsidP="000624DF"/>
    <w:p w14:paraId="55B59791" w14:textId="673C84BD" w:rsidR="000624DF" w:rsidRDefault="000624DF" w:rsidP="000624DF">
      <w:pPr>
        <w:pStyle w:val="Narration"/>
        <w:numPr>
          <w:ilvl w:val="1"/>
          <w:numId w:val="3"/>
        </w:numPr>
      </w:pPr>
      <w:r>
        <w:t xml:space="preserve">Pass another </w:t>
      </w:r>
      <w:r w:rsidR="00800074">
        <w:t xml:space="preserve">8-0 </w:t>
      </w:r>
      <w:r w:rsidR="00800074" w:rsidRPr="00800074">
        <w:rPr>
          <w:i/>
          <w:color w:val="FF0000"/>
        </w:rPr>
        <w:t>(</w:t>
      </w:r>
      <w:r w:rsidR="00800074">
        <w:rPr>
          <w:i/>
          <w:color w:val="FF0000"/>
        </w:rPr>
        <w:t>8-oh</w:t>
      </w:r>
      <w:r w:rsidR="00800074" w:rsidRPr="00800074">
        <w:rPr>
          <w:i/>
          <w:color w:val="FF0000"/>
        </w:rPr>
        <w:t>)</w:t>
      </w:r>
      <w:r w:rsidR="00800074">
        <w:t xml:space="preserve"> </w:t>
      </w:r>
      <w:r>
        <w:t xml:space="preserve">needle through the caudal edge of the superior mesenteric artery and the aorta </w:t>
      </w:r>
      <w:r w:rsidRPr="003A5FE9">
        <w:rPr>
          <w:b/>
        </w:rPr>
        <w:t>[1]</w:t>
      </w:r>
      <w:r>
        <w:t xml:space="preserve">. </w:t>
      </w:r>
      <w:r w:rsidR="00800074">
        <w:t>Now, t</w:t>
      </w:r>
      <w:r>
        <w:t xml:space="preserve">ie and begin </w:t>
      </w:r>
      <w:proofErr w:type="gramStart"/>
      <w:r>
        <w:t>anastomosis</w:t>
      </w:r>
      <w:proofErr w:type="gramEnd"/>
      <w:r>
        <w:t xml:space="preserve"> on the rat’s right side</w:t>
      </w:r>
      <w:r w:rsidR="00800074">
        <w:t>, then</w:t>
      </w:r>
      <w:r>
        <w:t xml:space="preserve"> </w:t>
      </w:r>
      <w:r w:rsidR="00800074">
        <w:t>t</w:t>
      </w:r>
      <w:r>
        <w:t xml:space="preserve">ie </w:t>
      </w:r>
      <w:r>
        <w:lastRenderedPageBreak/>
        <w:t xml:space="preserve">the stay suture </w:t>
      </w:r>
      <w:r w:rsidRPr="003A5FE9">
        <w:rPr>
          <w:b/>
        </w:rPr>
        <w:t>[</w:t>
      </w:r>
      <w:r w:rsidR="0047787B">
        <w:rPr>
          <w:b/>
        </w:rPr>
        <w:t>2</w:t>
      </w:r>
      <w:r w:rsidRPr="003A5FE9">
        <w:rPr>
          <w:b/>
        </w:rPr>
        <w:t>]</w:t>
      </w:r>
      <w:r>
        <w:t>.</w:t>
      </w:r>
    </w:p>
    <w:p w14:paraId="32846B05" w14:textId="6208C484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4</w:t>
      </w:r>
      <w:r>
        <w:t>6</w:t>
      </w:r>
      <w:r w:rsidRPr="0047787B">
        <w:t>:</w:t>
      </w:r>
      <w:r>
        <w:t>1</w:t>
      </w:r>
      <w:r w:rsidRPr="0047787B">
        <w:t>0-</w:t>
      </w:r>
      <w:r>
        <w:t>46</w:t>
      </w:r>
      <w:r w:rsidRPr="0047787B">
        <w:t>:20</w:t>
      </w:r>
      <w:r w:rsidR="000624DF">
        <w:t>.</w:t>
      </w:r>
    </w:p>
    <w:p w14:paraId="1D0A7463" w14:textId="11EE55FC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</w:r>
      <w:r>
        <w:t>52</w:t>
      </w:r>
      <w:r w:rsidRPr="0047787B">
        <w:t>:</w:t>
      </w:r>
      <w:r>
        <w:t>20</w:t>
      </w:r>
      <w:r w:rsidRPr="0047787B">
        <w:t>-</w:t>
      </w:r>
      <w:r>
        <w:t>52</w:t>
      </w:r>
      <w:r w:rsidRPr="0047787B">
        <w:t>:</w:t>
      </w:r>
      <w:r>
        <w:t>35</w:t>
      </w:r>
      <w:r w:rsidR="000624DF">
        <w:t>.</w:t>
      </w:r>
    </w:p>
    <w:p w14:paraId="1DCBBD04" w14:textId="77777777" w:rsidR="000624DF" w:rsidRDefault="000624DF" w:rsidP="000624DF"/>
    <w:p w14:paraId="2C1EFB53" w14:textId="2B7E39DC" w:rsidR="000624DF" w:rsidRDefault="00800074" w:rsidP="00800074">
      <w:pPr>
        <w:pStyle w:val="Narration"/>
        <w:numPr>
          <w:ilvl w:val="1"/>
          <w:numId w:val="3"/>
        </w:numPr>
      </w:pPr>
      <w:r>
        <w:t>Next, r</w:t>
      </w:r>
      <w:r w:rsidR="000624DF">
        <w:t xml:space="preserve">otate the rat 180 degrees so the head faces the operator’s right </w:t>
      </w:r>
      <w:r w:rsidR="000624DF" w:rsidRPr="003A5FE9">
        <w:rPr>
          <w:b/>
        </w:rPr>
        <w:t>[1]</w:t>
      </w:r>
      <w:r w:rsidR="000624DF">
        <w:t xml:space="preserve"> </w:t>
      </w:r>
      <w:r>
        <w:t>and c</w:t>
      </w:r>
      <w:r w:rsidR="000624DF">
        <w:t xml:space="preserve">omplete the superior mesenteric artery-to-aorta anastomosis on the left side </w:t>
      </w:r>
      <w:r w:rsidR="000624DF" w:rsidRPr="003A5FE9">
        <w:rPr>
          <w:b/>
        </w:rPr>
        <w:t>[2]</w:t>
      </w:r>
      <w:r w:rsidR="000624DF">
        <w:t xml:space="preserve">. Before the final suture, clamp the graft portal vein and inject heparinized saline </w:t>
      </w:r>
      <w:r w:rsidR="000624DF" w:rsidRPr="003A5FE9">
        <w:rPr>
          <w:b/>
        </w:rPr>
        <w:t>[3]</w:t>
      </w:r>
      <w:r w:rsidR="000624DF">
        <w:t xml:space="preserve">. Tie the suture </w:t>
      </w:r>
      <w:r w:rsidR="000624DF" w:rsidRPr="003A5FE9">
        <w:rPr>
          <w:b/>
        </w:rPr>
        <w:t>[4]</w:t>
      </w:r>
      <w:r w:rsidR="000624DF">
        <w:t>.</w:t>
      </w:r>
      <w:r>
        <w:t xml:space="preserve"> Now, release the aortic and portal vein clamps to allow reperfusion </w:t>
      </w:r>
      <w:r w:rsidRPr="003A5FE9">
        <w:rPr>
          <w:b/>
        </w:rPr>
        <w:t>[</w:t>
      </w:r>
      <w:r>
        <w:rPr>
          <w:b/>
        </w:rPr>
        <w:t>5</w:t>
      </w:r>
      <w:r w:rsidRPr="003A5FE9">
        <w:rPr>
          <w:b/>
        </w:rPr>
        <w:t>]</w:t>
      </w:r>
      <w:r>
        <w:t>.</w:t>
      </w:r>
    </w:p>
    <w:p w14:paraId="3B9C73D2" w14:textId="06A74519" w:rsidR="000624DF" w:rsidRDefault="0047787B" w:rsidP="0047787B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53:</w:t>
      </w:r>
      <w:r>
        <w:t xml:space="preserve">40-53:50   </w:t>
      </w:r>
      <w:r w:rsidRPr="0047787B">
        <w:t>01:03:22</w:t>
      </w:r>
      <w:r w:rsidR="000624DF">
        <w:t>.</w:t>
      </w:r>
    </w:p>
    <w:p w14:paraId="7C1422DE" w14:textId="036E3A11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5</w:t>
      </w:r>
      <w:r>
        <w:t>4</w:t>
      </w:r>
      <w:r w:rsidRPr="0047787B">
        <w:t>:</w:t>
      </w:r>
      <w:r>
        <w:t>40-5</w:t>
      </w:r>
      <w:r>
        <w:t>4</w:t>
      </w:r>
      <w:r>
        <w:t>:50</w:t>
      </w:r>
      <w:r w:rsidR="000624DF">
        <w:t>.</w:t>
      </w:r>
    </w:p>
    <w:p w14:paraId="2B8A87D9" w14:textId="26DD1BEE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</w:r>
      <w:r>
        <w:t>01:02:35-01:02:45</w:t>
      </w:r>
      <w:r w:rsidR="000624DF">
        <w:t>.</w:t>
      </w:r>
    </w:p>
    <w:p w14:paraId="7C8A6A91" w14:textId="598A39ED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</w:r>
      <w:r>
        <w:t>01:0</w:t>
      </w:r>
      <w:r>
        <w:t>3</w:t>
      </w:r>
      <w:r>
        <w:t>:</w:t>
      </w:r>
      <w:r>
        <w:t>0</w:t>
      </w:r>
      <w:r>
        <w:t>5-01:0</w:t>
      </w:r>
      <w:r>
        <w:t>3:15</w:t>
      </w:r>
      <w:r w:rsidR="000624DF">
        <w:t>.</w:t>
      </w:r>
    </w:p>
    <w:p w14:paraId="37CD2E23" w14:textId="72C7C537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transplantation_original_4</w:t>
      </w:r>
      <w:r w:rsidRPr="0047787B">
        <w:tab/>
        <w:t>01:04:</w:t>
      </w:r>
      <w:r>
        <w:t>10</w:t>
      </w:r>
      <w:r w:rsidRPr="0047787B">
        <w:t>-01:04:</w:t>
      </w:r>
      <w:r>
        <w:t>25</w:t>
      </w:r>
      <w:r w:rsidR="000624DF">
        <w:t>.</w:t>
      </w:r>
    </w:p>
    <w:p w14:paraId="556FB454" w14:textId="77777777" w:rsidR="000624DF" w:rsidRDefault="000624DF" w:rsidP="000624DF"/>
    <w:p w14:paraId="5930B3A7" w14:textId="4D72D6FF" w:rsidR="00800074" w:rsidRDefault="000624DF" w:rsidP="00800074">
      <w:pPr>
        <w:pStyle w:val="Narration"/>
        <w:numPr>
          <w:ilvl w:val="1"/>
          <w:numId w:val="3"/>
        </w:numPr>
      </w:pPr>
      <w:r>
        <w:t>Make two 8</w:t>
      </w:r>
      <w:r w:rsidR="00800074">
        <w:t>-</w:t>
      </w:r>
      <w:r>
        <w:t xml:space="preserve">millimeter skin incisions on the right abdomen and exteriorize the proximal and distal ileal graft ends </w:t>
      </w:r>
      <w:r w:rsidRPr="003A5FE9">
        <w:rPr>
          <w:b/>
        </w:rPr>
        <w:t>[</w:t>
      </w:r>
      <w:r w:rsidR="0047787B">
        <w:rPr>
          <w:b/>
        </w:rPr>
        <w:t>1-TXT</w:t>
      </w:r>
      <w:r w:rsidRPr="003A5FE9">
        <w:rPr>
          <w:b/>
        </w:rPr>
        <w:t>]</w:t>
      </w:r>
      <w:r>
        <w:t>.</w:t>
      </w:r>
      <w:r w:rsidR="00800074">
        <w:t xml:space="preserve"> Finally, suture the skin and graft serosa using 5-0 </w:t>
      </w:r>
      <w:r w:rsidR="00800074" w:rsidRPr="00800074">
        <w:rPr>
          <w:i/>
          <w:color w:val="FF0000"/>
        </w:rPr>
        <w:t>(</w:t>
      </w:r>
      <w:r w:rsidR="00800074">
        <w:rPr>
          <w:i/>
          <w:color w:val="FF0000"/>
        </w:rPr>
        <w:t>5-oh</w:t>
      </w:r>
      <w:r w:rsidR="00800074" w:rsidRPr="00800074">
        <w:rPr>
          <w:i/>
          <w:color w:val="FF0000"/>
        </w:rPr>
        <w:t>)</w:t>
      </w:r>
      <w:r w:rsidR="00800074">
        <w:t xml:space="preserve"> polydioxanone suture </w:t>
      </w:r>
      <w:r w:rsidR="00800074" w:rsidRPr="003A5FE9">
        <w:rPr>
          <w:b/>
        </w:rPr>
        <w:t>[</w:t>
      </w:r>
      <w:r w:rsidR="0047787B">
        <w:rPr>
          <w:b/>
        </w:rPr>
        <w:t>2</w:t>
      </w:r>
      <w:r w:rsidR="00800074" w:rsidRPr="003A5FE9">
        <w:rPr>
          <w:b/>
        </w:rPr>
        <w:t>]</w:t>
      </w:r>
      <w:r w:rsidR="00800074">
        <w:rPr>
          <w:b/>
        </w:rPr>
        <w:t xml:space="preserve"> </w:t>
      </w:r>
      <w:r w:rsidR="00800074" w:rsidRPr="00800074">
        <w:rPr>
          <w:bCs/>
        </w:rPr>
        <w:t>and c</w:t>
      </w:r>
      <w:r w:rsidR="00800074">
        <w:t xml:space="preserve">lose the midline incision with the same suture to complete the surgery </w:t>
      </w:r>
      <w:r w:rsidR="00800074" w:rsidRPr="003A5FE9">
        <w:rPr>
          <w:b/>
        </w:rPr>
        <w:t>[</w:t>
      </w:r>
      <w:r w:rsidR="0047787B">
        <w:rPr>
          <w:b/>
        </w:rPr>
        <w:t>3</w:t>
      </w:r>
      <w:r w:rsidR="003F76EC">
        <w:rPr>
          <w:b/>
        </w:rPr>
        <w:t>-TXT</w:t>
      </w:r>
      <w:r w:rsidR="00800074" w:rsidRPr="003A5FE9">
        <w:rPr>
          <w:b/>
        </w:rPr>
        <w:t>]</w:t>
      </w:r>
      <w:r w:rsidR="00800074">
        <w:t>.</w:t>
      </w:r>
    </w:p>
    <w:p w14:paraId="3F6F8D68" w14:textId="45127950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transplantation_original_5</w:t>
      </w:r>
      <w:r w:rsidRPr="0047787B">
        <w:tab/>
        <w:t>00:</w:t>
      </w:r>
      <w:r>
        <w:t>30</w:t>
      </w:r>
      <w:r w:rsidRPr="0047787B">
        <w:t>-</w:t>
      </w:r>
      <w:r>
        <w:t>00</w:t>
      </w:r>
      <w:r w:rsidRPr="0047787B">
        <w:t>:</w:t>
      </w:r>
      <w:r>
        <w:t>40</w:t>
      </w:r>
      <w:r w:rsidR="000624DF">
        <w:t>.</w:t>
      </w:r>
      <w:r>
        <w:t xml:space="preserve"> </w:t>
      </w:r>
      <w:r w:rsidRPr="0047787B">
        <w:rPr>
          <w:b/>
          <w:bCs/>
        </w:rPr>
        <w:t>TXT: Rotate the rat 90</w:t>
      </w:r>
      <w:r w:rsidRPr="0047787B">
        <w:rPr>
          <w:b/>
          <w:bCs/>
          <w:vertAlign w:val="superscript"/>
        </w:rPr>
        <w:t>0</w:t>
      </w:r>
      <w:r w:rsidRPr="0047787B">
        <w:rPr>
          <w:b/>
          <w:bCs/>
        </w:rPr>
        <w:t xml:space="preserve"> so the head faces the opposite side</w:t>
      </w:r>
    </w:p>
    <w:p w14:paraId="0CF8DE0E" w14:textId="0CCEFB1E" w:rsidR="000624DF" w:rsidRDefault="0047787B" w:rsidP="000624DF">
      <w:pPr>
        <w:pStyle w:val="ShotDescription"/>
        <w:numPr>
          <w:ilvl w:val="2"/>
          <w:numId w:val="3"/>
        </w:numPr>
      </w:pPr>
      <w:proofErr w:type="spellStart"/>
      <w:r w:rsidRPr="0047787B">
        <w:t>JoVE</w:t>
      </w:r>
      <w:proofErr w:type="spellEnd"/>
      <w:r w:rsidRPr="0047787B">
        <w:t xml:space="preserve"> intestinal transplantation_original_5</w:t>
      </w:r>
      <w:r w:rsidRPr="0047787B">
        <w:tab/>
        <w:t>0</w:t>
      </w:r>
      <w:r>
        <w:t>9</w:t>
      </w:r>
      <w:r w:rsidRPr="0047787B">
        <w:t>:</w:t>
      </w:r>
      <w:r>
        <w:t>50</w:t>
      </w:r>
      <w:r w:rsidRPr="0047787B">
        <w:t>-1</w:t>
      </w:r>
      <w:r>
        <w:t>0</w:t>
      </w:r>
      <w:r w:rsidRPr="0047787B">
        <w:t>:00</w:t>
      </w:r>
      <w:r w:rsidR="000624DF">
        <w:t>.</w:t>
      </w:r>
    </w:p>
    <w:p w14:paraId="595847C7" w14:textId="71558399" w:rsidR="00800074" w:rsidRPr="0047787B" w:rsidRDefault="0047787B" w:rsidP="00540038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proofErr w:type="spellStart"/>
      <w:r w:rsidRPr="0047787B">
        <w:t>JoVE</w:t>
      </w:r>
      <w:proofErr w:type="spellEnd"/>
      <w:r w:rsidRPr="0047787B">
        <w:t xml:space="preserve"> intestinal transplantation_original_5</w:t>
      </w:r>
      <w:r w:rsidRPr="0047787B">
        <w:tab/>
      </w:r>
      <w:r>
        <w:t>15</w:t>
      </w:r>
      <w:r w:rsidRPr="0047787B">
        <w:t>:</w:t>
      </w:r>
      <w:r>
        <w:t>50</w:t>
      </w:r>
      <w:r w:rsidRPr="0047787B">
        <w:t>-1</w:t>
      </w:r>
      <w:r>
        <w:t>6</w:t>
      </w:r>
      <w:r w:rsidRPr="0047787B">
        <w:t>:00</w:t>
      </w:r>
      <w:r w:rsidR="000624DF">
        <w:t>.</w:t>
      </w:r>
      <w:bookmarkEnd w:id="4"/>
      <w:r w:rsidR="003F76EC">
        <w:t xml:space="preserve"> </w:t>
      </w:r>
      <w:r w:rsidR="003F76EC" w:rsidRPr="0047787B">
        <w:rPr>
          <w:b/>
          <w:bCs/>
        </w:rPr>
        <w:t>TXT: Assess the intestinal graft post-operatively</w:t>
      </w:r>
    </w:p>
    <w:p w14:paraId="3153B2D5" w14:textId="77777777" w:rsidR="0047787B" w:rsidRDefault="0047787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BA62E8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6CD4B9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1CCD16B" w14:textId="55E8BB42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9853A1">
        <w:rPr>
          <w:color w:val="auto"/>
        </w:rPr>
        <w:t xml:space="preserve">The ileostomy grafts turned visibly whitish </w:t>
      </w:r>
      <w:r>
        <w:rPr>
          <w:color w:val="auto"/>
        </w:rPr>
        <w:t xml:space="preserve">around </w:t>
      </w:r>
      <w:r w:rsidRPr="009853A1">
        <w:rPr>
          <w:color w:val="auto"/>
        </w:rPr>
        <w:t xml:space="preserve">post-operative day </w:t>
      </w:r>
      <w:r>
        <w:rPr>
          <w:color w:val="auto"/>
        </w:rPr>
        <w:t>45</w:t>
      </w:r>
      <w:r w:rsidRPr="009853A1">
        <w:rPr>
          <w:color w:val="auto"/>
        </w:rPr>
        <w:t>, indicating rejection in allogeneic recipients</w:t>
      </w:r>
      <w:r>
        <w:rPr>
          <w:color w:val="auto"/>
        </w:rPr>
        <w:t xml:space="preserve"> </w:t>
      </w:r>
      <w:r w:rsidRPr="0081322D">
        <w:rPr>
          <w:b/>
          <w:bCs/>
          <w:color w:val="auto"/>
        </w:rPr>
        <w:t>[</w:t>
      </w:r>
      <w:r>
        <w:rPr>
          <w:b/>
          <w:bCs/>
          <w:color w:val="auto"/>
        </w:rPr>
        <w:t>1</w:t>
      </w:r>
      <w:r w:rsidRPr="0081322D">
        <w:rPr>
          <w:b/>
          <w:bCs/>
          <w:color w:val="auto"/>
        </w:rPr>
        <w:t>]</w:t>
      </w:r>
      <w:r w:rsidRPr="009853A1">
        <w:rPr>
          <w:color w:val="auto"/>
        </w:rPr>
        <w:t xml:space="preserve">, while syngeneic grafts maintained a healthy pink tone through post-operative day 127 </w:t>
      </w:r>
      <w:r w:rsidRPr="009853A1">
        <w:rPr>
          <w:b/>
          <w:color w:val="auto"/>
        </w:rPr>
        <w:t>[2]</w:t>
      </w:r>
      <w:r w:rsidRPr="009853A1">
        <w:rPr>
          <w:color w:val="auto"/>
        </w:rPr>
        <w:t>.</w:t>
      </w:r>
    </w:p>
    <w:p w14:paraId="198ABE08" w14:textId="5C64B0B6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2B. </w:t>
      </w:r>
      <w:r w:rsidRPr="00381B29">
        <w:rPr>
          <w:i/>
          <w:color w:val="3333FF"/>
        </w:rPr>
        <w:t xml:space="preserve">Video editor: Highlight </w:t>
      </w:r>
      <w:proofErr w:type="gramStart"/>
      <w:r w:rsidRPr="00381B29">
        <w:rPr>
          <w:i/>
          <w:color w:val="3333FF"/>
        </w:rPr>
        <w:t>the  POD</w:t>
      </w:r>
      <w:proofErr w:type="gramEnd"/>
      <w:r w:rsidRPr="00381B29">
        <w:rPr>
          <w:i/>
          <w:color w:val="3333FF"/>
        </w:rPr>
        <w:t>45 image</w:t>
      </w:r>
      <w:r w:rsidRPr="009853A1">
        <w:rPr>
          <w:color w:val="auto"/>
        </w:rPr>
        <w:t>.</w:t>
      </w:r>
    </w:p>
    <w:p w14:paraId="7AA8E94F" w14:textId="51B3795A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2B. </w:t>
      </w:r>
      <w:r w:rsidRPr="00381B29">
        <w:rPr>
          <w:i/>
          <w:color w:val="3333FF"/>
        </w:rPr>
        <w:t>Video editor: Highlight the POD127 (syngeneic) image</w:t>
      </w:r>
      <w:r>
        <w:rPr>
          <w:color w:val="auto"/>
        </w:rPr>
        <w:t>.</w:t>
      </w:r>
    </w:p>
    <w:p w14:paraId="3D0B6294" w14:textId="77777777" w:rsidR="0081322D" w:rsidRPr="009853A1" w:rsidRDefault="0081322D" w:rsidP="0081322D">
      <w:pPr>
        <w:rPr>
          <w:color w:val="auto"/>
        </w:rPr>
      </w:pPr>
      <w:r w:rsidRPr="009853A1">
        <w:rPr>
          <w:color w:val="auto"/>
        </w:rPr>
        <w:t>.</w:t>
      </w:r>
    </w:p>
    <w:p w14:paraId="78D18A60" w14:textId="77777777" w:rsidR="0081322D" w:rsidRPr="009853A1" w:rsidRDefault="0081322D" w:rsidP="0081322D">
      <w:pPr>
        <w:rPr>
          <w:color w:val="auto"/>
        </w:rPr>
      </w:pPr>
    </w:p>
    <w:p w14:paraId="19B67113" w14:textId="6D8145D0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9853A1">
        <w:rPr>
          <w:color w:val="auto"/>
        </w:rPr>
        <w:t xml:space="preserve">Quantitative scoring using an RGB-based regression model showed a progressive decline in graft health scores over 45 days in allogeneic grafts </w:t>
      </w:r>
      <w:r w:rsidRPr="009853A1">
        <w:rPr>
          <w:b/>
          <w:color w:val="auto"/>
        </w:rPr>
        <w:t>[1]</w:t>
      </w:r>
      <w:r w:rsidRPr="009853A1">
        <w:rPr>
          <w:color w:val="auto"/>
        </w:rPr>
        <w:t>.</w:t>
      </w:r>
    </w:p>
    <w:p w14:paraId="1D99CEDB" w14:textId="7DAA5F60" w:rsidR="0081322D" w:rsidRPr="0081322D" w:rsidRDefault="0081322D" w:rsidP="000714EE">
      <w:pPr>
        <w:pStyle w:val="ShotDescription"/>
        <w:numPr>
          <w:ilvl w:val="2"/>
          <w:numId w:val="3"/>
        </w:numPr>
        <w:rPr>
          <w:color w:val="auto"/>
        </w:rPr>
      </w:pPr>
      <w:r w:rsidRPr="0081322D">
        <w:rPr>
          <w:color w:val="auto"/>
        </w:rPr>
        <w:t xml:space="preserve">LAB MEDIA: Figure 2C. </w:t>
      </w:r>
    </w:p>
    <w:p w14:paraId="30A16095" w14:textId="77777777" w:rsidR="0081322D" w:rsidRPr="009853A1" w:rsidRDefault="0081322D" w:rsidP="0081322D">
      <w:pPr>
        <w:rPr>
          <w:color w:val="auto"/>
        </w:rPr>
      </w:pPr>
    </w:p>
    <w:p w14:paraId="3A02F05F" w14:textId="77777777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9853A1">
        <w:rPr>
          <w:color w:val="auto"/>
        </w:rPr>
        <w:t xml:space="preserve">Histological imaging at post-operative days 28 and 45 revealed a loss of epithelial villi and crypt structures in allogeneic grafts </w:t>
      </w:r>
      <w:r w:rsidRPr="009853A1">
        <w:rPr>
          <w:b/>
          <w:color w:val="auto"/>
        </w:rPr>
        <w:t>[1]</w:t>
      </w:r>
      <w:r w:rsidRPr="009853A1">
        <w:rPr>
          <w:color w:val="auto"/>
        </w:rPr>
        <w:t xml:space="preserve">, accompanied by an expanded submucosal matrix rich in collagen and laminin </w:t>
      </w:r>
      <w:r w:rsidRPr="009853A1">
        <w:rPr>
          <w:b/>
          <w:color w:val="auto"/>
        </w:rPr>
        <w:t>[2]</w:t>
      </w:r>
      <w:r w:rsidRPr="009853A1">
        <w:rPr>
          <w:color w:val="auto"/>
        </w:rPr>
        <w:t>.</w:t>
      </w:r>
    </w:p>
    <w:p w14:paraId="1DCC47DA" w14:textId="1989FE95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3A. </w:t>
      </w:r>
      <w:r w:rsidRPr="00381B29">
        <w:rPr>
          <w:i/>
          <w:color w:val="3333FF"/>
        </w:rPr>
        <w:t>Video editor: Zoom in on the merged panel at POD45 and POD 28</w:t>
      </w:r>
      <w:r w:rsidRPr="009853A1">
        <w:rPr>
          <w:color w:val="auto"/>
        </w:rPr>
        <w:t>.</w:t>
      </w:r>
    </w:p>
    <w:p w14:paraId="40ED39C8" w14:textId="2A24A8A2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3A. </w:t>
      </w:r>
      <w:r w:rsidRPr="00381B29">
        <w:rPr>
          <w:i/>
          <w:color w:val="3333FF"/>
        </w:rPr>
        <w:t>Video editor: Highlight the collagen and pan-laminin images for POD28 and POD45</w:t>
      </w:r>
    </w:p>
    <w:p w14:paraId="67CE8159" w14:textId="77777777" w:rsidR="0081322D" w:rsidRPr="009853A1" w:rsidRDefault="0081322D" w:rsidP="0081322D">
      <w:pPr>
        <w:rPr>
          <w:color w:val="auto"/>
        </w:rPr>
      </w:pPr>
      <w:r w:rsidRPr="009853A1">
        <w:rPr>
          <w:color w:val="auto"/>
        </w:rPr>
        <w:t>.</w:t>
      </w:r>
    </w:p>
    <w:p w14:paraId="78452F69" w14:textId="77777777" w:rsidR="0081322D" w:rsidRPr="009853A1" w:rsidRDefault="0081322D" w:rsidP="0081322D">
      <w:pPr>
        <w:rPr>
          <w:color w:val="auto"/>
        </w:rPr>
      </w:pPr>
    </w:p>
    <w:p w14:paraId="1138C78F" w14:textId="5AF4E6A2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9853A1">
        <w:rPr>
          <w:color w:val="auto"/>
        </w:rPr>
        <w:t>Sirius Red staining on post-operative day 45 confirmed prominent extracellular matrix deposition in the allogeneic group</w:t>
      </w:r>
      <w:r>
        <w:rPr>
          <w:color w:val="auto"/>
        </w:rPr>
        <w:t xml:space="preserve"> </w:t>
      </w:r>
      <w:r w:rsidRPr="009853A1">
        <w:rPr>
          <w:b/>
          <w:color w:val="auto"/>
        </w:rPr>
        <w:t>[1]</w:t>
      </w:r>
      <w:r w:rsidRPr="009853A1">
        <w:rPr>
          <w:color w:val="auto"/>
        </w:rPr>
        <w:t xml:space="preserve">, in contrast to well-defined mucosal layers in syngeneic grafts </w:t>
      </w:r>
      <w:r w:rsidRPr="009853A1">
        <w:rPr>
          <w:b/>
          <w:color w:val="auto"/>
        </w:rPr>
        <w:t>[2]</w:t>
      </w:r>
      <w:r w:rsidRPr="009853A1">
        <w:rPr>
          <w:color w:val="auto"/>
        </w:rPr>
        <w:t>.</w:t>
      </w:r>
    </w:p>
    <w:p w14:paraId="4A4C6887" w14:textId="517A6206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3B. </w:t>
      </w:r>
      <w:r w:rsidRPr="00381B29">
        <w:rPr>
          <w:i/>
          <w:color w:val="3333FF"/>
        </w:rPr>
        <w:t>Video editor: Highlight image ‘allogeneic’.</w:t>
      </w:r>
    </w:p>
    <w:p w14:paraId="7052E9FE" w14:textId="6DDA3666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3B. </w:t>
      </w:r>
      <w:r w:rsidRPr="00381B29">
        <w:rPr>
          <w:i/>
          <w:color w:val="3333FF"/>
        </w:rPr>
        <w:t>Video editor: Highlight the left-side image ‘syngeneic’</w:t>
      </w:r>
    </w:p>
    <w:p w14:paraId="37E7A524" w14:textId="77777777" w:rsidR="0081322D" w:rsidRPr="009853A1" w:rsidRDefault="0081322D" w:rsidP="0081322D">
      <w:pPr>
        <w:rPr>
          <w:color w:val="auto"/>
        </w:rPr>
      </w:pPr>
      <w:r w:rsidRPr="009853A1">
        <w:rPr>
          <w:color w:val="auto"/>
        </w:rPr>
        <w:t>.</w:t>
      </w:r>
    </w:p>
    <w:p w14:paraId="4CB73742" w14:textId="77777777" w:rsidR="0081322D" w:rsidRPr="009853A1" w:rsidRDefault="0081322D" w:rsidP="0081322D">
      <w:pPr>
        <w:rPr>
          <w:color w:val="auto"/>
        </w:rPr>
      </w:pPr>
    </w:p>
    <w:p w14:paraId="2BCFCF5F" w14:textId="714638B4" w:rsidR="0081322D" w:rsidRPr="009853A1" w:rsidRDefault="00ED7A8B" w:rsidP="0081322D">
      <w:pPr>
        <w:pStyle w:val="Narration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Alternatively, graft health could be assessed by monitoring </w:t>
      </w:r>
      <w:r w:rsidR="0081322D" w:rsidRPr="009853A1">
        <w:rPr>
          <w:color w:val="auto"/>
        </w:rPr>
        <w:t>homeostatic intestinal macrophages expressing Cx3cr1</w:t>
      </w:r>
      <w:r w:rsidR="0081322D">
        <w:rPr>
          <w:color w:val="auto"/>
        </w:rPr>
        <w:t xml:space="preserve"> </w:t>
      </w:r>
      <w:r w:rsidR="0081322D" w:rsidRPr="0081322D">
        <w:rPr>
          <w:i/>
          <w:color w:val="FF0000"/>
        </w:rPr>
        <w:t>(</w:t>
      </w:r>
      <w:r w:rsidR="0081322D">
        <w:rPr>
          <w:i/>
          <w:color w:val="FF0000"/>
        </w:rPr>
        <w:t>C-X-3-C-R-1</w:t>
      </w:r>
      <w:r w:rsidR="0081322D" w:rsidRPr="0081322D">
        <w:rPr>
          <w:i/>
          <w:color w:val="FF0000"/>
        </w:rPr>
        <w:t>)</w:t>
      </w:r>
      <w:r w:rsidR="0081322D" w:rsidRPr="009853A1">
        <w:rPr>
          <w:color w:val="auto"/>
        </w:rPr>
        <w:t>, Mrc1</w:t>
      </w:r>
      <w:r w:rsidR="0081322D">
        <w:rPr>
          <w:color w:val="auto"/>
        </w:rPr>
        <w:t xml:space="preserve"> </w:t>
      </w:r>
      <w:r w:rsidR="0081322D" w:rsidRPr="0081322D">
        <w:rPr>
          <w:i/>
          <w:color w:val="FF0000"/>
        </w:rPr>
        <w:t>(</w:t>
      </w:r>
      <w:r w:rsidR="0081322D">
        <w:rPr>
          <w:i/>
          <w:color w:val="FF0000"/>
        </w:rPr>
        <w:t>M-R-C-1</w:t>
      </w:r>
      <w:r w:rsidR="0081322D" w:rsidRPr="0081322D">
        <w:rPr>
          <w:i/>
          <w:color w:val="FF0000"/>
        </w:rPr>
        <w:t>)</w:t>
      </w:r>
      <w:r w:rsidR="0081322D" w:rsidRPr="009853A1">
        <w:rPr>
          <w:color w:val="auto"/>
        </w:rPr>
        <w:t>, and Timp2</w:t>
      </w:r>
      <w:r w:rsidR="0081322D">
        <w:rPr>
          <w:color w:val="auto"/>
        </w:rPr>
        <w:t xml:space="preserve"> </w:t>
      </w:r>
      <w:r w:rsidR="0081322D" w:rsidRPr="0081322D">
        <w:rPr>
          <w:i/>
          <w:color w:val="FF0000"/>
        </w:rPr>
        <w:t>(</w:t>
      </w:r>
      <w:r w:rsidR="0081322D">
        <w:rPr>
          <w:i/>
          <w:color w:val="FF0000"/>
        </w:rPr>
        <w:t>T-I-M-P-2</w:t>
      </w:r>
      <w:r w:rsidR="0081322D" w:rsidRPr="0081322D">
        <w:rPr>
          <w:i/>
          <w:color w:val="FF0000"/>
        </w:rPr>
        <w:t>)</w:t>
      </w:r>
      <w:r>
        <w:rPr>
          <w:color w:val="auto"/>
        </w:rPr>
        <w:t xml:space="preserve">, which </w:t>
      </w:r>
      <w:r w:rsidR="0081322D" w:rsidRPr="009853A1">
        <w:rPr>
          <w:color w:val="auto"/>
        </w:rPr>
        <w:t>were distinctly localized within a specific cluster</w:t>
      </w:r>
      <w:r>
        <w:rPr>
          <w:color w:val="auto"/>
        </w:rPr>
        <w:t xml:space="preserve"> on UMAP</w:t>
      </w:r>
      <w:r w:rsidR="0081322D" w:rsidRPr="009853A1">
        <w:rPr>
          <w:color w:val="auto"/>
        </w:rPr>
        <w:t xml:space="preserve"> </w:t>
      </w:r>
      <w:r w:rsidR="0081322D" w:rsidRPr="009853A1">
        <w:rPr>
          <w:b/>
          <w:color w:val="auto"/>
        </w:rPr>
        <w:t>[1]</w:t>
      </w:r>
      <w:r w:rsidR="0081322D" w:rsidRPr="009853A1">
        <w:rPr>
          <w:color w:val="auto"/>
        </w:rPr>
        <w:t>.</w:t>
      </w:r>
    </w:p>
    <w:p w14:paraId="5E5334AB" w14:textId="7771BF48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4A. </w:t>
      </w:r>
      <w:r w:rsidRPr="00381B29">
        <w:rPr>
          <w:i/>
          <w:color w:val="3333FF"/>
        </w:rPr>
        <w:t>Video editor: Highlight the cluster pointed by the ‘black arrows’ across the “Cx3cr1, Mrc1, and Timp2” plots</w:t>
      </w:r>
    </w:p>
    <w:p w14:paraId="39187710" w14:textId="77777777" w:rsidR="0081322D" w:rsidRPr="009853A1" w:rsidRDefault="0081322D" w:rsidP="0081322D">
      <w:pPr>
        <w:rPr>
          <w:color w:val="auto"/>
        </w:rPr>
      </w:pPr>
      <w:r w:rsidRPr="009853A1">
        <w:rPr>
          <w:color w:val="auto"/>
        </w:rPr>
        <w:lastRenderedPageBreak/>
        <w:t>.</w:t>
      </w:r>
    </w:p>
    <w:p w14:paraId="7A9C6CB6" w14:textId="77777777" w:rsidR="0081322D" w:rsidRPr="009853A1" w:rsidRDefault="0081322D" w:rsidP="0081322D">
      <w:pPr>
        <w:rPr>
          <w:color w:val="auto"/>
        </w:rPr>
      </w:pPr>
    </w:p>
    <w:p w14:paraId="5E038265" w14:textId="72FCF54C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9853A1">
        <w:rPr>
          <w:color w:val="auto"/>
        </w:rPr>
        <w:t xml:space="preserve">MIKA-based scoring confirmed strong </w:t>
      </w:r>
      <w:r w:rsidR="00ED7A8B" w:rsidRPr="009853A1">
        <w:rPr>
          <w:color w:val="auto"/>
        </w:rPr>
        <w:t xml:space="preserve">S1 </w:t>
      </w:r>
      <w:r w:rsidRPr="009853A1">
        <w:rPr>
          <w:color w:val="auto"/>
        </w:rPr>
        <w:t xml:space="preserve">identity for </w:t>
      </w:r>
      <w:r w:rsidR="00ED7A8B">
        <w:rPr>
          <w:color w:val="auto"/>
        </w:rPr>
        <w:t>these homeostatic</w:t>
      </w:r>
      <w:r w:rsidRPr="009853A1">
        <w:rPr>
          <w:color w:val="auto"/>
        </w:rPr>
        <w:t xml:space="preserve"> macrophages </w:t>
      </w:r>
      <w:r w:rsidRPr="009853A1">
        <w:rPr>
          <w:b/>
          <w:color w:val="auto"/>
        </w:rPr>
        <w:t>[1]</w:t>
      </w:r>
      <w:r w:rsidRPr="009853A1">
        <w:rPr>
          <w:color w:val="auto"/>
        </w:rPr>
        <w:t>.</w:t>
      </w:r>
    </w:p>
    <w:p w14:paraId="47AE3555" w14:textId="64EE9C2D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4B. </w:t>
      </w:r>
      <w:r w:rsidRPr="00381B29">
        <w:rPr>
          <w:i/>
          <w:color w:val="3333FF"/>
        </w:rPr>
        <w:t xml:space="preserve">Video editor: Highlight S1 </w:t>
      </w:r>
      <w:r w:rsidR="00381B29" w:rsidRPr="00381B29">
        <w:rPr>
          <w:i/>
          <w:color w:val="3333FF"/>
        </w:rPr>
        <w:t>panel</w:t>
      </w:r>
      <w:r w:rsidRPr="009853A1">
        <w:rPr>
          <w:color w:val="auto"/>
        </w:rPr>
        <w:t>.</w:t>
      </w:r>
    </w:p>
    <w:sectPr w:rsidR="0081322D" w:rsidRPr="009853A1" w:rsidSect="00BA553A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0AB9" w14:textId="77777777" w:rsidR="00E4266D" w:rsidRDefault="00E4266D">
      <w:r>
        <w:separator/>
      </w:r>
    </w:p>
    <w:p w14:paraId="4E3A5E68" w14:textId="77777777" w:rsidR="00E4266D" w:rsidRDefault="00E4266D"/>
  </w:endnote>
  <w:endnote w:type="continuationSeparator" w:id="0">
    <w:p w14:paraId="527D42D0" w14:textId="77777777" w:rsidR="00E4266D" w:rsidRDefault="00E4266D">
      <w:r>
        <w:continuationSeparator/>
      </w:r>
    </w:p>
    <w:p w14:paraId="2A78FEA7" w14:textId="77777777" w:rsidR="00E4266D" w:rsidRDefault="00E42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5150F4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7787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7787B">
      <w:rPr>
        <w:rFonts w:cstheme="minorHAnsi"/>
      </w:rPr>
      <w:t xml:space="preserve">                      June </w:t>
    </w:r>
    <w:r w:rsidR="0047787B">
      <w:rPr>
        <w:rFonts w:cstheme="minorHAnsi"/>
      </w:rPr>
      <w:t>09</w:t>
    </w:r>
    <w:r w:rsidR="0047787B">
      <w:rPr>
        <w:rFonts w:cstheme="minorHAnsi"/>
      </w:rPr>
      <w:t xml:space="preserve">, </w:t>
    </w:r>
    <w:proofErr w:type="gramStart"/>
    <w:r w:rsidR="0047787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F615" w14:textId="77777777" w:rsidR="00E4266D" w:rsidRDefault="00E4266D">
      <w:r>
        <w:separator/>
      </w:r>
    </w:p>
    <w:p w14:paraId="42717765" w14:textId="77777777" w:rsidR="00E4266D" w:rsidRDefault="00E4266D"/>
  </w:footnote>
  <w:footnote w:type="continuationSeparator" w:id="0">
    <w:p w14:paraId="528BA643" w14:textId="77777777" w:rsidR="00E4266D" w:rsidRDefault="00E4266D">
      <w:r>
        <w:continuationSeparator/>
      </w:r>
    </w:p>
    <w:p w14:paraId="5276351A" w14:textId="77777777" w:rsidR="00E4266D" w:rsidRDefault="00E426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3A4DD9" w:rsidR="00336C61" w:rsidRPr="006D3AC7" w:rsidRDefault="00336C61" w:rsidP="0047787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47787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82276">
    <w:abstractNumId w:val="31"/>
  </w:num>
  <w:num w:numId="2" w16cid:durableId="1697733077">
    <w:abstractNumId w:val="33"/>
  </w:num>
  <w:num w:numId="3" w16cid:durableId="1852333630">
    <w:abstractNumId w:val="32"/>
  </w:num>
  <w:num w:numId="4" w16cid:durableId="68769784">
    <w:abstractNumId w:val="25"/>
  </w:num>
  <w:num w:numId="5" w16cid:durableId="1705403134">
    <w:abstractNumId w:val="13"/>
  </w:num>
  <w:num w:numId="6" w16cid:durableId="48305823">
    <w:abstractNumId w:val="28"/>
  </w:num>
  <w:num w:numId="7" w16cid:durableId="1806970194">
    <w:abstractNumId w:val="35"/>
  </w:num>
  <w:num w:numId="8" w16cid:durableId="1038310709">
    <w:abstractNumId w:val="11"/>
  </w:num>
  <w:num w:numId="9" w16cid:durableId="1931230590">
    <w:abstractNumId w:val="16"/>
  </w:num>
  <w:num w:numId="10" w16cid:durableId="1432312851">
    <w:abstractNumId w:val="22"/>
  </w:num>
  <w:num w:numId="11" w16cid:durableId="3187750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62949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69978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67770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05945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8410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7259878">
    <w:abstractNumId w:val="30"/>
  </w:num>
  <w:num w:numId="18" w16cid:durableId="929267660">
    <w:abstractNumId w:val="26"/>
  </w:num>
  <w:num w:numId="19" w16cid:durableId="225842322">
    <w:abstractNumId w:val="24"/>
  </w:num>
  <w:num w:numId="20" w16cid:durableId="563369169">
    <w:abstractNumId w:val="18"/>
  </w:num>
  <w:num w:numId="21" w16cid:durableId="104471069">
    <w:abstractNumId w:val="17"/>
  </w:num>
  <w:num w:numId="22" w16cid:durableId="957570472">
    <w:abstractNumId w:val="10"/>
  </w:num>
  <w:num w:numId="23" w16cid:durableId="981497256">
    <w:abstractNumId w:val="15"/>
  </w:num>
  <w:num w:numId="24" w16cid:durableId="510989931">
    <w:abstractNumId w:val="29"/>
  </w:num>
  <w:num w:numId="25" w16cid:durableId="1903560037">
    <w:abstractNumId w:val="12"/>
  </w:num>
  <w:num w:numId="26" w16cid:durableId="1290014205">
    <w:abstractNumId w:val="23"/>
  </w:num>
  <w:num w:numId="27" w16cid:durableId="1339500817">
    <w:abstractNumId w:val="20"/>
  </w:num>
  <w:num w:numId="28" w16cid:durableId="1832208331">
    <w:abstractNumId w:val="9"/>
  </w:num>
  <w:num w:numId="29" w16cid:durableId="924336551">
    <w:abstractNumId w:val="7"/>
  </w:num>
  <w:num w:numId="30" w16cid:durableId="446437496">
    <w:abstractNumId w:val="6"/>
  </w:num>
  <w:num w:numId="31" w16cid:durableId="46028605">
    <w:abstractNumId w:val="5"/>
  </w:num>
  <w:num w:numId="32" w16cid:durableId="2064012888">
    <w:abstractNumId w:val="4"/>
  </w:num>
  <w:num w:numId="33" w16cid:durableId="212818354">
    <w:abstractNumId w:val="8"/>
  </w:num>
  <w:num w:numId="34" w16cid:durableId="1986010640">
    <w:abstractNumId w:val="3"/>
  </w:num>
  <w:num w:numId="35" w16cid:durableId="1935239003">
    <w:abstractNumId w:val="2"/>
  </w:num>
  <w:num w:numId="36" w16cid:durableId="847402466">
    <w:abstractNumId w:val="1"/>
  </w:num>
  <w:num w:numId="37" w16cid:durableId="1233664367">
    <w:abstractNumId w:val="0"/>
  </w:num>
  <w:num w:numId="38" w16cid:durableId="1649553769">
    <w:abstractNumId w:val="14"/>
  </w:num>
  <w:num w:numId="39" w16cid:durableId="739331267">
    <w:abstractNumId w:val="34"/>
  </w:num>
  <w:num w:numId="40" w16cid:durableId="2116362223">
    <w:abstractNumId w:val="19"/>
  </w:num>
  <w:num w:numId="41" w16cid:durableId="1025251405">
    <w:abstractNumId w:val="21"/>
  </w:num>
  <w:num w:numId="42" w16cid:durableId="1982811373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24DF"/>
    <w:rsid w:val="00074929"/>
    <w:rsid w:val="00083792"/>
    <w:rsid w:val="00085F90"/>
    <w:rsid w:val="0008613B"/>
    <w:rsid w:val="00090BAC"/>
    <w:rsid w:val="000A047F"/>
    <w:rsid w:val="000A1F50"/>
    <w:rsid w:val="000A7C4F"/>
    <w:rsid w:val="000B0B1A"/>
    <w:rsid w:val="000B2085"/>
    <w:rsid w:val="000B387A"/>
    <w:rsid w:val="000B4E9A"/>
    <w:rsid w:val="000C27AE"/>
    <w:rsid w:val="000C39AF"/>
    <w:rsid w:val="000C3B86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E6C39"/>
    <w:rsid w:val="000F05F6"/>
    <w:rsid w:val="000F1A61"/>
    <w:rsid w:val="000F5F7F"/>
    <w:rsid w:val="001016BD"/>
    <w:rsid w:val="00106F46"/>
    <w:rsid w:val="001115D1"/>
    <w:rsid w:val="001157C2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374F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13B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1B2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3F76EC"/>
    <w:rsid w:val="004001E9"/>
    <w:rsid w:val="004034B6"/>
    <w:rsid w:val="00406F57"/>
    <w:rsid w:val="004114EA"/>
    <w:rsid w:val="00414B4F"/>
    <w:rsid w:val="00426350"/>
    <w:rsid w:val="004340AE"/>
    <w:rsid w:val="00434D51"/>
    <w:rsid w:val="00440046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5C49"/>
    <w:rsid w:val="00472752"/>
    <w:rsid w:val="0047306D"/>
    <w:rsid w:val="00473E1C"/>
    <w:rsid w:val="0047787B"/>
    <w:rsid w:val="0048283A"/>
    <w:rsid w:val="00482D4C"/>
    <w:rsid w:val="00483E1B"/>
    <w:rsid w:val="0048649C"/>
    <w:rsid w:val="00487367"/>
    <w:rsid w:val="00491B01"/>
    <w:rsid w:val="00493A57"/>
    <w:rsid w:val="004B6615"/>
    <w:rsid w:val="004C1095"/>
    <w:rsid w:val="004C2DAD"/>
    <w:rsid w:val="004C6977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7DAA"/>
    <w:rsid w:val="004F0511"/>
    <w:rsid w:val="004F664D"/>
    <w:rsid w:val="005004A4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42C4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48EC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5285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6110"/>
    <w:rsid w:val="007B72C5"/>
    <w:rsid w:val="007D4222"/>
    <w:rsid w:val="007D61A8"/>
    <w:rsid w:val="007E02A6"/>
    <w:rsid w:val="007F2D75"/>
    <w:rsid w:val="007F48D4"/>
    <w:rsid w:val="00800074"/>
    <w:rsid w:val="00802635"/>
    <w:rsid w:val="00804C75"/>
    <w:rsid w:val="00806B1B"/>
    <w:rsid w:val="0081322D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65C6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18B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342"/>
    <w:rsid w:val="00AC16C3"/>
    <w:rsid w:val="00AC5EF4"/>
    <w:rsid w:val="00AC63FC"/>
    <w:rsid w:val="00AD3B12"/>
    <w:rsid w:val="00AD3B41"/>
    <w:rsid w:val="00AD4B6D"/>
    <w:rsid w:val="00AD4F04"/>
    <w:rsid w:val="00AD772A"/>
    <w:rsid w:val="00AE11E8"/>
    <w:rsid w:val="00AE2480"/>
    <w:rsid w:val="00AF0D63"/>
    <w:rsid w:val="00AF3977"/>
    <w:rsid w:val="00AF623F"/>
    <w:rsid w:val="00AF7714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930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4F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C53B0"/>
    <w:rsid w:val="00CD515D"/>
    <w:rsid w:val="00CD63B8"/>
    <w:rsid w:val="00CD7F92"/>
    <w:rsid w:val="00CE10F2"/>
    <w:rsid w:val="00CE4904"/>
    <w:rsid w:val="00CF2130"/>
    <w:rsid w:val="00CF22F6"/>
    <w:rsid w:val="00CF53E5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5402"/>
    <w:rsid w:val="00D662C7"/>
    <w:rsid w:val="00D712A3"/>
    <w:rsid w:val="00D75084"/>
    <w:rsid w:val="00D7547B"/>
    <w:rsid w:val="00D93E0C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266D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D7A8B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9659D"/>
    <w:rsid w:val="00FA1A9D"/>
    <w:rsid w:val="00FA532D"/>
    <w:rsid w:val="00FA6C6C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624D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624DF"/>
    <w:rPr>
      <w:rFonts w:ascii="Calibri" w:hAnsi="Calibri" w:cs="Calibri"/>
      <w:iCs/>
    </w:rPr>
  </w:style>
  <w:style w:type="paragraph" w:customStyle="1" w:styleId="ShotDescription">
    <w:name w:val="Shot Description"/>
    <w:basedOn w:val="TemplateShot"/>
    <w:link w:val="ShotDescriptionChar"/>
    <w:qFormat/>
    <w:rsid w:val="000624D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624DF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0624D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0624D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56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i@sts.med.osaka-u.ac.jp" TargetMode="External"/><Relationship Id="rId13" Type="http://schemas.openxmlformats.org/officeDocument/2006/relationships/hyperlink" Target="mailto:ueno@pedsurg.med.osaka-u.ac.jp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865708" TargetMode="External"/><Relationship Id="rId12" Type="http://schemas.openxmlformats.org/officeDocument/2006/relationships/hyperlink" Target="mailto:kodama@pedsurg.med.osaka-u.ac.jp" TargetMode="External"/><Relationship Id="rId17" Type="http://schemas.openxmlformats.org/officeDocument/2006/relationships/hyperlink" Target="mailto:utkarsh.khare@jov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omli_yt@sts.med.osaka-u.ac.jp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amanishi@sts.med.osaka-u.ac.j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mai@sts.med.osaka-u.ac.jp" TargetMode="External"/><Relationship Id="rId10" Type="http://schemas.openxmlformats.org/officeDocument/2006/relationships/hyperlink" Target="mailto:takase@pedsurg.med.osaka-u.ac.jp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omli_yt@sts.med.osaka-u.ac.jp" TargetMode="External"/><Relationship Id="rId14" Type="http://schemas.openxmlformats.org/officeDocument/2006/relationships/hyperlink" Target="mailto:okuyama@pedsurg.med.osaka-u.ac.jp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1944</Words>
  <Characters>12330</Characters>
  <Application>Microsoft Office Word</Application>
  <DocSecurity>0</DocSecurity>
  <Lines>300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2025-06-09T03:57:00Z</dcterms:created>
  <dcterms:modified xsi:type="dcterms:W3CDTF">2025-06-09T03:57:00Z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