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47E4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4880">
        <w:rPr>
          <w:rFonts w:eastAsia="Times New Roman" w:cstheme="minorHAnsi"/>
          <w:b/>
        </w:rPr>
        <w:t>68411</w:t>
      </w:r>
    </w:p>
    <w:p w14:paraId="2F6924E5" w14:textId="5D84C7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A4880">
        <w:rPr>
          <w:rFonts w:eastAsia="Times New Roman" w:cstheme="minorHAnsi"/>
          <w:b/>
        </w:rPr>
        <w:t>Poornima G</w:t>
      </w:r>
    </w:p>
    <w:p w14:paraId="6FB9233B" w14:textId="1CFB56A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A4880" w:rsidRPr="00D23BD5">
          <w:rPr>
            <w:rStyle w:val="Hyperlink"/>
            <w:rFonts w:eastAsia="Times New Roman" w:cstheme="minorHAnsi"/>
            <w:b/>
          </w:rPr>
          <w:t>https://review.jove.com/account/file-uploader?src=20865403</w:t>
        </w:r>
      </w:hyperlink>
      <w:r w:rsidR="009A488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DFA78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4880" w:rsidRPr="009A4880">
        <w:rPr>
          <w:rStyle w:val="ArticleTitle"/>
          <w:rFonts w:cstheme="minorHAnsi"/>
        </w:rPr>
        <w:t xml:space="preserve">A GFP Complementation-Based Dual-Expression System for Assessing Cell-Cell Contact Mediated by </w:t>
      </w:r>
      <w:proofErr w:type="spellStart"/>
      <w:r w:rsidR="009A4880" w:rsidRPr="009A4880">
        <w:rPr>
          <w:rStyle w:val="ArticleTitle"/>
          <w:rFonts w:cstheme="minorHAnsi"/>
        </w:rPr>
        <w:t>Cytonemes</w:t>
      </w:r>
      <w:proofErr w:type="spellEnd"/>
      <w:r w:rsidR="009A4880" w:rsidRPr="009A4880">
        <w:rPr>
          <w:rStyle w:val="ArticleTitle"/>
          <w:rFonts w:cstheme="minorHAnsi"/>
        </w:rPr>
        <w:t xml:space="preserve"> in Live </w:t>
      </w:r>
      <w:r w:rsidR="009A4880" w:rsidRPr="009A4880">
        <w:rPr>
          <w:rStyle w:val="ArticleTitle"/>
          <w:rFonts w:cstheme="minorHAnsi"/>
          <w:i/>
          <w:iCs/>
        </w:rPr>
        <w:t>Drosophila</w:t>
      </w:r>
      <w:r w:rsidR="009A4880" w:rsidRPr="009A4880">
        <w:rPr>
          <w:rStyle w:val="ArticleTitle"/>
          <w:rFonts w:cstheme="minorHAnsi"/>
        </w:rPr>
        <w:t xml:space="preserve"> Wing Imaginal Discs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37544A" w14:textId="77777777" w:rsidR="009A4880" w:rsidRPr="009A4880" w:rsidRDefault="009A4880" w:rsidP="009A4880">
      <w:pPr>
        <w:outlineLvl w:val="0"/>
        <w:rPr>
          <w:rFonts w:eastAsia="Times New Roman" w:cstheme="minorHAnsi"/>
          <w:b/>
          <w:sz w:val="28"/>
          <w:szCs w:val="28"/>
        </w:rPr>
      </w:pPr>
      <w:r w:rsidRPr="009A4880">
        <w:rPr>
          <w:rFonts w:eastAsia="Times New Roman" w:cstheme="minorHAnsi"/>
          <w:b/>
          <w:sz w:val="28"/>
          <w:szCs w:val="28"/>
        </w:rPr>
        <w:t>Mathieu Joseph</w:t>
      </w:r>
      <w:r w:rsidRPr="009A488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A4880">
        <w:rPr>
          <w:rFonts w:eastAsia="Times New Roman" w:cstheme="minorHAnsi"/>
          <w:b/>
          <w:sz w:val="28"/>
          <w:szCs w:val="28"/>
        </w:rPr>
        <w:t>, David R. Hipfner</w:t>
      </w:r>
      <w:r w:rsidRPr="009A4880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55A95853" w14:textId="77777777" w:rsidR="009A4880" w:rsidRPr="009A4880" w:rsidRDefault="009A4880" w:rsidP="009A488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CAE3FE4" w14:textId="239E5999" w:rsidR="009A4880" w:rsidRPr="009A4880" w:rsidRDefault="009A4880" w:rsidP="009A4880">
      <w:pPr>
        <w:outlineLvl w:val="0"/>
        <w:rPr>
          <w:rFonts w:eastAsia="Times New Roman" w:cstheme="minorHAnsi"/>
          <w:bCs/>
          <w:sz w:val="28"/>
          <w:szCs w:val="28"/>
          <w:lang w:val="fr-CA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1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Institut de recherches cliniques de Montréal (IRCM)</w:t>
      </w:r>
    </w:p>
    <w:p w14:paraId="23D60292" w14:textId="0CE00785" w:rsidR="009A4880" w:rsidRPr="009A4880" w:rsidRDefault="009A4880" w:rsidP="009A4880">
      <w:pPr>
        <w:outlineLvl w:val="0"/>
        <w:rPr>
          <w:rFonts w:eastAsia="Times New Roman" w:cstheme="minorHAnsi"/>
          <w:bCs/>
          <w:sz w:val="28"/>
          <w:szCs w:val="28"/>
          <w:lang w:val="fr-CA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2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Programmes de biologie moléculaire, Université de Montréal</w:t>
      </w:r>
    </w:p>
    <w:p w14:paraId="33CD999C" w14:textId="642D4E5D" w:rsidR="00D6314B" w:rsidRPr="00853F0D" w:rsidRDefault="009A4880" w:rsidP="009A4880">
      <w:pPr>
        <w:outlineLvl w:val="0"/>
        <w:rPr>
          <w:rFonts w:eastAsia="Times New Roman" w:cstheme="minorHAnsi"/>
          <w:bCs/>
          <w:sz w:val="28"/>
          <w:szCs w:val="28"/>
          <w:lang w:val="fr-CA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3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Département de Médecine, Université de Montréal</w:t>
      </w:r>
    </w:p>
    <w:p w14:paraId="74A3CDA1" w14:textId="77777777" w:rsidR="00D6314B" w:rsidRPr="00853F0D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CA"/>
        </w:rPr>
      </w:pPr>
    </w:p>
    <w:p w14:paraId="4CAE8953" w14:textId="77777777" w:rsidR="004E0C5A" w:rsidRPr="00853F0D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fr-CA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0EBB077" w:rsidR="004E0C5A" w:rsidRDefault="009A4880" w:rsidP="004E0C5A">
      <w:pPr>
        <w:outlineLvl w:val="0"/>
        <w:rPr>
          <w:rFonts w:eastAsia="Times New Roman" w:cstheme="minorHAnsi"/>
        </w:rPr>
      </w:pPr>
      <w:bookmarkStart w:id="0" w:name="_Hlk25233958"/>
      <w:r w:rsidRPr="009A4880">
        <w:rPr>
          <w:rFonts w:eastAsia="Times New Roman" w:cstheme="minorHAnsi"/>
        </w:rPr>
        <w:t xml:space="preserve">David R. Hipfner </w:t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  <w:t>David.Hipfner@ircm.qc.ca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632F9757" w:rsidR="003B5E26" w:rsidRPr="00853F0D" w:rsidRDefault="009A4880" w:rsidP="009A0E7C">
      <w:pPr>
        <w:outlineLvl w:val="0"/>
        <w:rPr>
          <w:rFonts w:cstheme="minorHAnsi"/>
          <w:bCs/>
          <w:lang w:val="fr-CA"/>
        </w:rPr>
      </w:pPr>
      <w:r w:rsidRPr="00853F0D">
        <w:rPr>
          <w:rFonts w:cstheme="minorHAnsi"/>
          <w:bCs/>
          <w:lang w:val="fr-CA"/>
        </w:rPr>
        <w:t>Mathieu Joseph</w:t>
      </w:r>
      <w:r w:rsidRPr="00853F0D">
        <w:rPr>
          <w:rFonts w:cstheme="minorHAnsi"/>
          <w:bCs/>
          <w:lang w:val="fr-CA"/>
        </w:rPr>
        <w:tab/>
      </w:r>
      <w:r w:rsidRPr="00853F0D">
        <w:rPr>
          <w:rFonts w:cstheme="minorHAnsi"/>
          <w:bCs/>
          <w:lang w:val="fr-CA"/>
        </w:rPr>
        <w:tab/>
      </w:r>
      <w:r w:rsidRPr="00853F0D">
        <w:rPr>
          <w:rFonts w:cstheme="minorHAnsi"/>
          <w:bCs/>
          <w:lang w:val="fr-CA"/>
        </w:rPr>
        <w:tab/>
        <w:t>Mathieu.Joseph@ircm.qc.ca</w:t>
      </w:r>
    </w:p>
    <w:p w14:paraId="6F84F159" w14:textId="5F09B04E" w:rsidR="003B5E26" w:rsidRPr="000D7C13" w:rsidRDefault="009A4880" w:rsidP="009A0E7C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D</w:t>
      </w:r>
      <w:r w:rsidRPr="009A4880">
        <w:rPr>
          <w:rFonts w:eastAsia="Times New Roman" w:cstheme="minorHAnsi"/>
        </w:rPr>
        <w:t xml:space="preserve">avid R. Hipfner </w:t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  <w:t>David.Hipfner@ircm.qc.ca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160B6E3" w:rsidR="005F1ADF" w:rsidRPr="00391428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391428">
        <w:rPr>
          <w:rFonts w:eastAsia="Times New Roman" w:cstheme="minorHAnsi"/>
        </w:rPr>
        <w:t>?</w:t>
      </w:r>
      <w:r w:rsidRPr="00391428">
        <w:rPr>
          <w:rFonts w:eastAsia="Times New Roman" w:cstheme="minorHAnsi"/>
          <w:b/>
        </w:rPr>
        <w:t xml:space="preserve">  </w:t>
      </w:r>
      <w:r w:rsidR="00853F0D" w:rsidRPr="00391428">
        <w:rPr>
          <w:rFonts w:eastAsia="Times New Roman" w:cstheme="minorHAnsi"/>
          <w:b/>
          <w:bCs/>
        </w:rPr>
        <w:t>yes</w:t>
      </w:r>
      <w:r w:rsidRPr="00391428">
        <w:rPr>
          <w:rFonts w:eastAsia="Times New Roman" w:cstheme="minorHAnsi"/>
        </w:rPr>
        <w:t xml:space="preserve">  </w:t>
      </w:r>
    </w:p>
    <w:p w14:paraId="204F5795" w14:textId="77777777" w:rsidR="005F1ADF" w:rsidRPr="00391428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391428">
        <w:rPr>
          <w:rFonts w:eastAsia="Times New Roman" w:cstheme="minorHAnsi"/>
        </w:rPr>
        <w:t xml:space="preserve">If </w:t>
      </w:r>
      <w:proofErr w:type="gramStart"/>
      <w:r w:rsidRPr="00391428">
        <w:rPr>
          <w:rFonts w:eastAsia="Times New Roman" w:cstheme="minorHAnsi"/>
          <w:b/>
          <w:bCs/>
        </w:rPr>
        <w:t>Yes</w:t>
      </w:r>
      <w:proofErr w:type="gramEnd"/>
      <w:r w:rsidRPr="00391428">
        <w:rPr>
          <w:rFonts w:eastAsia="Times New Roman" w:cstheme="minorHAnsi"/>
        </w:rPr>
        <w:t>, can you record movies/images using your own microscope camera?</w:t>
      </w:r>
    </w:p>
    <w:p w14:paraId="1EDFAF1F" w14:textId="17170366" w:rsidR="005F1ADF" w:rsidRPr="00391428" w:rsidRDefault="00AD7855" w:rsidP="005F1ADF">
      <w:pPr>
        <w:spacing w:before="60"/>
        <w:ind w:left="720"/>
        <w:rPr>
          <w:rFonts w:eastAsia="Times New Roman" w:cstheme="minorHAnsi"/>
          <w:b/>
        </w:rPr>
      </w:pPr>
      <w:r w:rsidRPr="00391428">
        <w:rPr>
          <w:rFonts w:eastAsia="Times New Roman" w:cstheme="minorHAnsi"/>
          <w:b/>
          <w:bCs/>
        </w:rPr>
        <w:t>No</w:t>
      </w:r>
      <w:r w:rsidR="005F1ADF" w:rsidRPr="00391428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391428">
        <w:rPr>
          <w:rFonts w:eastAsia="Times New Roman" w:cstheme="minorHAnsi"/>
        </w:rPr>
        <w:t>If</w:t>
      </w:r>
      <w:r w:rsidRPr="00391428">
        <w:rPr>
          <w:rFonts w:eastAsia="Times New Roman" w:cstheme="minorHAnsi"/>
          <w:b/>
          <w:bCs/>
        </w:rPr>
        <w:t xml:space="preserve"> </w:t>
      </w:r>
      <w:r w:rsidRPr="00391428">
        <w:rPr>
          <w:rFonts w:eastAsia="Times New Roman" w:cstheme="minorHAnsi"/>
        </w:rPr>
        <w:t>your protocol involves microscopy but you are not able to record movies/images</w:t>
      </w:r>
      <w:r>
        <w:rPr>
          <w:rFonts w:eastAsia="Times New Roman" w:cstheme="minorHAnsi"/>
        </w:rPr>
        <w:t xml:space="preserve">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431C62CD" w:rsidR="005F1ADF" w:rsidRPr="00391428" w:rsidRDefault="00AD7855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391428">
        <w:rPr>
          <w:rFonts w:eastAsia="Times New Roman" w:cstheme="minorHAnsi"/>
          <w:b/>
          <w:bCs/>
        </w:rPr>
        <w:t>Zeiss</w:t>
      </w:r>
      <w:r w:rsidR="00AE7BEF" w:rsidRPr="00391428">
        <w:rPr>
          <w:rFonts w:eastAsia="Times New Roman" w:cstheme="minorHAnsi"/>
          <w:b/>
          <w:bCs/>
        </w:rPr>
        <w:t xml:space="preserve"> </w:t>
      </w:r>
      <w:r w:rsidR="00856616" w:rsidRPr="00391428">
        <w:rPr>
          <w:rFonts w:eastAsia="Times New Roman" w:cstheme="minorHAnsi"/>
          <w:b/>
          <w:bCs/>
        </w:rPr>
        <w:t xml:space="preserve">Discovery.V12 stereomicroscope with camera port       </w:t>
      </w:r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391428">
        <w:rPr>
          <w:rFonts w:eastAsia="Times New Roman" w:cstheme="minorHAnsi"/>
          <w:bCs/>
        </w:rPr>
        <w:t>If a dissection or stereo microscope is required for your protocol</w:t>
      </w:r>
      <w:r w:rsidRPr="00D7547B">
        <w:rPr>
          <w:rFonts w:eastAsia="Times New Roman" w:cstheme="minorHAnsi"/>
          <w:bCs/>
        </w:rPr>
        <w:t>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3616B311" w:rsidR="005F1ADF" w:rsidRPr="00391428" w:rsidRDefault="00391428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  <w:u w:val="single"/>
        </w:rPr>
      </w:pPr>
      <w:r w:rsidRPr="00391428">
        <w:rPr>
          <w:rFonts w:eastAsia="Times New Roman" w:cstheme="minorHAnsi"/>
          <w:b/>
          <w:color w:val="7F7F7F" w:themeColor="text1" w:themeTint="80"/>
          <w:u w:val="single"/>
        </w:rPr>
        <w:t xml:space="preserve">SCOPE SHOTS: 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 xml:space="preserve">2.3.2, 2.3.3, </w:t>
      </w:r>
      <w:r w:rsidR="00853F0D" w:rsidRPr="00391428">
        <w:rPr>
          <w:rFonts w:eastAsia="Times New Roman" w:cstheme="minorHAnsi"/>
          <w:b/>
          <w:color w:val="7F7F7F" w:themeColor="text1" w:themeTint="80"/>
          <w:u w:val="single"/>
        </w:rPr>
        <w:t>2.4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>.1, 2.4.2</w:t>
      </w:r>
      <w:r w:rsidR="00853F0D" w:rsidRPr="00391428">
        <w:rPr>
          <w:rFonts w:eastAsia="Times New Roman" w:cstheme="minorHAnsi"/>
          <w:b/>
          <w:color w:val="7F7F7F" w:themeColor="text1" w:themeTint="80"/>
          <w:u w:val="single"/>
        </w:rPr>
        <w:t>, 2.5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>.1</w:t>
      </w:r>
      <w:r w:rsidR="00853F0D" w:rsidRPr="00391428">
        <w:rPr>
          <w:rFonts w:eastAsia="Times New Roman" w:cstheme="minorHAnsi"/>
          <w:b/>
          <w:color w:val="7F7F7F" w:themeColor="text1" w:themeTint="80"/>
          <w:u w:val="single"/>
        </w:rPr>
        <w:t>, 2.6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 xml:space="preserve">.2, 2.7.1 </w:t>
      </w:r>
    </w:p>
    <w:p w14:paraId="0CFADE2A" w14:textId="77777777" w:rsidR="00391428" w:rsidRPr="00391428" w:rsidRDefault="00391428" w:rsidP="00391428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391428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p w14:paraId="344AAA01" w14:textId="77777777" w:rsidR="00391428" w:rsidRPr="00D7547B" w:rsidRDefault="00391428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7503DD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53F0D" w:rsidRPr="00853F0D">
        <w:rPr>
          <w:rFonts w:eastAsia="Times New Roman" w:cstheme="minorHAnsi"/>
          <w:b/>
          <w:bCs/>
          <w:highlight w:val="cya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0D699155" w:rsidR="005F1ADF" w:rsidRDefault="00391428" w:rsidP="005F1AD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r w:rsidR="00A01597">
        <w:rPr>
          <w:rFonts w:ascii="Calibri" w:hAnsi="Calibri" w:cs="Calibri"/>
          <w:b/>
          <w:bCs/>
          <w:i/>
          <w:iCs/>
          <w:color w:val="3333FF"/>
        </w:rPr>
        <w:t xml:space="preserve"> as a back-up</w:t>
      </w:r>
    </w:p>
    <w:p w14:paraId="39108421" w14:textId="77777777" w:rsidR="00391428" w:rsidRPr="00B07A3B" w:rsidRDefault="00391428" w:rsidP="005F1ADF">
      <w:pPr>
        <w:spacing w:before="120"/>
        <w:rPr>
          <w:rFonts w:eastAsia="Times New Roman" w:cstheme="minorHAnsi"/>
          <w:b/>
        </w:rPr>
      </w:pPr>
    </w:p>
    <w:p w14:paraId="7A03162F" w14:textId="45F31E8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E7BEF">
        <w:rPr>
          <w:rFonts w:eastAsia="Times New Roman" w:cstheme="minorHAnsi"/>
          <w:b/>
          <w:bCs/>
          <w:highlight w:val="cyan"/>
        </w:rPr>
        <w:t>N</w:t>
      </w:r>
      <w:r w:rsidR="00853F0D" w:rsidRPr="00853F0D">
        <w:rPr>
          <w:rFonts w:eastAsia="Times New Roman" w:cstheme="minorHAnsi"/>
          <w:b/>
          <w:bCs/>
          <w:highlight w:val="cyan"/>
        </w:rPr>
        <w:t>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A8A320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A4880">
        <w:rPr>
          <w:rFonts w:cstheme="minorHAnsi"/>
          <w:bCs/>
          <w:sz w:val="22"/>
          <w:szCs w:val="22"/>
        </w:rPr>
        <w:t>15</w:t>
      </w:r>
    </w:p>
    <w:p w14:paraId="5AAC9C6C" w14:textId="4C479C0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A4880">
        <w:rPr>
          <w:rFonts w:cstheme="minorHAnsi"/>
          <w:bCs/>
          <w:sz w:val="22"/>
          <w:szCs w:val="22"/>
        </w:rPr>
        <w:t>30 (10 SC, 8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5F49493" w14:textId="77777777" w:rsidR="005D19F5" w:rsidRPr="009470DC" w:rsidRDefault="005D19F5" w:rsidP="005D19F5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2F47AFB" w14:textId="33AFBFC0" w:rsidR="005D19F5" w:rsidRPr="00206BC1" w:rsidRDefault="005D19F5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Hipfner</w:t>
      </w:r>
      <w:r w:rsidRPr="000D78B8">
        <w:rPr>
          <w:rStyle w:val="AuthorName"/>
          <w:rFonts w:asciiTheme="minorHAnsi" w:eastAsia="Times" w:hAnsiTheme="minorHAnsi" w:cstheme="minorHAnsi"/>
        </w:rPr>
        <w:t>:</w:t>
      </w:r>
      <w:r w:rsidRPr="000D78B8">
        <w:rPr>
          <w:rFonts w:cstheme="minorHAnsi"/>
        </w:rPr>
        <w:t xml:space="preserve"> Our research focuses on understanding how distantly located cells within tissues can communicate with one another</w:t>
      </w:r>
      <w:r w:rsidR="00A01597">
        <w:rPr>
          <w:rFonts w:cstheme="minorHAnsi"/>
        </w:rPr>
        <w:t xml:space="preserve">. </w:t>
      </w:r>
      <w:proofErr w:type="spellStart"/>
      <w:r w:rsidR="00A01597" w:rsidRPr="000D78B8">
        <w:rPr>
          <w:rFonts w:cstheme="minorHAnsi"/>
        </w:rPr>
        <w:t>We</w:t>
      </w:r>
      <w:proofErr w:type="spellEnd"/>
      <w:r w:rsidR="00A01597" w:rsidRPr="000D78B8">
        <w:rPr>
          <w:rFonts w:cstheme="minorHAnsi"/>
        </w:rPr>
        <w:t xml:space="preserve"> are using the </w:t>
      </w:r>
      <w:r w:rsidR="00A01597" w:rsidRPr="00A01597">
        <w:rPr>
          <w:rFonts w:cstheme="minorHAnsi"/>
          <w:i/>
          <w:iCs/>
        </w:rPr>
        <w:t>Drosophila</w:t>
      </w:r>
      <w:r w:rsidR="00A01597" w:rsidRPr="000D78B8">
        <w:rPr>
          <w:rFonts w:cstheme="minorHAnsi"/>
        </w:rPr>
        <w:t xml:space="preserve"> wing imaginal disc as a model system to try to understand how </w:t>
      </w:r>
      <w:proofErr w:type="spellStart"/>
      <w:r w:rsidR="00A01597" w:rsidRPr="000D78B8">
        <w:rPr>
          <w:rFonts w:cstheme="minorHAnsi"/>
        </w:rPr>
        <w:t>cytonemes</w:t>
      </w:r>
      <w:proofErr w:type="spellEnd"/>
      <w:r w:rsidR="00A01597" w:rsidRPr="000D78B8">
        <w:rPr>
          <w:rFonts w:cstheme="minorHAnsi"/>
        </w:rPr>
        <w:t xml:space="preserve"> are formed, how they function, and what role they play in locally controlling tissue </w:t>
      </w:r>
      <w:proofErr w:type="gramStart"/>
      <w:r w:rsidR="00A01597" w:rsidRPr="000D78B8">
        <w:rPr>
          <w:rFonts w:cstheme="minorHAnsi"/>
        </w:rPr>
        <w:t>growth.</w:t>
      </w:r>
      <w:r w:rsidRPr="000D78B8">
        <w:rPr>
          <w:rFonts w:cstheme="minorHAnsi"/>
        </w:rPr>
        <w:t>.</w:t>
      </w:r>
      <w:proofErr w:type="gramEnd"/>
      <w:r w:rsidRPr="000D78B8">
        <w:rPr>
          <w:rFonts w:cstheme="minorHAnsi"/>
        </w:rPr>
        <w:t xml:space="preserve"> </w:t>
      </w:r>
    </w:p>
    <w:p w14:paraId="0034F5DB" w14:textId="38F8337B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A01597">
        <w:rPr>
          <w:rFonts w:ascii="Calibri" w:hAnsi="Calibri" w:cs="Calibri"/>
          <w:i/>
          <w:iCs/>
          <w:color w:val="3333FF"/>
        </w:rPr>
        <w:t>4.1.1</w:t>
      </w:r>
    </w:p>
    <w:p w14:paraId="581ED622" w14:textId="77777777" w:rsidR="005D19F5" w:rsidRPr="000D78B8" w:rsidRDefault="005D19F5" w:rsidP="005D19F5">
      <w:pPr>
        <w:rPr>
          <w:rFonts w:eastAsia="Times New Roman" w:cstheme="minorHAnsi"/>
          <w:b/>
          <w:bCs/>
        </w:rPr>
      </w:pPr>
    </w:p>
    <w:p w14:paraId="3209C638" w14:textId="77777777" w:rsidR="005D19F5" w:rsidRPr="000D78B8" w:rsidRDefault="005D19F5" w:rsidP="005D19F5">
      <w:pPr>
        <w:rPr>
          <w:rFonts w:eastAsia="Times New Roman" w:cstheme="minorHAnsi"/>
        </w:rPr>
      </w:pPr>
      <w:r w:rsidRPr="000D78B8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3C063374" w14:textId="211C6930" w:rsidR="005D19F5" w:rsidRPr="00DC5AFD" w:rsidRDefault="005D19F5" w:rsidP="005D19F5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0D78B8">
        <w:rPr>
          <w:rStyle w:val="AuthorName"/>
          <w:rFonts w:asciiTheme="minorHAnsi" w:eastAsia="Times" w:hAnsiTheme="minorHAnsi" w:cstheme="minorHAnsi"/>
        </w:rPr>
        <w:t>David Hipfner</w:t>
      </w:r>
      <w:r w:rsidRPr="000D78B8">
        <w:rPr>
          <w:rFonts w:eastAsia="Times New Roman" w:cstheme="minorHAnsi"/>
          <w:b/>
          <w:bCs/>
          <w:u w:val="single"/>
        </w:rPr>
        <w:t>:</w:t>
      </w:r>
      <w:r w:rsidRPr="000D78B8">
        <w:rPr>
          <w:rFonts w:eastAsia="Times New Roman" w:cstheme="minorHAnsi"/>
        </w:rPr>
        <w:t xml:space="preserve"> </w:t>
      </w:r>
      <w:r w:rsidR="00A01597">
        <w:rPr>
          <w:rFonts w:cstheme="minorHAnsi"/>
        </w:rPr>
        <w:t>Studies suggest that growth factors</w:t>
      </w:r>
      <w:r w:rsidRPr="000D78B8">
        <w:rPr>
          <w:rFonts w:cstheme="minorHAnsi"/>
        </w:rPr>
        <w:t xml:space="preserve"> are travelling through specialized cellular projections like </w:t>
      </w:r>
      <w:proofErr w:type="gramStart"/>
      <w:r w:rsidR="00056101" w:rsidRPr="000D78B8">
        <w:rPr>
          <w:rFonts w:cstheme="minorHAnsi"/>
        </w:rPr>
        <w:t>actin</w:t>
      </w:r>
      <w:proofErr w:type="gramEnd"/>
      <w:r w:rsidR="00056101" w:rsidRPr="000D78B8">
        <w:rPr>
          <w:rFonts w:cstheme="minorHAnsi"/>
        </w:rPr>
        <w:t xml:space="preserve">-based </w:t>
      </w:r>
      <w:r w:rsidRPr="000D78B8">
        <w:rPr>
          <w:rFonts w:cstheme="minorHAnsi"/>
        </w:rPr>
        <w:t xml:space="preserve">signaling filopodia called </w:t>
      </w:r>
      <w:proofErr w:type="spellStart"/>
      <w:r w:rsidRPr="000D78B8">
        <w:rPr>
          <w:rFonts w:cstheme="minorHAnsi"/>
        </w:rPr>
        <w:t>cytonemes</w:t>
      </w:r>
      <w:proofErr w:type="spellEnd"/>
      <w:r w:rsidRPr="000D78B8">
        <w:rPr>
          <w:rFonts w:cstheme="minorHAnsi"/>
        </w:rPr>
        <w:t xml:space="preserve"> </w:t>
      </w:r>
      <w:proofErr w:type="gramStart"/>
      <w:r w:rsidRPr="000D78B8">
        <w:rPr>
          <w:rFonts w:cstheme="minorHAnsi"/>
        </w:rPr>
        <w:t>in order to</w:t>
      </w:r>
      <w:proofErr w:type="gramEnd"/>
      <w:r w:rsidRPr="000D78B8">
        <w:rPr>
          <w:rFonts w:cstheme="minorHAnsi"/>
        </w:rPr>
        <w:t xml:space="preserve"> be delivered to the target cells. </w:t>
      </w:r>
    </w:p>
    <w:p w14:paraId="0DFBDC00" w14:textId="71654F95" w:rsidR="00DC5AFD" w:rsidRPr="000D78B8" w:rsidRDefault="00DC5AFD" w:rsidP="00DC5AF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4.2.1</w:t>
      </w:r>
    </w:p>
    <w:p w14:paraId="319C7364" w14:textId="77777777" w:rsidR="00DC5AFD" w:rsidRPr="000D78B8" w:rsidRDefault="00DC5AFD" w:rsidP="00DC5AFD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33783430" w14:textId="77777777" w:rsidR="005D19F5" w:rsidRPr="000D78B8" w:rsidRDefault="005D19F5" w:rsidP="005D19F5">
      <w:pPr>
        <w:spacing w:before="120"/>
        <w:rPr>
          <w:rFonts w:eastAsia="Times New Roman" w:cstheme="minorHAnsi"/>
        </w:rPr>
      </w:pPr>
      <w:r w:rsidRPr="000D78B8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576E4DD" w14:textId="70A68ABA" w:rsidR="005D19F5" w:rsidRPr="00206BC1" w:rsidRDefault="00335C6A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D78B8">
        <w:rPr>
          <w:rStyle w:val="AuthorName"/>
          <w:rFonts w:asciiTheme="minorHAnsi" w:eastAsia="Times" w:hAnsiTheme="minorHAnsi" w:cstheme="minorHAnsi"/>
        </w:rPr>
        <w:t>Mathieu Joseph</w:t>
      </w:r>
      <w:r w:rsidR="005D19F5" w:rsidRPr="000D78B8">
        <w:rPr>
          <w:rFonts w:eastAsia="Times New Roman" w:cstheme="minorHAnsi"/>
          <w:b/>
          <w:bCs/>
          <w:u w:val="single"/>
        </w:rPr>
        <w:t>:</w:t>
      </w:r>
      <w:r w:rsidR="005D19F5" w:rsidRPr="000D78B8">
        <w:rPr>
          <w:rFonts w:eastAsia="Times New Roman" w:cstheme="minorHAnsi"/>
        </w:rPr>
        <w:t xml:space="preserve"> </w:t>
      </w:r>
      <w:proofErr w:type="spellStart"/>
      <w:r w:rsidR="005D19F5" w:rsidRPr="000D78B8">
        <w:rPr>
          <w:rFonts w:cstheme="minorHAnsi"/>
        </w:rPr>
        <w:t>Cytonemes</w:t>
      </w:r>
      <w:proofErr w:type="spellEnd"/>
      <w:r w:rsidR="005D19F5" w:rsidRPr="000D78B8">
        <w:rPr>
          <w:rFonts w:cstheme="minorHAnsi"/>
        </w:rPr>
        <w:t xml:space="preserve"> are very thin and fragile structures that are easily disrupted by fixation protocols. To observe them you need to use delicate live imaging approaches with expressed </w:t>
      </w:r>
      <w:r w:rsidR="00206BC1" w:rsidRPr="000D78B8">
        <w:rPr>
          <w:rFonts w:cstheme="minorHAnsi"/>
        </w:rPr>
        <w:t>fluorescently tagged</w:t>
      </w:r>
      <w:r w:rsidR="005D19F5" w:rsidRPr="000D78B8">
        <w:rPr>
          <w:rFonts w:cstheme="minorHAnsi"/>
        </w:rPr>
        <w:t xml:space="preserve"> proteins. This greatly limits the tools and approaches we can use to investigate them. </w:t>
      </w:r>
    </w:p>
    <w:p w14:paraId="625DED2B" w14:textId="2F7B162D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3.2.1</w:t>
      </w:r>
    </w:p>
    <w:p w14:paraId="5D36BA71" w14:textId="77777777" w:rsidR="005D19F5" w:rsidRPr="000D78B8" w:rsidRDefault="005D19F5" w:rsidP="005D19F5">
      <w:pPr>
        <w:rPr>
          <w:rFonts w:eastAsia="Times New Roman" w:cstheme="minorHAnsi"/>
          <w:b/>
          <w:bCs/>
        </w:rPr>
      </w:pPr>
    </w:p>
    <w:p w14:paraId="179B57D2" w14:textId="77777777" w:rsidR="005D19F5" w:rsidRPr="000D78B8" w:rsidRDefault="005D19F5" w:rsidP="005D19F5">
      <w:pPr>
        <w:rPr>
          <w:rFonts w:eastAsia="Times New Roman" w:cstheme="minorHAnsi"/>
          <w:sz w:val="28"/>
          <w:szCs w:val="28"/>
        </w:rPr>
      </w:pPr>
      <w:r w:rsidRPr="000D78B8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3D84D3CE" w14:textId="07951EE9" w:rsidR="005D19F5" w:rsidRPr="00DC5AFD" w:rsidRDefault="005D19F5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D78B8">
        <w:rPr>
          <w:rFonts w:ascii="Calibri" w:hAnsi="Calibri" w:cstheme="minorHAnsi"/>
          <w:b/>
          <w:color w:val="auto"/>
          <w:u w:val="single"/>
        </w:rPr>
        <w:t>Mathieu Joseph</w:t>
      </w:r>
      <w:r w:rsidRPr="000D78B8">
        <w:rPr>
          <w:rFonts w:eastAsia="Times New Roman" w:cstheme="minorHAnsi"/>
          <w:b/>
          <w:bCs/>
          <w:u w:val="single"/>
        </w:rPr>
        <w:t>:</w:t>
      </w:r>
      <w:r w:rsidRPr="000D78B8">
        <w:rPr>
          <w:rFonts w:eastAsia="Times New Roman" w:cstheme="minorHAnsi"/>
        </w:rPr>
        <w:t xml:space="preserve"> </w:t>
      </w:r>
      <w:r w:rsidRPr="000D78B8">
        <w:rPr>
          <w:rFonts w:cstheme="minorHAnsi"/>
        </w:rPr>
        <w:t>We identifie</w:t>
      </w:r>
      <w:r w:rsidR="00335C6A" w:rsidRPr="000D78B8">
        <w:rPr>
          <w:rFonts w:cstheme="minorHAnsi"/>
        </w:rPr>
        <w:t>d</w:t>
      </w:r>
      <w:r w:rsidRPr="000D78B8">
        <w:rPr>
          <w:rFonts w:cstheme="minorHAnsi"/>
        </w:rPr>
        <w:t xml:space="preserve"> a protein kinase called </w:t>
      </w:r>
      <w:proofErr w:type="spellStart"/>
      <w:r w:rsidRPr="000D78B8">
        <w:rPr>
          <w:rFonts w:cstheme="minorHAnsi"/>
        </w:rPr>
        <w:t>Slik</w:t>
      </w:r>
      <w:proofErr w:type="spellEnd"/>
      <w:r w:rsidRPr="000D78B8">
        <w:rPr>
          <w:rFonts w:cstheme="minorHAnsi"/>
        </w:rPr>
        <w:t xml:space="preserve"> that </w:t>
      </w:r>
      <w:r w:rsidR="00056101" w:rsidRPr="000D78B8">
        <w:rPr>
          <w:rFonts w:cstheme="minorHAnsi"/>
        </w:rPr>
        <w:t xml:space="preserve">is involved in </w:t>
      </w:r>
      <w:proofErr w:type="spellStart"/>
      <w:r w:rsidR="00056101" w:rsidRPr="000D78B8">
        <w:rPr>
          <w:rFonts w:cstheme="minorHAnsi"/>
        </w:rPr>
        <w:t>cytoneme</w:t>
      </w:r>
      <w:proofErr w:type="spellEnd"/>
      <w:r w:rsidR="00056101" w:rsidRPr="000D78B8">
        <w:rPr>
          <w:rFonts w:cstheme="minorHAnsi"/>
        </w:rPr>
        <w:t xml:space="preserve"> biogenesis</w:t>
      </w:r>
      <w:r w:rsidRPr="000D78B8">
        <w:rPr>
          <w:rFonts w:cstheme="minorHAnsi"/>
        </w:rPr>
        <w:t xml:space="preserve">. Expression of </w:t>
      </w:r>
      <w:proofErr w:type="spellStart"/>
      <w:r w:rsidRPr="000D78B8">
        <w:rPr>
          <w:rFonts w:cstheme="minorHAnsi"/>
        </w:rPr>
        <w:t>Slik</w:t>
      </w:r>
      <w:proofErr w:type="spellEnd"/>
      <w:r w:rsidRPr="000D78B8">
        <w:rPr>
          <w:rFonts w:cstheme="minorHAnsi"/>
        </w:rPr>
        <w:t xml:space="preserve"> in one epithelial layer in the wing imaginal disc </w:t>
      </w:r>
      <w:r w:rsidR="00056101" w:rsidRPr="000D78B8">
        <w:rPr>
          <w:rFonts w:cstheme="minorHAnsi"/>
        </w:rPr>
        <w:t xml:space="preserve">triggered the formation of </w:t>
      </w:r>
      <w:proofErr w:type="spellStart"/>
      <w:r w:rsidR="00056101" w:rsidRPr="000D78B8">
        <w:rPr>
          <w:rFonts w:cstheme="minorHAnsi"/>
        </w:rPr>
        <w:t>cytonemes</w:t>
      </w:r>
      <w:proofErr w:type="spellEnd"/>
      <w:r w:rsidR="00056101" w:rsidRPr="000D78B8">
        <w:rPr>
          <w:rFonts w:cstheme="minorHAnsi"/>
        </w:rPr>
        <w:t xml:space="preserve"> that crossed the disc lumen and stimulated </w:t>
      </w:r>
      <w:r w:rsidR="00DC5AFD">
        <w:rPr>
          <w:rFonts w:cstheme="minorHAnsi"/>
        </w:rPr>
        <w:t xml:space="preserve">the </w:t>
      </w:r>
      <w:r w:rsidR="00056101" w:rsidRPr="000D78B8">
        <w:rPr>
          <w:rFonts w:cstheme="minorHAnsi"/>
        </w:rPr>
        <w:t xml:space="preserve">proliferation of cells in a </w:t>
      </w:r>
      <w:proofErr w:type="spellStart"/>
      <w:r w:rsidR="00335C6A" w:rsidRPr="000D78B8">
        <w:rPr>
          <w:rFonts w:cstheme="minorHAnsi"/>
        </w:rPr>
        <w:t>neighbouring</w:t>
      </w:r>
      <w:proofErr w:type="spellEnd"/>
      <w:r w:rsidR="00335C6A" w:rsidRPr="000D78B8">
        <w:rPr>
          <w:rFonts w:cstheme="minorHAnsi"/>
        </w:rPr>
        <w:t xml:space="preserve"> epithelial layer</w:t>
      </w:r>
      <w:r w:rsidR="00DC5AFD">
        <w:rPr>
          <w:rFonts w:cstheme="minorHAnsi"/>
        </w:rPr>
        <w:t>.</w:t>
      </w:r>
      <w:r w:rsidR="00056101" w:rsidRPr="000D78B8">
        <w:rPr>
          <w:rFonts w:cstheme="minorHAnsi"/>
        </w:rPr>
        <w:t xml:space="preserve"> </w:t>
      </w:r>
    </w:p>
    <w:p w14:paraId="31DB021B" w14:textId="7F42B247" w:rsidR="00DC5AFD" w:rsidRPr="000D78B8" w:rsidRDefault="00DC5AFD" w:rsidP="00DC5AF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2.3.1</w:t>
      </w:r>
    </w:p>
    <w:p w14:paraId="2BBE4860" w14:textId="77777777" w:rsidR="005D19F5" w:rsidRPr="000D78B8" w:rsidRDefault="005D19F5" w:rsidP="005D19F5">
      <w:pPr>
        <w:rPr>
          <w:rFonts w:eastAsia="Times New Roman" w:cstheme="minorHAnsi"/>
        </w:rPr>
      </w:pPr>
    </w:p>
    <w:p w14:paraId="660B5C4B" w14:textId="42C46026" w:rsidR="005D19F5" w:rsidRPr="000D78B8" w:rsidRDefault="005D19F5" w:rsidP="00DC5AF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CE09EE2" w14:textId="77777777" w:rsidR="005D19F5" w:rsidRPr="000D78B8" w:rsidRDefault="005D19F5" w:rsidP="005D19F5">
      <w:pPr>
        <w:spacing w:before="120"/>
        <w:rPr>
          <w:rFonts w:eastAsia="Times New Roman" w:cstheme="minorHAnsi"/>
        </w:rPr>
      </w:pPr>
      <w:r w:rsidRPr="000D78B8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566B50C" w14:textId="14265CDD" w:rsidR="005D19F5" w:rsidRPr="00206BC1" w:rsidRDefault="00056101" w:rsidP="007D61A8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0D78B8">
        <w:rPr>
          <w:rStyle w:val="AuthorName"/>
          <w:rFonts w:asciiTheme="minorHAnsi" w:eastAsia="Times" w:hAnsiTheme="minorHAnsi" w:cstheme="minorHAnsi"/>
        </w:rPr>
        <w:t>Mathieu Joseph</w:t>
      </w:r>
      <w:r w:rsidR="005D19F5" w:rsidRPr="000D78B8">
        <w:rPr>
          <w:rFonts w:eastAsia="Times New Roman" w:cstheme="minorHAnsi"/>
          <w:b/>
          <w:bCs/>
          <w:u w:val="single"/>
        </w:rPr>
        <w:t>:</w:t>
      </w:r>
      <w:r w:rsidR="005D19F5" w:rsidRPr="000D78B8">
        <w:rPr>
          <w:rFonts w:eastAsia="Times New Roman" w:cstheme="minorHAnsi"/>
        </w:rPr>
        <w:t xml:space="preserve"> </w:t>
      </w:r>
      <w:r w:rsidRPr="000D78B8">
        <w:rPr>
          <w:rFonts w:cstheme="minorHAnsi"/>
        </w:rPr>
        <w:t xml:space="preserve">In future, we would like to identify the proteins acting downstream of </w:t>
      </w:r>
      <w:proofErr w:type="spellStart"/>
      <w:r w:rsidRPr="000D78B8">
        <w:rPr>
          <w:rFonts w:cstheme="minorHAnsi"/>
        </w:rPr>
        <w:t>Slik</w:t>
      </w:r>
      <w:proofErr w:type="spellEnd"/>
      <w:r w:rsidRPr="000D78B8">
        <w:rPr>
          <w:rFonts w:cstheme="minorHAnsi"/>
        </w:rPr>
        <w:t xml:space="preserve"> to promote </w:t>
      </w:r>
      <w:proofErr w:type="spellStart"/>
      <w:r w:rsidRPr="000D78B8">
        <w:rPr>
          <w:rFonts w:cstheme="minorHAnsi"/>
        </w:rPr>
        <w:t>cytoneme</w:t>
      </w:r>
      <w:proofErr w:type="spellEnd"/>
      <w:r w:rsidRPr="000D78B8">
        <w:rPr>
          <w:rFonts w:cstheme="minorHAnsi"/>
        </w:rPr>
        <w:t xml:space="preserve"> formation, to identify the ligand that is delivered via these </w:t>
      </w:r>
      <w:proofErr w:type="spellStart"/>
      <w:r w:rsidRPr="000D78B8">
        <w:rPr>
          <w:rFonts w:cstheme="minorHAnsi"/>
        </w:rPr>
        <w:t>cytonemes</w:t>
      </w:r>
      <w:proofErr w:type="spellEnd"/>
      <w:r w:rsidRPr="000D78B8">
        <w:rPr>
          <w:rFonts w:cstheme="minorHAnsi"/>
        </w:rPr>
        <w:t xml:space="preserve"> to promote proliferation, and to better understand the physiological importance of this mechanism in </w:t>
      </w:r>
      <w:r w:rsidR="00AE7BEF" w:rsidRPr="000D78B8">
        <w:rPr>
          <w:rFonts w:cstheme="minorHAnsi"/>
        </w:rPr>
        <w:t>controlling tissue growth.</w:t>
      </w:r>
    </w:p>
    <w:p w14:paraId="2063351F" w14:textId="5537C521" w:rsidR="00206BC1" w:rsidRPr="00206BC1" w:rsidRDefault="00206BC1" w:rsidP="00206BC1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2.6.1</w:t>
      </w:r>
    </w:p>
    <w:p w14:paraId="68F97991" w14:textId="77777777" w:rsidR="005D19F5" w:rsidRDefault="005D19F5" w:rsidP="007D61A8">
      <w:pPr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6603F71C" w:rsidR="00FF25E5" w:rsidRPr="00206BC1" w:rsidRDefault="005B12A4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06BC1">
        <w:rPr>
          <w:rStyle w:val="AuthorName"/>
          <w:rFonts w:asciiTheme="minorHAnsi" w:eastAsia="Times" w:hAnsiTheme="minorHAnsi" w:cstheme="minorHAnsi"/>
        </w:rPr>
        <w:t>Mathieu Joseph</w:t>
      </w:r>
      <w:r w:rsidR="00AD5A94" w:rsidRPr="00206BC1">
        <w:rPr>
          <w:rFonts w:eastAsia="Times New Roman" w:cstheme="minorHAnsi"/>
          <w:b/>
          <w:bCs/>
        </w:rPr>
        <w:t>,</w:t>
      </w:r>
      <w:r w:rsidR="00FF25E5" w:rsidRPr="00206BC1">
        <w:rPr>
          <w:rFonts w:eastAsia="Times New Roman" w:cstheme="minorHAnsi"/>
        </w:rPr>
        <w:t xml:space="preserve"> </w:t>
      </w:r>
      <w:r w:rsidRPr="00206BC1">
        <w:rPr>
          <w:rStyle w:val="AuthorName"/>
          <w:rFonts w:asciiTheme="minorHAnsi" w:eastAsia="Times" w:hAnsiTheme="minorHAnsi" w:cstheme="minorHAnsi"/>
          <w:u w:val="none"/>
        </w:rPr>
        <w:t>Senior PhD student, Clinical Research Institute of Montreal</w:t>
      </w:r>
      <w:r w:rsidR="00AA2236" w:rsidRPr="00206BC1">
        <w:rPr>
          <w:rFonts w:cstheme="minorHAnsi"/>
        </w:rPr>
        <w:t xml:space="preserve">: </w:t>
      </w:r>
      <w:r w:rsidR="00324139" w:rsidRPr="00206BC1">
        <w:t>(authors will present their testimonial statements live)</w:t>
      </w:r>
    </w:p>
    <w:p w14:paraId="705976F0" w14:textId="511C31F8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2.3.1</w:t>
      </w:r>
    </w:p>
    <w:p w14:paraId="43BACD0E" w14:textId="77777777" w:rsidR="00206BC1" w:rsidRPr="00206BC1" w:rsidRDefault="00206BC1" w:rsidP="00206BC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ACFD55C" w14:textId="15B637A6" w:rsidR="00FF25E5" w:rsidRPr="00206BC1" w:rsidRDefault="00464DE1" w:rsidP="00FF25E5">
      <w:pPr>
        <w:spacing w:before="120"/>
        <w:rPr>
          <w:rFonts w:eastAsia="Times New Roman" w:cstheme="minorHAnsi"/>
        </w:rPr>
      </w:pPr>
      <w:r w:rsidRPr="00206BC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206BC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206BC1">
        <w:rPr>
          <w:rFonts w:cstheme="minorHAns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72391F28" w14:textId="2C19E9C7" w:rsidR="00FF25E5" w:rsidRPr="00206BC1" w:rsidRDefault="005B12A4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06BC1">
        <w:rPr>
          <w:rFonts w:ascii="Calibri" w:hAnsi="Calibri" w:cstheme="minorHAnsi"/>
          <w:b/>
          <w:color w:val="auto"/>
          <w:u w:val="single"/>
        </w:rPr>
        <w:t>David Hipfner</w:t>
      </w:r>
      <w:r w:rsidR="00AD5A94" w:rsidRPr="00206BC1">
        <w:rPr>
          <w:rFonts w:eastAsia="Times New Roman" w:cstheme="minorHAnsi"/>
          <w:b/>
          <w:bCs/>
        </w:rPr>
        <w:t>,</w:t>
      </w:r>
      <w:r w:rsidR="00AD5A94" w:rsidRPr="00206BC1">
        <w:rPr>
          <w:rFonts w:eastAsia="Times New Roman" w:cstheme="minorHAnsi"/>
        </w:rPr>
        <w:t xml:space="preserve"> </w:t>
      </w:r>
      <w:r w:rsidRPr="00206BC1">
        <w:rPr>
          <w:rFonts w:ascii="Calibri" w:hAnsi="Calibri" w:cstheme="minorHAnsi"/>
          <w:b/>
          <w:color w:val="auto"/>
        </w:rPr>
        <w:t>Director, Epithelial Cell Biology Research unit, Clinical Research Institute of Montreal</w:t>
      </w:r>
      <w:r w:rsidR="00AD5A94" w:rsidRPr="00206BC1">
        <w:rPr>
          <w:rFonts w:cstheme="minorHAnsi"/>
        </w:rPr>
        <w:t xml:space="preserve">: </w:t>
      </w:r>
      <w:r w:rsidR="00324139" w:rsidRPr="00206BC1">
        <w:rPr>
          <w:color w:val="auto"/>
        </w:rPr>
        <w:t>(authors will present their testimonial statements live)</w:t>
      </w:r>
    </w:p>
    <w:p w14:paraId="48F7AC46" w14:textId="759C03D3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2.6.2</w:t>
      </w:r>
    </w:p>
    <w:p w14:paraId="76843524" w14:textId="77777777" w:rsidR="00206BC1" w:rsidRPr="00206BC1" w:rsidRDefault="00206BC1" w:rsidP="00206BC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35C7553" w:rsidR="00CE10F2" w:rsidRDefault="009A4880" w:rsidP="005D19F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gramStart"/>
      <w:r w:rsidRPr="009A4880">
        <w:rPr>
          <w:rFonts w:cstheme="minorHAnsi"/>
          <w:b/>
          <w:bCs/>
        </w:rPr>
        <w:t>Wing</w:t>
      </w:r>
      <w:r w:rsidR="00206BC1">
        <w:rPr>
          <w:rFonts w:cstheme="minorHAnsi"/>
          <w:b/>
          <w:bCs/>
        </w:rPr>
        <w:t xml:space="preserve"> </w:t>
      </w:r>
      <w:r w:rsidRPr="009A4880">
        <w:rPr>
          <w:rFonts w:cstheme="minorHAnsi"/>
          <w:b/>
          <w:bCs/>
        </w:rPr>
        <w:t>Disc</w:t>
      </w:r>
      <w:proofErr w:type="gramEnd"/>
      <w:r w:rsidRPr="009A4880">
        <w:rPr>
          <w:rFonts w:cstheme="minorHAnsi"/>
          <w:b/>
          <w:bCs/>
        </w:rPr>
        <w:t xml:space="preserve"> Dissection and Slide Preparation</w:t>
      </w:r>
    </w:p>
    <w:p w14:paraId="6FE16670" w14:textId="36D6CDBF" w:rsidR="00985FE6" w:rsidRDefault="00D7547B" w:rsidP="00AE7BE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E7BEF">
        <w:rPr>
          <w:rFonts w:cstheme="minorHAnsi"/>
        </w:rPr>
        <w:t>Mathieu Joseph</w:t>
      </w:r>
      <w:r w:rsidR="00FF25E5">
        <w:rPr>
          <w:rFonts w:cstheme="minorHAnsi"/>
        </w:rPr>
        <w:t xml:space="preserve"> </w:t>
      </w:r>
    </w:p>
    <w:p w14:paraId="35480D55" w14:textId="77777777" w:rsidR="00AE7BEF" w:rsidRPr="00AE7BEF" w:rsidRDefault="00AE7BEF" w:rsidP="00AE7BE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9D022E" w14:textId="31854D98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To begin, cut individual wells from the 8-well strip using scissors and then cut each well in half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>. Remove th</w:t>
      </w:r>
      <w:r w:rsidRPr="00206BC1">
        <w:rPr>
          <w:lang w:eastAsia="en-IN"/>
        </w:rPr>
        <w:t xml:space="preserve">e protective backing from one side of each half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 xml:space="preserve"> and stick the spacers onto the microscope slide, spacing them slightly apart to create a sheltered central space for disc placement </w:t>
      </w:r>
      <w:r w:rsidRPr="00206BC1">
        <w:rPr>
          <w:b/>
          <w:bCs/>
          <w:lang w:eastAsia="en-IN"/>
        </w:rPr>
        <w:t>[3]</w:t>
      </w:r>
      <w:r w:rsidRPr="00206BC1">
        <w:rPr>
          <w:lang w:eastAsia="en-IN"/>
        </w:rPr>
        <w:t>.</w:t>
      </w:r>
    </w:p>
    <w:p w14:paraId="2369866A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WIDE: Talent cutting the 8-well strip into individual wells, then slicing each well in half.</w:t>
      </w:r>
    </w:p>
    <w:p w14:paraId="225652F9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peeling off the protective backing from one side of each spacer half.</w:t>
      </w:r>
    </w:p>
    <w:p w14:paraId="64B9D25A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positioning and adhering the spacers onto a glass slide with a small central gap.</w:t>
      </w:r>
    </w:p>
    <w:p w14:paraId="7B71F112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47C7B3DE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Pick wandering third-instar larvae from the rearing tube following genetic crossing and incubation at 25 degrees Celsius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Place the larvae into cold live-imaging medium in a 9-well glass depression spot plate to wash them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>.</w:t>
      </w:r>
    </w:p>
    <w:p w14:paraId="534C1813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selecting third-instar larvae from a tube using forceps.</w:t>
      </w:r>
    </w:p>
    <w:p w14:paraId="2944753C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placing larvae into a glass spot plate filled with cold live-imaging medium.</w:t>
      </w:r>
    </w:p>
    <w:p w14:paraId="44478800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42523A97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Under a dissecting microscope, transfer the larvae into a drop of live-imaging medium on a silicone-coated Petri dish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Using two dissecting forceps, start dissection by pinching the larvae at about one-third body length from the anterior with one pair of forceps to hold it steady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 xml:space="preserve">. With the second pair, pinch the body just posterior to the first point and pull to separate the posterior half, isolating the anterior section </w:t>
      </w:r>
      <w:r w:rsidRPr="00206BC1">
        <w:rPr>
          <w:b/>
          <w:bCs/>
          <w:lang w:eastAsia="en-IN"/>
        </w:rPr>
        <w:t>[3]</w:t>
      </w:r>
      <w:r w:rsidRPr="00206BC1">
        <w:rPr>
          <w:lang w:eastAsia="en-IN"/>
        </w:rPr>
        <w:t>.</w:t>
      </w:r>
    </w:p>
    <w:p w14:paraId="679E8ABF" w14:textId="480E80CD" w:rsidR="000B1D9E" w:rsidRPr="00206BC1" w:rsidRDefault="005B12A4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 xml:space="preserve">Talent </w:t>
      </w:r>
      <w:r w:rsidR="000B1D9E" w:rsidRPr="00206BC1">
        <w:rPr>
          <w:lang w:val="en-IN" w:eastAsia="en-IN"/>
        </w:rPr>
        <w:t>placing larvae into a silicone-coated dish.</w:t>
      </w:r>
    </w:p>
    <w:p w14:paraId="483D9DB3" w14:textId="0C9ED03E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pinching the larvae with forceps at one-third body length to hold it steady.</w:t>
      </w:r>
      <w:r w:rsidR="00206BC1">
        <w:rPr>
          <w:lang w:val="en-IN" w:eastAsia="en-IN"/>
        </w:rPr>
        <w:t xml:space="preserve">  </w:t>
      </w:r>
      <w:r w:rsidR="00206BC1" w:rsidRPr="00391428">
        <w:rPr>
          <w:b/>
          <w:bCs/>
          <w:i/>
          <w:iCs/>
          <w:color w:val="3333FF"/>
        </w:rPr>
        <w:t>Videographer: Please film the above-mentioned shots using the scope kit</w:t>
      </w:r>
    </w:p>
    <w:p w14:paraId="7ED7AD79" w14:textId="6A4530B6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using a second pair of forceps to pull and separate the posterior half of the larvae.</w:t>
      </w:r>
    </w:p>
    <w:p w14:paraId="4842F510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3326E5CE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Invert the anterior half by gripping both sides of the cut end with tweezers and pushing </w:t>
      </w:r>
      <w:r w:rsidRPr="00206BC1">
        <w:rPr>
          <w:lang w:eastAsia="en-IN"/>
        </w:rPr>
        <w:lastRenderedPageBreak/>
        <w:t xml:space="preserve">the head through using a second pair, turning it inside out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This exposes internal structures such as imaginal discs, trachea, salivary glands, fat body, and gut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>.</w:t>
      </w:r>
    </w:p>
    <w:p w14:paraId="764AEA92" w14:textId="2B6B8219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using tweezers to hold the anterior half and push the head through the body.</w:t>
      </w:r>
    </w:p>
    <w:p w14:paraId="3315E1F8" w14:textId="2C9D2805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 xml:space="preserve">SCOPE: </w:t>
      </w:r>
      <w:r w:rsidR="000B1D9E" w:rsidRPr="00206BC1">
        <w:rPr>
          <w:lang w:val="en-IN" w:eastAsia="en-IN"/>
        </w:rPr>
        <w:t>View showing the internal larval structures exposed after inversion.</w:t>
      </w:r>
    </w:p>
    <w:p w14:paraId="5A03B857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001A4928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698AB58B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Remove the salivary glands, fat body, and gut using forceps, taking care not to disturb the lateral tracheal trunks overlying the wing discs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>.</w:t>
      </w:r>
    </w:p>
    <w:p w14:paraId="09637628" w14:textId="28DCBAF1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using forceps to gently remove internal organs without disrupting tracheal trunks.</w:t>
      </w:r>
    </w:p>
    <w:p w14:paraId="6691C5CC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47B89C25" w14:textId="41F4C5E4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Using forceps, transfer the cleaned anterior halves with attached wing discs into a drop of clean live-imaging medium with Hoechst placed between the slide spacers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</w:t>
      </w:r>
      <w:r w:rsidR="00725DE6" w:rsidRPr="00206BC1">
        <w:rPr>
          <w:lang w:eastAsia="en-IN"/>
        </w:rPr>
        <w:t>To i</w:t>
      </w:r>
      <w:r w:rsidRPr="00206BC1">
        <w:rPr>
          <w:lang w:eastAsia="en-IN"/>
        </w:rPr>
        <w:t>solate the wing discs</w:t>
      </w:r>
      <w:r w:rsidR="00725DE6" w:rsidRPr="00206BC1">
        <w:rPr>
          <w:lang w:eastAsia="en-IN"/>
        </w:rPr>
        <w:t>,</w:t>
      </w:r>
      <w:r w:rsidRPr="00206BC1">
        <w:rPr>
          <w:lang w:eastAsia="en-IN"/>
        </w:rPr>
        <w:t xml:space="preserve"> gently dissect them from the fine tracheal branches with one blade of the dissecting forceps or a fine tungsten wire mounted on a dissecting needle holder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 xml:space="preserve">. Discard the remaining carcass </w:t>
      </w:r>
      <w:r w:rsidRPr="00206BC1">
        <w:rPr>
          <w:b/>
          <w:bCs/>
          <w:lang w:eastAsia="en-IN"/>
        </w:rPr>
        <w:t>[3]</w:t>
      </w:r>
      <w:r w:rsidRPr="00206BC1">
        <w:rPr>
          <w:lang w:eastAsia="en-IN"/>
        </w:rPr>
        <w:t>.</w:t>
      </w:r>
    </w:p>
    <w:p w14:paraId="104B1973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placing the cleaned anterior halves into a Hoechst medium drop between slide spacers.</w:t>
      </w:r>
    </w:p>
    <w:p w14:paraId="2C1C1ABC" w14:textId="1121E0E5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dissecting wing discs away from the trachea using dissecting tools.</w:t>
      </w:r>
    </w:p>
    <w:p w14:paraId="4D3A5C7D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discarding the rest of the larval tissue.</w:t>
      </w:r>
    </w:p>
    <w:p w14:paraId="6F4A549A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52FAF81B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Orient the wing discs using a dissecting forceps blade or tungsten needle so that the peripheral membrane side faces up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>.</w:t>
      </w:r>
    </w:p>
    <w:p w14:paraId="010D15B4" w14:textId="08F56503" w:rsidR="000B1D9E" w:rsidRPr="00121E8F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 xml:space="preserve">SCOPE: </w:t>
      </w:r>
      <w:r w:rsidR="000B1D9E" w:rsidRPr="00206BC1">
        <w:rPr>
          <w:lang w:val="en-IN" w:eastAsia="en-IN"/>
        </w:rPr>
        <w:t>adjusti</w:t>
      </w:r>
      <w:r w:rsidR="000B1D9E" w:rsidRPr="00121E8F">
        <w:rPr>
          <w:lang w:val="en-IN" w:eastAsia="en-IN"/>
        </w:rPr>
        <w:t>ng the orientation of each wing disc with dissecting tools.</w:t>
      </w:r>
    </w:p>
    <w:p w14:paraId="6E065176" w14:textId="47F6B462" w:rsidR="000B1D9E" w:rsidRPr="00121E8F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Adjust the medium volume so it slightly overfills the well above the spacer level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Remove the top protective backing from the imaging spacer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 xml:space="preserve"> and gently lower a coverslip over the sample </w:t>
      </w:r>
      <w:r w:rsidRPr="00121E8F">
        <w:rPr>
          <w:b/>
          <w:bCs/>
          <w:lang w:eastAsia="en-IN"/>
        </w:rPr>
        <w:t>[3]</w:t>
      </w:r>
      <w:r w:rsidRPr="00121E8F">
        <w:rPr>
          <w:lang w:eastAsia="en-IN"/>
        </w:rPr>
        <w:t xml:space="preserve">. Press the coverslip at the spacer contact points using the rounded end of forceps to ensure proper adhesion </w:t>
      </w:r>
      <w:r w:rsidRPr="00121E8F">
        <w:rPr>
          <w:b/>
          <w:bCs/>
          <w:lang w:eastAsia="en-IN"/>
        </w:rPr>
        <w:t>[4</w:t>
      </w:r>
      <w:r w:rsidR="00725DE6">
        <w:rPr>
          <w:b/>
          <w:bCs/>
          <w:lang w:eastAsia="en-IN"/>
        </w:rPr>
        <w:t>-TXT</w:t>
      </w:r>
      <w:r w:rsidRPr="00121E8F">
        <w:rPr>
          <w:b/>
          <w:bCs/>
          <w:lang w:eastAsia="en-IN"/>
        </w:rPr>
        <w:t>]</w:t>
      </w:r>
      <w:r w:rsidRPr="00121E8F">
        <w:rPr>
          <w:lang w:eastAsia="en-IN"/>
        </w:rPr>
        <w:t>.</w:t>
      </w:r>
    </w:p>
    <w:p w14:paraId="0370091E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pipetting medium to fill the well slightly above spacer height.</w:t>
      </w:r>
    </w:p>
    <w:p w14:paraId="7C1A7C77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removing the protective backing from the top side of the spacer.</w:t>
      </w:r>
    </w:p>
    <w:p w14:paraId="1F25E6C1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lowering a coverslip over the sample.</w:t>
      </w:r>
    </w:p>
    <w:p w14:paraId="0C1247F8" w14:textId="071043CD" w:rsidR="000B1D9E" w:rsidRPr="00121E8F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pressing gently on the coverslip with the rounded end of forceps.</w:t>
      </w:r>
      <w:r w:rsidR="00725DE6">
        <w:rPr>
          <w:lang w:val="en-IN" w:eastAsia="en-IN"/>
        </w:rPr>
        <w:t xml:space="preserve"> </w:t>
      </w:r>
      <w:r w:rsidR="00725DE6" w:rsidRPr="00725DE6">
        <w:rPr>
          <w:b/>
          <w:bCs/>
          <w:lang w:val="en-IN" w:eastAsia="en-IN"/>
        </w:rPr>
        <w:t xml:space="preserve">TXT: Image samples at </w:t>
      </w:r>
      <w:r w:rsidR="00725DE6">
        <w:rPr>
          <w:b/>
          <w:bCs/>
          <w:lang w:val="en-IN" w:eastAsia="en-IN"/>
        </w:rPr>
        <w:t xml:space="preserve">RT </w:t>
      </w:r>
      <w:r w:rsidR="00725DE6" w:rsidRPr="00725DE6">
        <w:rPr>
          <w:b/>
          <w:bCs/>
          <w:lang w:val="en-IN" w:eastAsia="en-IN"/>
        </w:rPr>
        <w:t>using a confocal microscope</w:t>
      </w:r>
      <w:r w:rsidR="00725DE6" w:rsidRPr="00725DE6">
        <w:rPr>
          <w:lang w:val="en-IN" w:eastAsia="en-IN"/>
        </w:rPr>
        <w:t xml:space="preserve"> </w:t>
      </w:r>
    </w:p>
    <w:p w14:paraId="345F9E01" w14:textId="77777777" w:rsidR="000B1D9E" w:rsidRDefault="000B1D9E" w:rsidP="000B1D9E">
      <w:pPr>
        <w:rPr>
          <w:lang w:val="en-GB"/>
        </w:rPr>
      </w:pPr>
    </w:p>
    <w:p w14:paraId="533D6CF2" w14:textId="77777777" w:rsidR="000B1D9E" w:rsidRDefault="000B1D9E" w:rsidP="000B1D9E">
      <w:pPr>
        <w:rPr>
          <w:lang w:val="en-GB"/>
        </w:rPr>
      </w:pPr>
    </w:p>
    <w:p w14:paraId="0F0B69DD" w14:textId="77777777" w:rsidR="000B1D9E" w:rsidRDefault="000B1D9E" w:rsidP="000B1D9E">
      <w:pPr>
        <w:rPr>
          <w:lang w:val="en-GB"/>
        </w:rPr>
      </w:pPr>
    </w:p>
    <w:p w14:paraId="43E90CF1" w14:textId="621E06C5" w:rsidR="000B1D9E" w:rsidRPr="009A4880" w:rsidRDefault="00725DE6" w:rsidP="005D19F5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9A4880">
        <w:rPr>
          <w:b/>
          <w:bCs/>
          <w:lang w:val="en-GB"/>
        </w:rPr>
        <w:t xml:space="preserve">Image Analysis </w:t>
      </w:r>
      <w:r w:rsidR="009A4880">
        <w:rPr>
          <w:b/>
          <w:bCs/>
          <w:lang w:val="en-GB"/>
        </w:rPr>
        <w:t>Using ImageJ</w:t>
      </w:r>
    </w:p>
    <w:p w14:paraId="4385AA12" w14:textId="77777777" w:rsidR="00725DE6" w:rsidRPr="00725DE6" w:rsidRDefault="00725DE6" w:rsidP="000B1D9E">
      <w:pPr>
        <w:rPr>
          <w:b/>
          <w:bCs/>
          <w:lang w:val="en-GB"/>
        </w:rPr>
      </w:pPr>
    </w:p>
    <w:p w14:paraId="5EA2423B" w14:textId="72AF8D73" w:rsidR="000B1D9E" w:rsidRPr="00121E8F" w:rsidRDefault="00725DE6" w:rsidP="005D19F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p</w:t>
      </w:r>
      <w:r w:rsidR="000B1D9E" w:rsidRPr="00121E8F">
        <w:rPr>
          <w:lang w:eastAsia="en-IN"/>
        </w:rPr>
        <w:t>roject the image stacks in ImageJ</w:t>
      </w:r>
      <w:r>
        <w:rPr>
          <w:lang w:eastAsia="en-IN"/>
        </w:rPr>
        <w:t>,</w:t>
      </w:r>
      <w:r w:rsidR="000B1D9E" w:rsidRPr="00121E8F">
        <w:rPr>
          <w:lang w:eastAsia="en-IN"/>
        </w:rPr>
        <w:t xml:space="preserve"> select </w:t>
      </w:r>
      <w:r w:rsidR="000B1D9E" w:rsidRPr="00121E8F">
        <w:rPr>
          <w:b/>
          <w:bCs/>
          <w:lang w:eastAsia="en-IN"/>
        </w:rPr>
        <w:t>Image</w:t>
      </w:r>
      <w:r w:rsidR="000B1D9E" w:rsidRPr="00121E8F">
        <w:rPr>
          <w:lang w:eastAsia="en-IN"/>
        </w:rPr>
        <w:t xml:space="preserve">, then </w:t>
      </w:r>
      <w:r w:rsidR="000B1D9E" w:rsidRPr="00121E8F">
        <w:rPr>
          <w:b/>
          <w:bCs/>
          <w:lang w:eastAsia="en-IN"/>
        </w:rPr>
        <w:t>Stacks</w:t>
      </w:r>
      <w:r w:rsidR="000B1D9E" w:rsidRPr="00121E8F">
        <w:rPr>
          <w:lang w:eastAsia="en-IN"/>
        </w:rPr>
        <w:t xml:space="preserve">, followed by </w:t>
      </w:r>
      <w:r w:rsidR="000B1D9E" w:rsidRPr="00121E8F">
        <w:rPr>
          <w:b/>
          <w:bCs/>
          <w:lang w:eastAsia="en-IN"/>
        </w:rPr>
        <w:t>Z Project</w:t>
      </w:r>
      <w:r w:rsidR="000B1D9E" w:rsidRPr="00121E8F">
        <w:rPr>
          <w:lang w:eastAsia="en-IN"/>
        </w:rPr>
        <w:t xml:space="preserve"> and choos</w:t>
      </w:r>
      <w:r>
        <w:rPr>
          <w:lang w:eastAsia="en-IN"/>
        </w:rPr>
        <w:t>e</w:t>
      </w:r>
      <w:r w:rsidR="000B1D9E" w:rsidRPr="00121E8F">
        <w:rPr>
          <w:lang w:eastAsia="en-IN"/>
        </w:rPr>
        <w:t xml:space="preserve"> </w:t>
      </w:r>
      <w:r w:rsidR="000B1D9E" w:rsidRPr="00121E8F">
        <w:rPr>
          <w:b/>
          <w:bCs/>
          <w:lang w:eastAsia="en-IN"/>
        </w:rPr>
        <w:t>Maximum intensity</w:t>
      </w:r>
      <w:r w:rsidR="000B1D9E" w:rsidRPr="00121E8F">
        <w:rPr>
          <w:lang w:eastAsia="en-IN"/>
        </w:rPr>
        <w:t xml:space="preserve"> from the menu </w:t>
      </w:r>
      <w:r w:rsidR="000B1D9E" w:rsidRPr="00121E8F">
        <w:rPr>
          <w:b/>
          <w:bCs/>
          <w:lang w:eastAsia="en-IN"/>
        </w:rPr>
        <w:t>[1]</w:t>
      </w:r>
      <w:r w:rsidR="000B1D9E" w:rsidRPr="00121E8F">
        <w:rPr>
          <w:lang w:eastAsia="en-IN"/>
        </w:rPr>
        <w:t>.</w:t>
      </w:r>
    </w:p>
    <w:p w14:paraId="11D3B29E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ImageJ interface with the user selecting </w:t>
      </w:r>
      <w:r w:rsidRPr="00121E8F">
        <w:rPr>
          <w:b/>
          <w:bCs/>
          <w:lang w:val="en-IN" w:eastAsia="en-IN"/>
        </w:rPr>
        <w:t>Image &gt; Stacks &gt; Z Project</w:t>
      </w:r>
      <w:r w:rsidRPr="00121E8F">
        <w:rPr>
          <w:lang w:val="en-IN" w:eastAsia="en-IN"/>
        </w:rPr>
        <w:t xml:space="preserve">, and then clicking </w:t>
      </w:r>
      <w:r w:rsidRPr="00121E8F">
        <w:rPr>
          <w:b/>
          <w:bCs/>
          <w:lang w:val="en-IN" w:eastAsia="en-IN"/>
        </w:rPr>
        <w:t>Maximum intensity</w:t>
      </w:r>
      <w:r w:rsidRPr="00121E8F">
        <w:rPr>
          <w:lang w:val="en-IN" w:eastAsia="en-IN"/>
        </w:rPr>
        <w:t xml:space="preserve"> in the dialog box.</w:t>
      </w:r>
    </w:p>
    <w:p w14:paraId="4B79F762" w14:textId="6E339509" w:rsidR="00725DE6" w:rsidRDefault="009A4880" w:rsidP="009A4880">
      <w:pPr>
        <w:pStyle w:val="ShotDescription"/>
        <w:ind w:left="907" w:firstLine="0"/>
        <w:rPr>
          <w:lang w:val="en-IN" w:eastAsia="en-IN"/>
        </w:rPr>
      </w:pPr>
      <w:r w:rsidRPr="009A4880">
        <w:rPr>
          <w:b/>
          <w:bCs/>
          <w:highlight w:val="yellow"/>
          <w:lang w:val="en-IN" w:eastAsia="en-IN"/>
        </w:rPr>
        <w:t>Authors</w:t>
      </w:r>
      <w:r w:rsidRPr="009A4880">
        <w:rPr>
          <w:highlight w:val="yellow"/>
          <w:lang w:val="en-IN" w:eastAsia="en-IN"/>
        </w:rPr>
        <w:t xml:space="preserve">: Please create screen capture videos of the shots </w:t>
      </w:r>
      <w:proofErr w:type="spellStart"/>
      <w:r w:rsidRPr="009A4880">
        <w:rPr>
          <w:highlight w:val="yellow"/>
          <w:lang w:val="en-IN" w:eastAsia="en-IN"/>
        </w:rPr>
        <w:t>labeled</w:t>
      </w:r>
      <w:proofErr w:type="spellEnd"/>
      <w:r w:rsidRPr="009A4880">
        <w:rPr>
          <w:highlight w:val="yellow"/>
          <w:lang w:val="en-IN" w:eastAsia="en-IN"/>
        </w:rPr>
        <w:t xml:space="preserve"> as SCREEN, create a screenshot summary, and upload the files to your project page as soon as possible (download the guidelines from the link given in the email):</w:t>
      </w:r>
      <w:r w:rsidRPr="009A4880">
        <w:rPr>
          <w:lang w:val="en-IN" w:eastAsia="en-IN"/>
        </w:rPr>
        <w:t xml:space="preserve"> </w:t>
      </w:r>
      <w:hyperlink r:id="rId10" w:history="1">
        <w:r w:rsidRPr="00D23BD5">
          <w:rPr>
            <w:rStyle w:val="Hyperlink"/>
            <w:lang w:val="en-IN" w:eastAsia="en-IN"/>
          </w:rPr>
          <w:t>https://review.jove.com/account/file-uploader?src=20865403</w:t>
        </w:r>
      </w:hyperlink>
      <w:r>
        <w:rPr>
          <w:lang w:val="en-IN" w:eastAsia="en-IN"/>
        </w:rPr>
        <w:t xml:space="preserve"> </w:t>
      </w:r>
    </w:p>
    <w:p w14:paraId="5A3C2754" w14:textId="77777777" w:rsidR="009A4880" w:rsidRPr="00121E8F" w:rsidRDefault="009A4880" w:rsidP="009A4880">
      <w:pPr>
        <w:pStyle w:val="ShotDescription"/>
        <w:ind w:left="907" w:firstLine="0"/>
        <w:rPr>
          <w:lang w:val="en-IN" w:eastAsia="en-IN"/>
        </w:rPr>
      </w:pPr>
    </w:p>
    <w:p w14:paraId="0178216F" w14:textId="588BACB3" w:rsidR="000B1D9E" w:rsidRPr="00121E8F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In the maximum intensity projection images, identify the wing pouch area based on the wing disc folding pattern using the Hoechst channel and the Polygon Selection tool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Apply the same selection to the GFP channel and clear everything outside the selected region </w:t>
      </w:r>
      <w:r w:rsidR="00725DE6">
        <w:rPr>
          <w:lang w:eastAsia="en-IN"/>
        </w:rPr>
        <w:t>after</w:t>
      </w:r>
      <w:r w:rsidRPr="00121E8F">
        <w:rPr>
          <w:lang w:eastAsia="en-IN"/>
        </w:rPr>
        <w:t xml:space="preserve"> selecting </w:t>
      </w:r>
      <w:r w:rsidRPr="00121E8F">
        <w:rPr>
          <w:b/>
          <w:bCs/>
          <w:lang w:eastAsia="en-IN"/>
        </w:rPr>
        <w:t>Edit</w:t>
      </w:r>
      <w:r w:rsidRPr="00121E8F">
        <w:rPr>
          <w:lang w:eastAsia="en-IN"/>
        </w:rPr>
        <w:t xml:space="preserve"> and choosing </w:t>
      </w:r>
      <w:r w:rsidRPr="00121E8F">
        <w:rPr>
          <w:b/>
          <w:bCs/>
          <w:lang w:eastAsia="en-IN"/>
        </w:rPr>
        <w:t>Clear outside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>.</w:t>
      </w:r>
    </w:p>
    <w:p w14:paraId="78A73E1E" w14:textId="6B029068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</w:t>
      </w:r>
      <w:r w:rsidR="00725DE6">
        <w:rPr>
          <w:lang w:val="en-IN" w:eastAsia="en-IN"/>
        </w:rPr>
        <w:t>sel</w:t>
      </w:r>
      <w:r w:rsidR="008656D0">
        <w:rPr>
          <w:lang w:val="en-IN" w:eastAsia="en-IN"/>
        </w:rPr>
        <w:t>e</w:t>
      </w:r>
      <w:r w:rsidR="00725DE6">
        <w:rPr>
          <w:lang w:val="en-IN" w:eastAsia="en-IN"/>
        </w:rPr>
        <w:t>cting</w:t>
      </w:r>
      <w:r w:rsidRPr="00121E8F">
        <w:rPr>
          <w:lang w:val="en-IN" w:eastAsia="en-IN"/>
        </w:rPr>
        <w:t xml:space="preserve"> the wing pouch area on the Hoechst channel using the Polygon Selection tool.</w:t>
      </w:r>
    </w:p>
    <w:p w14:paraId="4306F7D7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the same region selected in the GFP channel and the user applying </w:t>
      </w:r>
      <w:r w:rsidRPr="00121E8F">
        <w:rPr>
          <w:b/>
          <w:bCs/>
          <w:lang w:val="en-IN" w:eastAsia="en-IN"/>
        </w:rPr>
        <w:t>Edit &gt; Clear outside</w:t>
      </w:r>
      <w:r w:rsidRPr="00121E8F">
        <w:rPr>
          <w:lang w:val="en-IN" w:eastAsia="en-IN"/>
        </w:rPr>
        <w:t xml:space="preserve"> to zero out pixels outside the selection.</w:t>
      </w:r>
    </w:p>
    <w:p w14:paraId="53FF1BBC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7D5ECA8B" w14:textId="696DFDA0" w:rsidR="000B1D9E" w:rsidRPr="00121E8F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Use the Hoechst channel in the maximum intensity projection images to identify and remove artefactual spots in the GFP images </w:t>
      </w:r>
      <w:r w:rsidR="00725DE6">
        <w:rPr>
          <w:lang w:eastAsia="en-IN"/>
        </w:rPr>
        <w:t>after</w:t>
      </w:r>
      <w:r w:rsidRPr="00121E8F">
        <w:rPr>
          <w:lang w:eastAsia="en-IN"/>
        </w:rPr>
        <w:t xml:space="preserve"> setting their pixel values to zero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To do this, select the area using the Polygon Selection tool, then click </w:t>
      </w:r>
      <w:r w:rsidRPr="00121E8F">
        <w:rPr>
          <w:b/>
          <w:bCs/>
          <w:lang w:eastAsia="en-IN"/>
        </w:rPr>
        <w:t>Edit</w:t>
      </w:r>
      <w:r w:rsidRPr="00121E8F">
        <w:rPr>
          <w:lang w:eastAsia="en-IN"/>
        </w:rPr>
        <w:t xml:space="preserve"> and choose </w:t>
      </w:r>
      <w:r w:rsidRPr="00121E8F">
        <w:rPr>
          <w:b/>
          <w:bCs/>
          <w:lang w:eastAsia="en-IN"/>
        </w:rPr>
        <w:t>Clear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>.</w:t>
      </w:r>
    </w:p>
    <w:p w14:paraId="388D35BA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user identifying overlapping artefactual spots in both Hoechst and GFP channels.</w:t>
      </w:r>
    </w:p>
    <w:p w14:paraId="1C52E488" w14:textId="77777777" w:rsidR="000B1D9E" w:rsidRPr="00121E8F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the user using Polygon Selection and applying </w:t>
      </w:r>
      <w:r w:rsidRPr="00121E8F">
        <w:rPr>
          <w:b/>
          <w:bCs/>
          <w:lang w:val="en-IN" w:eastAsia="en-IN"/>
        </w:rPr>
        <w:t>Edit &gt; Clear</w:t>
      </w:r>
      <w:r w:rsidRPr="00121E8F">
        <w:rPr>
          <w:lang w:val="en-IN" w:eastAsia="en-IN"/>
        </w:rPr>
        <w:t xml:space="preserve"> to remove artefactual areas.</w:t>
      </w:r>
    </w:p>
    <w:p w14:paraId="33160595" w14:textId="2896724E" w:rsidR="000B1D9E" w:rsidRPr="00121E8F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In the cleaned maximum intensity projection images, select </w:t>
      </w:r>
      <w:proofErr w:type="spellStart"/>
      <w:r w:rsidRPr="00121E8F">
        <w:rPr>
          <w:b/>
          <w:bCs/>
          <w:lang w:eastAsia="en-IN"/>
        </w:rPr>
        <w:t>Analyze</w:t>
      </w:r>
      <w:proofErr w:type="spellEnd"/>
      <w:r w:rsidR="00725DE6" w:rsidRPr="00725DE6">
        <w:rPr>
          <w:lang w:eastAsia="en-IN"/>
        </w:rPr>
        <w:t xml:space="preserve"> followed by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Histogram</w:t>
      </w:r>
      <w:r w:rsidRPr="00121E8F">
        <w:rPr>
          <w:lang w:eastAsia="en-IN"/>
        </w:rPr>
        <w:t>, and choos</w:t>
      </w:r>
      <w:r w:rsidR="00725DE6">
        <w:rPr>
          <w:lang w:eastAsia="en-IN"/>
        </w:rPr>
        <w:t>e</w:t>
      </w:r>
      <w:r w:rsidRPr="00121E8F">
        <w:rPr>
          <w:lang w:eastAsia="en-IN"/>
        </w:rPr>
        <w:t xml:space="preserve"> </w:t>
      </w:r>
      <w:r w:rsidRPr="00121E8F">
        <w:rPr>
          <w:b/>
          <w:bCs/>
          <w:lang w:eastAsia="en-IN"/>
        </w:rPr>
        <w:t>List</w:t>
      </w:r>
      <w:r w:rsidRPr="00121E8F">
        <w:rPr>
          <w:lang w:eastAsia="en-IN"/>
        </w:rPr>
        <w:t xml:space="preserve"> to obtain all pixel values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Copy this list into a spreadsheet table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>.</w:t>
      </w:r>
    </w:p>
    <w:p w14:paraId="6EE0E63D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 xml:space="preserve">: Show the user opening the Histogram through </w:t>
      </w:r>
      <w:proofErr w:type="spellStart"/>
      <w:r w:rsidRPr="00121E8F">
        <w:rPr>
          <w:b/>
          <w:bCs/>
          <w:lang w:val="en-IN" w:eastAsia="en-IN"/>
        </w:rPr>
        <w:t>Analyze</w:t>
      </w:r>
      <w:proofErr w:type="spellEnd"/>
      <w:r w:rsidRPr="00121E8F">
        <w:rPr>
          <w:b/>
          <w:bCs/>
          <w:lang w:val="en-IN" w:eastAsia="en-IN"/>
        </w:rPr>
        <w:t xml:space="preserve"> &gt; Histogram &gt; List</w:t>
      </w:r>
      <w:r w:rsidRPr="00121E8F">
        <w:rPr>
          <w:lang w:val="en-IN" w:eastAsia="en-IN"/>
        </w:rPr>
        <w:t>.</w:t>
      </w:r>
    </w:p>
    <w:p w14:paraId="44EDAC71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pixel value list being copied and pasted into a spreadsheet.</w:t>
      </w:r>
    </w:p>
    <w:p w14:paraId="117EE52B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6CFD55AC" w14:textId="7F3012ED" w:rsidR="000B1D9E" w:rsidRPr="00121E8F" w:rsidRDefault="00725DE6" w:rsidP="005D19F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s</w:t>
      </w:r>
      <w:r w:rsidR="000B1D9E" w:rsidRPr="00121E8F">
        <w:rPr>
          <w:lang w:eastAsia="en-IN"/>
        </w:rPr>
        <w:t>et a threshold value</w:t>
      </w:r>
      <w:r>
        <w:rPr>
          <w:lang w:eastAsia="en-IN"/>
        </w:rPr>
        <w:t>,</w:t>
      </w:r>
      <w:r w:rsidR="000B1D9E" w:rsidRPr="00121E8F">
        <w:rPr>
          <w:lang w:eastAsia="en-IN"/>
        </w:rPr>
        <w:t xml:space="preserve"> </w:t>
      </w:r>
      <w:proofErr w:type="spellStart"/>
      <w:r w:rsidR="000B1D9E" w:rsidRPr="00121E8F">
        <w:rPr>
          <w:lang w:eastAsia="en-IN"/>
        </w:rPr>
        <w:t>analyz</w:t>
      </w:r>
      <w:r>
        <w:rPr>
          <w:lang w:eastAsia="en-IN"/>
        </w:rPr>
        <w:t>e</w:t>
      </w:r>
      <w:proofErr w:type="spellEnd"/>
      <w:r w:rsidR="000B1D9E" w:rsidRPr="00121E8F">
        <w:rPr>
          <w:lang w:eastAsia="en-IN"/>
        </w:rPr>
        <w:t xml:space="preserve"> the background signal in the negative control samples and confirm this value using other sample images </w:t>
      </w:r>
      <w:r w:rsidR="000B1D9E" w:rsidRPr="00121E8F">
        <w:rPr>
          <w:b/>
          <w:bCs/>
          <w:lang w:eastAsia="en-IN"/>
        </w:rPr>
        <w:t>[1]</w:t>
      </w:r>
      <w:r w:rsidR="000B1D9E" w:rsidRPr="00121E8F">
        <w:rPr>
          <w:lang w:eastAsia="en-IN"/>
        </w:rPr>
        <w:t>.</w:t>
      </w:r>
    </w:p>
    <w:p w14:paraId="4DCC9388" w14:textId="54D6A959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background pixel values from negative controls being reviewed.</w:t>
      </w:r>
    </w:p>
    <w:p w14:paraId="7555E8CA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3C449F8C" w14:textId="77777777" w:rsidR="000B1D9E" w:rsidRPr="00121E8F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Calculate the percentage of GFP-positive surface by dividing the number of pixels above the threshold by the total number of valid pixels and multiplying the result by 100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>.</w:t>
      </w:r>
    </w:p>
    <w:p w14:paraId="2FA9A137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formula being applied in the spreadsheet to compute GFP-positive surface area.</w:t>
      </w:r>
    </w:p>
    <w:p w14:paraId="04403395" w14:textId="77777777" w:rsidR="00725DE6" w:rsidRPr="00121E8F" w:rsidRDefault="00725DE6" w:rsidP="00725DE6">
      <w:pPr>
        <w:pStyle w:val="ShotDescription"/>
        <w:ind w:firstLine="0"/>
        <w:rPr>
          <w:lang w:val="en-IN" w:eastAsia="en-IN"/>
        </w:rPr>
      </w:pPr>
    </w:p>
    <w:p w14:paraId="199A8F47" w14:textId="5D1F8C60" w:rsidR="000B1D9E" w:rsidRPr="00121E8F" w:rsidRDefault="00725DE6" w:rsidP="005D19F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n</w:t>
      </w:r>
      <w:r w:rsidR="000B1D9E" w:rsidRPr="00121E8F">
        <w:rPr>
          <w:lang w:eastAsia="en-IN"/>
        </w:rPr>
        <w:t>ormalize each calculated value</w:t>
      </w:r>
      <w:r>
        <w:rPr>
          <w:lang w:eastAsia="en-IN"/>
        </w:rPr>
        <w:t xml:space="preserve"> after </w:t>
      </w:r>
      <w:r w:rsidR="000B1D9E" w:rsidRPr="00121E8F">
        <w:rPr>
          <w:lang w:eastAsia="en-IN"/>
        </w:rPr>
        <w:t xml:space="preserve">dividing it by the mean of the reference condition, which is set to 1 </w:t>
      </w:r>
      <w:r w:rsidR="000B1D9E" w:rsidRPr="00121E8F">
        <w:rPr>
          <w:b/>
          <w:bCs/>
          <w:lang w:eastAsia="en-IN"/>
        </w:rPr>
        <w:t>[1]</w:t>
      </w:r>
      <w:r w:rsidR="000B1D9E" w:rsidRPr="00121E8F">
        <w:rPr>
          <w:lang w:eastAsia="en-IN"/>
        </w:rPr>
        <w:t>.</w:t>
      </w:r>
    </w:p>
    <w:p w14:paraId="59775788" w14:textId="77777777" w:rsidR="000B1D9E" w:rsidRPr="00121E8F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5DE6">
        <w:rPr>
          <w:highlight w:val="yellow"/>
          <w:lang w:val="en-IN" w:eastAsia="en-IN"/>
        </w:rPr>
        <w:t>SCREEN</w:t>
      </w:r>
      <w:r w:rsidRPr="00121E8F">
        <w:rPr>
          <w:lang w:val="en-IN" w:eastAsia="en-IN"/>
        </w:rPr>
        <w:t>: Show the normalization step in the spreadsheet where each value is divided by the reference condition mean.</w:t>
      </w:r>
    </w:p>
    <w:p w14:paraId="5265D3D9" w14:textId="77777777" w:rsidR="000B1D9E" w:rsidRPr="00E80BD7" w:rsidRDefault="000B1D9E" w:rsidP="000B1D9E">
      <w:pPr>
        <w:rPr>
          <w:lang w:val="en-GB"/>
        </w:rPr>
      </w:pPr>
    </w:p>
    <w:p w14:paraId="03A5A3E7" w14:textId="77777777" w:rsidR="00725DE6" w:rsidRDefault="00725DE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5E55262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5D19F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D1ECAE" w14:textId="588D4052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 xml:space="preserve">In wild-type discs lacking both split-GFP components, only minimal granular GFP autofluorescence was observed near the </w:t>
      </w:r>
      <w:proofErr w:type="spellStart"/>
      <w:r w:rsidRPr="00A957BF">
        <w:rPr>
          <w:lang w:eastAsia="en-IN"/>
        </w:rPr>
        <w:t>center</w:t>
      </w:r>
      <w:proofErr w:type="spellEnd"/>
      <w:r w:rsidRPr="00A957BF">
        <w:rPr>
          <w:lang w:eastAsia="en-IN"/>
        </w:rPr>
        <w:t xml:space="preserve"> of the wing pouch, and this baseline signal was used to define a fluorescence threshold </w:t>
      </w:r>
      <w:r w:rsidRPr="00A957B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A957BF">
        <w:rPr>
          <w:b/>
          <w:lang w:eastAsia="en-IN"/>
        </w:rPr>
        <w:t>]</w:t>
      </w:r>
      <w:r w:rsidRPr="00A957BF">
        <w:rPr>
          <w:lang w:eastAsia="en-IN"/>
        </w:rPr>
        <w:t>.</w:t>
      </w:r>
    </w:p>
    <w:p w14:paraId="2E718E14" w14:textId="7D10E5F5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3B. </w:t>
      </w:r>
      <w:r w:rsidRPr="009A4880">
        <w:rPr>
          <w:i/>
          <w:iCs/>
          <w:color w:val="3333FF"/>
          <w:lang w:val="en-IN" w:eastAsia="en-IN"/>
        </w:rPr>
        <w:t>Video editor: Highlight the GFP image in B.</w:t>
      </w:r>
    </w:p>
    <w:p w14:paraId="3EED5A29" w14:textId="77777777" w:rsidR="000307FE" w:rsidRDefault="000307FE" w:rsidP="000307FE">
      <w:pPr>
        <w:pStyle w:val="Narration"/>
        <w:ind w:firstLine="0"/>
        <w:rPr>
          <w:lang w:eastAsia="en-IN"/>
        </w:rPr>
      </w:pPr>
    </w:p>
    <w:p w14:paraId="058EF872" w14:textId="41E60F0A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>Discs expressing only CD4-spGFP1-10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C-D-4-</w:t>
      </w:r>
      <w:r w:rsidR="00ED4345">
        <w:rPr>
          <w:i/>
          <w:iCs/>
          <w:color w:val="EE0000"/>
          <w:lang w:eastAsia="en-IN"/>
        </w:rPr>
        <w:t>Split</w:t>
      </w:r>
      <w:r>
        <w:rPr>
          <w:i/>
          <w:iCs/>
          <w:color w:val="EE0000"/>
          <w:lang w:eastAsia="en-IN"/>
        </w:rPr>
        <w:t>-G-F-P-one to ten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in the disc proper layer showed fluorescence levels indistinguishable from wild-type, confirming the non-fluorescent nature of GFP1-10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G-F-P-one to ten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alone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>.</w:t>
      </w:r>
    </w:p>
    <w:p w14:paraId="58DDE7DB" w14:textId="11B57AB6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3C. </w:t>
      </w:r>
      <w:r w:rsidRPr="009A4880">
        <w:rPr>
          <w:i/>
          <w:iCs/>
          <w:color w:val="3333FF"/>
          <w:lang w:val="en-IN" w:eastAsia="en-IN"/>
        </w:rPr>
        <w:t>Video editor: Highlight the GFP image in C</w:t>
      </w:r>
      <w:r w:rsidRPr="00A957BF">
        <w:rPr>
          <w:lang w:val="en-IN" w:eastAsia="en-IN"/>
        </w:rPr>
        <w:t>.</w:t>
      </w:r>
    </w:p>
    <w:p w14:paraId="5366D2C6" w14:textId="77777777" w:rsidR="000307FE" w:rsidRPr="00A957BF" w:rsidRDefault="000307FE" w:rsidP="000307FE">
      <w:pPr>
        <w:pStyle w:val="ShotDescription"/>
        <w:ind w:firstLine="0"/>
        <w:rPr>
          <w:lang w:val="en-IN" w:eastAsia="en-IN"/>
        </w:rPr>
      </w:pPr>
    </w:p>
    <w:p w14:paraId="5414B079" w14:textId="5686A42F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>Co-expression of CD4-spGFP1-10 in the disc proper and CD4-spGFP11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C-D-4-S</w:t>
      </w:r>
      <w:r w:rsidR="00ED4345">
        <w:rPr>
          <w:i/>
          <w:iCs/>
          <w:color w:val="EE0000"/>
          <w:lang w:eastAsia="en-IN"/>
        </w:rPr>
        <w:t>plit</w:t>
      </w:r>
      <w:r>
        <w:rPr>
          <w:i/>
          <w:iCs/>
          <w:color w:val="EE0000"/>
          <w:lang w:eastAsia="en-IN"/>
        </w:rPr>
        <w:t>-G-F-P-11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in the </w:t>
      </w:r>
      <w:proofErr w:type="spellStart"/>
      <w:r w:rsidRPr="00A957BF">
        <w:rPr>
          <w:lang w:eastAsia="en-IN"/>
        </w:rPr>
        <w:t>peripodial</w:t>
      </w:r>
      <w:proofErr w:type="spellEnd"/>
      <w:r w:rsidRPr="00A957BF">
        <w:rPr>
          <w:lang w:eastAsia="en-IN"/>
        </w:rPr>
        <w:t xml:space="preserve"> membrane led to a noticeable increase in discrete, bright GFP spots localized to the disc lumen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 xml:space="preserve">, with a significantly larger fluorescence-positive area above threshold than controls </w:t>
      </w:r>
      <w:r w:rsidRPr="00A957BF">
        <w:rPr>
          <w:b/>
          <w:lang w:eastAsia="en-IN"/>
        </w:rPr>
        <w:t>[2]</w:t>
      </w:r>
      <w:r w:rsidRPr="00A957BF">
        <w:rPr>
          <w:lang w:eastAsia="en-IN"/>
        </w:rPr>
        <w:t>.</w:t>
      </w:r>
    </w:p>
    <w:p w14:paraId="38C2EBB9" w14:textId="77777777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3D. </w:t>
      </w:r>
      <w:r w:rsidRPr="009A4880">
        <w:rPr>
          <w:i/>
          <w:iCs/>
          <w:color w:val="3333FF"/>
          <w:lang w:val="en-IN" w:eastAsia="en-IN"/>
        </w:rPr>
        <w:t>Video editor: Highlight the bright GFP dots in the lower image panel and note their concentrated presence across the disc</w:t>
      </w:r>
      <w:r w:rsidRPr="00A957BF">
        <w:rPr>
          <w:lang w:val="en-IN" w:eastAsia="en-IN"/>
        </w:rPr>
        <w:t>.</w:t>
      </w:r>
    </w:p>
    <w:p w14:paraId="28D9E2EA" w14:textId="534702D6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3F. </w:t>
      </w:r>
      <w:r w:rsidRPr="009A4880">
        <w:rPr>
          <w:i/>
          <w:iCs/>
          <w:color w:val="3333FF"/>
          <w:lang w:val="en-IN" w:eastAsia="en-IN"/>
        </w:rPr>
        <w:t>Video editor: Emphasize the third data group (spGFP1-10+, spGFP11+, Slik-)</w:t>
      </w:r>
      <w:r w:rsidRPr="00A957BF">
        <w:rPr>
          <w:lang w:val="en-IN" w:eastAsia="en-IN"/>
        </w:rPr>
        <w:t>.</w:t>
      </w:r>
    </w:p>
    <w:p w14:paraId="71BC605E" w14:textId="77777777" w:rsidR="001744D6" w:rsidRPr="00A957BF" w:rsidRDefault="001744D6" w:rsidP="001744D6">
      <w:pPr>
        <w:pStyle w:val="ShotDescription"/>
        <w:ind w:firstLine="0"/>
        <w:rPr>
          <w:lang w:val="en-IN" w:eastAsia="en-IN"/>
        </w:rPr>
      </w:pPr>
    </w:p>
    <w:p w14:paraId="49E2E228" w14:textId="31DBD16B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 xml:space="preserve">Slik expression in the disc proper caused a strong increase in </w:t>
      </w:r>
      <w:proofErr w:type="spellStart"/>
      <w:r w:rsidR="001744D6" w:rsidRPr="001744D6">
        <w:rPr>
          <w:lang w:eastAsia="en-IN"/>
        </w:rPr>
        <w:t>peripodial</w:t>
      </w:r>
      <w:proofErr w:type="spellEnd"/>
      <w:r w:rsidR="001744D6" w:rsidRPr="001744D6">
        <w:rPr>
          <w:lang w:eastAsia="en-IN"/>
        </w:rPr>
        <w:t xml:space="preserve"> membrane </w:t>
      </w:r>
      <w:r w:rsidRPr="00A957BF">
        <w:rPr>
          <w:lang w:eastAsia="en-IN"/>
        </w:rPr>
        <w:t xml:space="preserve">nuclei density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 xml:space="preserve"> and a dramatic rise in GFP signal intensity across the wing pouch region, suggesting that </w:t>
      </w:r>
      <w:proofErr w:type="spellStart"/>
      <w:r w:rsidRPr="00A957BF">
        <w:rPr>
          <w:lang w:eastAsia="en-IN"/>
        </w:rPr>
        <w:t>cytonemes</w:t>
      </w:r>
      <w:proofErr w:type="spellEnd"/>
      <w:r w:rsidRPr="00A957BF">
        <w:rPr>
          <w:lang w:eastAsia="en-IN"/>
        </w:rPr>
        <w:t xml:space="preserve"> induced by </w:t>
      </w:r>
      <w:proofErr w:type="spellStart"/>
      <w:r w:rsidRPr="00A957BF">
        <w:rPr>
          <w:lang w:eastAsia="en-IN"/>
        </w:rPr>
        <w:t>Slik</w:t>
      </w:r>
      <w:proofErr w:type="spellEnd"/>
      <w:r w:rsidRPr="00A957BF">
        <w:rPr>
          <w:lang w:eastAsia="en-IN"/>
        </w:rPr>
        <w:t xml:space="preserve"> establish enhanced contact with </w:t>
      </w:r>
      <w:proofErr w:type="spellStart"/>
      <w:r w:rsidR="001744D6" w:rsidRPr="001744D6">
        <w:rPr>
          <w:lang w:eastAsia="en-IN"/>
        </w:rPr>
        <w:t>peripodial</w:t>
      </w:r>
      <w:proofErr w:type="spellEnd"/>
      <w:r w:rsidR="001744D6" w:rsidRPr="001744D6">
        <w:rPr>
          <w:lang w:eastAsia="en-IN"/>
        </w:rPr>
        <w:t xml:space="preserve"> membrane </w:t>
      </w:r>
      <w:r w:rsidRPr="00A957BF">
        <w:rPr>
          <w:lang w:eastAsia="en-IN"/>
        </w:rPr>
        <w:t xml:space="preserve">cells </w:t>
      </w:r>
      <w:r w:rsidRPr="00A957BF">
        <w:rPr>
          <w:b/>
          <w:lang w:eastAsia="en-IN"/>
        </w:rPr>
        <w:t>[</w:t>
      </w:r>
      <w:r w:rsidR="001744D6">
        <w:rPr>
          <w:b/>
          <w:lang w:eastAsia="en-IN"/>
        </w:rPr>
        <w:t>2</w:t>
      </w:r>
      <w:r w:rsidRPr="00A957BF">
        <w:rPr>
          <w:b/>
          <w:lang w:eastAsia="en-IN"/>
        </w:rPr>
        <w:t>]</w:t>
      </w:r>
      <w:r w:rsidRPr="00A957BF">
        <w:rPr>
          <w:lang w:eastAsia="en-IN"/>
        </w:rPr>
        <w:t>.</w:t>
      </w:r>
    </w:p>
    <w:p w14:paraId="5D350CE0" w14:textId="4942E80A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3E. </w:t>
      </w:r>
      <w:r w:rsidRPr="009A4880">
        <w:rPr>
          <w:i/>
          <w:iCs/>
          <w:color w:val="3333FF"/>
          <w:lang w:val="en-IN" w:eastAsia="en-IN"/>
        </w:rPr>
        <w:t xml:space="preserve">Video editor: Highlight the lower image panel with </w:t>
      </w:r>
      <w:r w:rsidR="001744D6" w:rsidRPr="009A4880">
        <w:rPr>
          <w:i/>
          <w:iCs/>
          <w:color w:val="3333FF"/>
          <w:lang w:val="en-IN" w:eastAsia="en-IN"/>
        </w:rPr>
        <w:t>‘G</w:t>
      </w:r>
      <w:r w:rsidRPr="009A4880">
        <w:rPr>
          <w:i/>
          <w:iCs/>
          <w:color w:val="3333FF"/>
          <w:lang w:val="en-IN" w:eastAsia="en-IN"/>
        </w:rPr>
        <w:t>FP</w:t>
      </w:r>
      <w:r w:rsidR="001744D6">
        <w:rPr>
          <w:lang w:val="en-IN" w:eastAsia="en-IN"/>
        </w:rPr>
        <w:t xml:space="preserve">‘ </w:t>
      </w:r>
      <w:r w:rsidRPr="00A957BF">
        <w:rPr>
          <w:lang w:val="en-IN" w:eastAsia="en-IN"/>
        </w:rPr>
        <w:t>signal.</w:t>
      </w:r>
    </w:p>
    <w:p w14:paraId="573BCDF5" w14:textId="6EFDE5D3" w:rsidR="000307FE" w:rsidRPr="00A957BF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3F. </w:t>
      </w:r>
      <w:r w:rsidRPr="009A4880">
        <w:rPr>
          <w:i/>
          <w:iCs/>
          <w:color w:val="3333FF"/>
          <w:lang w:val="en-IN" w:eastAsia="en-IN"/>
        </w:rPr>
        <w:t xml:space="preserve">Video editor: Emphasize the data group </w:t>
      </w:r>
      <w:r w:rsidR="001744D6" w:rsidRPr="009A4880">
        <w:rPr>
          <w:i/>
          <w:iCs/>
          <w:color w:val="3333FF"/>
          <w:lang w:val="en-IN" w:eastAsia="en-IN"/>
        </w:rPr>
        <w:t xml:space="preserve">on extreme right </w:t>
      </w:r>
      <w:r w:rsidRPr="009A4880">
        <w:rPr>
          <w:i/>
          <w:iCs/>
          <w:color w:val="3333FF"/>
          <w:lang w:val="en-IN" w:eastAsia="en-IN"/>
        </w:rPr>
        <w:t>(spGFP1-10+, spGFP11+, Slik+).</w:t>
      </w:r>
    </w:p>
    <w:p w14:paraId="2C590F04" w14:textId="77777777" w:rsidR="000307FE" w:rsidRPr="00A957BF" w:rsidRDefault="000307FE" w:rsidP="000307FE"/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177BE706" w14:textId="77777777" w:rsidR="009A4880" w:rsidRDefault="009A4880" w:rsidP="00012B08">
      <w:pPr>
        <w:rPr>
          <w:rFonts w:eastAsia="Times New Roman" w:cstheme="minorHAnsi"/>
          <w:sz w:val="52"/>
        </w:rPr>
      </w:pPr>
    </w:p>
    <w:p w14:paraId="376EE964" w14:textId="75EA0F49" w:rsidR="009A4880" w:rsidRPr="009A4880" w:rsidRDefault="009A4880" w:rsidP="00012B08">
      <w:pPr>
        <w:rPr>
          <w:rFonts w:eastAsia="Times New Roman" w:cstheme="minorHAnsi"/>
          <w:sz w:val="52"/>
          <w:highlight w:val="yellow"/>
        </w:rPr>
      </w:pPr>
      <w:r w:rsidRPr="009A4880">
        <w:rPr>
          <w:rFonts w:eastAsia="Times New Roman" w:cstheme="minorHAnsi"/>
          <w:sz w:val="52"/>
          <w:highlight w:val="yellow"/>
        </w:rPr>
        <w:lastRenderedPageBreak/>
        <w:t>Note to authors:</w:t>
      </w:r>
    </w:p>
    <w:p w14:paraId="12F78618" w14:textId="77777777" w:rsidR="009A4880" w:rsidRPr="009A4880" w:rsidRDefault="009A4880" w:rsidP="00012B08">
      <w:pPr>
        <w:rPr>
          <w:rFonts w:eastAsia="Times New Roman" w:cstheme="minorHAnsi"/>
          <w:sz w:val="52"/>
          <w:highlight w:val="yellow"/>
        </w:rPr>
      </w:pPr>
    </w:p>
    <w:p w14:paraId="14FD8013" w14:textId="1AE7E3F1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screen and scope shots, it's better if you upload videos after naming each file according to the shot number (3-digit bullet, </w:t>
      </w:r>
      <w:proofErr w:type="spellStart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, 2.1.1, 2.1.3, etc). </w:t>
      </w:r>
    </w:p>
    <w:p w14:paraId="5C270E06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6151F410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200CFBA1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2D1E25F5" w14:textId="77777777" w:rsidR="009A4880" w:rsidRPr="009A4880" w:rsidRDefault="009A4880" w:rsidP="009A48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script. </w:t>
      </w:r>
    </w:p>
    <w:p w14:paraId="78A2F301" w14:textId="4B0CB683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SCOPE: performing ........... action.   </w:t>
      </w: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1E5166C0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33DF911E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9A48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22CEFCAC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79C024FA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5B578A7F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p w14:paraId="486917C2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2C13D5B" w14:textId="77777777" w:rsidR="009A4880" w:rsidRPr="009A4880" w:rsidRDefault="009A4880" w:rsidP="009A488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9A4880">
        <w:rPr>
          <w:rFonts w:ascii="Arial" w:eastAsia="Times New Roman" w:hAnsi="Arial" w:cs="Arial"/>
          <w:color w:val="FF0000"/>
          <w:highlight w:val="yellow"/>
          <w:lang w:val="en-IN" w:eastAsia="en-IN"/>
        </w:rPr>
        <w:br/>
      </w:r>
      <w:r w:rsidRPr="009A4880">
        <w:rPr>
          <w:rFonts w:ascii="Arial" w:eastAsia="Times New Roman" w:hAnsi="Arial" w:cs="Arial"/>
          <w:color w:val="222222"/>
          <w:highlight w:val="yellow"/>
          <w:lang w:val="en-IN" w:eastAsia="en-IN"/>
        </w:rPr>
        <w:t>Please let me know if you have any questions.</w:t>
      </w:r>
    </w:p>
    <w:p w14:paraId="5683A17B" w14:textId="77777777" w:rsidR="009A4880" w:rsidRPr="00495959" w:rsidRDefault="009A4880" w:rsidP="00012B08">
      <w:pPr>
        <w:rPr>
          <w:rFonts w:eastAsia="Times New Roman" w:cstheme="minorHAnsi"/>
          <w:sz w:val="52"/>
        </w:rPr>
      </w:pPr>
    </w:p>
    <w:sectPr w:rsidR="009A4880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2171" w14:textId="77777777" w:rsidR="00973D6B" w:rsidRDefault="00973D6B">
      <w:r>
        <w:separator/>
      </w:r>
    </w:p>
    <w:p w14:paraId="6AACCDC1" w14:textId="77777777" w:rsidR="00973D6B" w:rsidRDefault="00973D6B"/>
  </w:endnote>
  <w:endnote w:type="continuationSeparator" w:id="0">
    <w:p w14:paraId="7992AF68" w14:textId="77777777" w:rsidR="00973D6B" w:rsidRDefault="00973D6B">
      <w:r>
        <w:continuationSeparator/>
      </w:r>
    </w:p>
    <w:p w14:paraId="0B601E5A" w14:textId="77777777" w:rsidR="00973D6B" w:rsidRDefault="00973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E6C7D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9142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06BC1">
      <w:rPr>
        <w:rFonts w:cstheme="minorHAnsi"/>
      </w:rPr>
      <w:t xml:space="preserve">                    July </w:t>
    </w:r>
    <w:r w:rsidR="00206BC1">
      <w:rPr>
        <w:rFonts w:cstheme="minorHAnsi"/>
      </w:rPr>
      <w:t>08</w:t>
    </w:r>
    <w:r w:rsidR="00206BC1">
      <w:rPr>
        <w:rFonts w:cstheme="minorHAnsi"/>
      </w:rPr>
      <w:t xml:space="preserve">, </w:t>
    </w:r>
    <w:proofErr w:type="gramStart"/>
    <w:r w:rsidR="00206BC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0040" w14:textId="77777777" w:rsidR="00973D6B" w:rsidRDefault="00973D6B">
      <w:r>
        <w:separator/>
      </w:r>
    </w:p>
    <w:p w14:paraId="5B2093B4" w14:textId="77777777" w:rsidR="00973D6B" w:rsidRDefault="00973D6B"/>
  </w:footnote>
  <w:footnote w:type="continuationSeparator" w:id="0">
    <w:p w14:paraId="2C0A4C4A" w14:textId="77777777" w:rsidR="00973D6B" w:rsidRDefault="00973D6B">
      <w:r>
        <w:continuationSeparator/>
      </w:r>
    </w:p>
    <w:p w14:paraId="221D909F" w14:textId="77777777" w:rsidR="00973D6B" w:rsidRDefault="00973D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D2568D" w:rsidR="00336C61" w:rsidRPr="006D3AC7" w:rsidRDefault="00336C61" w:rsidP="00206BC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206BC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FD6D34"/>
    <w:multiLevelType w:val="multilevel"/>
    <w:tmpl w:val="FD4C07C0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CD8462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09422D"/>
    <w:multiLevelType w:val="hybridMultilevel"/>
    <w:tmpl w:val="EA9AD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C3511F"/>
    <w:multiLevelType w:val="multilevel"/>
    <w:tmpl w:val="FD4C07C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235CFB3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1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0"/>
  </w:num>
  <w:num w:numId="40" w16cid:durableId="1162430656">
    <w:abstractNumId w:val="22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6"/>
  </w:num>
  <w:num w:numId="45" w16cid:durableId="1517429702">
    <w:abstractNumId w:val="15"/>
  </w:num>
  <w:num w:numId="46" w16cid:durableId="951126782">
    <w:abstractNumId w:val="11"/>
  </w:num>
  <w:num w:numId="47" w16cid:durableId="1264335435">
    <w:abstractNumId w:val="35"/>
  </w:num>
  <w:num w:numId="48" w16cid:durableId="1537423391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7FE"/>
    <w:rsid w:val="000326C8"/>
    <w:rsid w:val="000326F7"/>
    <w:rsid w:val="0003279B"/>
    <w:rsid w:val="00037828"/>
    <w:rsid w:val="0004142D"/>
    <w:rsid w:val="00043807"/>
    <w:rsid w:val="00045112"/>
    <w:rsid w:val="00055137"/>
    <w:rsid w:val="00056101"/>
    <w:rsid w:val="00074929"/>
    <w:rsid w:val="00083792"/>
    <w:rsid w:val="00085F90"/>
    <w:rsid w:val="0008613B"/>
    <w:rsid w:val="00090BAC"/>
    <w:rsid w:val="0009624C"/>
    <w:rsid w:val="000A2498"/>
    <w:rsid w:val="000B0B1A"/>
    <w:rsid w:val="000B1D9E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8B8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04A3"/>
    <w:rsid w:val="00142D32"/>
    <w:rsid w:val="00143557"/>
    <w:rsid w:val="001469E6"/>
    <w:rsid w:val="00151824"/>
    <w:rsid w:val="001528A5"/>
    <w:rsid w:val="00162D51"/>
    <w:rsid w:val="0016471F"/>
    <w:rsid w:val="001744D6"/>
    <w:rsid w:val="00176D6F"/>
    <w:rsid w:val="00177B33"/>
    <w:rsid w:val="001807BF"/>
    <w:rsid w:val="001819E3"/>
    <w:rsid w:val="00184EF9"/>
    <w:rsid w:val="00191A77"/>
    <w:rsid w:val="001943CF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6BC1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3C0A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5C6A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F45"/>
    <w:rsid w:val="00363153"/>
    <w:rsid w:val="00364249"/>
    <w:rsid w:val="003672FC"/>
    <w:rsid w:val="003754A7"/>
    <w:rsid w:val="0038502C"/>
    <w:rsid w:val="00386777"/>
    <w:rsid w:val="00391428"/>
    <w:rsid w:val="00395684"/>
    <w:rsid w:val="003A1109"/>
    <w:rsid w:val="003A49C2"/>
    <w:rsid w:val="003A620B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3ABD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2A4"/>
    <w:rsid w:val="005B4717"/>
    <w:rsid w:val="005B6859"/>
    <w:rsid w:val="005C2915"/>
    <w:rsid w:val="005C6D1E"/>
    <w:rsid w:val="005D0E9C"/>
    <w:rsid w:val="005D0F8B"/>
    <w:rsid w:val="005D19F5"/>
    <w:rsid w:val="005D2CA3"/>
    <w:rsid w:val="005D783F"/>
    <w:rsid w:val="005E27DD"/>
    <w:rsid w:val="005E2B7E"/>
    <w:rsid w:val="005E2C75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5DE6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3F0D"/>
    <w:rsid w:val="00854994"/>
    <w:rsid w:val="00856616"/>
    <w:rsid w:val="00860BC3"/>
    <w:rsid w:val="008656D0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B4794"/>
    <w:rsid w:val="008C642C"/>
    <w:rsid w:val="008D04B8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D6B"/>
    <w:rsid w:val="009809C5"/>
    <w:rsid w:val="00985868"/>
    <w:rsid w:val="00985F44"/>
    <w:rsid w:val="00985FE6"/>
    <w:rsid w:val="00987081"/>
    <w:rsid w:val="00992857"/>
    <w:rsid w:val="00993E55"/>
    <w:rsid w:val="00997611"/>
    <w:rsid w:val="009A0E7C"/>
    <w:rsid w:val="009A2C33"/>
    <w:rsid w:val="009A3BC3"/>
    <w:rsid w:val="009A3CBD"/>
    <w:rsid w:val="009A4880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1597"/>
    <w:rsid w:val="00A07468"/>
    <w:rsid w:val="00A12932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7855"/>
    <w:rsid w:val="00AE11E8"/>
    <w:rsid w:val="00AE2480"/>
    <w:rsid w:val="00AE7BEF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1BA6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AF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4345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2922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1D9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1D9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1D9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1D9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1D9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1D9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numbering" w:customStyle="1" w:styleId="CurrentList1">
    <w:name w:val="Current List1"/>
    <w:uiPriority w:val="99"/>
    <w:rsid w:val="005D19F5"/>
    <w:pPr>
      <w:numPr>
        <w:numId w:val="46"/>
      </w:numPr>
    </w:pPr>
  </w:style>
  <w:style w:type="numbering" w:customStyle="1" w:styleId="CurrentList2">
    <w:name w:val="Current List2"/>
    <w:uiPriority w:val="99"/>
    <w:rsid w:val="005D19F5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54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865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2454</Words>
  <Characters>13694</Characters>
  <Application>Microsoft Office Word</Application>
  <DocSecurity>0</DocSecurity>
  <Lines>311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2025-07-08T14:44:00Z</dcterms:created>
  <dcterms:modified xsi:type="dcterms:W3CDTF">2025-07-08T14:44:00Z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