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121F57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0437D">
        <w:rPr>
          <w:rFonts w:eastAsia="Times New Roman" w:cstheme="minorHAnsi"/>
          <w:b/>
        </w:rPr>
        <w:t>68400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>Sulakshana Karkala</w:t>
      </w:r>
    </w:p>
    <w:p w14:paraId="6FB9233B" w14:textId="0001D57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0437D" w:rsidRPr="00955336">
          <w:rPr>
            <w:rStyle w:val="Hyperlink"/>
            <w:rFonts w:eastAsia="Times New Roman" w:cstheme="minorHAnsi"/>
            <w:b/>
          </w:rPr>
          <w:t>https://review.jove.com/account/file-uploader?src=20862048</w:t>
        </w:r>
      </w:hyperlink>
    </w:p>
    <w:p w14:paraId="15E5FFF4" w14:textId="77777777" w:rsidR="0070437D" w:rsidRPr="00B07A3B" w:rsidRDefault="0070437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AD8CD3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F6B95" w:rsidRPr="002F6B95">
        <w:rPr>
          <w:rStyle w:val="ArticleTitle"/>
          <w:rFonts w:cstheme="minorHAnsi"/>
        </w:rPr>
        <w:t>Resting-State Connectivity and Neuroimaging of Prefrontal Cortex Activity During a Block-Design Yoga Asana Practice Using fNIRS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135BFCA" w14:textId="77777777" w:rsidR="002F6B95" w:rsidRPr="002F6B95" w:rsidRDefault="002F6B95" w:rsidP="002F6B95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2F6B95">
        <w:rPr>
          <w:rFonts w:eastAsia="Times New Roman" w:cstheme="minorHAnsi"/>
          <w:b/>
          <w:sz w:val="28"/>
          <w:szCs w:val="28"/>
        </w:rPr>
        <w:t>Michelle Goodrick</w:t>
      </w:r>
      <w:r w:rsidRPr="002F6B9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F6B95">
        <w:rPr>
          <w:rFonts w:eastAsia="Times New Roman" w:cstheme="minorHAnsi"/>
          <w:b/>
          <w:sz w:val="28"/>
          <w:szCs w:val="28"/>
        </w:rPr>
        <w:t xml:space="preserve">, </w:t>
      </w:r>
      <w:bookmarkStart w:id="0" w:name="_Hlk191974285"/>
      <w:r w:rsidRPr="002F6B95">
        <w:rPr>
          <w:rFonts w:eastAsia="Times New Roman" w:cstheme="minorHAnsi"/>
          <w:b/>
          <w:sz w:val="28"/>
          <w:szCs w:val="28"/>
        </w:rPr>
        <w:t>Daniel Eduardo Limón-Cano</w:t>
      </w:r>
      <w:r w:rsidRPr="002F6B95">
        <w:rPr>
          <w:rFonts w:eastAsia="Times New Roman" w:cstheme="minorHAnsi"/>
          <w:b/>
          <w:sz w:val="28"/>
          <w:szCs w:val="28"/>
          <w:vertAlign w:val="superscript"/>
        </w:rPr>
        <w:t>2</w:t>
      </w:r>
      <w:bookmarkEnd w:id="0"/>
      <w:r w:rsidRPr="002F6B95">
        <w:rPr>
          <w:rFonts w:eastAsia="Times New Roman" w:cstheme="minorHAnsi"/>
          <w:b/>
          <w:sz w:val="28"/>
          <w:szCs w:val="28"/>
        </w:rPr>
        <w:t>, Eleazar Samuel Kolosovas-Machuca</w:t>
      </w:r>
      <w:r w:rsidRPr="002F6B9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F6B95">
        <w:rPr>
          <w:rFonts w:eastAsia="Times New Roman" w:cstheme="minorHAnsi"/>
          <w:b/>
          <w:sz w:val="28"/>
          <w:szCs w:val="28"/>
        </w:rPr>
        <w:t>, Edgar Guevara</w:t>
      </w:r>
      <w:r w:rsidRPr="002F6B95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560B6526" w14:textId="77777777" w:rsidR="002F6B95" w:rsidRPr="002F6B95" w:rsidRDefault="002F6B95" w:rsidP="002F6B9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E344890" w14:textId="009801D2" w:rsidR="002F6B95" w:rsidRPr="00CC08DD" w:rsidRDefault="002F6B95" w:rsidP="002F6B95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CC08DD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</w:t>
      </w:r>
      <w:r w:rsidRPr="00CC08DD">
        <w:rPr>
          <w:rFonts w:eastAsia="Times New Roman" w:cstheme="minorHAnsi"/>
          <w:b/>
          <w:sz w:val="28"/>
          <w:szCs w:val="28"/>
          <w:lang w:val="es-ES"/>
        </w:rPr>
        <w:t>Coordinación para la Innovación y la Aplicación de la Ciencia y la Tecnología, Universidad Autónoma de San Luis Potosí</w:t>
      </w:r>
    </w:p>
    <w:p w14:paraId="33CD999C" w14:textId="3E92A3CD" w:rsidR="00D6314B" w:rsidRPr="00CC08DD" w:rsidRDefault="002F6B95" w:rsidP="00EC3C46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CC08DD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</w:t>
      </w:r>
      <w:r w:rsidRPr="00CC08DD">
        <w:rPr>
          <w:rFonts w:eastAsia="Times New Roman" w:cstheme="minorHAnsi"/>
          <w:b/>
          <w:sz w:val="28"/>
          <w:szCs w:val="28"/>
          <w:lang w:val="es-ES"/>
        </w:rPr>
        <w:t xml:space="preserve">Faculty </w:t>
      </w:r>
      <w:proofErr w:type="spellStart"/>
      <w:r w:rsidRPr="00CC08DD">
        <w:rPr>
          <w:rFonts w:eastAsia="Times New Roman" w:cstheme="minorHAnsi"/>
          <w:b/>
          <w:sz w:val="28"/>
          <w:szCs w:val="28"/>
          <w:lang w:val="es-ES"/>
        </w:rPr>
        <w:t>of</w:t>
      </w:r>
      <w:proofErr w:type="spellEnd"/>
      <w:r w:rsidRPr="00CC08DD">
        <w:rPr>
          <w:rFonts w:eastAsia="Times New Roman" w:cstheme="minorHAnsi"/>
          <w:b/>
          <w:sz w:val="28"/>
          <w:szCs w:val="28"/>
          <w:lang w:val="es-ES"/>
        </w:rPr>
        <w:t xml:space="preserve"> </w:t>
      </w:r>
      <w:proofErr w:type="spellStart"/>
      <w:r w:rsidRPr="00CC08DD">
        <w:rPr>
          <w:rFonts w:eastAsia="Times New Roman" w:cstheme="minorHAnsi"/>
          <w:b/>
          <w:sz w:val="28"/>
          <w:szCs w:val="28"/>
          <w:lang w:val="es-ES"/>
        </w:rPr>
        <w:t>Science</w:t>
      </w:r>
      <w:proofErr w:type="spellEnd"/>
      <w:r w:rsidRPr="00CC08DD">
        <w:rPr>
          <w:rFonts w:eastAsia="Times New Roman" w:cstheme="minorHAnsi"/>
          <w:b/>
          <w:sz w:val="28"/>
          <w:szCs w:val="28"/>
          <w:lang w:val="es-ES"/>
        </w:rPr>
        <w:t>, Universidad Autónoma de San Luis Potosí</w:t>
      </w:r>
    </w:p>
    <w:p w14:paraId="4CAE8953" w14:textId="77777777" w:rsidR="004E0C5A" w:rsidRPr="00CC08DD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es-ES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9664CD" w14:textId="77777777" w:rsidR="002F6B95" w:rsidRPr="00A63F17" w:rsidRDefault="002F6B95" w:rsidP="002F6B95">
      <w:pPr>
        <w:adjustRightInd w:val="0"/>
        <w:snapToGrid w:val="0"/>
        <w:rPr>
          <w:rFonts w:eastAsia="Times New Roman"/>
        </w:rPr>
      </w:pPr>
      <w:bookmarkStart w:id="1" w:name="_Hlk25233958"/>
      <w:r w:rsidRPr="00A63F17">
        <w:rPr>
          <w:rFonts w:eastAsia="Times New Roman"/>
        </w:rPr>
        <w:t>Edgar Guevara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(</w:t>
      </w:r>
      <w:r w:rsidRPr="00A63F17">
        <w:rPr>
          <w:rFonts w:eastAsia="Times New Roman"/>
        </w:rPr>
        <w:t>edgar.guevara@uaslp.mx</w:t>
      </w:r>
      <w:r>
        <w:rPr>
          <w:rFonts w:eastAsia="Times New Roman"/>
        </w:rPr>
        <w:t>)</w:t>
      </w:r>
    </w:p>
    <w:bookmarkEnd w:id="1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030895D3" w14:textId="77777777" w:rsidR="002F6B95" w:rsidRPr="008B4E0D" w:rsidRDefault="002F6B95" w:rsidP="002F6B95">
      <w:pPr>
        <w:adjustRightInd w:val="0"/>
        <w:snapToGrid w:val="0"/>
        <w:rPr>
          <w:rFonts w:eastAsia="Times New Roman"/>
          <w:lang w:val="de-DE"/>
        </w:rPr>
      </w:pPr>
      <w:r w:rsidRPr="008B4E0D">
        <w:rPr>
          <w:rFonts w:eastAsia="Times New Roman"/>
          <w:lang w:val="de-DE"/>
        </w:rPr>
        <w:t>Michelle Goodrick</w:t>
      </w:r>
      <w:r w:rsidRPr="008B4E0D">
        <w:rPr>
          <w:rFonts w:eastAsia="Times New Roman"/>
          <w:lang w:val="de-DE"/>
        </w:rPr>
        <w:tab/>
      </w:r>
      <w:r w:rsidRPr="008B4E0D">
        <w:rPr>
          <w:rFonts w:eastAsia="Times New Roman"/>
          <w:lang w:val="de-DE"/>
        </w:rPr>
        <w:tab/>
      </w:r>
      <w:r w:rsidRPr="008B4E0D">
        <w:rPr>
          <w:rFonts w:eastAsia="Times New Roman"/>
          <w:lang w:val="de-DE"/>
        </w:rPr>
        <w:tab/>
        <w:t xml:space="preserve">(a363216@alumnos.uaslp.mx) </w:t>
      </w:r>
    </w:p>
    <w:p w14:paraId="12916965" w14:textId="70586E23" w:rsidR="003B5E26" w:rsidRPr="00CC08DD" w:rsidRDefault="002F6B95" w:rsidP="002F6B95">
      <w:pPr>
        <w:adjustRightInd w:val="0"/>
        <w:snapToGrid w:val="0"/>
        <w:rPr>
          <w:rFonts w:eastAsia="Times New Roman"/>
          <w:lang w:val="es-ES"/>
        </w:rPr>
      </w:pPr>
      <w:r w:rsidRPr="00CC08DD">
        <w:rPr>
          <w:rFonts w:eastAsia="Times New Roman"/>
          <w:lang w:val="es-ES"/>
        </w:rPr>
        <w:t>Daniel Eduardo Limón-Cano</w:t>
      </w:r>
      <w:r w:rsidRPr="00CC08DD">
        <w:rPr>
          <w:rFonts w:eastAsia="Times New Roman"/>
          <w:lang w:val="es-ES"/>
        </w:rPr>
        <w:tab/>
      </w:r>
      <w:r w:rsidRPr="00CC08DD">
        <w:rPr>
          <w:rFonts w:eastAsia="Times New Roman"/>
          <w:lang w:val="es-ES"/>
        </w:rPr>
        <w:tab/>
        <w:t xml:space="preserve">(a337313@alumnos.uaslp.mx) </w:t>
      </w:r>
      <w:r w:rsidRPr="00CC08DD">
        <w:rPr>
          <w:rFonts w:eastAsia="Times New Roman"/>
          <w:lang w:val="es-ES"/>
        </w:rPr>
        <w:tab/>
      </w:r>
      <w:r w:rsidRPr="00CC08DD">
        <w:rPr>
          <w:rFonts w:eastAsia="Times New Roman"/>
          <w:lang w:val="es-ES"/>
        </w:rPr>
        <w:br/>
        <w:t>Eleazar Samuel Kolosovas-Machuca</w:t>
      </w:r>
      <w:r w:rsidRPr="00CC08DD">
        <w:rPr>
          <w:rFonts w:eastAsia="Times New Roman"/>
          <w:lang w:val="es-ES"/>
        </w:rPr>
        <w:tab/>
        <w:t>(samuel.kolosovas@uaslp.mx)</w:t>
      </w:r>
      <w:r w:rsidRPr="00CC08DD">
        <w:rPr>
          <w:lang w:val="es-ES"/>
        </w:rPr>
        <w:t xml:space="preserve"> </w:t>
      </w:r>
    </w:p>
    <w:p w14:paraId="7E1B5385" w14:textId="77777777" w:rsidR="002F6B95" w:rsidRPr="00CC08DD" w:rsidRDefault="002F6B95" w:rsidP="002F6B95">
      <w:pPr>
        <w:adjustRightInd w:val="0"/>
        <w:snapToGrid w:val="0"/>
        <w:rPr>
          <w:rFonts w:eastAsia="Times New Roman"/>
          <w:lang w:val="es-ES"/>
        </w:rPr>
      </w:pPr>
      <w:r w:rsidRPr="00CC08DD">
        <w:rPr>
          <w:rFonts w:eastAsia="Times New Roman"/>
          <w:lang w:val="es-ES"/>
        </w:rPr>
        <w:t>Edgar Guevara</w:t>
      </w:r>
      <w:r w:rsidRPr="00CC08DD">
        <w:rPr>
          <w:rFonts w:eastAsia="Times New Roman"/>
          <w:lang w:val="es-ES"/>
        </w:rPr>
        <w:tab/>
      </w:r>
      <w:r w:rsidRPr="00CC08DD">
        <w:rPr>
          <w:rFonts w:eastAsia="Times New Roman"/>
          <w:lang w:val="es-ES"/>
        </w:rPr>
        <w:tab/>
      </w:r>
      <w:r w:rsidRPr="00CC08DD">
        <w:rPr>
          <w:rFonts w:eastAsia="Times New Roman"/>
          <w:lang w:val="es-ES"/>
        </w:rPr>
        <w:tab/>
      </w:r>
      <w:r w:rsidRPr="00CC08DD">
        <w:rPr>
          <w:rFonts w:eastAsia="Times New Roman"/>
          <w:lang w:val="es-ES"/>
        </w:rPr>
        <w:tab/>
        <w:t>(edgar.guevara@uaslp.mx)</w:t>
      </w:r>
    </w:p>
    <w:p w14:paraId="6F84F159" w14:textId="77777777" w:rsidR="003B5E26" w:rsidRPr="00CC08DD" w:rsidRDefault="003B5E26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5A2BE33C" w14:textId="77777777" w:rsidR="001E230F" w:rsidRPr="00CC08DD" w:rsidRDefault="001E230F" w:rsidP="009A0E7C">
      <w:pPr>
        <w:outlineLvl w:val="0"/>
        <w:rPr>
          <w:rFonts w:cstheme="minorHAnsi"/>
          <w:b/>
          <w:sz w:val="22"/>
          <w:szCs w:val="22"/>
          <w:lang w:val="es-ES"/>
        </w:rPr>
      </w:pPr>
    </w:p>
    <w:p w14:paraId="60B95108" w14:textId="77777777" w:rsidR="00C70C90" w:rsidRPr="00CC08DD" w:rsidRDefault="00C70C90">
      <w:pPr>
        <w:rPr>
          <w:rFonts w:cstheme="minorHAnsi"/>
          <w:b/>
          <w:sz w:val="22"/>
          <w:szCs w:val="22"/>
          <w:lang w:val="es-ES"/>
        </w:rPr>
      </w:pPr>
      <w:r w:rsidRPr="00CC08DD">
        <w:rPr>
          <w:rFonts w:cstheme="minorHAnsi"/>
          <w:b/>
          <w:sz w:val="22"/>
          <w:szCs w:val="22"/>
          <w:lang w:val="es-ES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9FE165F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44551B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2F0A370" w14:textId="77777777" w:rsidR="00276897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76897">
        <w:rPr>
          <w:rFonts w:eastAsia="Times New Roman" w:cstheme="minorHAnsi"/>
          <w:b/>
          <w:bCs/>
        </w:rPr>
        <w:t>No</w:t>
      </w:r>
    </w:p>
    <w:p w14:paraId="1EBF8B98" w14:textId="5CAA67EC" w:rsidR="005162F4" w:rsidRPr="00C620BD" w:rsidRDefault="005F1ADF" w:rsidP="00344E7B">
      <w:pPr>
        <w:spacing w:before="120"/>
        <w:ind w:left="216" w:hanging="216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50180B0F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276897">
        <w:rPr>
          <w:rFonts w:eastAsia="Times New Roman" w:cstheme="minorHAnsi"/>
          <w:b/>
          <w:bCs/>
        </w:rPr>
        <w:t>Yes</w:t>
      </w:r>
      <w:r w:rsidR="00344E7B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3A4BE6C7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344E7B">
        <w:rPr>
          <w:rFonts w:ascii="Calibri" w:hAnsi="Calibri" w:cs="Calibri"/>
          <w:b/>
          <w:bCs/>
          <w:color w:val="222222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2" w:name="Text5"/>
      <w:r w:rsidR="000A7C4F" w:rsidRPr="00344E7B">
        <w:rPr>
          <w:rFonts w:ascii="Calibri" w:hAnsi="Calibri" w:cs="Calibri"/>
          <w:b/>
          <w:bCs/>
          <w:color w:val="222222"/>
        </w:rPr>
        <w:instrText xml:space="preserve"> FORMTEXT </w:instrText>
      </w:r>
      <w:r w:rsidR="000A7C4F" w:rsidRPr="00344E7B">
        <w:rPr>
          <w:rFonts w:ascii="Calibri" w:hAnsi="Calibri" w:cs="Calibri"/>
          <w:b/>
          <w:bCs/>
          <w:color w:val="222222"/>
        </w:rPr>
      </w:r>
      <w:r w:rsidR="000A7C4F" w:rsidRPr="00344E7B">
        <w:rPr>
          <w:rFonts w:ascii="Calibri" w:hAnsi="Calibri" w:cs="Calibri"/>
          <w:b/>
          <w:bCs/>
          <w:color w:val="222222"/>
        </w:rPr>
        <w:fldChar w:fldCharType="separate"/>
      </w:r>
      <w:r w:rsidR="00276897" w:rsidRPr="00344E7B">
        <w:rPr>
          <w:rFonts w:ascii="Calibri" w:hAnsi="Calibri" w:cs="Calibri"/>
          <w:b/>
          <w:bCs/>
          <w:noProof/>
          <w:color w:val="222222"/>
        </w:rPr>
        <w:t>07</w:t>
      </w:r>
      <w:r w:rsidR="000A7C4F" w:rsidRPr="00344E7B">
        <w:rPr>
          <w:rFonts w:ascii="Calibri" w:hAnsi="Calibri" w:cs="Calibri"/>
          <w:b/>
          <w:bCs/>
          <w:noProof/>
          <w:color w:val="222222"/>
        </w:rPr>
        <w:t>/</w:t>
      </w:r>
      <w:r w:rsidR="00276897" w:rsidRPr="00344E7B">
        <w:rPr>
          <w:rFonts w:ascii="Calibri" w:hAnsi="Calibri" w:cs="Calibri"/>
          <w:b/>
          <w:bCs/>
          <w:noProof/>
          <w:color w:val="222222"/>
        </w:rPr>
        <w:t>01</w:t>
      </w:r>
      <w:r w:rsidR="000A7C4F" w:rsidRPr="00344E7B">
        <w:rPr>
          <w:rFonts w:ascii="Calibri" w:hAnsi="Calibri" w:cs="Calibri"/>
          <w:b/>
          <w:bCs/>
          <w:noProof/>
          <w:color w:val="222222"/>
        </w:rPr>
        <w:t>/</w:t>
      </w:r>
      <w:r w:rsidR="000A7C4F" w:rsidRPr="00344E7B">
        <w:rPr>
          <w:rFonts w:ascii="Calibri" w:hAnsi="Calibri" w:cs="Calibri"/>
          <w:b/>
          <w:bCs/>
          <w:color w:val="222222"/>
        </w:rPr>
        <w:fldChar w:fldCharType="end"/>
      </w:r>
      <w:bookmarkEnd w:id="2"/>
      <w:r w:rsidR="00276897" w:rsidRPr="00344E7B">
        <w:rPr>
          <w:rFonts w:ascii="Calibri" w:hAnsi="Calibri" w:cs="Calibri"/>
          <w:b/>
          <w:bCs/>
          <w:color w:val="222222"/>
        </w:rPr>
        <w:t>2025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75437243" w:rsidR="000A7C4F" w:rsidRDefault="000A7C4F" w:rsidP="002F6B95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167BD1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627CCF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67BD1">
        <w:rPr>
          <w:rFonts w:cstheme="minorHAnsi"/>
          <w:bCs/>
          <w:sz w:val="22"/>
          <w:szCs w:val="22"/>
        </w:rPr>
        <w:t>19</w:t>
      </w:r>
    </w:p>
    <w:p w14:paraId="5AAC9C6C" w14:textId="6355BDF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67BD1">
        <w:rPr>
          <w:rFonts w:cstheme="minorHAnsi"/>
          <w:bCs/>
          <w:sz w:val="22"/>
          <w:szCs w:val="22"/>
        </w:rPr>
        <w:t>39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AE706B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2433EB7F" w:rsidR="007D61A8" w:rsidRPr="00344E7B" w:rsidRDefault="00EE7CFB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Michelle Goodrick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CC08DD" w:rsidRPr="00CC08DD">
        <w:rPr>
          <w:rFonts w:cstheme="minorHAnsi"/>
        </w:rPr>
        <w:t>This research uses fNIRS to explore whether brain activity can be measured during three common yoga asanas, aiming to understand yoga’s neurological impact on the prefrontal cortex.</w:t>
      </w:r>
    </w:p>
    <w:p w14:paraId="00A66870" w14:textId="2A7102E0" w:rsidR="007D61A8" w:rsidRPr="00AE706B" w:rsidRDefault="00344E7B" w:rsidP="007D61A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44E7B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344E7B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  <w:r w:rsidRPr="00344E7B">
        <w:rPr>
          <w:rStyle w:val="AuthorName"/>
          <w:rFonts w:eastAsia="Times" w:cstheme="minorHAnsi"/>
          <w:b w:val="0"/>
          <w:bCs/>
          <w:color w:val="0000FF"/>
          <w:u w:val="none"/>
        </w:rPr>
        <w:t xml:space="preserve"> </w:t>
      </w:r>
      <w:r w:rsidRPr="00344E7B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344E7B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344E7B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 w:rsidR="00AE706B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2.9.2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62B29F8D" w:rsidR="00333FA4" w:rsidRPr="00344E7B" w:rsidRDefault="0091725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Michelle Goodrick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917253">
        <w:rPr>
          <w:rFonts w:cstheme="minorHAnsi"/>
        </w:rPr>
        <w:t>This research addresses the gap in understanding how Yoga asana affects brain activity by utilizing mobile neuroimaging to measure brain function during movement, a previously limited area of study.</w:t>
      </w:r>
    </w:p>
    <w:p w14:paraId="7DD6C0C3" w14:textId="17CD16A7" w:rsidR="00344E7B" w:rsidRPr="00344E7B" w:rsidRDefault="00344E7B" w:rsidP="00344E7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44E7B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344E7B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  <w:r w:rsidRPr="00344E7B">
        <w:rPr>
          <w:rStyle w:val="AuthorName"/>
          <w:rFonts w:eastAsia="Times" w:cstheme="minorHAnsi"/>
          <w:b w:val="0"/>
          <w:bCs/>
          <w:color w:val="0000FF"/>
          <w:u w:val="none"/>
        </w:rPr>
        <w:t xml:space="preserve"> </w:t>
      </w:r>
      <w:r w:rsidRPr="00344E7B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344E7B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B.roll</w:t>
      </w:r>
      <w:proofErr w:type="gramEnd"/>
      <w:r w:rsidRPr="00344E7B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:</w:t>
      </w:r>
      <w:r w:rsidR="00AE706B">
        <w:rPr>
          <w:rStyle w:val="AuthorName"/>
          <w:rFonts w:eastAsia="Times" w:cstheme="minorHAnsi"/>
          <w:b w:val="0"/>
          <w:bCs/>
          <w:i/>
          <w:color w:val="0000FF"/>
          <w:u w:val="none"/>
        </w:rPr>
        <w:t>3.1.2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3598E3E2" w:rsidR="00333FA4" w:rsidRPr="00344E7B" w:rsidRDefault="0091725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Michelle Goodrick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917253">
        <w:rPr>
          <w:rFonts w:cstheme="minorHAnsi"/>
        </w:rPr>
        <w:t>fNIRS offers a key advantage by enabling brain activity measurement during movement and in natural settings, unlike fMRI and EEG, which are limited to static, controlled environments.</w:t>
      </w:r>
    </w:p>
    <w:p w14:paraId="476440A5" w14:textId="3B6D4F9B" w:rsidR="00D75084" w:rsidRPr="00344E7B" w:rsidRDefault="00344E7B" w:rsidP="00344E7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44E7B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344E7B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  <w:r w:rsidRPr="00344E7B">
        <w:rPr>
          <w:rStyle w:val="AuthorName"/>
          <w:rFonts w:eastAsia="Times" w:cstheme="minorHAnsi"/>
          <w:b w:val="0"/>
          <w:bCs/>
          <w:color w:val="0000FF"/>
          <w:u w:val="none"/>
        </w:rPr>
        <w:t xml:space="preserve"> </w:t>
      </w: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1EE438E1" w:rsidR="00D75084" w:rsidRPr="00344E7B" w:rsidRDefault="00EE7CF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Edgar Guevara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EE7CFB">
        <w:rPr>
          <w:rFonts w:cstheme="minorHAnsi"/>
        </w:rPr>
        <w:t>Our lab will develop fNIRS methodologies to measure cognitive workload and treatment outcomes across diverse real-world contexts, including dyslexia therapy, yoga-based depression interventions, medical training, and manufacturing assembly tasks.</w:t>
      </w:r>
    </w:p>
    <w:p w14:paraId="67BD4B3C" w14:textId="6B93B6F6" w:rsidR="00344E7B" w:rsidRPr="00344E7B" w:rsidRDefault="00344E7B" w:rsidP="00344E7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44E7B">
        <w:rPr>
          <w:rStyle w:val="AuthorName"/>
          <w:rFonts w:eastAsia="Times" w:cstheme="minorHAnsi"/>
          <w:b w:val="0"/>
          <w:bCs/>
          <w:color w:val="auto"/>
          <w:u w:val="none"/>
        </w:rPr>
        <w:t>INTER</w:t>
      </w:r>
      <w:r w:rsidRPr="00344E7B">
        <w:rPr>
          <w:rStyle w:val="AuthorName"/>
          <w:rFonts w:eastAsia="Times" w:cstheme="minorHAnsi"/>
          <w:b w:val="0"/>
          <w:bCs/>
          <w:u w:val="none"/>
        </w:rPr>
        <w:t>VIEW: Named Talent says the statement above in an interview-style shot, looking slightly off-camera.</w:t>
      </w:r>
      <w:r w:rsidRPr="00344E7B">
        <w:rPr>
          <w:rStyle w:val="AuthorName"/>
          <w:rFonts w:eastAsia="Times" w:cstheme="minorHAnsi"/>
          <w:b w:val="0"/>
          <w:bCs/>
          <w:color w:val="0000FF"/>
          <w:u w:val="none"/>
        </w:rPr>
        <w:t xml:space="preserve"> 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44EEB6BC" w14:textId="77777777" w:rsidR="00AE706B" w:rsidRDefault="001E0433" w:rsidP="002F6B9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  <w:lang w:val="es-ES"/>
        </w:rPr>
      </w:pPr>
      <w:proofErr w:type="spellStart"/>
      <w:r w:rsidRPr="00CC08DD">
        <w:rPr>
          <w:rFonts w:cstheme="minorHAnsi"/>
          <w:b/>
          <w:bCs/>
          <w:lang w:val="es-ES"/>
        </w:rPr>
        <w:t>Ethics</w:t>
      </w:r>
      <w:proofErr w:type="spellEnd"/>
      <w:r w:rsidRPr="00CC08DD">
        <w:rPr>
          <w:rFonts w:cstheme="minorHAnsi"/>
          <w:b/>
          <w:bCs/>
          <w:lang w:val="es-ES"/>
        </w:rPr>
        <w:t xml:space="preserve"> </w:t>
      </w:r>
      <w:proofErr w:type="spellStart"/>
      <w:r w:rsidRPr="00CC08DD">
        <w:rPr>
          <w:rFonts w:cstheme="minorHAnsi"/>
          <w:b/>
          <w:bCs/>
          <w:lang w:val="es-ES"/>
        </w:rPr>
        <w:t>Title</w:t>
      </w:r>
      <w:proofErr w:type="spellEnd"/>
      <w:r w:rsidRPr="00CC08DD">
        <w:rPr>
          <w:rFonts w:cstheme="minorHAnsi"/>
          <w:b/>
          <w:bCs/>
          <w:lang w:val="es-ES"/>
        </w:rPr>
        <w:t xml:space="preserve"> </w:t>
      </w:r>
      <w:proofErr w:type="spellStart"/>
      <w:r w:rsidRPr="00CC08DD">
        <w:rPr>
          <w:rFonts w:cstheme="minorHAnsi"/>
          <w:b/>
          <w:bCs/>
          <w:lang w:val="es-ES"/>
        </w:rPr>
        <w:t>Card</w:t>
      </w:r>
      <w:proofErr w:type="spellEnd"/>
    </w:p>
    <w:p w14:paraId="5C250588" w14:textId="2D58DBA3" w:rsidR="001E0433" w:rsidRPr="00CC08DD" w:rsidRDefault="001E0433" w:rsidP="002F6B9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  <w:lang w:val="es-ES"/>
        </w:rPr>
      </w:pPr>
      <w:r w:rsidRPr="00CC08DD">
        <w:rPr>
          <w:rFonts w:eastAsia="Times New Roman" w:cstheme="minorHAnsi"/>
          <w:lang w:val="es-ES"/>
        </w:rPr>
        <w:br/>
      </w:r>
      <w:proofErr w:type="spellStart"/>
      <w:r w:rsidRPr="00CC08DD">
        <w:rPr>
          <w:rFonts w:eastAsia="Times New Roman" w:cstheme="minorHAnsi"/>
          <w:lang w:val="es-ES"/>
        </w:rPr>
        <w:t>This</w:t>
      </w:r>
      <w:proofErr w:type="spellEnd"/>
      <w:r w:rsidRPr="00CC08DD">
        <w:rPr>
          <w:rFonts w:eastAsia="Times New Roman" w:cstheme="minorHAnsi"/>
          <w:lang w:val="es-ES"/>
        </w:rPr>
        <w:t xml:space="preserve"> </w:t>
      </w:r>
      <w:proofErr w:type="spellStart"/>
      <w:r w:rsidRPr="00CC08DD">
        <w:rPr>
          <w:rFonts w:eastAsia="Times New Roman" w:cstheme="minorHAnsi"/>
          <w:lang w:val="es-ES"/>
        </w:rPr>
        <w:t>research</w:t>
      </w:r>
      <w:proofErr w:type="spellEnd"/>
      <w:r w:rsidRPr="00CC08DD">
        <w:rPr>
          <w:rFonts w:eastAsia="Times New Roman" w:cstheme="minorHAnsi"/>
          <w:lang w:val="es-ES"/>
        </w:rPr>
        <w:t xml:space="preserve"> has </w:t>
      </w:r>
      <w:proofErr w:type="spellStart"/>
      <w:r w:rsidRPr="00CC08DD">
        <w:rPr>
          <w:rFonts w:eastAsia="Times New Roman" w:cstheme="minorHAnsi"/>
          <w:lang w:val="es-ES"/>
        </w:rPr>
        <w:t>been</w:t>
      </w:r>
      <w:proofErr w:type="spellEnd"/>
      <w:r w:rsidRPr="00CC08DD">
        <w:rPr>
          <w:rFonts w:eastAsia="Times New Roman" w:cstheme="minorHAnsi"/>
          <w:lang w:val="es-ES"/>
        </w:rPr>
        <w:t xml:space="preserve"> </w:t>
      </w:r>
      <w:proofErr w:type="spellStart"/>
      <w:r w:rsidRPr="00CC08DD">
        <w:rPr>
          <w:rFonts w:eastAsia="Times New Roman" w:cstheme="minorHAnsi"/>
          <w:lang w:val="es-ES"/>
        </w:rPr>
        <w:t>approved</w:t>
      </w:r>
      <w:proofErr w:type="spellEnd"/>
      <w:r w:rsidRPr="00CC08DD">
        <w:rPr>
          <w:rFonts w:eastAsia="Times New Roman" w:cstheme="minorHAnsi"/>
          <w:lang w:val="es-ES"/>
        </w:rPr>
        <w:t xml:space="preserve"> </w:t>
      </w:r>
      <w:proofErr w:type="spellStart"/>
      <w:r w:rsidRPr="00CC08DD">
        <w:rPr>
          <w:rFonts w:eastAsia="Times New Roman" w:cstheme="minorHAnsi"/>
          <w:lang w:val="es-ES"/>
        </w:rPr>
        <w:t>by</w:t>
      </w:r>
      <w:proofErr w:type="spellEnd"/>
      <w:r w:rsidRPr="00CC08DD">
        <w:rPr>
          <w:rFonts w:eastAsia="Times New Roman" w:cstheme="minorHAnsi"/>
          <w:lang w:val="es-ES"/>
        </w:rPr>
        <w:t xml:space="preserve"> </w:t>
      </w:r>
      <w:proofErr w:type="spellStart"/>
      <w:r w:rsidR="002F6B95" w:rsidRPr="00CC08DD">
        <w:rPr>
          <w:lang w:val="es-ES"/>
        </w:rPr>
        <w:t>Ethics</w:t>
      </w:r>
      <w:proofErr w:type="spellEnd"/>
      <w:r w:rsidR="002F6B95" w:rsidRPr="00CC08DD">
        <w:rPr>
          <w:lang w:val="es-ES"/>
        </w:rPr>
        <w:t xml:space="preserve"> </w:t>
      </w:r>
      <w:proofErr w:type="spellStart"/>
      <w:r w:rsidR="002F6B95" w:rsidRPr="00CC08DD">
        <w:rPr>
          <w:lang w:val="es-ES"/>
        </w:rPr>
        <w:t>Committee</w:t>
      </w:r>
      <w:proofErr w:type="spellEnd"/>
      <w:r w:rsidR="002F6B95" w:rsidRPr="00CC08DD">
        <w:rPr>
          <w:lang w:val="es-ES"/>
        </w:rPr>
        <w:t xml:space="preserve"> </w:t>
      </w:r>
      <w:proofErr w:type="gramStart"/>
      <w:r w:rsidR="002F6B95" w:rsidRPr="00CC08DD">
        <w:rPr>
          <w:lang w:val="es-ES"/>
        </w:rPr>
        <w:t xml:space="preserve">and  </w:t>
      </w:r>
      <w:proofErr w:type="spellStart"/>
      <w:r w:rsidR="002F6B95" w:rsidRPr="00CC08DD">
        <w:rPr>
          <w:lang w:val="es-ES"/>
        </w:rPr>
        <w:t>Institutional</w:t>
      </w:r>
      <w:proofErr w:type="spellEnd"/>
      <w:proofErr w:type="gramEnd"/>
      <w:r w:rsidR="002F6B95" w:rsidRPr="00CC08DD">
        <w:rPr>
          <w:lang w:val="es-ES"/>
        </w:rPr>
        <w:t xml:space="preserve"> </w:t>
      </w:r>
      <w:proofErr w:type="spellStart"/>
      <w:r w:rsidR="002F6B95" w:rsidRPr="00CC08DD">
        <w:rPr>
          <w:lang w:val="es-ES"/>
        </w:rPr>
        <w:t>Review</w:t>
      </w:r>
      <w:proofErr w:type="spellEnd"/>
      <w:r w:rsidR="002F6B95" w:rsidRPr="00CC08DD">
        <w:rPr>
          <w:lang w:val="es-ES"/>
        </w:rPr>
        <w:t xml:space="preserve"> </w:t>
      </w:r>
      <w:proofErr w:type="spellStart"/>
      <w:r w:rsidR="002F6B95" w:rsidRPr="00CC08DD">
        <w:rPr>
          <w:lang w:val="es-ES"/>
        </w:rPr>
        <w:t>Boards</w:t>
      </w:r>
      <w:proofErr w:type="spellEnd"/>
      <w:r w:rsidR="002F6B95" w:rsidRPr="00CC08DD">
        <w:rPr>
          <w:lang w:val="es-ES"/>
        </w:rPr>
        <w:t xml:space="preserve"> at </w:t>
      </w:r>
      <w:r w:rsidR="002F6B95" w:rsidRPr="00CC08DD">
        <w:rPr>
          <w:lang w:val="es-ES"/>
        </w:rPr>
        <w:lastRenderedPageBreak/>
        <w:t>Coordinación para la Innovación y la Aplicación de la Ciencia y la Tecnología (CIACYT), Universidad Autónoma de San Luis Potosí [CIACYT-CEI-003]</w:t>
      </w:r>
    </w:p>
    <w:p w14:paraId="66D538A0" w14:textId="0BA9D63C" w:rsidR="001016BD" w:rsidRPr="00CC08DD" w:rsidRDefault="001016BD" w:rsidP="00AF3977">
      <w:pPr>
        <w:spacing w:before="120"/>
        <w:rPr>
          <w:rFonts w:eastAsia="Times New Roman" w:cstheme="minorHAnsi"/>
          <w:lang w:val="es-ES"/>
        </w:rPr>
      </w:pPr>
      <w:r w:rsidRPr="00CC08DD">
        <w:rPr>
          <w:rFonts w:cstheme="minorHAnsi"/>
          <w:lang w:val="es-ES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5B5BFA4E" w:rsidR="00CE10F2" w:rsidRDefault="005030CE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5030CE">
        <w:rPr>
          <w:rFonts w:cstheme="minorHAnsi"/>
          <w:b/>
          <w:bCs/>
        </w:rPr>
        <w:t>Assessing Brain Responses to Yoga Poses with Functional Near Infrared Spectroscopy</w:t>
      </w:r>
    </w:p>
    <w:p w14:paraId="22279C31" w14:textId="2CC78EED" w:rsidR="001E0433" w:rsidRPr="00344E7B" w:rsidRDefault="00D7547B" w:rsidP="00344E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F64212">
        <w:rPr>
          <w:rFonts w:cstheme="minorHAnsi"/>
        </w:rPr>
        <w:t>Michelle Goodrick</w:t>
      </w:r>
    </w:p>
    <w:p w14:paraId="477115AC" w14:textId="297E9FBE" w:rsidR="005030CE" w:rsidRPr="00DC4ACE" w:rsidRDefault="005030CE" w:rsidP="005030CE">
      <w:pPr>
        <w:pStyle w:val="Narration"/>
        <w:numPr>
          <w:ilvl w:val="1"/>
          <w:numId w:val="3"/>
        </w:numPr>
      </w:pPr>
      <w:r w:rsidRPr="00DC4ACE">
        <w:t xml:space="preserve">To begin, use the portable </w:t>
      </w:r>
      <w:proofErr w:type="spellStart"/>
      <w:r>
        <w:t>fNIRS</w:t>
      </w:r>
      <w:proofErr w:type="spellEnd"/>
      <w:r>
        <w:t xml:space="preserve"> </w:t>
      </w:r>
      <w:r w:rsidR="00AD6EC1" w:rsidRPr="00AD6EC1">
        <w:rPr>
          <w:i/>
          <w:iCs/>
          <w:color w:val="EE0000"/>
        </w:rPr>
        <w:t>(F-</w:t>
      </w:r>
      <w:proofErr w:type="spellStart"/>
      <w:r w:rsidR="00AD6EC1" w:rsidRPr="00AD6EC1">
        <w:rPr>
          <w:i/>
          <w:iCs/>
          <w:color w:val="EE0000"/>
        </w:rPr>
        <w:t>N</w:t>
      </w:r>
      <w:r w:rsidR="00344E7B">
        <w:rPr>
          <w:i/>
          <w:iCs/>
          <w:color w:val="EE0000"/>
        </w:rPr>
        <w:t>urs</w:t>
      </w:r>
      <w:proofErr w:type="spellEnd"/>
      <w:r w:rsidR="00AD6EC1" w:rsidRPr="00AD6EC1">
        <w:rPr>
          <w:i/>
          <w:iCs/>
          <w:color w:val="EE0000"/>
        </w:rPr>
        <w:t xml:space="preserve">) </w:t>
      </w:r>
      <w:r w:rsidRPr="00DC4ACE">
        <w:t xml:space="preserve">device to collect data </w:t>
      </w:r>
      <w:r w:rsidRPr="00DC4ACE">
        <w:rPr>
          <w:b/>
          <w:bCs/>
        </w:rPr>
        <w:t>[1</w:t>
      </w:r>
      <w:r>
        <w:rPr>
          <w:b/>
          <w:bCs/>
        </w:rPr>
        <w:t>-TXT</w:t>
      </w:r>
      <w:r w:rsidRPr="00DC4ACE">
        <w:rPr>
          <w:b/>
          <w:bCs/>
        </w:rPr>
        <w:t>]</w:t>
      </w:r>
      <w:r w:rsidRPr="00DC4ACE">
        <w:t xml:space="preserve">. Position the light sources and detectors into the cap holders according to the bilateral prefrontal cortex layout provided by the manufacturer </w:t>
      </w:r>
      <w:r w:rsidRPr="00DC4ACE">
        <w:rPr>
          <w:b/>
          <w:bCs/>
        </w:rPr>
        <w:t>[</w:t>
      </w:r>
      <w:r>
        <w:rPr>
          <w:b/>
          <w:bCs/>
        </w:rPr>
        <w:t>2</w:t>
      </w:r>
      <w:r w:rsidRPr="00DC4ACE">
        <w:rPr>
          <w:b/>
          <w:bCs/>
        </w:rPr>
        <w:t>]</w:t>
      </w:r>
      <w:r w:rsidRPr="00DC4ACE">
        <w:t xml:space="preserve">. Maintain a source-detector separation of 3.0 centimeters for optimal cortical signal detection </w:t>
      </w:r>
      <w:r w:rsidRPr="00DC4ACE">
        <w:rPr>
          <w:b/>
          <w:bCs/>
        </w:rPr>
        <w:t>[</w:t>
      </w:r>
      <w:r>
        <w:rPr>
          <w:b/>
          <w:bCs/>
        </w:rPr>
        <w:t>3</w:t>
      </w:r>
      <w:r w:rsidRPr="00DC4ACE">
        <w:rPr>
          <w:b/>
          <w:bCs/>
        </w:rPr>
        <w:t>]</w:t>
      </w:r>
      <w:r w:rsidRPr="00DC4ACE">
        <w:t>.</w:t>
      </w:r>
    </w:p>
    <w:p w14:paraId="58594E49" w14:textId="5729A016" w:rsidR="005030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>WIDE: Talent placing the functional near-infrared spectroscopy device on the table and turning it on.</w:t>
      </w:r>
      <w:r>
        <w:rPr>
          <w:lang w:val="en-IN"/>
        </w:rPr>
        <w:t xml:space="preserve"> </w:t>
      </w:r>
      <w:r>
        <w:rPr>
          <w:b/>
          <w:bCs/>
          <w:lang w:val="en-IN"/>
        </w:rPr>
        <w:t>TXT: fNIRS (</w:t>
      </w:r>
      <w:r w:rsidRPr="005030CE">
        <w:rPr>
          <w:b/>
          <w:bCs/>
          <w:lang w:val="en-IN"/>
        </w:rPr>
        <w:t>Functional Near-Infrared Spectroscopy</w:t>
      </w:r>
      <w:r>
        <w:rPr>
          <w:b/>
          <w:bCs/>
          <w:lang w:val="en-IN"/>
        </w:rPr>
        <w:t xml:space="preserve">): </w:t>
      </w:r>
      <w:r w:rsidRPr="005030CE">
        <w:rPr>
          <w:b/>
          <w:bCs/>
          <w:lang w:val="en-IN"/>
        </w:rPr>
        <w:t xml:space="preserve">Tracks </w:t>
      </w:r>
      <w:proofErr w:type="spellStart"/>
      <w:r w:rsidRPr="005030CE">
        <w:rPr>
          <w:b/>
          <w:bCs/>
          <w:lang w:val="en-IN"/>
        </w:rPr>
        <w:t>hemoglobin</w:t>
      </w:r>
      <w:proofErr w:type="spellEnd"/>
      <w:r w:rsidRPr="005030CE">
        <w:rPr>
          <w:b/>
          <w:bCs/>
          <w:lang w:val="en-IN"/>
        </w:rPr>
        <w:t xml:space="preserve"> changes using 760 and 850 nm near-infrared light</w:t>
      </w:r>
    </w:p>
    <w:p w14:paraId="4112531D" w14:textId="77777777" w:rsidR="005030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>Talent fitting light sources and detectors into the cap based on the layout diagram.</w:t>
      </w:r>
    </w:p>
    <w:p w14:paraId="770B4D4F" w14:textId="77777777" w:rsidR="005030CE" w:rsidRPr="00DC4A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>Close-up of the cap showing a 3.0-centimeter gap between source and detector units.</w:t>
      </w:r>
    </w:p>
    <w:p w14:paraId="07A1BE5F" w14:textId="77777777" w:rsidR="005030CE" w:rsidRPr="00DC4ACE" w:rsidRDefault="005030CE" w:rsidP="005030CE">
      <w:pPr>
        <w:pStyle w:val="Narration"/>
        <w:numPr>
          <w:ilvl w:val="1"/>
          <w:numId w:val="3"/>
        </w:numPr>
      </w:pPr>
      <w:r w:rsidRPr="00DC4ACE">
        <w:t xml:space="preserve">Include two short-separation channels spaced 1.0 </w:t>
      </w:r>
      <w:proofErr w:type="spellStart"/>
      <w:r w:rsidRPr="00DC4ACE">
        <w:t>centimeter</w:t>
      </w:r>
      <w:proofErr w:type="spellEnd"/>
      <w:r w:rsidRPr="00DC4ACE">
        <w:t xml:space="preserve"> apart to isolate cortical hemodynamic responses by regressing out superficial signals like scalp blood flow </w:t>
      </w:r>
      <w:r w:rsidRPr="00DC4ACE">
        <w:rPr>
          <w:b/>
          <w:bCs/>
        </w:rPr>
        <w:t>[1]</w:t>
      </w:r>
      <w:r w:rsidRPr="00DC4ACE">
        <w:t>.</w:t>
      </w:r>
    </w:p>
    <w:p w14:paraId="631100ED" w14:textId="62C146C2" w:rsidR="005030CE" w:rsidRPr="00DC4A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</w:t>
      </w:r>
      <w:r w:rsidRPr="00DC4ACE">
        <w:rPr>
          <w:lang w:val="en-IN"/>
        </w:rPr>
        <w:t>alent inserting short-separation optodes into the cap.</w:t>
      </w:r>
    </w:p>
    <w:p w14:paraId="1E5D69B4" w14:textId="11D4417F" w:rsidR="005030CE" w:rsidRPr="00DC4ACE" w:rsidRDefault="005030CE" w:rsidP="005030CE">
      <w:pPr>
        <w:pStyle w:val="Narration"/>
        <w:numPr>
          <w:ilvl w:val="1"/>
          <w:numId w:val="3"/>
        </w:numPr>
      </w:pPr>
      <w:r>
        <w:t>Next, s</w:t>
      </w:r>
      <w:r w:rsidRPr="00DC4ACE">
        <w:t>elect four foundational Hatha Yoga postures to be used in the study</w:t>
      </w:r>
      <w:r>
        <w:t xml:space="preserve">, which form the core of Surya Namaskar, </w:t>
      </w:r>
      <w:r w:rsidRPr="00DC4ACE">
        <w:t xml:space="preserve">as they are widely practiced and allow assessment of inversions and back extensions </w:t>
      </w:r>
      <w:r w:rsidRPr="00DC4ACE">
        <w:rPr>
          <w:b/>
          <w:bCs/>
        </w:rPr>
        <w:t>[1]</w:t>
      </w:r>
      <w:r w:rsidRPr="00DC4ACE">
        <w:t>.</w:t>
      </w:r>
    </w:p>
    <w:p w14:paraId="00ACDD8F" w14:textId="7EEC04FE" w:rsidR="005030CE" w:rsidRPr="00DC4A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</w:t>
      </w:r>
      <w:r w:rsidRPr="00DC4ACE">
        <w:rPr>
          <w:lang w:val="en-IN"/>
        </w:rPr>
        <w:t xml:space="preserve"> printed images or digital references of the four selected yoga poses.</w:t>
      </w:r>
    </w:p>
    <w:p w14:paraId="02BC6F26" w14:textId="688EFD02" w:rsidR="005030CE" w:rsidRPr="00DC4ACE" w:rsidRDefault="005030CE" w:rsidP="005030CE">
      <w:pPr>
        <w:pStyle w:val="Narration"/>
        <w:numPr>
          <w:ilvl w:val="1"/>
          <w:numId w:val="3"/>
        </w:numPr>
      </w:pPr>
      <w:r w:rsidRPr="00DC4ACE">
        <w:t xml:space="preserve">Design the experimental presentation in PowerPoint format with a visual and auditory guide for participants </w:t>
      </w:r>
      <w:r w:rsidRPr="00DC4ACE">
        <w:rPr>
          <w:b/>
          <w:bCs/>
        </w:rPr>
        <w:t>[1]</w:t>
      </w:r>
      <w:r w:rsidRPr="00DC4ACE">
        <w:t xml:space="preserve">. Ensure each slide displays a photo and the name of one posture in Spanish with its Sanskrit name in parentheses </w:t>
      </w:r>
      <w:r w:rsidRPr="00DC4ACE">
        <w:rPr>
          <w:b/>
          <w:bCs/>
        </w:rPr>
        <w:t>[2]</w:t>
      </w:r>
      <w:r w:rsidRPr="00DC4ACE">
        <w:t>.</w:t>
      </w:r>
    </w:p>
    <w:p w14:paraId="1200C120" w14:textId="521563FD" w:rsidR="005030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300AA0">
        <w:rPr>
          <w:lang w:val="en-IN"/>
        </w:rPr>
        <w:t>SCREEN:</w:t>
      </w:r>
      <w:r w:rsidRPr="00DC4ACE">
        <w:rPr>
          <w:lang w:val="en-IN"/>
        </w:rPr>
        <w:t xml:space="preserve"> </w:t>
      </w:r>
      <w:r w:rsidR="00E5200C" w:rsidRPr="00E5200C">
        <w:rPr>
          <w:lang w:val="en-IN"/>
        </w:rPr>
        <w:t>68400_screenshot_1.mp4</w:t>
      </w:r>
      <w:r w:rsidR="00E5200C">
        <w:rPr>
          <w:lang w:val="en-IN"/>
        </w:rPr>
        <w:tab/>
        <w:t>00:</w:t>
      </w:r>
      <w:r w:rsidR="00300AA0">
        <w:rPr>
          <w:lang w:val="en-IN"/>
        </w:rPr>
        <w:t xml:space="preserve">31-00:42, 01:10-01:27, 02:20-02:30 </w:t>
      </w:r>
    </w:p>
    <w:p w14:paraId="41FDB011" w14:textId="78747EFE" w:rsidR="005030CE" w:rsidRPr="000F1AD4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0F1AD4">
        <w:rPr>
          <w:lang w:val="en-IN"/>
        </w:rPr>
        <w:t xml:space="preserve">SCREEN: </w:t>
      </w:r>
      <w:r w:rsidR="00E5200C" w:rsidRPr="000F1AD4">
        <w:rPr>
          <w:lang w:val="en-IN"/>
        </w:rPr>
        <w:t>68400_screenshot_</w:t>
      </w:r>
      <w:r w:rsidR="00E5200C" w:rsidRPr="000F1AD4">
        <w:rPr>
          <w:lang w:val="en-IN"/>
        </w:rPr>
        <w:t>2</w:t>
      </w:r>
      <w:r w:rsidR="00E5200C" w:rsidRPr="000F1AD4">
        <w:rPr>
          <w:lang w:val="en-IN"/>
        </w:rPr>
        <w:t>.mp4</w:t>
      </w:r>
      <w:r w:rsidRPr="000F1AD4">
        <w:rPr>
          <w:lang w:val="en-IN"/>
        </w:rPr>
        <w:t>.</w:t>
      </w:r>
      <w:r w:rsidR="00E5200C" w:rsidRPr="000F1AD4">
        <w:rPr>
          <w:lang w:val="en-IN"/>
        </w:rPr>
        <w:tab/>
        <w:t>00:0</w:t>
      </w:r>
      <w:r w:rsidR="000F1AD4">
        <w:rPr>
          <w:lang w:val="en-IN"/>
        </w:rPr>
        <w:t>0</w:t>
      </w:r>
      <w:r w:rsidR="00E5200C" w:rsidRPr="000F1AD4">
        <w:rPr>
          <w:lang w:val="en-IN"/>
        </w:rPr>
        <w:t>-00:</w:t>
      </w:r>
      <w:r w:rsidR="000F1AD4">
        <w:rPr>
          <w:lang w:val="en-IN"/>
        </w:rPr>
        <w:t>16</w:t>
      </w:r>
    </w:p>
    <w:p w14:paraId="3C5859A6" w14:textId="6FEBC074" w:rsidR="005030CE" w:rsidRPr="00DC4ACE" w:rsidRDefault="005030CE" w:rsidP="00AD6EC1">
      <w:pPr>
        <w:pStyle w:val="Narration"/>
        <w:numPr>
          <w:ilvl w:val="1"/>
          <w:numId w:val="3"/>
        </w:numPr>
      </w:pPr>
      <w:r w:rsidRPr="00DC4ACE">
        <w:t>Cycle through postures B, C, and D every 30 seconds in random order during the presentation</w:t>
      </w:r>
      <w:r w:rsidR="00AD6EC1">
        <w:t xml:space="preserve"> </w:t>
      </w:r>
      <w:r w:rsidR="00AD6EC1">
        <w:rPr>
          <w:b/>
          <w:bCs/>
        </w:rPr>
        <w:t>[1]</w:t>
      </w:r>
      <w:r w:rsidRPr="00DC4ACE">
        <w:t xml:space="preserve"> while simultaneously calling out the posture names aloud </w:t>
      </w:r>
      <w:r w:rsidRPr="00DC4ACE">
        <w:rPr>
          <w:b/>
          <w:bCs/>
        </w:rPr>
        <w:t>[</w:t>
      </w:r>
      <w:r w:rsidR="00AD6EC1">
        <w:rPr>
          <w:b/>
          <w:bCs/>
        </w:rPr>
        <w:t>2</w:t>
      </w:r>
      <w:r w:rsidRPr="00DC4ACE">
        <w:rPr>
          <w:b/>
          <w:bCs/>
        </w:rPr>
        <w:t>]</w:t>
      </w:r>
      <w:r w:rsidRPr="00DC4ACE">
        <w:t>.</w:t>
      </w:r>
      <w:r w:rsidR="00AD6EC1" w:rsidRPr="00AD6EC1">
        <w:t xml:space="preserve"> </w:t>
      </w:r>
      <w:r w:rsidR="00AD6EC1" w:rsidRPr="00DC4ACE">
        <w:t xml:space="preserve">Randomly intersperse the baseline posture between active poses to balance the sequence and reduce practice or habituation effects </w:t>
      </w:r>
      <w:r w:rsidR="00AD6EC1" w:rsidRPr="00DC4ACE">
        <w:rPr>
          <w:b/>
          <w:bCs/>
        </w:rPr>
        <w:t>[</w:t>
      </w:r>
      <w:r w:rsidR="00AD6EC1">
        <w:rPr>
          <w:b/>
          <w:bCs/>
        </w:rPr>
        <w:t>3</w:t>
      </w:r>
      <w:r w:rsidR="00AD6EC1" w:rsidRPr="00DC4ACE">
        <w:rPr>
          <w:b/>
          <w:bCs/>
        </w:rPr>
        <w:t>]</w:t>
      </w:r>
      <w:r w:rsidR="00AD6EC1" w:rsidRPr="00DC4ACE">
        <w:t>.</w:t>
      </w:r>
    </w:p>
    <w:p w14:paraId="247412D1" w14:textId="6C5AF204" w:rsidR="005030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0F1AD4">
        <w:rPr>
          <w:lang w:val="en-IN"/>
        </w:rPr>
        <w:t>SCREEN</w:t>
      </w:r>
      <w:r w:rsidRPr="00DC4ACE">
        <w:rPr>
          <w:lang w:val="en-IN"/>
        </w:rPr>
        <w:t xml:space="preserve">: </w:t>
      </w:r>
      <w:r w:rsidR="00E5200C" w:rsidRPr="00E5200C">
        <w:rPr>
          <w:lang w:val="en-IN"/>
        </w:rPr>
        <w:t>68400_screenshot_</w:t>
      </w:r>
      <w:r w:rsidR="00E5200C">
        <w:rPr>
          <w:lang w:val="en-IN"/>
        </w:rPr>
        <w:t>3_Corrected</w:t>
      </w:r>
      <w:r w:rsidR="00E5200C" w:rsidRPr="00E5200C">
        <w:rPr>
          <w:lang w:val="en-IN"/>
        </w:rPr>
        <w:t>.mp4</w:t>
      </w:r>
      <w:r w:rsidRPr="00DC4ACE">
        <w:rPr>
          <w:lang w:val="en-IN"/>
        </w:rPr>
        <w:t>.</w:t>
      </w:r>
      <w:r w:rsidR="00E5200C">
        <w:rPr>
          <w:lang w:val="en-IN"/>
        </w:rPr>
        <w:tab/>
        <w:t>00:</w:t>
      </w:r>
      <w:r w:rsidR="000F1AD4">
        <w:rPr>
          <w:lang w:val="en-IN"/>
        </w:rPr>
        <w:t>09-00:37</w:t>
      </w:r>
    </w:p>
    <w:p w14:paraId="065A903E" w14:textId="353FB403" w:rsidR="00AD6EC1" w:rsidRPr="00DC4ACE" w:rsidRDefault="00AD6EC1" w:rsidP="005030C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calling out each posture name out loud.</w:t>
      </w:r>
    </w:p>
    <w:p w14:paraId="45380691" w14:textId="24473D93" w:rsidR="005030CE" w:rsidRPr="000F1AD4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0F1AD4">
        <w:rPr>
          <w:lang w:val="en-IN"/>
        </w:rPr>
        <w:lastRenderedPageBreak/>
        <w:t xml:space="preserve">SCREEN: </w:t>
      </w:r>
      <w:r w:rsidR="00E5200C" w:rsidRPr="000F1AD4">
        <w:rPr>
          <w:lang w:val="en-IN"/>
        </w:rPr>
        <w:t>68400_screenshot_</w:t>
      </w:r>
      <w:r w:rsidR="00E5200C" w:rsidRPr="000F1AD4">
        <w:rPr>
          <w:lang w:val="en-IN"/>
        </w:rPr>
        <w:t>4</w:t>
      </w:r>
      <w:r w:rsidR="00E5200C" w:rsidRPr="000F1AD4">
        <w:rPr>
          <w:lang w:val="en-IN"/>
        </w:rPr>
        <w:t>.mp4</w:t>
      </w:r>
      <w:r w:rsidRPr="000F1AD4">
        <w:rPr>
          <w:lang w:val="en-IN"/>
        </w:rPr>
        <w:t>.</w:t>
      </w:r>
      <w:r w:rsidR="00E5200C" w:rsidRPr="000F1AD4">
        <w:rPr>
          <w:lang w:val="en-IN"/>
        </w:rPr>
        <w:tab/>
        <w:t>00:00-00:2</w:t>
      </w:r>
      <w:r w:rsidR="000F1AD4" w:rsidRPr="000F1AD4">
        <w:rPr>
          <w:lang w:val="en-IN"/>
        </w:rPr>
        <w:t>4</w:t>
      </w:r>
    </w:p>
    <w:p w14:paraId="1160C943" w14:textId="6F3C4619" w:rsidR="005030CE" w:rsidRPr="00DC4ACE" w:rsidRDefault="00AD6EC1" w:rsidP="005030CE">
      <w:pPr>
        <w:pStyle w:val="Narration"/>
        <w:numPr>
          <w:ilvl w:val="1"/>
          <w:numId w:val="3"/>
        </w:numPr>
      </w:pPr>
      <w:r w:rsidRPr="00AD6EC1">
        <w:t xml:space="preserve">For data management and consistency, </w:t>
      </w:r>
      <w:r>
        <w:t>s</w:t>
      </w:r>
      <w:r w:rsidR="005030CE" w:rsidRPr="00DC4ACE">
        <w:t xml:space="preserve">tandardize all visual materials by adjusting image resolution and text style, and label each with both Spanish and Sanskrit posture names </w:t>
      </w:r>
      <w:r w:rsidR="005030CE" w:rsidRPr="00DC4ACE">
        <w:rPr>
          <w:b/>
          <w:bCs/>
        </w:rPr>
        <w:t>[1]</w:t>
      </w:r>
      <w:r w:rsidR="005030CE" w:rsidRPr="00DC4ACE">
        <w:t>.</w:t>
      </w:r>
    </w:p>
    <w:p w14:paraId="4915C7FC" w14:textId="1B312874" w:rsidR="005030CE" w:rsidRPr="000F1AD4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0F1AD4">
        <w:rPr>
          <w:lang w:val="en-IN"/>
        </w:rPr>
        <w:t xml:space="preserve">SCREEN: </w:t>
      </w:r>
      <w:r w:rsidR="00E5200C" w:rsidRPr="000F1AD4">
        <w:rPr>
          <w:lang w:val="en-IN"/>
        </w:rPr>
        <w:t>68400_screenshot_</w:t>
      </w:r>
      <w:r w:rsidR="00E5200C" w:rsidRPr="000F1AD4">
        <w:rPr>
          <w:lang w:val="en-IN"/>
        </w:rPr>
        <w:t>5</w:t>
      </w:r>
      <w:r w:rsidR="00E5200C" w:rsidRPr="000F1AD4">
        <w:rPr>
          <w:lang w:val="en-IN"/>
        </w:rPr>
        <w:t>.mp4</w:t>
      </w:r>
      <w:r w:rsidRPr="000F1AD4">
        <w:rPr>
          <w:lang w:val="en-IN"/>
        </w:rPr>
        <w:t>.</w:t>
      </w:r>
      <w:r w:rsidR="00E5200C" w:rsidRPr="000F1AD4">
        <w:rPr>
          <w:lang w:val="en-IN"/>
        </w:rPr>
        <w:tab/>
        <w:t>00:00-00:</w:t>
      </w:r>
      <w:r w:rsidR="000F1AD4" w:rsidRPr="000F1AD4">
        <w:rPr>
          <w:lang w:val="en-IN"/>
        </w:rPr>
        <w:t>25</w:t>
      </w:r>
    </w:p>
    <w:p w14:paraId="63A5F4AC" w14:textId="3C4BB3D7" w:rsidR="005030CE" w:rsidRPr="00DC4ACE" w:rsidRDefault="005030CE" w:rsidP="005030CE">
      <w:pPr>
        <w:pStyle w:val="Narration"/>
        <w:numPr>
          <w:ilvl w:val="1"/>
          <w:numId w:val="3"/>
        </w:numPr>
      </w:pPr>
      <w:r w:rsidRPr="00DC4ACE">
        <w:t xml:space="preserve">Ensure each participant can clearly view the presentation screen before starting </w:t>
      </w:r>
      <w:r w:rsidRPr="00DC4ACE">
        <w:rPr>
          <w:b/>
          <w:bCs/>
        </w:rPr>
        <w:t>[1]</w:t>
      </w:r>
      <w:r w:rsidRPr="00DC4ACE">
        <w:t xml:space="preserve">. </w:t>
      </w:r>
      <w:r w:rsidR="00AD6EC1">
        <w:t>Then i</w:t>
      </w:r>
      <w:r w:rsidRPr="00DC4ACE">
        <w:t xml:space="preserve">ntroduce the active and baseline postures, describing their visual characteristics and alignment </w:t>
      </w:r>
      <w:r w:rsidRPr="00DC4ACE">
        <w:rPr>
          <w:b/>
          <w:bCs/>
        </w:rPr>
        <w:t>[2]</w:t>
      </w:r>
      <w:r w:rsidRPr="00DC4ACE">
        <w:t>.</w:t>
      </w:r>
    </w:p>
    <w:p w14:paraId="70A85A6D" w14:textId="52AC91D4" w:rsidR="005030CE" w:rsidRDefault="00AD6EC1" w:rsidP="005030C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</w:t>
      </w:r>
      <w:r w:rsidR="005030CE" w:rsidRPr="00DC4ACE">
        <w:rPr>
          <w:lang w:val="en-IN"/>
        </w:rPr>
        <w:t xml:space="preserve"> </w:t>
      </w:r>
      <w:r>
        <w:rPr>
          <w:lang w:val="en-IN"/>
        </w:rPr>
        <w:t>p</w:t>
      </w:r>
      <w:r w:rsidR="005030CE" w:rsidRPr="00DC4ACE">
        <w:rPr>
          <w:lang w:val="en-IN"/>
        </w:rPr>
        <w:t>articipant seated in front of the presentation screen with clear line of sight.</w:t>
      </w:r>
    </w:p>
    <w:p w14:paraId="1BF4BF42" w14:textId="2197F3CD" w:rsidR="00AD6EC1" w:rsidRPr="00AD6EC1" w:rsidRDefault="005030CE" w:rsidP="00AD6EC1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 xml:space="preserve">Talent using a pointer to describe </w:t>
      </w:r>
      <w:proofErr w:type="spellStart"/>
      <w:r w:rsidRPr="00DC4ACE">
        <w:rPr>
          <w:lang w:val="en-IN"/>
        </w:rPr>
        <w:t>Tadasana</w:t>
      </w:r>
      <w:proofErr w:type="spellEnd"/>
      <w:r w:rsidRPr="00DC4ACE">
        <w:rPr>
          <w:lang w:val="en-IN"/>
        </w:rPr>
        <w:t xml:space="preserve">, </w:t>
      </w:r>
      <w:proofErr w:type="spellStart"/>
      <w:r w:rsidRPr="00DC4ACE">
        <w:rPr>
          <w:lang w:val="en-IN"/>
        </w:rPr>
        <w:t>Uttanasana</w:t>
      </w:r>
      <w:proofErr w:type="spellEnd"/>
      <w:r w:rsidRPr="00DC4ACE">
        <w:rPr>
          <w:lang w:val="en-IN"/>
        </w:rPr>
        <w:t xml:space="preserve">, </w:t>
      </w:r>
      <w:proofErr w:type="spellStart"/>
      <w:r w:rsidRPr="00DC4ACE">
        <w:rPr>
          <w:lang w:val="en-IN"/>
        </w:rPr>
        <w:t>Adho</w:t>
      </w:r>
      <w:proofErr w:type="spellEnd"/>
      <w:r w:rsidRPr="00DC4ACE">
        <w:rPr>
          <w:lang w:val="en-IN"/>
        </w:rPr>
        <w:t xml:space="preserve"> Mukha </w:t>
      </w:r>
      <w:proofErr w:type="spellStart"/>
      <w:r w:rsidRPr="00DC4ACE">
        <w:rPr>
          <w:lang w:val="en-IN"/>
        </w:rPr>
        <w:t>Svanasana</w:t>
      </w:r>
      <w:proofErr w:type="spellEnd"/>
      <w:r w:rsidRPr="00DC4ACE">
        <w:rPr>
          <w:lang w:val="en-IN"/>
        </w:rPr>
        <w:t xml:space="preserve">, and </w:t>
      </w:r>
      <w:proofErr w:type="spellStart"/>
      <w:r w:rsidRPr="00DC4ACE">
        <w:rPr>
          <w:lang w:val="en-IN"/>
        </w:rPr>
        <w:t>Urdhva</w:t>
      </w:r>
      <w:proofErr w:type="spellEnd"/>
      <w:r w:rsidRPr="00DC4ACE">
        <w:rPr>
          <w:lang w:val="en-IN"/>
        </w:rPr>
        <w:t xml:space="preserve"> Mukha </w:t>
      </w:r>
      <w:proofErr w:type="spellStart"/>
      <w:r w:rsidRPr="00DC4ACE">
        <w:rPr>
          <w:lang w:val="en-IN"/>
        </w:rPr>
        <w:t>Svanasana</w:t>
      </w:r>
      <w:proofErr w:type="spellEnd"/>
      <w:r w:rsidRPr="00DC4ACE">
        <w:rPr>
          <w:lang w:val="en-IN"/>
        </w:rPr>
        <w:t xml:space="preserve"> with reference images.</w:t>
      </w:r>
      <w:r w:rsidR="00AD6EC1">
        <w:rPr>
          <w:lang w:val="en-IN"/>
        </w:rPr>
        <w:br/>
      </w:r>
      <w:r w:rsidR="00AD6EC1">
        <w:rPr>
          <w:b/>
          <w:bCs/>
          <w:lang w:val="en-IN"/>
        </w:rPr>
        <w:t>AND</w:t>
      </w:r>
      <w:r w:rsidR="00AD6EC1">
        <w:rPr>
          <w:b/>
          <w:bCs/>
          <w:lang w:val="en-IN"/>
        </w:rPr>
        <w:br/>
      </w:r>
      <w:r w:rsidR="00AD6EC1">
        <w:rPr>
          <w:lang w:val="en-IN"/>
        </w:rPr>
        <w:t>TEXT ON PLAIN BACKGROUND:</w:t>
      </w:r>
      <w:r w:rsidR="00AD6EC1">
        <w:rPr>
          <w:lang w:val="en-IN"/>
        </w:rPr>
        <w:br/>
        <w:t>Active and Baseline postures to be performed:</w:t>
      </w:r>
      <w:r w:rsidR="00AD6EC1">
        <w:rPr>
          <w:lang w:val="en-IN"/>
        </w:rPr>
        <w:br/>
      </w:r>
      <w:proofErr w:type="spellStart"/>
      <w:r w:rsidR="00AD6EC1" w:rsidRPr="00AD6EC1">
        <w:rPr>
          <w:lang w:val="en-IN"/>
        </w:rPr>
        <w:t>Tadasana</w:t>
      </w:r>
      <w:proofErr w:type="spellEnd"/>
      <w:r w:rsidR="00AD6EC1" w:rsidRPr="00AD6EC1">
        <w:rPr>
          <w:lang w:val="en-IN"/>
        </w:rPr>
        <w:t xml:space="preserve"> - Mountain Pose (Baseline Posture): A standing upright, neutral posture</w:t>
      </w:r>
    </w:p>
    <w:p w14:paraId="175A162E" w14:textId="212CB52B" w:rsidR="00AD6EC1" w:rsidRPr="00AD6EC1" w:rsidRDefault="00AD6EC1" w:rsidP="00AD6EC1">
      <w:pPr>
        <w:pStyle w:val="ShotDescription"/>
        <w:ind w:firstLine="0"/>
        <w:rPr>
          <w:lang w:val="en-IN"/>
        </w:rPr>
      </w:pPr>
      <w:proofErr w:type="spellStart"/>
      <w:r w:rsidRPr="00AD6EC1">
        <w:rPr>
          <w:lang w:val="en-IN"/>
        </w:rPr>
        <w:t>Uttanasana</w:t>
      </w:r>
      <w:proofErr w:type="spellEnd"/>
      <w:r w:rsidRPr="00AD6EC1">
        <w:rPr>
          <w:lang w:val="en-IN"/>
        </w:rPr>
        <w:t xml:space="preserve"> - Forward Bend (Active Posture): A forward fold from the hips with the head below the heart</w:t>
      </w:r>
    </w:p>
    <w:p w14:paraId="761195F5" w14:textId="63746546" w:rsidR="00AD6EC1" w:rsidRPr="00AD6EC1" w:rsidRDefault="00AD6EC1" w:rsidP="00AD6EC1">
      <w:pPr>
        <w:pStyle w:val="ShotDescription"/>
        <w:ind w:firstLine="0"/>
        <w:rPr>
          <w:lang w:val="en-IN"/>
        </w:rPr>
      </w:pPr>
      <w:proofErr w:type="spellStart"/>
      <w:r w:rsidRPr="00AD6EC1">
        <w:rPr>
          <w:lang w:val="en-IN"/>
        </w:rPr>
        <w:t>Adho</w:t>
      </w:r>
      <w:proofErr w:type="spellEnd"/>
      <w:r w:rsidRPr="00AD6EC1">
        <w:rPr>
          <w:lang w:val="en-IN"/>
        </w:rPr>
        <w:t xml:space="preserve"> Mukha </w:t>
      </w:r>
      <w:proofErr w:type="spellStart"/>
      <w:r w:rsidRPr="00AD6EC1">
        <w:rPr>
          <w:lang w:val="en-IN"/>
        </w:rPr>
        <w:t>Svanasana</w:t>
      </w:r>
      <w:proofErr w:type="spellEnd"/>
      <w:r w:rsidRPr="00AD6EC1">
        <w:rPr>
          <w:lang w:val="en-IN"/>
        </w:rPr>
        <w:t xml:space="preserve"> - Downward-Facing Dog (Active Posture): An inverted V position, with hands and feet on the ground and hips elevated</w:t>
      </w:r>
    </w:p>
    <w:p w14:paraId="05A1EFAD" w14:textId="2F5A2D03" w:rsidR="005030CE" w:rsidRPr="00AD6EC1" w:rsidRDefault="00AD6EC1" w:rsidP="00AD6EC1">
      <w:pPr>
        <w:pStyle w:val="ShotDescription"/>
        <w:ind w:firstLine="0"/>
        <w:rPr>
          <w:i/>
          <w:iCs/>
          <w:color w:val="0000FF"/>
          <w:lang w:val="en-IN"/>
        </w:rPr>
      </w:pPr>
      <w:proofErr w:type="spellStart"/>
      <w:r w:rsidRPr="00AD6EC1">
        <w:rPr>
          <w:lang w:val="en-IN"/>
        </w:rPr>
        <w:t>Urdhva</w:t>
      </w:r>
      <w:proofErr w:type="spellEnd"/>
      <w:r w:rsidRPr="00AD6EC1">
        <w:rPr>
          <w:lang w:val="en-IN"/>
        </w:rPr>
        <w:t xml:space="preserve"> Mukha </w:t>
      </w:r>
      <w:proofErr w:type="spellStart"/>
      <w:r w:rsidRPr="00AD6EC1">
        <w:rPr>
          <w:lang w:val="en-IN"/>
        </w:rPr>
        <w:t>Svanasana</w:t>
      </w:r>
      <w:proofErr w:type="spellEnd"/>
      <w:r w:rsidRPr="00AD6EC1">
        <w:rPr>
          <w:lang w:val="en-IN"/>
        </w:rPr>
        <w:t xml:space="preserve"> - Upward-Facing Dog (Active Posture): Chest lifted in a back extension with the gaze moved upward</w:t>
      </w:r>
      <w:r>
        <w:rPr>
          <w:lang w:val="en-IN"/>
        </w:rPr>
        <w:br/>
      </w:r>
      <w:r>
        <w:rPr>
          <w:lang w:val="en-IN"/>
        </w:rPr>
        <w:br/>
      </w:r>
      <w:r w:rsidRPr="00AD6EC1">
        <w:rPr>
          <w:i/>
          <w:iCs/>
          <w:color w:val="0000FF"/>
          <w:lang w:val="en-IN"/>
        </w:rPr>
        <w:t>Video Editor: Please play both shots side by side</w:t>
      </w:r>
    </w:p>
    <w:p w14:paraId="30747EDD" w14:textId="77777777" w:rsidR="005030CE" w:rsidRPr="00DC4ACE" w:rsidRDefault="005030CE" w:rsidP="005030CE">
      <w:pPr>
        <w:pStyle w:val="Narration"/>
        <w:numPr>
          <w:ilvl w:val="1"/>
          <w:numId w:val="3"/>
        </w:numPr>
      </w:pPr>
      <w:r w:rsidRPr="00DC4ACE">
        <w:t xml:space="preserve">Prepare the experimental space by placing a yoga mat, wall-mounted rope system, and a visible presentation screen in front of the participant </w:t>
      </w:r>
      <w:r w:rsidRPr="00DC4ACE">
        <w:rPr>
          <w:b/>
          <w:bCs/>
        </w:rPr>
        <w:t>[1]</w:t>
      </w:r>
      <w:r w:rsidRPr="00DC4ACE">
        <w:t xml:space="preserve">. Confirm the screen is readable without blocking movement </w:t>
      </w:r>
      <w:r w:rsidRPr="00DC4ACE">
        <w:rPr>
          <w:b/>
          <w:bCs/>
        </w:rPr>
        <w:t>[2]</w:t>
      </w:r>
      <w:r w:rsidRPr="00DC4ACE">
        <w:t>.</w:t>
      </w:r>
    </w:p>
    <w:p w14:paraId="0033B4EA" w14:textId="543B3E98" w:rsidR="005030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>Talent setting up a yoga mat</w:t>
      </w:r>
      <w:r w:rsidR="00AD6EC1">
        <w:rPr>
          <w:lang w:val="en-IN"/>
        </w:rPr>
        <w:t xml:space="preserve">, </w:t>
      </w:r>
      <w:r w:rsidRPr="00DC4ACE">
        <w:rPr>
          <w:lang w:val="en-IN"/>
        </w:rPr>
        <w:t>rope wall</w:t>
      </w:r>
      <w:r w:rsidR="00AD6EC1">
        <w:rPr>
          <w:lang w:val="en-IN"/>
        </w:rPr>
        <w:t xml:space="preserve"> and presentation screen</w:t>
      </w:r>
      <w:r w:rsidRPr="00DC4ACE">
        <w:rPr>
          <w:lang w:val="en-IN"/>
        </w:rPr>
        <w:t xml:space="preserve"> in the designated space.</w:t>
      </w:r>
    </w:p>
    <w:p w14:paraId="5AB01334" w14:textId="7FDD39A3" w:rsidR="005030CE" w:rsidRPr="00DC4A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>Talent adjusting the presentation screen for optimal visibility and checking alignment.</w:t>
      </w:r>
    </w:p>
    <w:p w14:paraId="1F9FB659" w14:textId="58B71B00" w:rsidR="00344E7B" w:rsidRPr="00DC4ACE" w:rsidRDefault="00AD6EC1" w:rsidP="00344E7B">
      <w:pPr>
        <w:pStyle w:val="Narration"/>
        <w:numPr>
          <w:ilvl w:val="1"/>
          <w:numId w:val="3"/>
        </w:numPr>
      </w:pPr>
      <w:r>
        <w:t>Now c</w:t>
      </w:r>
      <w:r w:rsidR="005030CE" w:rsidRPr="00DC4ACE">
        <w:t xml:space="preserve">alibrate the </w:t>
      </w:r>
      <w:proofErr w:type="spellStart"/>
      <w:r w:rsidR="005030CE" w:rsidRPr="00DC4ACE">
        <w:t>fNIRS</w:t>
      </w:r>
      <w:proofErr w:type="spellEnd"/>
      <w:r w:rsidR="005030CE" w:rsidRPr="00DC4ACE">
        <w:t xml:space="preserve"> system by checking battery, functionality, and software compatibility </w:t>
      </w:r>
      <w:r w:rsidR="005030CE" w:rsidRPr="00DC4ACE">
        <w:rPr>
          <w:b/>
          <w:bCs/>
        </w:rPr>
        <w:t>[1]</w:t>
      </w:r>
      <w:r w:rsidR="005030CE" w:rsidRPr="00DC4ACE">
        <w:t xml:space="preserve">. Position the optodes </w:t>
      </w:r>
      <w:r w:rsidRPr="00AD6EC1">
        <w:t xml:space="preserve">on the participant’s scalp </w:t>
      </w:r>
      <w:r w:rsidR="005030CE" w:rsidRPr="00DC4ACE">
        <w:t xml:space="preserve">according to the international 10–20 </w:t>
      </w:r>
      <w:r w:rsidRPr="00AD6EC1">
        <w:rPr>
          <w:i/>
          <w:iCs/>
          <w:color w:val="EE0000"/>
        </w:rPr>
        <w:t xml:space="preserve">(ten-Twenty) </w:t>
      </w:r>
      <w:r w:rsidR="005030CE" w:rsidRPr="00DC4ACE">
        <w:t xml:space="preserve">system and adjust for head shape and hair density </w:t>
      </w:r>
      <w:r w:rsidR="005030CE" w:rsidRPr="00DC4ACE">
        <w:rPr>
          <w:b/>
          <w:bCs/>
        </w:rPr>
        <w:t>[2]</w:t>
      </w:r>
      <w:r w:rsidR="005030CE" w:rsidRPr="00DC4ACE">
        <w:t>.</w:t>
      </w:r>
      <w:r w:rsidR="00344E7B" w:rsidRPr="00344E7B">
        <w:t xml:space="preserve"> </w:t>
      </w:r>
    </w:p>
    <w:p w14:paraId="626E77AB" w14:textId="77777777" w:rsidR="005030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>Talent confirming battery levels and device connections.</w:t>
      </w:r>
    </w:p>
    <w:p w14:paraId="42F1D39B" w14:textId="42CF7829" w:rsidR="005030CE" w:rsidRDefault="00AD6EC1" w:rsidP="005030C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</w:t>
      </w:r>
      <w:r w:rsidR="005030CE" w:rsidRPr="00DC4ACE">
        <w:rPr>
          <w:lang w:val="en-IN"/>
        </w:rPr>
        <w:t>alent positioning optodes and adjusting cap fit.</w:t>
      </w:r>
    </w:p>
    <w:p w14:paraId="526DB587" w14:textId="55D9D9DA" w:rsidR="00344E7B" w:rsidRPr="00344E7B" w:rsidRDefault="00344E7B" w:rsidP="00344E7B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344E7B">
        <w:rPr>
          <w:color w:val="7030A0"/>
        </w:rPr>
        <w:lastRenderedPageBreak/>
        <w:t xml:space="preserve">Connect the </w:t>
      </w:r>
      <w:proofErr w:type="spellStart"/>
      <w:r w:rsidRPr="00344E7B">
        <w:rPr>
          <w:color w:val="7030A0"/>
        </w:rPr>
        <w:t>fNIRS</w:t>
      </w:r>
      <w:proofErr w:type="spellEnd"/>
      <w:r w:rsidRPr="00344E7B">
        <w:rPr>
          <w:color w:val="7030A0"/>
        </w:rPr>
        <w:t xml:space="preserve"> cap to the acquisition software using Bluetooth to monitor real-time signal acquisition during both pre- and post-resting states and throughout the yoga asana practice </w:t>
      </w:r>
      <w:r w:rsidRPr="00344E7B">
        <w:rPr>
          <w:b/>
          <w:bCs/>
          <w:color w:val="7030A0"/>
        </w:rPr>
        <w:t>[1]</w:t>
      </w:r>
      <w:r w:rsidRPr="00344E7B">
        <w:rPr>
          <w:color w:val="7030A0"/>
        </w:rPr>
        <w:t xml:space="preserve">. Use the system interface to verify signal quality parameters such as signal-to-noise ratio and scalp coupling index </w:t>
      </w:r>
      <w:r w:rsidRPr="00344E7B">
        <w:rPr>
          <w:b/>
          <w:bCs/>
          <w:color w:val="7030A0"/>
        </w:rPr>
        <w:t>[2]</w:t>
      </w:r>
      <w:r w:rsidRPr="00344E7B">
        <w:rPr>
          <w:color w:val="7030A0"/>
        </w:rPr>
        <w:t>.</w:t>
      </w:r>
    </w:p>
    <w:p w14:paraId="1D9DBBE2" w14:textId="4CBFB949" w:rsidR="00344E7B" w:rsidRPr="00344E7B" w:rsidRDefault="00344E7B" w:rsidP="00344E7B">
      <w:pPr>
        <w:pStyle w:val="ShotDescription"/>
        <w:numPr>
          <w:ilvl w:val="2"/>
          <w:numId w:val="3"/>
        </w:numPr>
        <w:rPr>
          <w:lang w:val="en-IN"/>
        </w:rPr>
      </w:pPr>
      <w:r w:rsidRPr="000F1AD4">
        <w:rPr>
          <w:lang w:val="en-IN"/>
        </w:rPr>
        <w:t>SCREEN:</w:t>
      </w:r>
      <w:r w:rsidRPr="00DC4ACE">
        <w:rPr>
          <w:lang w:val="en-IN"/>
        </w:rPr>
        <w:t xml:space="preserve"> </w:t>
      </w:r>
      <w:r w:rsidR="00E5200C" w:rsidRPr="00E5200C">
        <w:rPr>
          <w:lang w:val="en-IN"/>
        </w:rPr>
        <w:t>68400_screenshot_</w:t>
      </w:r>
      <w:r w:rsidR="00E5200C">
        <w:rPr>
          <w:lang w:val="en-IN"/>
        </w:rPr>
        <w:t>8</w:t>
      </w:r>
      <w:r w:rsidR="00E5200C" w:rsidRPr="00E5200C">
        <w:rPr>
          <w:lang w:val="en-IN"/>
        </w:rPr>
        <w:t>.mp4</w:t>
      </w:r>
      <w:r w:rsidRPr="00DC4ACE">
        <w:rPr>
          <w:lang w:val="en-IN"/>
        </w:rPr>
        <w:t>.</w:t>
      </w:r>
      <w:r w:rsidR="00E5200C">
        <w:rPr>
          <w:lang w:val="en-IN"/>
        </w:rPr>
        <w:tab/>
        <w:t>00:27-</w:t>
      </w:r>
      <w:r w:rsidR="000F1AD4">
        <w:rPr>
          <w:lang w:val="en-IN"/>
        </w:rPr>
        <w:t>00:36, 00:40-00:47, 00:53-</w:t>
      </w:r>
      <w:r w:rsidR="00E5200C">
        <w:rPr>
          <w:lang w:val="en-IN"/>
        </w:rPr>
        <w:t>01:04</w:t>
      </w:r>
    </w:p>
    <w:p w14:paraId="524FBE25" w14:textId="2AEA4778" w:rsidR="005030CE" w:rsidRPr="00DC4A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0F1AD4">
        <w:rPr>
          <w:lang w:val="en-IN"/>
        </w:rPr>
        <w:t>SCREEN:</w:t>
      </w:r>
      <w:r w:rsidRPr="00DC4ACE">
        <w:rPr>
          <w:lang w:val="en-IN"/>
        </w:rPr>
        <w:t xml:space="preserve"> </w:t>
      </w:r>
      <w:r w:rsidR="00E5200C" w:rsidRPr="00E5200C">
        <w:rPr>
          <w:lang w:val="en-IN"/>
        </w:rPr>
        <w:t>68400_screenshot_</w:t>
      </w:r>
      <w:r w:rsidR="00E5200C">
        <w:rPr>
          <w:lang w:val="en-IN"/>
        </w:rPr>
        <w:t>6</w:t>
      </w:r>
      <w:r w:rsidR="00E5200C" w:rsidRPr="00E5200C">
        <w:rPr>
          <w:lang w:val="en-IN"/>
        </w:rPr>
        <w:t>.mp4</w:t>
      </w:r>
      <w:r w:rsidRPr="00DC4ACE">
        <w:rPr>
          <w:lang w:val="en-IN"/>
        </w:rPr>
        <w:t>.</w:t>
      </w:r>
      <w:r w:rsidR="00E5200C">
        <w:rPr>
          <w:lang w:val="en-IN"/>
        </w:rPr>
        <w:tab/>
        <w:t>00:5</w:t>
      </w:r>
      <w:r w:rsidR="000F1AD4">
        <w:rPr>
          <w:lang w:val="en-IN"/>
        </w:rPr>
        <w:t>3</w:t>
      </w:r>
      <w:r w:rsidR="00E5200C">
        <w:rPr>
          <w:lang w:val="en-IN"/>
        </w:rPr>
        <w:t>-00:5</w:t>
      </w:r>
      <w:r w:rsidR="000F1AD4">
        <w:rPr>
          <w:lang w:val="en-IN"/>
        </w:rPr>
        <w:t>7</w:t>
      </w:r>
      <w:r w:rsidR="000F1AD4">
        <w:rPr>
          <w:lang w:val="en-IN"/>
        </w:rPr>
        <w:br/>
      </w:r>
    </w:p>
    <w:p w14:paraId="583E6D4D" w14:textId="6A05A9A9" w:rsidR="005030CE" w:rsidRPr="00DC4ACE" w:rsidRDefault="005030CE" w:rsidP="005030CE">
      <w:pPr>
        <w:pStyle w:val="Narration"/>
        <w:numPr>
          <w:ilvl w:val="1"/>
          <w:numId w:val="3"/>
        </w:numPr>
      </w:pPr>
      <w:r w:rsidRPr="00DC4ACE">
        <w:t xml:space="preserve">With the participant seated, confirm their feet are flat, </w:t>
      </w:r>
      <w:proofErr w:type="gramStart"/>
      <w:r w:rsidR="00AD6EC1" w:rsidRPr="00DC4ACE">
        <w:t>hands</w:t>
      </w:r>
      <w:r w:rsidR="00AD6EC1">
        <w:t xml:space="preserve"> </w:t>
      </w:r>
      <w:r w:rsidR="00AD6EC1" w:rsidRPr="00DC4ACE">
        <w:t>on</w:t>
      </w:r>
      <w:proofErr w:type="gramEnd"/>
      <w:r w:rsidRPr="00DC4ACE">
        <w:t xml:space="preserve"> lap, and back supported </w:t>
      </w:r>
      <w:r w:rsidRPr="00DC4ACE">
        <w:rPr>
          <w:b/>
          <w:bCs/>
        </w:rPr>
        <w:t>[1]</w:t>
      </w:r>
      <w:r w:rsidRPr="00DC4ACE">
        <w:t xml:space="preserve">. Ask if they are comfortable before beginning </w:t>
      </w:r>
      <w:r w:rsidRPr="00DC4ACE">
        <w:rPr>
          <w:b/>
          <w:bCs/>
        </w:rPr>
        <w:t>[2]</w:t>
      </w:r>
      <w:r w:rsidRPr="00DC4ACE">
        <w:t>.</w:t>
      </w:r>
    </w:p>
    <w:p w14:paraId="6DF41755" w14:textId="62C4E764" w:rsidR="005030CE" w:rsidRDefault="00AD6EC1" w:rsidP="005030C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p</w:t>
      </w:r>
      <w:r w:rsidR="005030CE" w:rsidRPr="00DC4ACE">
        <w:rPr>
          <w:lang w:val="en-IN"/>
        </w:rPr>
        <w:t>articipant seated in chair with correct posture.</w:t>
      </w:r>
    </w:p>
    <w:p w14:paraId="48301B74" w14:textId="77777777" w:rsidR="005030CE" w:rsidRPr="00DC4A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>Talent speaking to participant and receiving a verbal confirmation.</w:t>
      </w:r>
    </w:p>
    <w:p w14:paraId="789A097A" w14:textId="1C13BC9E" w:rsidR="005030CE" w:rsidRPr="00DC4ACE" w:rsidRDefault="00AD6EC1" w:rsidP="005030CE">
      <w:pPr>
        <w:pStyle w:val="Narration"/>
        <w:numPr>
          <w:ilvl w:val="1"/>
          <w:numId w:val="3"/>
        </w:numPr>
      </w:pPr>
      <w:r>
        <w:t>Next, s</w:t>
      </w:r>
      <w:r w:rsidR="005030CE" w:rsidRPr="00DC4ACE">
        <w:t xml:space="preserve">ecure the optode cap with a chin strap </w:t>
      </w:r>
      <w:r>
        <w:rPr>
          <w:b/>
          <w:bCs/>
        </w:rPr>
        <w:t xml:space="preserve">[1] </w:t>
      </w:r>
      <w:r w:rsidR="005030CE" w:rsidRPr="00DC4ACE">
        <w:t xml:space="preserve">and use a bamboo stick to part hair for direct contact with scalp </w:t>
      </w:r>
      <w:r w:rsidR="005030CE" w:rsidRPr="00DC4ACE">
        <w:rPr>
          <w:b/>
          <w:bCs/>
        </w:rPr>
        <w:t>[</w:t>
      </w:r>
      <w:r>
        <w:rPr>
          <w:b/>
          <w:bCs/>
        </w:rPr>
        <w:t>2</w:t>
      </w:r>
      <w:r w:rsidR="005030CE" w:rsidRPr="00DC4ACE">
        <w:rPr>
          <w:b/>
          <w:bCs/>
        </w:rPr>
        <w:t>]</w:t>
      </w:r>
      <w:r w:rsidR="005030CE" w:rsidRPr="00DC4ACE">
        <w:t xml:space="preserve">. </w:t>
      </w:r>
    </w:p>
    <w:p w14:paraId="6C3F9D9E" w14:textId="746649EE" w:rsidR="00AD6EC1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 xml:space="preserve">Talent fastening the </w:t>
      </w:r>
      <w:r w:rsidR="00AD6EC1">
        <w:rPr>
          <w:lang w:val="en-IN"/>
        </w:rPr>
        <w:t xml:space="preserve">optode cap with the </w:t>
      </w:r>
      <w:r w:rsidRPr="00DC4ACE">
        <w:rPr>
          <w:lang w:val="en-IN"/>
        </w:rPr>
        <w:t>chin strap</w:t>
      </w:r>
      <w:r w:rsidR="00AD6EC1">
        <w:rPr>
          <w:lang w:val="en-IN"/>
        </w:rPr>
        <w:t>.</w:t>
      </w:r>
    </w:p>
    <w:p w14:paraId="486A9371" w14:textId="46FA3BF0" w:rsidR="005030CE" w:rsidRDefault="00AD6EC1" w:rsidP="005030C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5030CE" w:rsidRPr="00DC4ACE">
        <w:rPr>
          <w:lang w:val="en-IN"/>
        </w:rPr>
        <w:t>manually separating hair using a bamboo stick.</w:t>
      </w:r>
    </w:p>
    <w:p w14:paraId="43D3B668" w14:textId="4187E12C" w:rsidR="005030CE" w:rsidRPr="00DC4ACE" w:rsidRDefault="005030CE" w:rsidP="005030CE">
      <w:pPr>
        <w:pStyle w:val="Narration"/>
        <w:numPr>
          <w:ilvl w:val="1"/>
          <w:numId w:val="3"/>
        </w:numPr>
      </w:pPr>
      <w:r w:rsidRPr="00DC4ACE">
        <w:t xml:space="preserve">With the cap secured and the participant seated, instruct them to relax with </w:t>
      </w:r>
      <w:r w:rsidR="00AD6EC1">
        <w:t xml:space="preserve">their </w:t>
      </w:r>
      <w:r w:rsidRPr="00DC4ACE">
        <w:t xml:space="preserve">eyes closed to begin the pre-asana resting state measurement for 6 minutes </w:t>
      </w:r>
      <w:r w:rsidRPr="00DC4ACE">
        <w:rPr>
          <w:b/>
          <w:bCs/>
        </w:rPr>
        <w:t>[1]</w:t>
      </w:r>
      <w:r w:rsidRPr="00DC4ACE">
        <w:t xml:space="preserve">. Collect </w:t>
      </w:r>
      <w:r w:rsidR="00AD6EC1">
        <w:t>fNIRS</w:t>
      </w:r>
      <w:r w:rsidRPr="00DC4ACE">
        <w:t xml:space="preserve"> data at 25 hertz during this time </w:t>
      </w:r>
      <w:r w:rsidRPr="00DC4ACE">
        <w:rPr>
          <w:b/>
          <w:bCs/>
        </w:rPr>
        <w:t>[2]</w:t>
      </w:r>
      <w:r w:rsidRPr="00DC4ACE">
        <w:t>.</w:t>
      </w:r>
      <w:r w:rsidR="00344E7B" w:rsidRPr="00344E7B">
        <w:t xml:space="preserve"> </w:t>
      </w:r>
      <w:r w:rsidR="00344E7B" w:rsidRPr="00DC4ACE">
        <w:t xml:space="preserve">Use the acquisition software to assess signal quality through DAQ </w:t>
      </w:r>
      <w:r w:rsidR="00344E7B" w:rsidRPr="00AD6EC1">
        <w:rPr>
          <w:i/>
          <w:iCs/>
          <w:color w:val="EE0000"/>
        </w:rPr>
        <w:t>(</w:t>
      </w:r>
      <w:proofErr w:type="spellStart"/>
      <w:r w:rsidR="00344E7B" w:rsidRPr="00AD6EC1">
        <w:rPr>
          <w:i/>
          <w:iCs/>
          <w:color w:val="EE0000"/>
        </w:rPr>
        <w:t>dack</w:t>
      </w:r>
      <w:proofErr w:type="spellEnd"/>
      <w:r w:rsidR="00344E7B" w:rsidRPr="00AD6EC1">
        <w:rPr>
          <w:i/>
          <w:iCs/>
          <w:color w:val="EE0000"/>
        </w:rPr>
        <w:t xml:space="preserve">) </w:t>
      </w:r>
      <w:r w:rsidR="00344E7B" w:rsidRPr="00DC4ACE">
        <w:t xml:space="preserve">module </w:t>
      </w:r>
      <w:r w:rsidR="00344E7B" w:rsidRPr="00DC4ACE">
        <w:rPr>
          <w:b/>
          <w:bCs/>
        </w:rPr>
        <w:t>[</w:t>
      </w:r>
      <w:r w:rsidR="00344E7B">
        <w:rPr>
          <w:b/>
          <w:bCs/>
        </w:rPr>
        <w:t>3-TXT</w:t>
      </w:r>
      <w:r w:rsidR="00344E7B" w:rsidRPr="00DC4ACE">
        <w:rPr>
          <w:b/>
          <w:bCs/>
        </w:rPr>
        <w:t>]</w:t>
      </w:r>
      <w:r w:rsidR="00344E7B" w:rsidRPr="00DC4ACE">
        <w:t>.</w:t>
      </w:r>
    </w:p>
    <w:p w14:paraId="2C098C59" w14:textId="0FFB8A5D" w:rsidR="005030CE" w:rsidRDefault="00AD6EC1" w:rsidP="005030C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</w:t>
      </w:r>
      <w:r w:rsidR="005030CE" w:rsidRPr="00DC4ACE">
        <w:rPr>
          <w:lang w:val="en-IN"/>
        </w:rPr>
        <w:t xml:space="preserve"> </w:t>
      </w:r>
      <w:r>
        <w:rPr>
          <w:lang w:val="en-IN"/>
        </w:rPr>
        <w:t>p</w:t>
      </w:r>
      <w:r w:rsidR="005030CE" w:rsidRPr="00DC4ACE">
        <w:rPr>
          <w:lang w:val="en-IN"/>
        </w:rPr>
        <w:t>articipant seated calmly in a chair with eyes closed and body relaxed.</w:t>
      </w:r>
    </w:p>
    <w:p w14:paraId="055A00A3" w14:textId="28F3E3E9" w:rsidR="005030CE" w:rsidRPr="000F1AD4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0F1AD4">
        <w:rPr>
          <w:lang w:val="en-IN"/>
        </w:rPr>
        <w:t xml:space="preserve">SCREEN: </w:t>
      </w:r>
      <w:r w:rsidR="00E5200C" w:rsidRPr="000F1AD4">
        <w:rPr>
          <w:lang w:val="en-IN"/>
        </w:rPr>
        <w:t>68400_screenshot_</w:t>
      </w:r>
      <w:r w:rsidR="00E5200C" w:rsidRPr="000F1AD4">
        <w:rPr>
          <w:lang w:val="en-IN"/>
        </w:rPr>
        <w:t>9</w:t>
      </w:r>
      <w:r w:rsidR="00E5200C" w:rsidRPr="000F1AD4">
        <w:rPr>
          <w:lang w:val="en-IN"/>
        </w:rPr>
        <w:t>.mp4</w:t>
      </w:r>
      <w:r w:rsidRPr="000F1AD4">
        <w:rPr>
          <w:lang w:val="en-IN"/>
        </w:rPr>
        <w:t>.</w:t>
      </w:r>
      <w:r w:rsidR="00E5200C" w:rsidRPr="000F1AD4">
        <w:rPr>
          <w:lang w:val="en-IN"/>
        </w:rPr>
        <w:tab/>
        <w:t>00:1</w:t>
      </w:r>
      <w:r w:rsidR="000F1AD4" w:rsidRPr="000F1AD4">
        <w:rPr>
          <w:lang w:val="en-IN"/>
        </w:rPr>
        <w:t>5-00:18, 00:30</w:t>
      </w:r>
      <w:r w:rsidR="00E5200C" w:rsidRPr="000F1AD4">
        <w:rPr>
          <w:lang w:val="en-IN"/>
        </w:rPr>
        <w:t>-00:40</w:t>
      </w:r>
    </w:p>
    <w:p w14:paraId="36E93803" w14:textId="626C39FD" w:rsidR="00344E7B" w:rsidRPr="00344E7B" w:rsidRDefault="00344E7B" w:rsidP="00344E7B">
      <w:pPr>
        <w:pStyle w:val="ShotDescription"/>
        <w:numPr>
          <w:ilvl w:val="2"/>
          <w:numId w:val="3"/>
        </w:numPr>
        <w:rPr>
          <w:lang w:val="en-IN"/>
        </w:rPr>
      </w:pPr>
      <w:r w:rsidRPr="00621DB5">
        <w:rPr>
          <w:lang w:val="en-IN"/>
        </w:rPr>
        <w:t xml:space="preserve">SCREEN: </w:t>
      </w:r>
      <w:r w:rsidR="00E5200C" w:rsidRPr="00621DB5">
        <w:rPr>
          <w:lang w:val="en-IN"/>
        </w:rPr>
        <w:t>68400_screenshot_</w:t>
      </w:r>
      <w:r w:rsidR="00E5200C" w:rsidRPr="00621DB5">
        <w:rPr>
          <w:lang w:val="en-IN"/>
        </w:rPr>
        <w:t>7</w:t>
      </w:r>
      <w:r w:rsidR="00E5200C" w:rsidRPr="00621DB5">
        <w:rPr>
          <w:lang w:val="en-IN"/>
        </w:rPr>
        <w:t>.mp4</w:t>
      </w:r>
      <w:r w:rsidRPr="00621DB5">
        <w:rPr>
          <w:lang w:val="en-IN"/>
        </w:rPr>
        <w:t>.</w:t>
      </w:r>
      <w:r w:rsidR="00621DB5">
        <w:rPr>
          <w:lang w:val="en-IN"/>
        </w:rPr>
        <w:tab/>
      </w:r>
      <w:r>
        <w:rPr>
          <w:lang w:val="en-IN"/>
        </w:rPr>
        <w:t xml:space="preserve"> </w:t>
      </w:r>
      <w:r w:rsidR="00E5200C">
        <w:rPr>
          <w:lang w:val="en-IN"/>
        </w:rPr>
        <w:t>00:58-01:1</w:t>
      </w:r>
      <w:r w:rsidR="00621DB5">
        <w:rPr>
          <w:lang w:val="en-IN"/>
        </w:rPr>
        <w:t>4</w:t>
      </w:r>
      <w:r w:rsidR="00E5200C">
        <w:rPr>
          <w:lang w:val="en-IN"/>
        </w:rPr>
        <w:br/>
      </w:r>
      <w:r>
        <w:rPr>
          <w:b/>
          <w:bCs/>
          <w:lang w:val="en-IN"/>
        </w:rPr>
        <w:t>TXT: Periodically check the patient’s comfort</w:t>
      </w:r>
    </w:p>
    <w:p w14:paraId="68D71992" w14:textId="405D7949" w:rsidR="005030CE" w:rsidRPr="00DC4ACE" w:rsidRDefault="00AD6EC1" w:rsidP="005030CE">
      <w:pPr>
        <w:pStyle w:val="Narration"/>
        <w:numPr>
          <w:ilvl w:val="1"/>
          <w:numId w:val="3"/>
        </w:numPr>
      </w:pPr>
      <w:r w:rsidRPr="00AD6EC1">
        <w:t>To ensure minimal movement</w:t>
      </w:r>
      <w:r>
        <w:t>, i</w:t>
      </w:r>
      <w:r w:rsidR="005030CE" w:rsidRPr="00DC4ACE">
        <w:t xml:space="preserve">nstruct participants not to move their eyebrows or touch their face and to avoid falling asleep during the resting state </w:t>
      </w:r>
      <w:r w:rsidR="005030CE" w:rsidRPr="00DC4ACE">
        <w:rPr>
          <w:b/>
          <w:bCs/>
        </w:rPr>
        <w:t>[1]</w:t>
      </w:r>
      <w:r w:rsidR="005030CE" w:rsidRPr="00DC4ACE">
        <w:t xml:space="preserve">. Afterward, ask participants if they accidentally fell asleep to verify data accuracy </w:t>
      </w:r>
      <w:r w:rsidR="005030CE" w:rsidRPr="00DC4ACE">
        <w:rPr>
          <w:b/>
          <w:bCs/>
        </w:rPr>
        <w:t>[2]</w:t>
      </w:r>
      <w:r w:rsidR="005030CE" w:rsidRPr="00DC4ACE">
        <w:t>.</w:t>
      </w:r>
    </w:p>
    <w:p w14:paraId="1EFCE443" w14:textId="77777777" w:rsidR="005030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>Talent quietly reminding participant of the stillness guidelines before starting the measurement.</w:t>
      </w:r>
    </w:p>
    <w:p w14:paraId="66CD993B" w14:textId="77777777" w:rsidR="005030CE" w:rsidRPr="00DC4A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>Talent asking participant verbally after the rest period if they remained awake.</w:t>
      </w:r>
    </w:p>
    <w:p w14:paraId="787C63CB" w14:textId="6033F271" w:rsidR="005030CE" w:rsidRPr="00DC4ACE" w:rsidRDefault="005030CE" w:rsidP="005030CE">
      <w:pPr>
        <w:pStyle w:val="Narration"/>
        <w:numPr>
          <w:ilvl w:val="1"/>
          <w:numId w:val="3"/>
        </w:numPr>
      </w:pPr>
      <w:r w:rsidRPr="00DC4ACE">
        <w:t xml:space="preserve">Once the first resting state is complete, remove the chair </w:t>
      </w:r>
      <w:r w:rsidR="00AD6EC1">
        <w:rPr>
          <w:b/>
          <w:bCs/>
        </w:rPr>
        <w:t xml:space="preserve">[1]. </w:t>
      </w:r>
      <w:r w:rsidR="00AD6EC1">
        <w:t>H</w:t>
      </w:r>
      <w:r w:rsidRPr="00DC4ACE">
        <w:t xml:space="preserve">ave participants stand while confirming the signal remains stable </w:t>
      </w:r>
      <w:r w:rsidRPr="00DC4ACE">
        <w:rPr>
          <w:b/>
          <w:bCs/>
        </w:rPr>
        <w:t>[</w:t>
      </w:r>
      <w:r w:rsidR="00AD6EC1">
        <w:rPr>
          <w:b/>
          <w:bCs/>
        </w:rPr>
        <w:t>2</w:t>
      </w:r>
      <w:r w:rsidRPr="00DC4ACE">
        <w:rPr>
          <w:b/>
          <w:bCs/>
        </w:rPr>
        <w:t>]</w:t>
      </w:r>
      <w:r w:rsidRPr="00DC4ACE">
        <w:t xml:space="preserve">. Instruct them to follow the pre-programmed presentation, which progresses automatically with posture cues </w:t>
      </w:r>
      <w:r w:rsidRPr="00DC4ACE">
        <w:rPr>
          <w:b/>
          <w:bCs/>
        </w:rPr>
        <w:t>[</w:t>
      </w:r>
      <w:r w:rsidR="00AD6EC1">
        <w:rPr>
          <w:b/>
          <w:bCs/>
        </w:rPr>
        <w:t>3</w:t>
      </w:r>
      <w:r w:rsidRPr="00DC4ACE">
        <w:rPr>
          <w:b/>
          <w:bCs/>
        </w:rPr>
        <w:t>]</w:t>
      </w:r>
      <w:r w:rsidRPr="00DC4ACE">
        <w:t>.</w:t>
      </w:r>
    </w:p>
    <w:p w14:paraId="570D4A25" w14:textId="4BC9BD26" w:rsidR="005030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>Talent removing the chair and participant standing in front of the screen.</w:t>
      </w:r>
    </w:p>
    <w:p w14:paraId="27108881" w14:textId="34DB160F" w:rsidR="00AD6EC1" w:rsidRDefault="00AD6EC1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621DB5">
        <w:rPr>
          <w:lang w:val="en-IN"/>
        </w:rPr>
        <w:t xml:space="preserve">SCREEN: </w:t>
      </w:r>
      <w:r w:rsidR="00E5200C" w:rsidRPr="00621DB5">
        <w:rPr>
          <w:lang w:val="en-IN"/>
        </w:rPr>
        <w:t>68400_screenshot_</w:t>
      </w:r>
      <w:r w:rsidR="00E5200C" w:rsidRPr="00621DB5">
        <w:rPr>
          <w:lang w:val="en-IN"/>
        </w:rPr>
        <w:t>10</w:t>
      </w:r>
      <w:r w:rsidR="00E5200C" w:rsidRPr="00621DB5">
        <w:rPr>
          <w:lang w:val="en-IN"/>
        </w:rPr>
        <w:t>.mp4</w:t>
      </w:r>
      <w:r w:rsidR="00E5200C">
        <w:rPr>
          <w:lang w:val="en-IN"/>
        </w:rPr>
        <w:tab/>
        <w:t>00:</w:t>
      </w:r>
      <w:r w:rsidR="00621DB5">
        <w:rPr>
          <w:lang w:val="en-IN"/>
        </w:rPr>
        <w:t>17</w:t>
      </w:r>
      <w:r w:rsidR="00E5200C">
        <w:rPr>
          <w:lang w:val="en-IN"/>
        </w:rPr>
        <w:t>-00:</w:t>
      </w:r>
      <w:r w:rsidR="00621DB5">
        <w:rPr>
          <w:lang w:val="en-IN"/>
        </w:rPr>
        <w:t>30</w:t>
      </w:r>
    </w:p>
    <w:p w14:paraId="33E260C2" w14:textId="77777777" w:rsidR="005030CE" w:rsidRPr="00DC4A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lastRenderedPageBreak/>
        <w:t>Participant beginning to follow the presentation displaying posture cues.</w:t>
      </w:r>
    </w:p>
    <w:p w14:paraId="0EA6BADC" w14:textId="00F0AA68" w:rsidR="005030CE" w:rsidRPr="00DC4ACE" w:rsidRDefault="005030CE" w:rsidP="005030CE">
      <w:pPr>
        <w:pStyle w:val="Narration"/>
        <w:numPr>
          <w:ilvl w:val="1"/>
          <w:numId w:val="3"/>
        </w:numPr>
      </w:pPr>
      <w:r w:rsidRPr="00DC4ACE">
        <w:t xml:space="preserve">Provide verbal instructions as the presentation runs </w:t>
      </w:r>
      <w:r w:rsidR="00AD6EC1">
        <w:rPr>
          <w:b/>
          <w:bCs/>
        </w:rPr>
        <w:t xml:space="preserve">[1]. </w:t>
      </w:r>
      <w:r w:rsidR="00AD6EC1" w:rsidRPr="00AD6EC1">
        <w:t>Ma</w:t>
      </w:r>
      <w:r w:rsidRPr="00DC4ACE">
        <w:t xml:space="preserve">nually record posture markers </w:t>
      </w:r>
      <w:r w:rsidR="00AD6EC1" w:rsidRPr="00DC4ACE">
        <w:t>labelled</w:t>
      </w:r>
      <w:r w:rsidRPr="00DC4ACE">
        <w:t xml:space="preserve"> A, B, C, and D </w:t>
      </w:r>
      <w:r w:rsidR="00AD6EC1">
        <w:t>using</w:t>
      </w:r>
      <w:r w:rsidRPr="00DC4ACE">
        <w:t xml:space="preserve"> the event annotation feature in the acquisition software to timestamp each transition for data analysis </w:t>
      </w:r>
      <w:r w:rsidRPr="00DC4ACE">
        <w:rPr>
          <w:b/>
          <w:bCs/>
        </w:rPr>
        <w:t>[</w:t>
      </w:r>
      <w:r w:rsidR="00AD6EC1">
        <w:rPr>
          <w:b/>
          <w:bCs/>
        </w:rPr>
        <w:t>2</w:t>
      </w:r>
      <w:r w:rsidRPr="00DC4ACE">
        <w:rPr>
          <w:b/>
          <w:bCs/>
        </w:rPr>
        <w:t>]</w:t>
      </w:r>
      <w:r w:rsidRPr="00DC4ACE">
        <w:t>.</w:t>
      </w:r>
    </w:p>
    <w:p w14:paraId="551831EB" w14:textId="0D45F394" w:rsidR="00AD6EC1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 xml:space="preserve">Talent speaking the posture name aloud </w:t>
      </w:r>
      <w:r w:rsidR="00AD6EC1">
        <w:rPr>
          <w:lang w:val="en-IN"/>
        </w:rPr>
        <w:t xml:space="preserve"> as the slides change. </w:t>
      </w:r>
    </w:p>
    <w:p w14:paraId="22FB64F3" w14:textId="764089C3" w:rsidR="005030CE" w:rsidRPr="00DC4A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621DB5">
        <w:rPr>
          <w:lang w:val="en-IN"/>
        </w:rPr>
        <w:t>SCREEN</w:t>
      </w:r>
      <w:r w:rsidR="00621DB5" w:rsidRPr="00621DB5">
        <w:rPr>
          <w:lang w:val="en-IN"/>
        </w:rPr>
        <w:t xml:space="preserve">: </w:t>
      </w:r>
      <w:r w:rsidR="00E5200C" w:rsidRPr="00621DB5">
        <w:rPr>
          <w:lang w:val="en-IN"/>
        </w:rPr>
        <w:t>68400</w:t>
      </w:r>
      <w:r w:rsidR="00E5200C" w:rsidRPr="00E5200C">
        <w:rPr>
          <w:lang w:val="en-IN"/>
        </w:rPr>
        <w:t>_screenshot_</w:t>
      </w:r>
      <w:r w:rsidR="00E5200C">
        <w:rPr>
          <w:lang w:val="en-IN"/>
        </w:rPr>
        <w:t>11</w:t>
      </w:r>
      <w:r w:rsidR="00E5200C" w:rsidRPr="00E5200C">
        <w:rPr>
          <w:lang w:val="en-IN"/>
        </w:rPr>
        <w:t>.mp4</w:t>
      </w:r>
      <w:r w:rsidRPr="00DC4ACE">
        <w:rPr>
          <w:lang w:val="en-IN"/>
        </w:rPr>
        <w:t>.</w:t>
      </w:r>
      <w:r w:rsidR="00E5200C">
        <w:rPr>
          <w:lang w:val="en-IN"/>
        </w:rPr>
        <w:tab/>
        <w:t>00:</w:t>
      </w:r>
      <w:r w:rsidR="00621DB5">
        <w:rPr>
          <w:lang w:val="en-IN"/>
        </w:rPr>
        <w:t>24</w:t>
      </w:r>
      <w:r w:rsidR="00E5200C">
        <w:rPr>
          <w:lang w:val="en-IN"/>
        </w:rPr>
        <w:t>-0</w:t>
      </w:r>
      <w:r w:rsidR="00621DB5">
        <w:rPr>
          <w:lang w:val="en-IN"/>
        </w:rPr>
        <w:t>0:57</w:t>
      </w:r>
    </w:p>
    <w:p w14:paraId="215C81F1" w14:textId="77777777" w:rsidR="005030CE" w:rsidRPr="00DC4ACE" w:rsidRDefault="005030CE" w:rsidP="005030CE">
      <w:pPr>
        <w:pStyle w:val="Narration"/>
        <w:numPr>
          <w:ilvl w:val="1"/>
          <w:numId w:val="3"/>
        </w:numPr>
      </w:pPr>
      <w:r w:rsidRPr="00DC4ACE">
        <w:t xml:space="preserve">After the active session, review that all posture markers were correctly matched with the corresponding slide transitions to ensure accurate data </w:t>
      </w:r>
      <w:proofErr w:type="spellStart"/>
      <w:r w:rsidRPr="00DC4ACE">
        <w:t>labeling</w:t>
      </w:r>
      <w:proofErr w:type="spellEnd"/>
      <w:r w:rsidRPr="00DC4ACE">
        <w:t xml:space="preserve"> </w:t>
      </w:r>
      <w:r w:rsidRPr="00DC4ACE">
        <w:rPr>
          <w:b/>
          <w:bCs/>
        </w:rPr>
        <w:t>[1]</w:t>
      </w:r>
      <w:r w:rsidRPr="00DC4ACE">
        <w:t>.</w:t>
      </w:r>
    </w:p>
    <w:p w14:paraId="74F1AED9" w14:textId="6F6C5061" w:rsidR="005030CE" w:rsidRPr="00DC4A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621DB5">
        <w:rPr>
          <w:lang w:val="en-IN"/>
        </w:rPr>
        <w:t xml:space="preserve">SCREEN: </w:t>
      </w:r>
      <w:r w:rsidR="00E5200C" w:rsidRPr="00621DB5">
        <w:rPr>
          <w:lang w:val="en-IN"/>
        </w:rPr>
        <w:t>68400</w:t>
      </w:r>
      <w:r w:rsidR="00E5200C" w:rsidRPr="00E5200C">
        <w:rPr>
          <w:lang w:val="en-IN"/>
        </w:rPr>
        <w:t>_screenshot_</w:t>
      </w:r>
      <w:r w:rsidR="00E5200C">
        <w:rPr>
          <w:lang w:val="en-IN"/>
        </w:rPr>
        <w:t>12_Corrected</w:t>
      </w:r>
      <w:r w:rsidR="00E5200C" w:rsidRPr="00E5200C">
        <w:rPr>
          <w:lang w:val="en-IN"/>
        </w:rPr>
        <w:t>.mp4</w:t>
      </w:r>
      <w:r w:rsidRPr="00DC4ACE">
        <w:rPr>
          <w:lang w:val="en-IN"/>
        </w:rPr>
        <w:t>.</w:t>
      </w:r>
      <w:r w:rsidR="00E5200C">
        <w:rPr>
          <w:lang w:val="en-IN"/>
        </w:rPr>
        <w:tab/>
        <w:t>0</w:t>
      </w:r>
      <w:r w:rsidR="00621DB5">
        <w:rPr>
          <w:lang w:val="en-IN"/>
        </w:rPr>
        <w:t>1</w:t>
      </w:r>
      <w:r w:rsidR="00E5200C">
        <w:rPr>
          <w:lang w:val="en-IN"/>
        </w:rPr>
        <w:t>:</w:t>
      </w:r>
      <w:r w:rsidR="00621DB5">
        <w:rPr>
          <w:lang w:val="en-IN"/>
        </w:rPr>
        <w:t>02</w:t>
      </w:r>
      <w:r w:rsidR="00E5200C">
        <w:rPr>
          <w:lang w:val="en-IN"/>
        </w:rPr>
        <w:t>-01:37</w:t>
      </w:r>
    </w:p>
    <w:p w14:paraId="76CDB2CA" w14:textId="3F5B6EDF" w:rsidR="005030CE" w:rsidRPr="00DC4ACE" w:rsidRDefault="005030CE" w:rsidP="005030CE">
      <w:pPr>
        <w:pStyle w:val="Narration"/>
        <w:numPr>
          <w:ilvl w:val="1"/>
          <w:numId w:val="3"/>
        </w:numPr>
      </w:pPr>
      <w:r w:rsidRPr="00DC4ACE">
        <w:t xml:space="preserve">With the cap still secured and signal quality confirmed, instruct participants to sit again </w:t>
      </w:r>
      <w:r w:rsidR="00AD6EC1">
        <w:rPr>
          <w:b/>
          <w:bCs/>
        </w:rPr>
        <w:t xml:space="preserve">[1]. </w:t>
      </w:r>
      <w:r w:rsidR="00AD6EC1" w:rsidRPr="00AD6EC1">
        <w:t>Then</w:t>
      </w:r>
      <w:r w:rsidR="00AD6EC1">
        <w:rPr>
          <w:b/>
          <w:bCs/>
        </w:rPr>
        <w:t xml:space="preserve"> </w:t>
      </w:r>
      <w:r w:rsidRPr="00DC4ACE">
        <w:t xml:space="preserve">begin the post-asana resting state measurement with eyes closed for 6 minutes </w:t>
      </w:r>
      <w:r w:rsidRPr="00DC4ACE">
        <w:rPr>
          <w:b/>
          <w:bCs/>
        </w:rPr>
        <w:t>[</w:t>
      </w:r>
      <w:r w:rsidR="00AD6EC1">
        <w:rPr>
          <w:b/>
          <w:bCs/>
        </w:rPr>
        <w:t>2-TXT</w:t>
      </w:r>
      <w:r w:rsidRPr="00DC4ACE">
        <w:rPr>
          <w:b/>
          <w:bCs/>
        </w:rPr>
        <w:t>]</w:t>
      </w:r>
      <w:r w:rsidRPr="00DC4ACE">
        <w:t xml:space="preserve">. </w:t>
      </w:r>
    </w:p>
    <w:p w14:paraId="4C50E83E" w14:textId="42AD210B" w:rsidR="005030CE" w:rsidRDefault="00AD6EC1" w:rsidP="005030CE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p</w:t>
      </w:r>
      <w:r w:rsidR="005030CE" w:rsidRPr="00DC4ACE">
        <w:rPr>
          <w:lang w:val="en-IN"/>
        </w:rPr>
        <w:t>articipant seated in chair with eyes closed and posture relaxed.</w:t>
      </w:r>
    </w:p>
    <w:p w14:paraId="56EA6BE9" w14:textId="0CC10E8D" w:rsidR="005030CE" w:rsidRPr="00DC4A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621DB5">
        <w:rPr>
          <w:lang w:val="en-IN"/>
        </w:rPr>
        <w:t>SCREEN:</w:t>
      </w:r>
      <w:r w:rsidRPr="00DC4ACE">
        <w:rPr>
          <w:lang w:val="en-IN"/>
        </w:rPr>
        <w:t xml:space="preserve"> </w:t>
      </w:r>
      <w:r w:rsidR="00E5200C" w:rsidRPr="00E5200C">
        <w:rPr>
          <w:lang w:val="en-IN"/>
        </w:rPr>
        <w:t>68400_screenshot_</w:t>
      </w:r>
      <w:r w:rsidR="00E5200C">
        <w:rPr>
          <w:lang w:val="en-IN"/>
        </w:rPr>
        <w:t>13</w:t>
      </w:r>
      <w:r w:rsidR="00E5200C" w:rsidRPr="00E5200C">
        <w:rPr>
          <w:lang w:val="en-IN"/>
        </w:rPr>
        <w:t>.mp4</w:t>
      </w:r>
      <w:r w:rsidRPr="00DC4ACE">
        <w:rPr>
          <w:lang w:val="en-IN"/>
        </w:rPr>
        <w:t>.</w:t>
      </w:r>
      <w:r w:rsidR="00AD6EC1">
        <w:rPr>
          <w:lang w:val="en-IN"/>
        </w:rPr>
        <w:t xml:space="preserve"> </w:t>
      </w:r>
      <w:r w:rsidR="00E5200C">
        <w:rPr>
          <w:lang w:val="en-IN"/>
        </w:rPr>
        <w:tab/>
      </w:r>
      <w:r w:rsidR="00621DB5">
        <w:rPr>
          <w:lang w:val="en-IN"/>
        </w:rPr>
        <w:t>01:45-02:00</w:t>
      </w:r>
      <w:r w:rsidR="00621DB5">
        <w:rPr>
          <w:lang w:val="en-IN"/>
        </w:rPr>
        <w:tab/>
      </w:r>
      <w:r w:rsidR="00AD6EC1">
        <w:rPr>
          <w:b/>
          <w:bCs/>
          <w:lang w:val="en-IN"/>
        </w:rPr>
        <w:t>TXT: Collect data at 25 Hz</w:t>
      </w:r>
    </w:p>
    <w:p w14:paraId="7A3ABE3B" w14:textId="416D5A5A" w:rsidR="005030CE" w:rsidRPr="00DC4ACE" w:rsidRDefault="005030CE" w:rsidP="005030CE">
      <w:pPr>
        <w:pStyle w:val="Narration"/>
        <w:numPr>
          <w:ilvl w:val="1"/>
          <w:numId w:val="3"/>
        </w:numPr>
      </w:pPr>
      <w:r w:rsidRPr="00DC4ACE">
        <w:t xml:space="preserve">Wait 2 to 5 minutes post-asana to ensure system calibration and clear signals before beginning the post-resting measurement </w:t>
      </w:r>
      <w:r w:rsidRPr="00DC4ACE">
        <w:rPr>
          <w:b/>
          <w:bCs/>
        </w:rPr>
        <w:t>[1]</w:t>
      </w:r>
      <w:r w:rsidRPr="00DC4ACE">
        <w:t xml:space="preserve">. Remind participants to avoid movement and remain awake as in the earlier rest period </w:t>
      </w:r>
      <w:r w:rsidRPr="00DC4ACE">
        <w:rPr>
          <w:b/>
          <w:bCs/>
        </w:rPr>
        <w:t>[2]</w:t>
      </w:r>
      <w:r w:rsidR="00AD6EC1">
        <w:t xml:space="preserve">, then begin the post-resting measurement </w:t>
      </w:r>
      <w:r w:rsidR="00AD6EC1">
        <w:rPr>
          <w:b/>
          <w:bCs/>
        </w:rPr>
        <w:t xml:space="preserve">[3]. </w:t>
      </w:r>
    </w:p>
    <w:p w14:paraId="3AA0CF8D" w14:textId="708DBEE5" w:rsidR="005030CE" w:rsidRDefault="00AD6EC1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621DB5">
        <w:rPr>
          <w:lang w:val="en-IN"/>
        </w:rPr>
        <w:t xml:space="preserve">SCREEN: </w:t>
      </w:r>
      <w:r w:rsidR="00E5200C" w:rsidRPr="00621DB5">
        <w:rPr>
          <w:lang w:val="en-IN"/>
        </w:rPr>
        <w:t>68400_screenshot_</w:t>
      </w:r>
      <w:r w:rsidR="00E5200C" w:rsidRPr="00621DB5">
        <w:rPr>
          <w:lang w:val="en-IN"/>
        </w:rPr>
        <w:t>13</w:t>
      </w:r>
      <w:r w:rsidR="00E5200C" w:rsidRPr="00621DB5">
        <w:rPr>
          <w:lang w:val="en-IN"/>
        </w:rPr>
        <w:t>.mp4</w:t>
      </w:r>
      <w:r w:rsidRPr="00621DB5">
        <w:rPr>
          <w:lang w:val="en-IN"/>
        </w:rPr>
        <w:t>.</w:t>
      </w:r>
      <w:r w:rsidR="00E5200C">
        <w:rPr>
          <w:lang w:val="en-IN"/>
        </w:rPr>
        <w:tab/>
      </w:r>
      <w:r w:rsidR="00621DB5">
        <w:rPr>
          <w:lang w:val="en-IN"/>
        </w:rPr>
        <w:tab/>
      </w:r>
      <w:r w:rsidR="00621DB5">
        <w:rPr>
          <w:lang w:val="en-IN"/>
        </w:rPr>
        <w:t>00:53-01:10</w:t>
      </w:r>
      <w:r w:rsidR="00621DB5">
        <w:rPr>
          <w:lang w:val="en-IN"/>
        </w:rPr>
        <w:br/>
      </w:r>
    </w:p>
    <w:p w14:paraId="46472046" w14:textId="77777777" w:rsidR="005030CE" w:rsidRDefault="005030CE" w:rsidP="005030CE">
      <w:pPr>
        <w:pStyle w:val="ShotDescription"/>
        <w:numPr>
          <w:ilvl w:val="2"/>
          <w:numId w:val="3"/>
        </w:numPr>
        <w:rPr>
          <w:lang w:val="en-IN"/>
        </w:rPr>
      </w:pPr>
      <w:r w:rsidRPr="00DC4ACE">
        <w:rPr>
          <w:lang w:val="en-IN"/>
        </w:rPr>
        <w:t>Talent giving final reminders to participant to stay still and awake before initiating recording.</w:t>
      </w:r>
    </w:p>
    <w:p w14:paraId="772891A9" w14:textId="0AD64A37" w:rsidR="00AD6EC1" w:rsidRDefault="00AD6EC1" w:rsidP="00AD6EC1">
      <w:pPr>
        <w:pStyle w:val="ShotDescription"/>
        <w:numPr>
          <w:ilvl w:val="2"/>
          <w:numId w:val="3"/>
        </w:numPr>
        <w:rPr>
          <w:lang w:val="en-IN"/>
        </w:rPr>
      </w:pPr>
      <w:r w:rsidRPr="00621DB5">
        <w:rPr>
          <w:lang w:val="en-IN"/>
        </w:rPr>
        <w:t>SCREEN:</w:t>
      </w:r>
      <w:r>
        <w:rPr>
          <w:lang w:val="en-IN"/>
        </w:rPr>
        <w:t xml:space="preserve"> </w:t>
      </w:r>
      <w:r w:rsidR="00E5200C" w:rsidRPr="00E5200C">
        <w:rPr>
          <w:lang w:val="en-IN"/>
        </w:rPr>
        <w:t>68400_screenshot_</w:t>
      </w:r>
      <w:r w:rsidR="00E5200C">
        <w:rPr>
          <w:lang w:val="en-IN"/>
        </w:rPr>
        <w:t>14</w:t>
      </w:r>
      <w:r w:rsidR="00E5200C" w:rsidRPr="00E5200C">
        <w:rPr>
          <w:lang w:val="en-IN"/>
        </w:rPr>
        <w:t>.mp4</w:t>
      </w:r>
      <w:r>
        <w:rPr>
          <w:lang w:val="en-IN"/>
        </w:rPr>
        <w:t>.</w:t>
      </w:r>
      <w:r w:rsidR="00E5200C">
        <w:rPr>
          <w:lang w:val="en-IN"/>
        </w:rPr>
        <w:tab/>
        <w:t>00:</w:t>
      </w:r>
      <w:r w:rsidR="00621DB5">
        <w:rPr>
          <w:lang w:val="en-IN"/>
        </w:rPr>
        <w:t>12</w:t>
      </w:r>
      <w:r w:rsidR="00E5200C">
        <w:rPr>
          <w:lang w:val="en-IN"/>
        </w:rPr>
        <w:t>-0</w:t>
      </w:r>
      <w:r w:rsidR="00621DB5">
        <w:rPr>
          <w:lang w:val="en-IN"/>
        </w:rPr>
        <w:t>0:20</w:t>
      </w:r>
    </w:p>
    <w:p w14:paraId="75F36353" w14:textId="77777777" w:rsidR="00AD6EC1" w:rsidRDefault="00AD6EC1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18BA986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99FD51D" w14:textId="1A6D0ECC" w:rsidR="006227E7" w:rsidRDefault="006227E7" w:rsidP="006227E7">
      <w:pPr>
        <w:pStyle w:val="Narration"/>
        <w:numPr>
          <w:ilvl w:val="1"/>
          <w:numId w:val="3"/>
        </w:numPr>
      </w:pPr>
      <w:r w:rsidRPr="006227E7">
        <w:t xml:space="preserve">The preliminary analysis of active channels revealed significant differences between control posture A and the postures B and C </w:t>
      </w:r>
      <w:r>
        <w:rPr>
          <w:b/>
          <w:bCs/>
        </w:rPr>
        <w:t xml:space="preserve">[1]. </w:t>
      </w:r>
      <w:r>
        <w:t>P</w:t>
      </w:r>
      <w:r w:rsidRPr="00903066">
        <w:t xml:space="preserve">osture B elicited significantly greater oxygenated </w:t>
      </w:r>
      <w:proofErr w:type="spellStart"/>
      <w:r w:rsidRPr="00903066">
        <w:t>hemoglobin</w:t>
      </w:r>
      <w:proofErr w:type="spellEnd"/>
      <w:r w:rsidRPr="00903066">
        <w:t xml:space="preserve"> responses</w:t>
      </w:r>
      <w:r>
        <w:t xml:space="preserve"> relative to baseline posture, </w:t>
      </w:r>
      <w:proofErr w:type="gramStart"/>
      <w:r>
        <w:t xml:space="preserve">A, </w:t>
      </w:r>
      <w:r w:rsidRPr="00903066">
        <w:t xml:space="preserve"> across</w:t>
      </w:r>
      <w:proofErr w:type="gramEnd"/>
      <w:r w:rsidRPr="00903066">
        <w:t xml:space="preserve"> all measured channels </w:t>
      </w:r>
      <w:r w:rsidRPr="00903066">
        <w:rPr>
          <w:b/>
        </w:rPr>
        <w:t>[2]</w:t>
      </w:r>
      <w:r w:rsidRPr="00903066">
        <w:t>.</w:t>
      </w:r>
      <w:r w:rsidRPr="006227E7">
        <w:t xml:space="preserve"> </w:t>
      </w:r>
      <w:r w:rsidRPr="00903066">
        <w:t>Posture C also resulted in significantly elevated HbO responses relative to baseline posture A</w:t>
      </w:r>
      <w:r>
        <w:t xml:space="preserve"> </w:t>
      </w:r>
      <w:r>
        <w:rPr>
          <w:b/>
          <w:bCs/>
        </w:rPr>
        <w:t xml:space="preserve">[3]. </w:t>
      </w:r>
    </w:p>
    <w:p w14:paraId="6F6B6C2C" w14:textId="4F8CD150" w:rsidR="006227E7" w:rsidRDefault="006227E7" w:rsidP="006227E7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MEDIA: Figure 5</w:t>
      </w:r>
    </w:p>
    <w:p w14:paraId="15F8ED66" w14:textId="4EFAC25D" w:rsidR="006227E7" w:rsidRPr="00903066" w:rsidRDefault="006227E7" w:rsidP="006227E7">
      <w:pPr>
        <w:pStyle w:val="ShotDescription"/>
        <w:numPr>
          <w:ilvl w:val="2"/>
          <w:numId w:val="3"/>
        </w:numPr>
        <w:rPr>
          <w:lang w:val="en-IN"/>
        </w:rPr>
      </w:pPr>
      <w:r w:rsidRPr="00903066">
        <w:rPr>
          <w:lang w:val="en-IN"/>
        </w:rPr>
        <w:t xml:space="preserve">LAB MEDIA: Figure 5A. </w:t>
      </w:r>
      <w:r w:rsidRPr="00303EA7">
        <w:rPr>
          <w:i/>
          <w:iCs/>
          <w:color w:val="0000FF"/>
          <w:lang w:val="en-IN"/>
        </w:rPr>
        <w:t xml:space="preserve">Video editor: Highlight </w:t>
      </w:r>
      <w:r w:rsidR="00303EA7" w:rsidRPr="00303EA7">
        <w:rPr>
          <w:i/>
          <w:iCs/>
          <w:color w:val="0000FF"/>
          <w:lang w:val="en-IN"/>
        </w:rPr>
        <w:t>the lines corresponding to B</w:t>
      </w:r>
    </w:p>
    <w:p w14:paraId="750AE07E" w14:textId="78DBF26F" w:rsidR="006227E7" w:rsidRDefault="006227E7" w:rsidP="006227E7">
      <w:pPr>
        <w:pStyle w:val="ShotDescription"/>
        <w:numPr>
          <w:ilvl w:val="2"/>
          <w:numId w:val="3"/>
        </w:numPr>
        <w:rPr>
          <w:lang w:val="en-IN"/>
        </w:rPr>
      </w:pPr>
      <w:r w:rsidRPr="00903066">
        <w:rPr>
          <w:lang w:val="en-IN"/>
        </w:rPr>
        <w:t xml:space="preserve">LAB MEDIA: Figure 5B. </w:t>
      </w:r>
      <w:r w:rsidR="00303EA7" w:rsidRPr="00303EA7">
        <w:rPr>
          <w:i/>
          <w:iCs/>
          <w:color w:val="0000FF"/>
          <w:lang w:val="en-IN"/>
        </w:rPr>
        <w:t xml:space="preserve">Video editor: Highlight the lines corresponding to </w:t>
      </w:r>
      <w:r w:rsidR="00303EA7">
        <w:rPr>
          <w:i/>
          <w:iCs/>
          <w:color w:val="0000FF"/>
          <w:lang w:val="en-IN"/>
        </w:rPr>
        <w:t>C</w:t>
      </w:r>
    </w:p>
    <w:p w14:paraId="3A11D3DE" w14:textId="6A469417" w:rsidR="006227E7" w:rsidRDefault="006227E7" w:rsidP="006227E7">
      <w:pPr>
        <w:pStyle w:val="Narration"/>
        <w:numPr>
          <w:ilvl w:val="1"/>
          <w:numId w:val="3"/>
        </w:numPr>
      </w:pPr>
      <w:r w:rsidRPr="006227E7">
        <w:t xml:space="preserve">Significant increases in </w:t>
      </w:r>
      <w:r>
        <w:t>prefrontal cortex</w:t>
      </w:r>
      <w:r w:rsidRPr="006227E7">
        <w:t xml:space="preserve"> activity were observed during all three active yoga postures compared to the baseline posture</w:t>
      </w:r>
      <w:r>
        <w:t xml:space="preserve">, </w:t>
      </w:r>
      <w:r w:rsidRPr="006227E7">
        <w:t>with activity particularly pronounced in the right hemisphere</w:t>
      </w:r>
      <w:r>
        <w:t xml:space="preserve"> </w:t>
      </w:r>
      <w:r>
        <w:rPr>
          <w:b/>
          <w:bCs/>
        </w:rPr>
        <w:t xml:space="preserve">[1]. </w:t>
      </w:r>
      <w:r w:rsidRPr="006227E7">
        <w:t xml:space="preserve"> </w:t>
      </w:r>
      <w:r>
        <w:t>P</w:t>
      </w:r>
      <w:r w:rsidRPr="00903066">
        <w:t>osture B induced the largest neural activation in the right inferior and medial prefrontal cortex</w:t>
      </w:r>
      <w:r>
        <w:t xml:space="preserve"> </w:t>
      </w:r>
      <w:r w:rsidRPr="00903066">
        <w:rPr>
          <w:b/>
        </w:rPr>
        <w:t>[</w:t>
      </w:r>
      <w:r>
        <w:rPr>
          <w:b/>
        </w:rPr>
        <w:t>2</w:t>
      </w:r>
      <w:r w:rsidRPr="00903066">
        <w:rPr>
          <w:b/>
        </w:rPr>
        <w:t>]</w:t>
      </w:r>
      <w:r w:rsidRPr="00903066">
        <w:t>.</w:t>
      </w:r>
      <w:r w:rsidRPr="006227E7">
        <w:t xml:space="preserve"> </w:t>
      </w:r>
      <w:r w:rsidRPr="00903066">
        <w:t xml:space="preserve">Posture C resulted in bilateral prefrontal cortex activation </w:t>
      </w:r>
      <w:r w:rsidRPr="00903066">
        <w:rPr>
          <w:b/>
        </w:rPr>
        <w:t>[</w:t>
      </w:r>
      <w:r>
        <w:rPr>
          <w:b/>
        </w:rPr>
        <w:t>3</w:t>
      </w:r>
      <w:r w:rsidRPr="00903066">
        <w:rPr>
          <w:b/>
        </w:rPr>
        <w:t>]</w:t>
      </w:r>
      <w:r w:rsidRPr="00903066">
        <w:t>.</w:t>
      </w:r>
    </w:p>
    <w:p w14:paraId="1BD3D59B" w14:textId="4C233784" w:rsidR="006227E7" w:rsidRDefault="006227E7" w:rsidP="006227E7">
      <w:pPr>
        <w:pStyle w:val="ShotDescription"/>
        <w:numPr>
          <w:ilvl w:val="2"/>
          <w:numId w:val="3"/>
        </w:numPr>
        <w:rPr>
          <w:lang w:val="en-IN"/>
        </w:rPr>
      </w:pPr>
      <w:r w:rsidRPr="00903066">
        <w:rPr>
          <w:lang w:val="en-IN"/>
        </w:rPr>
        <w:t>LAB MEDIA:</w:t>
      </w:r>
      <w:r w:rsidRPr="006227E7">
        <w:rPr>
          <w:lang w:val="en-IN"/>
        </w:rPr>
        <w:t xml:space="preserve"> </w:t>
      </w:r>
      <w:r w:rsidRPr="00903066">
        <w:rPr>
          <w:lang w:val="en-IN"/>
        </w:rPr>
        <w:t>Figure 6</w:t>
      </w:r>
      <w:r>
        <w:rPr>
          <w:lang w:val="en-IN"/>
        </w:rPr>
        <w:tab/>
      </w:r>
      <w:r w:rsidRPr="006227E7">
        <w:rPr>
          <w:i/>
          <w:iCs/>
          <w:color w:val="0000FF"/>
          <w:lang w:val="en-IN"/>
        </w:rPr>
        <w:t>Video editor: Highlight the</w:t>
      </w:r>
      <w:r>
        <w:rPr>
          <w:i/>
          <w:iCs/>
          <w:color w:val="0000FF"/>
          <w:lang w:val="en-IN"/>
        </w:rPr>
        <w:t xml:space="preserve"> B, C,D images</w:t>
      </w:r>
    </w:p>
    <w:p w14:paraId="7EF516C8" w14:textId="0A519836" w:rsidR="006227E7" w:rsidRPr="006227E7" w:rsidRDefault="006227E7" w:rsidP="006227E7">
      <w:pPr>
        <w:pStyle w:val="ShotDescription"/>
        <w:numPr>
          <w:ilvl w:val="2"/>
          <w:numId w:val="3"/>
        </w:numPr>
        <w:rPr>
          <w:i/>
          <w:iCs/>
          <w:color w:val="0000FF"/>
          <w:lang w:val="en-IN"/>
        </w:rPr>
      </w:pPr>
      <w:r w:rsidRPr="00903066">
        <w:rPr>
          <w:lang w:val="en-IN"/>
        </w:rPr>
        <w:t>LAB MEDIA:</w:t>
      </w:r>
      <w:r w:rsidRPr="006227E7">
        <w:rPr>
          <w:lang w:val="en-IN"/>
        </w:rPr>
        <w:t xml:space="preserve"> </w:t>
      </w:r>
      <w:r w:rsidRPr="00903066">
        <w:rPr>
          <w:lang w:val="en-IN"/>
        </w:rPr>
        <w:t xml:space="preserve">Figure 6A. </w:t>
      </w:r>
      <w:r w:rsidRPr="006227E7">
        <w:rPr>
          <w:i/>
          <w:iCs/>
          <w:color w:val="0000FF"/>
          <w:lang w:val="en-IN"/>
        </w:rPr>
        <w:t xml:space="preserve">Video editor: Highlight the dark red and orange thick bars </w:t>
      </w:r>
    </w:p>
    <w:p w14:paraId="1B77E3E7" w14:textId="5686BEC6" w:rsidR="006227E7" w:rsidRDefault="006227E7" w:rsidP="006227E7">
      <w:pPr>
        <w:pStyle w:val="ShotDescription"/>
        <w:numPr>
          <w:ilvl w:val="2"/>
          <w:numId w:val="3"/>
        </w:numPr>
        <w:rPr>
          <w:lang w:val="en-IN"/>
        </w:rPr>
      </w:pPr>
      <w:r w:rsidRPr="00903066">
        <w:rPr>
          <w:lang w:val="en-IN"/>
        </w:rPr>
        <w:t xml:space="preserve">LAB MEDIA: Figure 6B. </w:t>
      </w:r>
      <w:r w:rsidRPr="006227E7">
        <w:rPr>
          <w:i/>
          <w:iCs/>
          <w:color w:val="0000FF"/>
          <w:lang w:val="en-IN"/>
        </w:rPr>
        <w:t>Video editor: Highlight the multiple orange bars</w:t>
      </w:r>
      <w:r w:rsidRPr="006227E7">
        <w:rPr>
          <w:color w:val="0000FF"/>
          <w:lang w:val="en-IN"/>
        </w:rPr>
        <w:t xml:space="preserve"> </w:t>
      </w:r>
    </w:p>
    <w:p w14:paraId="76D8E502" w14:textId="5AC37A42" w:rsidR="006227E7" w:rsidRDefault="006227E7" w:rsidP="006227E7">
      <w:pPr>
        <w:pStyle w:val="Narration"/>
        <w:numPr>
          <w:ilvl w:val="1"/>
          <w:numId w:val="3"/>
        </w:numPr>
      </w:pPr>
      <w:r w:rsidRPr="00903066">
        <w:t xml:space="preserve">Posture D exhibited only one significant channel with a moderate increase in </w:t>
      </w:r>
      <w:r w:rsidR="003B6145" w:rsidRPr="00903066">
        <w:t xml:space="preserve">oxygenated </w:t>
      </w:r>
      <w:proofErr w:type="spellStart"/>
      <w:r w:rsidR="003B6145" w:rsidRPr="00903066">
        <w:t>hemoglobin</w:t>
      </w:r>
      <w:proofErr w:type="spellEnd"/>
      <w:r w:rsidR="003B6145" w:rsidRPr="00903066">
        <w:t xml:space="preserve"> </w:t>
      </w:r>
      <w:r w:rsidRPr="00903066">
        <w:t xml:space="preserve">concentration, suggesting the least impact on prefrontal cortex activity among all three postures </w:t>
      </w:r>
      <w:r w:rsidRPr="00903066">
        <w:rPr>
          <w:b/>
        </w:rPr>
        <w:t>[1]</w:t>
      </w:r>
      <w:r w:rsidRPr="00903066">
        <w:t>.</w:t>
      </w:r>
    </w:p>
    <w:p w14:paraId="79D67E60" w14:textId="1F673C73" w:rsidR="006227E7" w:rsidRPr="00903066" w:rsidRDefault="006227E7" w:rsidP="006227E7">
      <w:pPr>
        <w:pStyle w:val="ShotDescription"/>
        <w:numPr>
          <w:ilvl w:val="2"/>
          <w:numId w:val="3"/>
        </w:numPr>
        <w:rPr>
          <w:lang w:val="en-IN"/>
        </w:rPr>
      </w:pPr>
      <w:r w:rsidRPr="00903066">
        <w:rPr>
          <w:lang w:val="en-IN"/>
        </w:rPr>
        <w:t xml:space="preserve">LAB MEDIA: Figure 6C. </w:t>
      </w:r>
      <w:r w:rsidRPr="006227E7">
        <w:rPr>
          <w:i/>
          <w:iCs/>
          <w:color w:val="0000FF"/>
          <w:lang w:val="en-IN"/>
        </w:rPr>
        <w:t>Video editor: Highlight the single orange bar in the lower right region of the brain image</w:t>
      </w:r>
      <w:r w:rsidRPr="006227E7">
        <w:rPr>
          <w:color w:val="0000FF"/>
          <w:lang w:val="en-IN"/>
        </w:rPr>
        <w:t xml:space="preserve"> </w:t>
      </w:r>
    </w:p>
    <w:p w14:paraId="34BB246F" w14:textId="6424AF55" w:rsidR="006227E7" w:rsidRDefault="006227E7" w:rsidP="006227E7">
      <w:pPr>
        <w:pStyle w:val="Narration"/>
        <w:numPr>
          <w:ilvl w:val="1"/>
          <w:numId w:val="3"/>
        </w:numPr>
      </w:pPr>
      <w:r w:rsidRPr="00903066">
        <w:t xml:space="preserve">Resting-state functional connectivity analysis showed a decrease in connectivity in the left medial prefrontal cortex after yoga asana practice, which is a region associated with the default mode network </w:t>
      </w:r>
      <w:r w:rsidRPr="00903066">
        <w:rPr>
          <w:b/>
        </w:rPr>
        <w:t>[</w:t>
      </w:r>
      <w:r>
        <w:rPr>
          <w:b/>
        </w:rPr>
        <w:t>1</w:t>
      </w:r>
      <w:r w:rsidRPr="00903066">
        <w:rPr>
          <w:b/>
        </w:rPr>
        <w:t>]</w:t>
      </w:r>
      <w:r w:rsidRPr="00903066">
        <w:t>.</w:t>
      </w:r>
    </w:p>
    <w:p w14:paraId="0E18B691" w14:textId="6E67425E" w:rsidR="001E0433" w:rsidRPr="00B07A3B" w:rsidRDefault="006227E7" w:rsidP="006227E7">
      <w:pPr>
        <w:pStyle w:val="ShotDescription"/>
        <w:numPr>
          <w:ilvl w:val="2"/>
          <w:numId w:val="3"/>
        </w:numPr>
        <w:rPr>
          <w:rFonts w:cstheme="minorHAnsi"/>
        </w:rPr>
      </w:pPr>
      <w:r w:rsidRPr="00903066">
        <w:rPr>
          <w:lang w:val="en-IN"/>
        </w:rPr>
        <w:t xml:space="preserve">LAB MEDIA: Figure 6D. </w:t>
      </w:r>
      <w:r w:rsidRPr="006227E7">
        <w:rPr>
          <w:i/>
          <w:iCs/>
          <w:color w:val="0000FF"/>
          <w:lang w:val="en-IN"/>
        </w:rPr>
        <w:t>Video editor: Highlight the green lines</w:t>
      </w:r>
      <w:r w:rsidRPr="006227E7">
        <w:rPr>
          <w:color w:val="0000FF"/>
          <w:lang w:val="en-IN"/>
        </w:rPr>
        <w:t xml:space="preserve"> </w:t>
      </w: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2413E" w14:textId="77777777" w:rsidR="00C97577" w:rsidRDefault="00C97577">
      <w:r>
        <w:separator/>
      </w:r>
    </w:p>
    <w:p w14:paraId="361DE122" w14:textId="77777777" w:rsidR="00C97577" w:rsidRDefault="00C97577"/>
  </w:endnote>
  <w:endnote w:type="continuationSeparator" w:id="0">
    <w:p w14:paraId="04F84969" w14:textId="77777777" w:rsidR="00C97577" w:rsidRDefault="00C97577">
      <w:r>
        <w:continuationSeparator/>
      </w:r>
    </w:p>
    <w:p w14:paraId="4424EA48" w14:textId="77777777" w:rsidR="00C97577" w:rsidRDefault="00C975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E1000AEF" w:usb1="5000A1FF" w:usb2="00000000" w:usb3="00000000" w:csb0="200001BF" w:csb1="4F01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B6618A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44E7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344E7B">
      <w:rPr>
        <w:rFonts w:cstheme="minorHAnsi"/>
      </w:rPr>
      <w:t xml:space="preserve"> June 25, </w:t>
    </w:r>
    <w:proofErr w:type="gramStart"/>
    <w:r w:rsidR="00344E7B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14A59" w14:textId="77777777" w:rsidR="00C97577" w:rsidRDefault="00C97577">
      <w:r>
        <w:separator/>
      </w:r>
    </w:p>
    <w:p w14:paraId="702DFC24" w14:textId="77777777" w:rsidR="00C97577" w:rsidRDefault="00C97577"/>
  </w:footnote>
  <w:footnote w:type="continuationSeparator" w:id="0">
    <w:p w14:paraId="3361B191" w14:textId="77777777" w:rsidR="00C97577" w:rsidRDefault="00C97577">
      <w:r>
        <w:continuationSeparator/>
      </w:r>
    </w:p>
    <w:p w14:paraId="45E5DAD9" w14:textId="77777777" w:rsidR="00C97577" w:rsidRDefault="00C975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5AF84A0" w:rsidR="00336C61" w:rsidRPr="006D3AC7" w:rsidRDefault="00336C61" w:rsidP="00344E7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4E7B" w:rsidRPr="00690AF2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344E7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1E6EE0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24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1AD4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058C"/>
    <w:rsid w:val="00162D51"/>
    <w:rsid w:val="00167BD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6897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6B95"/>
    <w:rsid w:val="00300AA0"/>
    <w:rsid w:val="003036C1"/>
    <w:rsid w:val="00303EA7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4E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B6145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4551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B4EC9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4F721A"/>
    <w:rsid w:val="005030CE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1DB5"/>
    <w:rsid w:val="006227E7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437D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87EBC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17253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3373C"/>
    <w:rsid w:val="00A40760"/>
    <w:rsid w:val="00A44EFB"/>
    <w:rsid w:val="00A52E47"/>
    <w:rsid w:val="00A53E71"/>
    <w:rsid w:val="00A55424"/>
    <w:rsid w:val="00A60320"/>
    <w:rsid w:val="00A72FC5"/>
    <w:rsid w:val="00A730E3"/>
    <w:rsid w:val="00A7335E"/>
    <w:rsid w:val="00A77CF6"/>
    <w:rsid w:val="00A8458C"/>
    <w:rsid w:val="00A84BA8"/>
    <w:rsid w:val="00A84C50"/>
    <w:rsid w:val="00A91283"/>
    <w:rsid w:val="00AA132F"/>
    <w:rsid w:val="00AB3338"/>
    <w:rsid w:val="00AB657C"/>
    <w:rsid w:val="00AC16C3"/>
    <w:rsid w:val="00AC5EF4"/>
    <w:rsid w:val="00AC63FC"/>
    <w:rsid w:val="00AD3B12"/>
    <w:rsid w:val="00AD3B41"/>
    <w:rsid w:val="00AD4F04"/>
    <w:rsid w:val="00AD666F"/>
    <w:rsid w:val="00AD6EC1"/>
    <w:rsid w:val="00AE11E8"/>
    <w:rsid w:val="00AE2480"/>
    <w:rsid w:val="00AE706B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5579C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538C"/>
    <w:rsid w:val="00C2620F"/>
    <w:rsid w:val="00C33F30"/>
    <w:rsid w:val="00C34F4C"/>
    <w:rsid w:val="00C57FA6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577"/>
    <w:rsid w:val="00C97B11"/>
    <w:rsid w:val="00CB039A"/>
    <w:rsid w:val="00CB0B79"/>
    <w:rsid w:val="00CB0EED"/>
    <w:rsid w:val="00CB5DE5"/>
    <w:rsid w:val="00CC08DD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57F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5200C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2954"/>
    <w:rsid w:val="00EE39ED"/>
    <w:rsid w:val="00EE4460"/>
    <w:rsid w:val="00EE7CFB"/>
    <w:rsid w:val="00EF4E2B"/>
    <w:rsid w:val="00F0293A"/>
    <w:rsid w:val="00F045D1"/>
    <w:rsid w:val="00F04E9E"/>
    <w:rsid w:val="00F05EC6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0DF5"/>
    <w:rsid w:val="00F32EF4"/>
    <w:rsid w:val="00F35094"/>
    <w:rsid w:val="00F41CDF"/>
    <w:rsid w:val="00F4412A"/>
    <w:rsid w:val="00F56A75"/>
    <w:rsid w:val="00F60B45"/>
    <w:rsid w:val="00F60C18"/>
    <w:rsid w:val="00F64212"/>
    <w:rsid w:val="00F6481F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E4804"/>
    <w:rsid w:val="00FF34BC"/>
    <w:rsid w:val="00FF4BD0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030C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030CE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030C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030CE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5030CE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5030CE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6204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9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13339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14</cp:revision>
  <dcterms:created xsi:type="dcterms:W3CDTF">2025-06-16T19:27:00Z</dcterms:created>
  <dcterms:modified xsi:type="dcterms:W3CDTF">2025-06-25T08:32:00Z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