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ADB7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B2964">
        <w:rPr>
          <w:rFonts w:eastAsia="Times New Roman" w:cstheme="minorHAnsi"/>
          <w:b/>
        </w:rPr>
        <w:t>68394</w:t>
      </w:r>
    </w:p>
    <w:p w14:paraId="2F6924E5" w14:textId="60C9FF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B2964">
        <w:rPr>
          <w:rFonts w:eastAsia="Times New Roman" w:cstheme="minorHAnsi"/>
          <w:b/>
        </w:rPr>
        <w:t>Poornima G</w:t>
      </w:r>
    </w:p>
    <w:p w14:paraId="6FB9233B" w14:textId="0EDD35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00FB9" w:rsidRPr="004C229E">
          <w:rPr>
            <w:rStyle w:val="Hyperlink"/>
            <w:rFonts w:eastAsia="Times New Roman" w:cstheme="minorHAnsi"/>
            <w:b/>
          </w:rPr>
          <w:t>https://review.jove.com/account/file-uploader?src=20860218</w:t>
        </w:r>
      </w:hyperlink>
      <w:r w:rsidR="00600FB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491B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2964" w:rsidRPr="00CB2964">
        <w:rPr>
          <w:rStyle w:val="ArticleTitle"/>
          <w:rFonts w:cstheme="minorHAnsi"/>
        </w:rPr>
        <w:t>In Situ Photo-Rheology Monitors Viscoelastic Changes in Photo-Responsive Polymer Networks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7EC82D" w14:textId="77777777" w:rsidR="00CB2964" w:rsidRPr="00CB2964" w:rsidRDefault="00CB2964" w:rsidP="00CB2964">
      <w:pPr>
        <w:outlineLvl w:val="0"/>
        <w:rPr>
          <w:rFonts w:eastAsia="Times New Roman" w:cstheme="minorHAnsi"/>
          <w:b/>
          <w:sz w:val="28"/>
          <w:szCs w:val="28"/>
        </w:rPr>
      </w:pPr>
      <w:r w:rsidRPr="00CB2964">
        <w:rPr>
          <w:rFonts w:eastAsia="Times New Roman" w:cstheme="minorHAnsi"/>
          <w:b/>
          <w:sz w:val="28"/>
          <w:szCs w:val="28"/>
        </w:rPr>
        <w:t>Eleanor L. Quirk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/>
          <w:sz w:val="28"/>
          <w:szCs w:val="28"/>
        </w:rPr>
        <w:t>, Michael C. Burroughs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/>
          <w:sz w:val="28"/>
          <w:szCs w:val="28"/>
        </w:rPr>
        <w:t>, Danielle J. Mai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5D229EF" w14:textId="77777777" w:rsidR="00CB2964" w:rsidRPr="00CB2964" w:rsidRDefault="00CB2964" w:rsidP="00CB29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0FD9DD" w14:textId="77777777" w:rsidR="00CB2964" w:rsidRDefault="00CB2964" w:rsidP="00CB2964">
      <w:pPr>
        <w:outlineLvl w:val="0"/>
        <w:rPr>
          <w:rFonts w:eastAsia="Times New Roman" w:cstheme="minorHAnsi"/>
          <w:bCs/>
          <w:sz w:val="28"/>
          <w:szCs w:val="28"/>
        </w:rPr>
      </w:pPr>
      <w:r w:rsidRPr="00CB296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Cs/>
          <w:sz w:val="28"/>
          <w:szCs w:val="28"/>
        </w:rPr>
        <w:t>Department of Chemical Engineering, Stanford University</w:t>
      </w:r>
    </w:p>
    <w:p w14:paraId="33CD999C" w14:textId="2F50350C" w:rsidR="00D6314B" w:rsidRPr="00CB2964" w:rsidRDefault="00CB2964" w:rsidP="00CB2964">
      <w:pPr>
        <w:outlineLvl w:val="0"/>
        <w:rPr>
          <w:rFonts w:eastAsia="Times New Roman" w:cstheme="minorHAnsi"/>
          <w:bCs/>
          <w:sz w:val="28"/>
          <w:szCs w:val="28"/>
        </w:rPr>
      </w:pPr>
      <w:r w:rsidRPr="00CB296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B2964">
        <w:rPr>
          <w:rFonts w:eastAsia="Times New Roman" w:cstheme="minorHAnsi"/>
          <w:bCs/>
          <w:sz w:val="28"/>
          <w:szCs w:val="28"/>
        </w:rPr>
        <w:t>Department of Materials Science and Engineering, Stanford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C4D995" w:rsidR="004E0C5A" w:rsidRDefault="00CB2964" w:rsidP="004E0C5A">
      <w:pPr>
        <w:outlineLvl w:val="0"/>
        <w:rPr>
          <w:rFonts w:eastAsia="Times New Roman" w:cstheme="minorHAnsi"/>
        </w:rPr>
      </w:pPr>
      <w:bookmarkStart w:id="0" w:name="_Hlk25233958"/>
      <w:r w:rsidRPr="00CB2964">
        <w:rPr>
          <w:rFonts w:eastAsia="Times New Roman" w:cstheme="minorHAnsi"/>
        </w:rPr>
        <w:t>Danielle J. Mai</w:t>
      </w:r>
      <w:r w:rsidRPr="00CB2964">
        <w:rPr>
          <w:rFonts w:eastAsia="Times New Roman" w:cstheme="minorHAnsi"/>
        </w:rPr>
        <w:tab/>
      </w:r>
      <w:r w:rsidRPr="00CB2964">
        <w:rPr>
          <w:rFonts w:eastAsia="Times New Roman" w:cstheme="minorHAnsi"/>
        </w:rPr>
        <w:tab/>
      </w:r>
      <w:r w:rsidRPr="00CB2964">
        <w:rPr>
          <w:rFonts w:eastAsia="Times New Roman" w:cstheme="minorHAnsi"/>
        </w:rPr>
        <w:tab/>
        <w:t>djmai@stanford.edu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C041D1" w14:textId="66BDB2B7" w:rsidR="00CB2964" w:rsidRPr="00CB2964" w:rsidRDefault="00CB2964" w:rsidP="00CB296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B2964">
        <w:rPr>
          <w:rFonts w:ascii="Calibri" w:eastAsia="Calibri" w:hAnsi="Calibri" w:cs="Calibri"/>
          <w:color w:val="auto"/>
        </w:rPr>
        <w:t>Eleanor L. Quirk</w:t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</w:rPr>
        <w:t>eleanorq@stanford.edu</w:t>
      </w:r>
    </w:p>
    <w:p w14:paraId="12916965" w14:textId="167DF32B" w:rsidR="003B5E26" w:rsidRPr="00B07A3B" w:rsidRDefault="00CB2964" w:rsidP="00CB2964">
      <w:pPr>
        <w:outlineLvl w:val="0"/>
        <w:rPr>
          <w:rFonts w:cstheme="minorHAnsi"/>
          <w:b/>
          <w:sz w:val="22"/>
          <w:szCs w:val="22"/>
        </w:rPr>
      </w:pPr>
      <w:r w:rsidRPr="00CB2964">
        <w:rPr>
          <w:rFonts w:ascii="Calibri" w:eastAsia="Calibri" w:hAnsi="Calibri" w:cs="Calibri"/>
          <w:color w:val="auto"/>
        </w:rPr>
        <w:t>Michael C. Burroughs</w:t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</w:rPr>
        <w:t>mcburrou@stanford.edu</w:t>
      </w:r>
    </w:p>
    <w:p w14:paraId="6F84F159" w14:textId="06264E3C" w:rsidR="003B5E26" w:rsidRPr="00B07A3B" w:rsidRDefault="00CB2964" w:rsidP="009A0E7C">
      <w:pPr>
        <w:outlineLvl w:val="0"/>
        <w:rPr>
          <w:rFonts w:cstheme="minorHAnsi"/>
          <w:b/>
          <w:sz w:val="22"/>
          <w:szCs w:val="22"/>
        </w:rPr>
      </w:pPr>
      <w:r w:rsidRPr="000657B9">
        <w:t>Danielle J. Mai</w:t>
      </w:r>
      <w:r w:rsidRPr="000657B9">
        <w:rPr>
          <w:vertAlign w:val="superscript"/>
        </w:rPr>
        <w:tab/>
      </w:r>
      <w:r w:rsidRPr="000657B9">
        <w:rPr>
          <w:vertAlign w:val="superscript"/>
        </w:rPr>
        <w:tab/>
      </w:r>
      <w:r w:rsidRPr="000657B9">
        <w:rPr>
          <w:vertAlign w:val="superscript"/>
        </w:rPr>
        <w:tab/>
      </w:r>
      <w:r w:rsidRPr="000657B9">
        <w:t>djmai@stanford.edu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BFCB65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10636D6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Yes</w:t>
      </w:r>
      <w:r w:rsidR="00073A17">
        <w:rPr>
          <w:rFonts w:eastAsia="Times New Roman" w:cstheme="minorHAnsi"/>
          <w:b/>
          <w:bCs/>
        </w:rPr>
        <w:t>, all done</w:t>
      </w:r>
    </w:p>
    <w:p w14:paraId="439E535D" w14:textId="77777777" w:rsidR="00073A17" w:rsidRPr="00B07A3B" w:rsidRDefault="00073A17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4FF29D9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No</w:t>
      </w:r>
    </w:p>
    <w:p w14:paraId="63770740" w14:textId="1C0604E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AD57BB">
        <w:rPr>
          <w:rFonts w:eastAsia="Times New Roman" w:cstheme="minorHAnsi"/>
        </w:rPr>
        <w:t>N/A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10C122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10EB2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E7DAE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73A17">
        <w:rPr>
          <w:rFonts w:cstheme="minorHAnsi"/>
          <w:bCs/>
          <w:sz w:val="22"/>
          <w:szCs w:val="22"/>
        </w:rPr>
        <w:t>39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B2964" w:rsidRPr="00CB2964">
        <w:rPr>
          <w:rFonts w:cstheme="minorHAnsi"/>
          <w:bCs/>
          <w:sz w:val="22"/>
          <w:szCs w:val="22"/>
        </w:rPr>
        <w:t>(</w:t>
      </w:r>
      <w:r w:rsidR="00CB2964">
        <w:rPr>
          <w:rFonts w:cstheme="minorHAnsi"/>
          <w:bCs/>
          <w:sz w:val="22"/>
          <w:szCs w:val="22"/>
        </w:rPr>
        <w:t>14 SC</w:t>
      </w:r>
      <w:r w:rsidR="00CB2964" w:rsidRPr="00CB2964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03C0B28" w:rsidR="007D61A8" w:rsidRPr="00F27BCF" w:rsidRDefault="00AD57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Danielle Mai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8552A">
        <w:rPr>
          <w:rFonts w:cstheme="minorHAnsi"/>
        </w:rPr>
        <w:t xml:space="preserve">We </w:t>
      </w:r>
      <w:r w:rsidR="00B56D40">
        <w:rPr>
          <w:rFonts w:cstheme="minorHAnsi"/>
        </w:rPr>
        <w:t xml:space="preserve">engineer polymers to </w:t>
      </w:r>
      <w:r w:rsidR="00E2452F">
        <w:rPr>
          <w:rFonts w:cstheme="minorHAnsi"/>
        </w:rPr>
        <w:t xml:space="preserve">advance materials for human </w:t>
      </w:r>
      <w:r w:rsidR="00A8552A">
        <w:rPr>
          <w:rFonts w:cstheme="minorHAnsi"/>
        </w:rPr>
        <w:t xml:space="preserve">health </w:t>
      </w:r>
      <w:r w:rsidR="00E2452F">
        <w:rPr>
          <w:rFonts w:cstheme="minorHAnsi"/>
        </w:rPr>
        <w:t xml:space="preserve">and planetary health. </w:t>
      </w:r>
      <w:r w:rsidR="00773981">
        <w:rPr>
          <w:rFonts w:cstheme="minorHAnsi"/>
        </w:rPr>
        <w:t xml:space="preserve">We investigate how </w:t>
      </w:r>
      <w:r w:rsidR="00F45E1A">
        <w:rPr>
          <w:rFonts w:cstheme="minorHAnsi"/>
        </w:rPr>
        <w:t xml:space="preserve">molecular </w:t>
      </w:r>
      <w:r w:rsidR="00773981">
        <w:rPr>
          <w:rFonts w:cstheme="minorHAnsi"/>
        </w:rPr>
        <w:t xml:space="preserve">design impacts material properties, including </w:t>
      </w:r>
      <w:r w:rsidR="00CA2C42">
        <w:rPr>
          <w:rFonts w:cstheme="minorHAnsi"/>
        </w:rPr>
        <w:t>mechanical strength, stimuli-responsive behavior</w:t>
      </w:r>
      <w:r w:rsidR="00C050A1">
        <w:rPr>
          <w:rFonts w:cstheme="minorHAnsi"/>
        </w:rPr>
        <w:t>, and recyclability</w:t>
      </w:r>
      <w:r w:rsidR="00773981">
        <w:rPr>
          <w:rFonts w:cstheme="minorHAnsi"/>
        </w:rPr>
        <w:t>.</w:t>
      </w:r>
    </w:p>
    <w:p w14:paraId="493D095C" w14:textId="0E26478A" w:rsidR="00F27BCF" w:rsidRPr="00B07A3B" w:rsidRDefault="00F27BCF" w:rsidP="00F27B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A33FEAF" w:rsidR="00D75084" w:rsidRPr="00F27BCF" w:rsidRDefault="00AC073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Bur</w:t>
      </w:r>
      <w:r w:rsidR="00A8552A"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/>
        </w:rPr>
        <w:t>oughs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</w:t>
      </w:r>
      <w:r w:rsidRPr="00AC073C">
        <w:rPr>
          <w:rFonts w:cstheme="minorHAnsi"/>
        </w:rPr>
        <w:t xml:space="preserve"> polymer engineering, mechanical test</w:t>
      </w:r>
      <w:r w:rsidR="007078B7">
        <w:rPr>
          <w:rFonts w:cstheme="minorHAnsi"/>
        </w:rPr>
        <w:t>s are used to understand material strength and durability</w:t>
      </w:r>
      <w:r w:rsidRPr="00AC073C">
        <w:rPr>
          <w:rFonts w:cstheme="minorHAnsi"/>
        </w:rPr>
        <w:t xml:space="preserve">. </w:t>
      </w:r>
      <w:r w:rsidR="008D4418">
        <w:rPr>
          <w:rFonts w:cstheme="minorHAnsi"/>
        </w:rPr>
        <w:t>Integrating m</w:t>
      </w:r>
      <w:r w:rsidRPr="00AC073C">
        <w:rPr>
          <w:rFonts w:cstheme="minorHAnsi"/>
        </w:rPr>
        <w:t>echanical test</w:t>
      </w:r>
      <w:r w:rsidR="006F5348">
        <w:rPr>
          <w:rFonts w:cstheme="minorHAnsi"/>
        </w:rPr>
        <w:t xml:space="preserve">s </w:t>
      </w:r>
      <w:r w:rsidRPr="00AC073C">
        <w:rPr>
          <w:rFonts w:cstheme="minorHAnsi"/>
        </w:rPr>
        <w:t>with chemical or optical measurements</w:t>
      </w:r>
      <w:r w:rsidR="00077E0F">
        <w:rPr>
          <w:rFonts w:cstheme="minorHAnsi"/>
        </w:rPr>
        <w:t xml:space="preserve"> </w:t>
      </w:r>
      <w:r w:rsidR="008D4418">
        <w:rPr>
          <w:rFonts w:cstheme="minorHAnsi"/>
        </w:rPr>
        <w:t xml:space="preserve">allows us to study </w:t>
      </w:r>
      <w:r w:rsidRPr="00AC073C">
        <w:rPr>
          <w:rFonts w:cstheme="minorHAnsi"/>
        </w:rPr>
        <w:t xml:space="preserve">molecular features underlying </w:t>
      </w:r>
      <w:r w:rsidR="008D4418">
        <w:rPr>
          <w:rFonts w:cstheme="minorHAnsi"/>
        </w:rPr>
        <w:t>thes</w:t>
      </w:r>
      <w:r w:rsidR="00103909">
        <w:rPr>
          <w:rFonts w:cstheme="minorHAnsi"/>
        </w:rPr>
        <w:t>e</w:t>
      </w:r>
      <w:r w:rsidRPr="00AC073C">
        <w:rPr>
          <w:rFonts w:cstheme="minorHAnsi"/>
        </w:rPr>
        <w:t xml:space="preserve"> properties.</w:t>
      </w:r>
    </w:p>
    <w:p w14:paraId="578D7C20" w14:textId="3452003A" w:rsidR="00F27BCF" w:rsidRPr="00B07A3B" w:rsidRDefault="00F27BCF" w:rsidP="00F27B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3.1.2</w:t>
      </w:r>
    </w:p>
    <w:p w14:paraId="61FD9016" w14:textId="77777777" w:rsidR="00F27BCF" w:rsidRPr="00D75084" w:rsidRDefault="00F27BCF" w:rsidP="00F27BCF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7ABF9AD" w:rsidR="00333FA4" w:rsidRPr="00F27BCF" w:rsidRDefault="002352DE" w:rsidP="00A8552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Eleanor Quirk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352DE">
        <w:rPr>
          <w:rFonts w:cstheme="minorHAnsi"/>
          <w:color w:val="auto"/>
        </w:rPr>
        <w:t>We hope to reduce the barrier to entry for researchers who want to use photo-rheology. We describe how we designed our instrument and how others can design their own system.</w:t>
      </w:r>
    </w:p>
    <w:p w14:paraId="3D9E7B15" w14:textId="3BB55071" w:rsidR="00F27BCF" w:rsidRPr="00B07A3B" w:rsidRDefault="00F27BCF" w:rsidP="00F27B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5.1.1</w:t>
      </w:r>
    </w:p>
    <w:p w14:paraId="7947413B" w14:textId="77777777" w:rsidR="00F27BCF" w:rsidRPr="00B07A3B" w:rsidRDefault="00F27BCF" w:rsidP="00F27BC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7014C36" w:rsidR="00333FA4" w:rsidRPr="00D75084" w:rsidRDefault="00B07F6C" w:rsidP="00A8552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Burroughs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A5FE8">
        <w:rPr>
          <w:rFonts w:cstheme="minorHAnsi"/>
        </w:rPr>
        <w:t xml:space="preserve">In situ photo-rheology </w:t>
      </w:r>
      <w:r w:rsidR="002B6CF4">
        <w:rPr>
          <w:rFonts w:cstheme="minorHAnsi"/>
        </w:rPr>
        <w:t xml:space="preserve">measures a material’s </w:t>
      </w:r>
      <w:r w:rsidR="008A5FE8">
        <w:rPr>
          <w:rFonts w:cstheme="minorHAnsi"/>
        </w:rPr>
        <w:t xml:space="preserve">mechanical response </w:t>
      </w:r>
      <w:r w:rsidR="003F10CF">
        <w:rPr>
          <w:rFonts w:cstheme="minorHAnsi"/>
        </w:rPr>
        <w:t>during</w:t>
      </w:r>
      <w:r w:rsidR="008A5FE8">
        <w:rPr>
          <w:rFonts w:cstheme="minorHAnsi"/>
        </w:rPr>
        <w:t xml:space="preserve"> photo-stimulation</w:t>
      </w:r>
      <w:r w:rsidR="00B206CF">
        <w:rPr>
          <w:rFonts w:cstheme="minorHAnsi"/>
        </w:rPr>
        <w:t xml:space="preserve">. This </w:t>
      </w:r>
      <w:r w:rsidR="00AE5ECC">
        <w:rPr>
          <w:rFonts w:cstheme="minorHAnsi"/>
        </w:rPr>
        <w:t>approach</w:t>
      </w:r>
      <w:r w:rsidR="003F10CF">
        <w:rPr>
          <w:rFonts w:cstheme="minorHAnsi"/>
        </w:rPr>
        <w:t xml:space="preserve"> allows us to track </w:t>
      </w:r>
      <w:r w:rsidR="00AE5ECC">
        <w:rPr>
          <w:rFonts w:cstheme="minorHAnsi"/>
        </w:rPr>
        <w:t>material</w:t>
      </w:r>
      <w:r w:rsidR="00B55AD4">
        <w:rPr>
          <w:rFonts w:cstheme="minorHAnsi"/>
        </w:rPr>
        <w:t>s</w:t>
      </w:r>
      <w:r w:rsidR="00AE5ECC">
        <w:rPr>
          <w:rFonts w:cstheme="minorHAnsi"/>
        </w:rPr>
        <w:t xml:space="preserve"> as </w:t>
      </w:r>
      <w:r w:rsidR="00B55AD4">
        <w:rPr>
          <w:rFonts w:cstheme="minorHAnsi"/>
        </w:rPr>
        <w:t>they are</w:t>
      </w:r>
      <w:r w:rsidR="00AE5ECC">
        <w:rPr>
          <w:rFonts w:cstheme="minorHAnsi"/>
        </w:rPr>
        <w:t xml:space="preserve"> formed or as </w:t>
      </w:r>
      <w:r w:rsidR="00B55AD4">
        <w:rPr>
          <w:rFonts w:cstheme="minorHAnsi"/>
        </w:rPr>
        <w:t xml:space="preserve">they </w:t>
      </w:r>
      <w:r w:rsidR="00AE5ECC">
        <w:rPr>
          <w:rFonts w:cstheme="minorHAnsi"/>
        </w:rPr>
        <w:t>change in response to light.</w:t>
      </w:r>
    </w:p>
    <w:p w14:paraId="7876E931" w14:textId="447D5DF9" w:rsidR="00F27BCF" w:rsidRPr="00B07A3B" w:rsidRDefault="00F27BCF" w:rsidP="00F27B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ab/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4.2.1</w:t>
      </w:r>
    </w:p>
    <w:p w14:paraId="755C9667" w14:textId="04DD064C" w:rsidR="00F27BCF" w:rsidRPr="002A6FCF" w:rsidRDefault="00F27BCF" w:rsidP="00D75084">
      <w:pPr>
        <w:spacing w:before="12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CEB1943" w:rsidR="00D75084" w:rsidRPr="00F27BCF" w:rsidRDefault="00B5372F" w:rsidP="00A8552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Eleanor Quirk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B4998">
        <w:rPr>
          <w:rFonts w:cstheme="minorHAnsi"/>
        </w:rPr>
        <w:t xml:space="preserve">Our </w:t>
      </w:r>
      <w:r w:rsidR="00B07F6C">
        <w:rPr>
          <w:rFonts w:cstheme="minorHAnsi"/>
        </w:rPr>
        <w:t>stud</w:t>
      </w:r>
      <w:r w:rsidR="007B4998">
        <w:rPr>
          <w:rFonts w:cstheme="minorHAnsi"/>
        </w:rPr>
        <w:t xml:space="preserve">ies shed light </w:t>
      </w:r>
      <w:r w:rsidR="00396C39">
        <w:rPr>
          <w:rFonts w:cstheme="minorHAnsi"/>
        </w:rPr>
        <w:t xml:space="preserve">on the design of </w:t>
      </w:r>
      <w:r w:rsidR="00FA2DC9">
        <w:rPr>
          <w:rFonts w:cstheme="minorHAnsi"/>
        </w:rPr>
        <w:t xml:space="preserve">photo-responsive </w:t>
      </w:r>
      <w:r w:rsidR="00396C39">
        <w:rPr>
          <w:rFonts w:cstheme="minorHAnsi"/>
        </w:rPr>
        <w:t>polymer networks, which</w:t>
      </w:r>
      <w:r w:rsidR="00B07F6C">
        <w:rPr>
          <w:rFonts w:cstheme="minorHAnsi"/>
        </w:rPr>
        <w:t xml:space="preserve"> invite new questions </w:t>
      </w:r>
      <w:r w:rsidR="00FA2DC9">
        <w:rPr>
          <w:rFonts w:cstheme="minorHAnsi"/>
        </w:rPr>
        <w:t xml:space="preserve">about </w:t>
      </w:r>
      <w:r w:rsidR="00B07F6C">
        <w:rPr>
          <w:rFonts w:cstheme="minorHAnsi"/>
        </w:rPr>
        <w:t xml:space="preserve">tuning </w:t>
      </w:r>
      <w:r w:rsidR="00396C39">
        <w:rPr>
          <w:rFonts w:cstheme="minorHAnsi"/>
        </w:rPr>
        <w:t>the</w:t>
      </w:r>
      <w:r w:rsidR="00FA2DC9">
        <w:rPr>
          <w:rFonts w:cstheme="minorHAnsi"/>
        </w:rPr>
        <w:t>ir</w:t>
      </w:r>
      <w:r w:rsidR="00396C39">
        <w:rPr>
          <w:rFonts w:cstheme="minorHAnsi"/>
        </w:rPr>
        <w:t xml:space="preserve"> </w:t>
      </w:r>
      <w:r w:rsidR="00B07F6C">
        <w:rPr>
          <w:rFonts w:cstheme="minorHAnsi"/>
        </w:rPr>
        <w:t xml:space="preserve">mechanical properties. For example, </w:t>
      </w:r>
      <w:r w:rsidR="00310BC7">
        <w:rPr>
          <w:rFonts w:cstheme="minorHAnsi"/>
        </w:rPr>
        <w:t>how might we formulate</w:t>
      </w:r>
      <w:r w:rsidR="00FA2DC9">
        <w:rPr>
          <w:rFonts w:cstheme="minorHAnsi"/>
        </w:rPr>
        <w:t xml:space="preserve"> </w:t>
      </w:r>
      <w:r w:rsidR="00310BC7">
        <w:rPr>
          <w:rFonts w:cstheme="minorHAnsi"/>
        </w:rPr>
        <w:t>recyclable networks</w:t>
      </w:r>
      <w:r w:rsidR="00B07F6C">
        <w:rPr>
          <w:rFonts w:cstheme="minorHAnsi"/>
        </w:rPr>
        <w:t>?</w:t>
      </w:r>
    </w:p>
    <w:p w14:paraId="275A9A32" w14:textId="16E2A825" w:rsidR="00F27BCF" w:rsidRPr="00D75084" w:rsidRDefault="00F27BCF" w:rsidP="00F27B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073A17">
        <w:rPr>
          <w:rFonts w:ascii="Calibri" w:hAnsi="Calibri" w:cs="Calibri"/>
          <w:i/>
          <w:iCs/>
          <w:color w:val="3333FF"/>
        </w:rPr>
        <w:t>5.3.1</w:t>
      </w:r>
    </w:p>
    <w:p w14:paraId="1572B753" w14:textId="32F9EA7D" w:rsidR="00A8552A" w:rsidRPr="00D75084" w:rsidRDefault="00A8552A" w:rsidP="00F27BC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1FCF21" w:rsidR="00FF25E5" w:rsidRPr="00C058AE" w:rsidRDefault="00A13CC3" w:rsidP="00F27BC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288C92F" w14:textId="1061EBF3" w:rsidR="00410EB2" w:rsidRPr="00410EB2" w:rsidRDefault="00410EB2" w:rsidP="00A8552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10EB2">
        <w:rPr>
          <w:rFonts w:cstheme="minorHAnsi"/>
          <w:b/>
          <w:bCs/>
        </w:rPr>
        <w:t>Setting up the Rheometer</w:t>
      </w:r>
    </w:p>
    <w:p w14:paraId="314C5FBA" w14:textId="2C7A343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64A2B">
        <w:rPr>
          <w:rFonts w:cstheme="minorHAnsi"/>
        </w:rPr>
        <w:t>Eleanor Quirk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72E8424" w14:textId="181F5CFD" w:rsidR="00674D49" w:rsidRDefault="00F27BCF" w:rsidP="00A8552A">
      <w:pPr>
        <w:pStyle w:val="Narration"/>
        <w:numPr>
          <w:ilvl w:val="1"/>
          <w:numId w:val="3"/>
        </w:numPr>
      </w:pPr>
      <w:r>
        <w:t>To begin, install the</w:t>
      </w:r>
      <w:r w:rsidR="00264A2B">
        <w:t xml:space="preserve"> upper Peltier plate and geometry on the rheometer</w:t>
      </w:r>
      <w:r>
        <w:t xml:space="preserve"> </w:t>
      </w:r>
      <w:r w:rsidRPr="00F27BCF">
        <w:rPr>
          <w:b/>
          <w:bCs/>
        </w:rPr>
        <w:t>[</w:t>
      </w:r>
      <w:r>
        <w:rPr>
          <w:b/>
          <w:bCs/>
        </w:rPr>
        <w:t>1</w:t>
      </w:r>
      <w:r w:rsidRPr="00F27BCF">
        <w:rPr>
          <w:b/>
          <w:bCs/>
        </w:rPr>
        <w:t>]</w:t>
      </w:r>
      <w:r w:rsidR="00264A2B">
        <w:t>. Next</w:t>
      </w:r>
      <w:r w:rsidR="00674D49">
        <w:t xml:space="preserve">, install the lower optics plate </w:t>
      </w:r>
      <w:r w:rsidR="00264A2B">
        <w:t xml:space="preserve">to enable </w:t>
      </w:r>
      <w:r w:rsidR="00674D49">
        <w:t xml:space="preserve">uniform irradiation of samples during photo-rheology measurements </w:t>
      </w:r>
      <w:r w:rsidR="00674D49">
        <w:rPr>
          <w:b/>
        </w:rPr>
        <w:t>[1]</w:t>
      </w:r>
      <w:r w:rsidR="00674D49">
        <w:t>. Use a</w:t>
      </w:r>
      <w:r w:rsidR="002352DE">
        <w:t>n optics plate</w:t>
      </w:r>
      <w:r w:rsidR="00674D49">
        <w:t xml:space="preserve"> </w:t>
      </w:r>
      <w:r w:rsidR="00264A2B">
        <w:t xml:space="preserve">that is transparent to the wavelengths of </w:t>
      </w:r>
      <w:r w:rsidR="00275DE4">
        <w:t xml:space="preserve">interest </w:t>
      </w:r>
      <w:r w:rsidR="00674D49">
        <w:t xml:space="preserve">to allow light transmission </w:t>
      </w:r>
      <w:r w:rsidR="00275DE4">
        <w:t xml:space="preserve">through the plate </w:t>
      </w:r>
      <w:r w:rsidR="00674D49">
        <w:rPr>
          <w:b/>
        </w:rPr>
        <w:t>[2]</w:t>
      </w:r>
      <w:r w:rsidR="00674D49">
        <w:t>.</w:t>
      </w:r>
    </w:p>
    <w:p w14:paraId="0B6748DA" w14:textId="44E444BE" w:rsidR="00F27BCF" w:rsidRPr="00F27BCF" w:rsidRDefault="00F27BCF" w:rsidP="00A8552A">
      <w:pPr>
        <w:pStyle w:val="ShotDescription"/>
        <w:numPr>
          <w:ilvl w:val="2"/>
          <w:numId w:val="3"/>
        </w:numPr>
      </w:pPr>
      <w:r>
        <w:t xml:space="preserve">WIDE: Talent showing the rheometer installed with </w:t>
      </w:r>
      <w:proofErr w:type="spellStart"/>
      <w:r>
        <w:t>peltier</w:t>
      </w:r>
      <w:proofErr w:type="spellEnd"/>
      <w:r>
        <w:t xml:space="preserve"> plate.</w:t>
      </w:r>
    </w:p>
    <w:p w14:paraId="0E9027E8" w14:textId="66D16D9F" w:rsidR="00674D49" w:rsidRDefault="00674D49" w:rsidP="00A8552A">
      <w:pPr>
        <w:pStyle w:val="ShotDescription"/>
        <w:numPr>
          <w:ilvl w:val="2"/>
          <w:numId w:val="3"/>
        </w:numPr>
      </w:pPr>
      <w:r w:rsidRPr="00674D49">
        <w:rPr>
          <w:bCs/>
        </w:rPr>
        <w:t>Talent</w:t>
      </w:r>
      <w:r>
        <w:t xml:space="preserve"> placing the lower optics plate onto the setup area.</w:t>
      </w:r>
    </w:p>
    <w:p w14:paraId="4B57A60E" w14:textId="5B4F46E8" w:rsidR="00674D49" w:rsidRDefault="00674D49" w:rsidP="00A8552A">
      <w:pPr>
        <w:pStyle w:val="ShotDescription"/>
        <w:numPr>
          <w:ilvl w:val="2"/>
          <w:numId w:val="3"/>
        </w:numPr>
      </w:pPr>
      <w:r>
        <w:t>Close-up of the transparent lower plate installed.</w:t>
      </w:r>
    </w:p>
    <w:p w14:paraId="7C8A3874" w14:textId="77777777" w:rsidR="00674D49" w:rsidRDefault="00674D49" w:rsidP="00674D49"/>
    <w:p w14:paraId="5DA4C462" w14:textId="651346F0" w:rsidR="00674D49" w:rsidRDefault="00674D49" w:rsidP="00A8552A">
      <w:pPr>
        <w:pStyle w:val="Narration"/>
        <w:numPr>
          <w:ilvl w:val="1"/>
          <w:numId w:val="3"/>
        </w:numPr>
      </w:pPr>
      <w:r>
        <w:t xml:space="preserve">Wipe the lower optics plate clean and dry </w:t>
      </w:r>
      <w:r>
        <w:rPr>
          <w:b/>
        </w:rPr>
        <w:t>[1]</w:t>
      </w:r>
      <w:r>
        <w:t xml:space="preserve">. Then, center the light source under the transparent plate </w:t>
      </w:r>
      <w:r>
        <w:rPr>
          <w:b/>
        </w:rPr>
        <w:t>[2]</w:t>
      </w:r>
      <w:r>
        <w:t xml:space="preserve">, and secure it using posts, holders, or other appropriate supports </w:t>
      </w:r>
      <w:r>
        <w:rPr>
          <w:b/>
        </w:rPr>
        <w:t>[3]</w:t>
      </w:r>
      <w:r>
        <w:t>.</w:t>
      </w:r>
    </w:p>
    <w:p w14:paraId="150EC264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wiping the optics plate with a lint-free cloth.</w:t>
      </w:r>
    </w:p>
    <w:p w14:paraId="7244212F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aligning the light source beneath the plate.</w:t>
      </w:r>
    </w:p>
    <w:p w14:paraId="3ABA0462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securing the light source using support structures.</w:t>
      </w:r>
    </w:p>
    <w:p w14:paraId="0D46E445" w14:textId="77777777" w:rsidR="00674D49" w:rsidRDefault="00674D49" w:rsidP="00674D49"/>
    <w:p w14:paraId="73AFD52C" w14:textId="7E199B12" w:rsidR="00674D49" w:rsidRDefault="00674D49" w:rsidP="00A8552A">
      <w:pPr>
        <w:pStyle w:val="Narration"/>
        <w:numPr>
          <w:ilvl w:val="1"/>
          <w:numId w:val="3"/>
        </w:numPr>
      </w:pPr>
      <w:r>
        <w:t xml:space="preserve">Now, place a photodiode power sensor connected to an optical power meter on top of the transparent plate, with the sensor facing downward toward the light source </w:t>
      </w:r>
      <w:r>
        <w:rPr>
          <w:b/>
        </w:rPr>
        <w:t>[1]</w:t>
      </w:r>
      <w:r>
        <w:t xml:space="preserve">. </w:t>
      </w:r>
      <w:r w:rsidR="00275DE4">
        <w:t xml:space="preserve">If necessary, take measures to prevent exposure to </w:t>
      </w:r>
      <w:proofErr w:type="gramStart"/>
      <w:r w:rsidR="00275DE4">
        <w:t>the light</w:t>
      </w:r>
      <w:proofErr w:type="gramEnd"/>
      <w:r w:rsidR="00275DE4">
        <w:t xml:space="preserve"> [2]</w:t>
      </w:r>
      <w:r w:rsidR="00FE0927">
        <w:t>.</w:t>
      </w:r>
      <w:r w:rsidR="00275DE4">
        <w:t xml:space="preserve"> </w:t>
      </w:r>
      <w:r w:rsidR="00FE0927">
        <w:t>T</w:t>
      </w:r>
      <w:r w:rsidR="00275DE4">
        <w:t>hen</w:t>
      </w:r>
      <w:r w:rsidR="00FE0927">
        <w:t>,</w:t>
      </w:r>
      <w:r w:rsidR="00275DE4">
        <w:t xml:space="preserve"> t</w:t>
      </w:r>
      <w:r>
        <w:t xml:space="preserve">urn on the light </w:t>
      </w:r>
      <w:r w:rsidRPr="00674D49">
        <w:rPr>
          <w:b/>
          <w:bCs/>
        </w:rPr>
        <w:t>[</w:t>
      </w:r>
      <w:r w:rsidR="00275DE4">
        <w:rPr>
          <w:b/>
          <w:bCs/>
        </w:rPr>
        <w:t>3</w:t>
      </w:r>
      <w:r w:rsidRPr="00674D49">
        <w:rPr>
          <w:b/>
          <w:bCs/>
        </w:rPr>
        <w:t>]</w:t>
      </w:r>
      <w:r>
        <w:t xml:space="preserve"> and measure the light intensity using the power meter </w:t>
      </w:r>
      <w:r>
        <w:rPr>
          <w:b/>
        </w:rPr>
        <w:t>[</w:t>
      </w:r>
      <w:r w:rsidR="00275DE4">
        <w:rPr>
          <w:b/>
        </w:rPr>
        <w:t>4</w:t>
      </w:r>
      <w:r>
        <w:rPr>
          <w:b/>
        </w:rPr>
        <w:t>]</w:t>
      </w:r>
      <w:r>
        <w:t>.</w:t>
      </w:r>
    </w:p>
    <w:p w14:paraId="3B91FC56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positioning the photodiode sensor on the plate.</w:t>
      </w:r>
    </w:p>
    <w:p w14:paraId="19F5AEF8" w14:textId="30626D67" w:rsidR="00275DE4" w:rsidRDefault="00275DE4" w:rsidP="00A8552A">
      <w:pPr>
        <w:pStyle w:val="ShotDescription"/>
        <w:numPr>
          <w:ilvl w:val="2"/>
          <w:numId w:val="3"/>
        </w:numPr>
      </w:pPr>
      <w:r>
        <w:t xml:space="preserve">Talent </w:t>
      </w:r>
      <w:r w:rsidR="00F27BCF">
        <w:t>placing</w:t>
      </w:r>
      <w:r>
        <w:t xml:space="preserve"> UV</w:t>
      </w:r>
      <w:r w:rsidR="001409E3">
        <w:t>-blocking</w:t>
      </w:r>
      <w:r>
        <w:t xml:space="preserve"> </w:t>
      </w:r>
      <w:r w:rsidR="001409E3">
        <w:t>sheets</w:t>
      </w:r>
      <w:r w:rsidR="00F27BCF">
        <w:t xml:space="preserve"> to block the light</w:t>
      </w:r>
      <w:r>
        <w:t>.</w:t>
      </w:r>
    </w:p>
    <w:p w14:paraId="3F11BCEC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activating the light source.</w:t>
      </w:r>
    </w:p>
    <w:p w14:paraId="6A8A32C0" w14:textId="0D0878E7" w:rsidR="00674D49" w:rsidRDefault="00674D49" w:rsidP="00A8552A">
      <w:pPr>
        <w:pStyle w:val="ShotDescription"/>
        <w:numPr>
          <w:ilvl w:val="2"/>
          <w:numId w:val="3"/>
        </w:numPr>
      </w:pPr>
      <w:r>
        <w:t>Shot of the optical power meter showing the readings.</w:t>
      </w:r>
    </w:p>
    <w:p w14:paraId="52C9E2D7" w14:textId="77777777" w:rsidR="00674D49" w:rsidRDefault="00674D49" w:rsidP="00674D49"/>
    <w:p w14:paraId="26102BF2" w14:textId="53D9DCC1" w:rsidR="00674D49" w:rsidRDefault="00674D49" w:rsidP="00A8552A">
      <w:pPr>
        <w:pStyle w:val="Narration"/>
        <w:numPr>
          <w:ilvl w:val="1"/>
          <w:numId w:val="3"/>
        </w:numPr>
      </w:pPr>
      <w:r>
        <w:t xml:space="preserve">If required, adjust the light intensity using a light source driver </w:t>
      </w:r>
      <w:r>
        <w:rPr>
          <w:b/>
        </w:rPr>
        <w:t>[1]</w:t>
      </w:r>
      <w:r>
        <w:t xml:space="preserve">. Mark the positions of the light source supports to allow reproducible placement for future experiments </w:t>
      </w:r>
      <w:r>
        <w:rPr>
          <w:b/>
        </w:rPr>
        <w:t>[2-TXT]</w:t>
      </w:r>
      <w:r>
        <w:t xml:space="preserve">. </w:t>
      </w:r>
    </w:p>
    <w:p w14:paraId="5572B496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rotating a knob or adjusting settings on the light source driver.</w:t>
      </w:r>
    </w:p>
    <w:p w14:paraId="2C86B7E2" w14:textId="4B0BD51B" w:rsidR="00674D49" w:rsidRDefault="00674D49" w:rsidP="00A8552A">
      <w:pPr>
        <w:pStyle w:val="ShotDescription"/>
        <w:numPr>
          <w:ilvl w:val="2"/>
          <w:numId w:val="3"/>
        </w:numPr>
      </w:pPr>
      <w:r>
        <w:lastRenderedPageBreak/>
        <w:t xml:space="preserve">Talent marking the positions of light source support structures with a marker or tape. </w:t>
      </w:r>
      <w:r w:rsidRPr="00674D49">
        <w:rPr>
          <w:b/>
          <w:bCs/>
        </w:rPr>
        <w:t>TXT: Repeat the intensity measurement</w:t>
      </w:r>
      <w:r>
        <w:t xml:space="preserve"> </w:t>
      </w:r>
      <w:r w:rsidR="00BA43DF">
        <w:rPr>
          <w:b/>
          <w:bCs/>
        </w:rPr>
        <w:t>periodically as</w:t>
      </w:r>
      <w:r w:rsidRPr="00674D49">
        <w:rPr>
          <w:b/>
          <w:bCs/>
        </w:rPr>
        <w:t xml:space="preserve"> the light source </w:t>
      </w:r>
      <w:r>
        <w:rPr>
          <w:b/>
          <w:bCs/>
        </w:rPr>
        <w:t>ages</w:t>
      </w:r>
    </w:p>
    <w:p w14:paraId="5C768D44" w14:textId="77777777" w:rsidR="00674D49" w:rsidRDefault="00674D49" w:rsidP="00674D49"/>
    <w:p w14:paraId="33D5F2E1" w14:textId="77777777" w:rsidR="00674D49" w:rsidRDefault="00674D49" w:rsidP="00674D49"/>
    <w:p w14:paraId="4897ECCB" w14:textId="3D513980" w:rsidR="00674D49" w:rsidRPr="00410EB2" w:rsidRDefault="00674D49" w:rsidP="00A8552A">
      <w:pPr>
        <w:pStyle w:val="ListParagraph"/>
        <w:numPr>
          <w:ilvl w:val="0"/>
          <w:numId w:val="3"/>
        </w:numPr>
        <w:rPr>
          <w:b/>
          <w:bCs/>
        </w:rPr>
      </w:pPr>
      <w:r w:rsidRPr="00410EB2">
        <w:rPr>
          <w:b/>
          <w:bCs/>
        </w:rPr>
        <w:t xml:space="preserve">Loading </w:t>
      </w:r>
      <w:r w:rsidR="00410EB2">
        <w:rPr>
          <w:b/>
          <w:bCs/>
        </w:rPr>
        <w:t>the</w:t>
      </w:r>
      <w:r w:rsidRPr="00410EB2">
        <w:rPr>
          <w:b/>
          <w:bCs/>
        </w:rPr>
        <w:t xml:space="preserve"> Sample onto the Rheometer</w:t>
      </w:r>
    </w:p>
    <w:p w14:paraId="2EB2D415" w14:textId="77777777" w:rsidR="00410EB2" w:rsidRPr="00674D49" w:rsidRDefault="00410EB2" w:rsidP="00674D49">
      <w:pPr>
        <w:rPr>
          <w:b/>
          <w:bCs/>
        </w:rPr>
      </w:pPr>
    </w:p>
    <w:p w14:paraId="31D37642" w14:textId="417E5BB4" w:rsidR="00674D49" w:rsidRDefault="00674D49" w:rsidP="00A8552A">
      <w:pPr>
        <w:pStyle w:val="Narration"/>
        <w:numPr>
          <w:ilvl w:val="1"/>
          <w:numId w:val="3"/>
        </w:numPr>
      </w:pPr>
      <w:r>
        <w:t xml:space="preserve">Estimate the required sample volume using the formula for the volume of a </w:t>
      </w:r>
      <w:proofErr w:type="gramStart"/>
      <w:r>
        <w:t>cylinder</w:t>
      </w:r>
      <w:r w:rsidR="000E6CB2">
        <w:t>,</w:t>
      </w:r>
      <w:r>
        <w:t xml:space="preserve"> and</w:t>
      </w:r>
      <w:proofErr w:type="gramEnd"/>
      <w:r>
        <w:t xml:space="preserve"> </w:t>
      </w:r>
      <w:r w:rsidR="000E6CB2">
        <w:t xml:space="preserve">dispense </w:t>
      </w:r>
      <w:r>
        <w:t xml:space="preserve">slightly more to avoid under-filling </w:t>
      </w:r>
      <w:r>
        <w:rPr>
          <w:b/>
        </w:rPr>
        <w:t>[1</w:t>
      </w:r>
      <w:r w:rsidR="006646D5">
        <w:rPr>
          <w:b/>
        </w:rPr>
        <w:t>-TXT</w:t>
      </w:r>
      <w:r>
        <w:rPr>
          <w:b/>
        </w:rPr>
        <w:t>]</w:t>
      </w:r>
      <w:r>
        <w:t xml:space="preserve">. </w:t>
      </w:r>
      <w:r w:rsidR="00DF093E">
        <w:t xml:space="preserve">For a low-viscosity liquid sample such as </w:t>
      </w:r>
      <w:r>
        <w:t xml:space="preserve">100 milligrams per milliliter of PEG </w:t>
      </w:r>
      <w:r w:rsidRPr="00674D49">
        <w:rPr>
          <w:i/>
          <w:iCs/>
          <w:color w:val="FF0000"/>
        </w:rPr>
        <w:t>(</w:t>
      </w:r>
      <w:r>
        <w:rPr>
          <w:i/>
          <w:iCs/>
          <w:color w:val="FF0000"/>
        </w:rPr>
        <w:t>peg</w:t>
      </w:r>
      <w:r w:rsidRPr="00674D49">
        <w:rPr>
          <w:i/>
          <w:iCs/>
          <w:color w:val="FF0000"/>
        </w:rPr>
        <w:t>)</w:t>
      </w:r>
      <w:r>
        <w:t>-anthracene in water</w:t>
      </w:r>
      <w:r w:rsidR="00DF093E">
        <w:t>, p</w:t>
      </w:r>
      <w:r w:rsidR="00DF093E" w:rsidRPr="00DF093E">
        <w:t xml:space="preserve">ipette 75 microliters </w:t>
      </w:r>
      <w:r w:rsidR="00DF093E">
        <w:t>on</w:t>
      </w:r>
      <w:r>
        <w:t xml:space="preserve">to the center of the optics plate </w:t>
      </w:r>
      <w:r>
        <w:rPr>
          <w:b/>
        </w:rPr>
        <w:t>[2]</w:t>
      </w:r>
      <w:r>
        <w:t xml:space="preserve">. </w:t>
      </w:r>
    </w:p>
    <w:p w14:paraId="3085E88A" w14:textId="63388003" w:rsidR="00674D49" w:rsidRDefault="00674D49" w:rsidP="00A8552A">
      <w:pPr>
        <w:pStyle w:val="ShotDescription"/>
        <w:numPr>
          <w:ilvl w:val="2"/>
          <w:numId w:val="3"/>
        </w:numPr>
      </w:pPr>
      <w:r>
        <w:t>Talent calculating and writing in a notebook.</w:t>
      </w:r>
      <w:r w:rsidR="006646D5">
        <w:t xml:space="preserve"> </w:t>
      </w:r>
      <w:r w:rsidR="006646D5" w:rsidRPr="006646D5">
        <w:rPr>
          <w:b/>
          <w:bCs/>
        </w:rPr>
        <w:t xml:space="preserve">TXT: </w:t>
      </w:r>
      <w:r w:rsidR="006646D5" w:rsidRPr="006646D5">
        <w:rPr>
          <w:b/>
          <w:bCs/>
        </w:rPr>
        <w:t>Determine a suitable gap height that allows uniform UV irradiation</w:t>
      </w:r>
    </w:p>
    <w:p w14:paraId="186C979F" w14:textId="73521F41" w:rsidR="00674D49" w:rsidRDefault="00674D49" w:rsidP="00A8552A">
      <w:pPr>
        <w:pStyle w:val="ShotDescription"/>
        <w:numPr>
          <w:ilvl w:val="2"/>
          <w:numId w:val="3"/>
        </w:numPr>
      </w:pPr>
      <w:r>
        <w:t>Talent pipetting the liquid sample onto the center of the transparent optics plate.</w:t>
      </w:r>
    </w:p>
    <w:p w14:paraId="7D795944" w14:textId="77777777" w:rsidR="00674D49" w:rsidRDefault="00674D49" w:rsidP="00674D49">
      <w:pPr>
        <w:pStyle w:val="Narration"/>
        <w:ind w:firstLine="0"/>
      </w:pPr>
    </w:p>
    <w:p w14:paraId="2A990354" w14:textId="72302444" w:rsidR="00674D49" w:rsidRDefault="00674D49" w:rsidP="00A8552A">
      <w:pPr>
        <w:pStyle w:val="Narration"/>
        <w:numPr>
          <w:ilvl w:val="1"/>
          <w:numId w:val="3"/>
        </w:numPr>
      </w:pPr>
      <w:r>
        <w:t xml:space="preserve">Next, lower the rheometer head until </w:t>
      </w:r>
      <w:r w:rsidR="0028113E">
        <w:t xml:space="preserve">the geometry </w:t>
      </w:r>
      <w:r>
        <w:t xml:space="preserve">contacts the sample, then pause to avoid forming bubbles </w:t>
      </w:r>
      <w:r>
        <w:rPr>
          <w:b/>
        </w:rPr>
        <w:t>[1]</w:t>
      </w:r>
      <w:r>
        <w:t>.</w:t>
      </w:r>
    </w:p>
    <w:p w14:paraId="4B217EAA" w14:textId="3BEC2E21" w:rsidR="00674D49" w:rsidRDefault="00674D49" w:rsidP="00A8552A">
      <w:pPr>
        <w:pStyle w:val="ShotDescription"/>
        <w:numPr>
          <w:ilvl w:val="2"/>
          <w:numId w:val="3"/>
        </w:numPr>
      </w:pPr>
      <w:r>
        <w:t xml:space="preserve">Talent lowering the </w:t>
      </w:r>
      <w:r w:rsidR="00465A40">
        <w:t>geometry</w:t>
      </w:r>
      <w:r>
        <w:t xml:space="preserve"> slowly as it </w:t>
      </w:r>
      <w:proofErr w:type="gramStart"/>
      <w:r>
        <w:t>makes contact with</w:t>
      </w:r>
      <w:proofErr w:type="gramEnd"/>
      <w:r>
        <w:t xml:space="preserve"> the liquid.</w:t>
      </w:r>
    </w:p>
    <w:p w14:paraId="5F050EBB" w14:textId="77777777" w:rsidR="00674D49" w:rsidRDefault="00674D49" w:rsidP="00674D49"/>
    <w:p w14:paraId="60130701" w14:textId="0CCA83DF" w:rsidR="00674D49" w:rsidRDefault="00674D49" w:rsidP="00A8552A">
      <w:pPr>
        <w:pStyle w:val="Narration"/>
        <w:numPr>
          <w:ilvl w:val="1"/>
          <w:numId w:val="3"/>
        </w:numPr>
      </w:pPr>
      <w:r>
        <w:t xml:space="preserve">View the sample through the optics plate to check for bubble formation </w:t>
      </w:r>
      <w:r w:rsidRPr="00674D49">
        <w:rPr>
          <w:b/>
          <w:bCs/>
        </w:rPr>
        <w:t>[1]</w:t>
      </w:r>
      <w:r>
        <w:t>. If bubbles are visible, rais</w:t>
      </w:r>
      <w:r w:rsidR="00F27BCF">
        <w:t>e</w:t>
      </w:r>
      <w:r>
        <w:t xml:space="preserve"> the geometry to break the connection between the plates </w:t>
      </w:r>
      <w:r>
        <w:rPr>
          <w:b/>
        </w:rPr>
        <w:t>[2]</w:t>
      </w:r>
      <w:r>
        <w:t xml:space="preserve">, then gently rotate and lower the </w:t>
      </w:r>
      <w:r w:rsidR="00465A40">
        <w:t xml:space="preserve">geometry </w:t>
      </w:r>
      <w:r>
        <w:t xml:space="preserve">again to reestablish contact </w:t>
      </w:r>
      <w:r>
        <w:rPr>
          <w:b/>
        </w:rPr>
        <w:t>[3]</w:t>
      </w:r>
      <w:r>
        <w:t>.</w:t>
      </w:r>
    </w:p>
    <w:p w14:paraId="5500A0DB" w14:textId="1DD52240" w:rsidR="00674D49" w:rsidRDefault="00410EB2" w:rsidP="00A8552A">
      <w:pPr>
        <w:pStyle w:val="ShotDescription"/>
        <w:numPr>
          <w:ilvl w:val="2"/>
          <w:numId w:val="3"/>
        </w:numPr>
      </w:pPr>
      <w:r>
        <w:t>Shot of the</w:t>
      </w:r>
      <w:r w:rsidR="00674D49">
        <w:t xml:space="preserve"> view through the optics plate.</w:t>
      </w:r>
    </w:p>
    <w:p w14:paraId="1427D631" w14:textId="114437E0" w:rsidR="00674D49" w:rsidRDefault="00674D49" w:rsidP="00A8552A">
      <w:pPr>
        <w:pStyle w:val="ShotDescription"/>
        <w:numPr>
          <w:ilvl w:val="2"/>
          <w:numId w:val="3"/>
        </w:numPr>
      </w:pPr>
      <w:r>
        <w:t xml:space="preserve">Talent raising the </w:t>
      </w:r>
      <w:r w:rsidR="00465A40">
        <w:t>geometry</w:t>
      </w:r>
      <w:r>
        <w:t xml:space="preserve"> slightly.</w:t>
      </w:r>
    </w:p>
    <w:p w14:paraId="50F31E37" w14:textId="01205762" w:rsidR="00674D49" w:rsidRDefault="00674D49" w:rsidP="004359E7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rotating</w:t>
      </w:r>
      <w:proofErr w:type="gramEnd"/>
      <w:r>
        <w:t xml:space="preserve"> the geometry and re-lowering it to contact the sample.</w:t>
      </w:r>
    </w:p>
    <w:p w14:paraId="28A2DB74" w14:textId="77777777" w:rsidR="00674D49" w:rsidRDefault="00674D49" w:rsidP="00674D49"/>
    <w:p w14:paraId="21E5D3AC" w14:textId="34BC8336" w:rsidR="009F082C" w:rsidRDefault="009F082C" w:rsidP="00A8552A">
      <w:pPr>
        <w:pStyle w:val="Narration"/>
        <w:numPr>
          <w:ilvl w:val="1"/>
          <w:numId w:val="3"/>
        </w:numPr>
      </w:pPr>
      <w:r>
        <w:t xml:space="preserve">Then, gradually lower the geometry until reaching the final experimental gap height </w:t>
      </w:r>
      <w:r>
        <w:rPr>
          <w:b/>
        </w:rPr>
        <w:t>[1-TXT]</w:t>
      </w:r>
      <w:r>
        <w:t xml:space="preserve">. </w:t>
      </w:r>
    </w:p>
    <w:p w14:paraId="08F64395" w14:textId="77777777" w:rsidR="009F082C" w:rsidRDefault="009F082C" w:rsidP="00A8552A">
      <w:pPr>
        <w:pStyle w:val="ShotDescription"/>
        <w:numPr>
          <w:ilvl w:val="2"/>
          <w:numId w:val="3"/>
        </w:numPr>
      </w:pPr>
      <w:r>
        <w:t xml:space="preserve">Talent lowering the head in small steps while monitoring the sample. </w:t>
      </w:r>
      <w:r w:rsidRPr="00410EB2">
        <w:rPr>
          <w:b/>
          <w:bCs/>
        </w:rPr>
        <w:t>TXT: Continue observing for bubble formation throughout the process</w:t>
      </w:r>
    </w:p>
    <w:p w14:paraId="16FDC8E2" w14:textId="77777777" w:rsidR="00674D49" w:rsidRDefault="00674D49" w:rsidP="00674D49"/>
    <w:p w14:paraId="21104EEF" w14:textId="3B502588" w:rsidR="00674D49" w:rsidRDefault="00410EB2" w:rsidP="00A8552A">
      <w:pPr>
        <w:pStyle w:val="Narration"/>
        <w:numPr>
          <w:ilvl w:val="1"/>
          <w:numId w:val="3"/>
        </w:numPr>
      </w:pPr>
      <w:r>
        <w:t>Now, g</w:t>
      </w:r>
      <w:r w:rsidR="00674D49">
        <w:t xml:space="preserve">ently rotate the geometry to homogenize the liquid sample </w:t>
      </w:r>
      <w:r w:rsidR="00674D49">
        <w:rPr>
          <w:b/>
        </w:rPr>
        <w:t>[1]</w:t>
      </w:r>
      <w:r w:rsidR="00674D49">
        <w:t>.</w:t>
      </w:r>
    </w:p>
    <w:p w14:paraId="09B0EF95" w14:textId="1406540A" w:rsidR="00674D49" w:rsidRDefault="00674D49" w:rsidP="00A8552A">
      <w:pPr>
        <w:pStyle w:val="ShotDescription"/>
        <w:numPr>
          <w:ilvl w:val="2"/>
          <w:numId w:val="3"/>
        </w:numPr>
      </w:pPr>
      <w:r>
        <w:t>Talent manually rotating the top geometry part of the rheometer.</w:t>
      </w:r>
      <w:r w:rsidR="00410EB2">
        <w:t xml:space="preserve"> </w:t>
      </w:r>
    </w:p>
    <w:p w14:paraId="63E3E8EA" w14:textId="77777777" w:rsidR="00674D49" w:rsidRDefault="00674D49" w:rsidP="00674D49"/>
    <w:p w14:paraId="752ED3B7" w14:textId="21A66214" w:rsidR="00674D49" w:rsidRDefault="00674D49" w:rsidP="00A8552A">
      <w:pPr>
        <w:pStyle w:val="Narration"/>
        <w:numPr>
          <w:ilvl w:val="1"/>
          <w:numId w:val="3"/>
        </w:numPr>
      </w:pPr>
      <w:r>
        <w:t>To prevent evaporation over short timescales, soak lint-free wipe</w:t>
      </w:r>
      <w:r w:rsidR="00465A40">
        <w:t>s</w:t>
      </w:r>
      <w:r>
        <w:t xml:space="preserve"> </w:t>
      </w:r>
      <w:r w:rsidR="004359E7">
        <w:t>in</w:t>
      </w:r>
      <w:r>
        <w:t xml:space="preserve"> water</w:t>
      </w:r>
      <w:r w:rsidR="00410EB2">
        <w:t xml:space="preserve"> </w:t>
      </w:r>
      <w:r w:rsidR="00410EB2">
        <w:rPr>
          <w:b/>
        </w:rPr>
        <w:t>[1</w:t>
      </w:r>
      <w:r w:rsidR="009F082C">
        <w:rPr>
          <w:b/>
        </w:rPr>
        <w:t>-TXT</w:t>
      </w:r>
      <w:r w:rsidR="00410EB2">
        <w:rPr>
          <w:b/>
        </w:rPr>
        <w:t>]</w:t>
      </w:r>
      <w:r>
        <w:t xml:space="preserve"> and </w:t>
      </w:r>
      <w:r>
        <w:lastRenderedPageBreak/>
        <w:t xml:space="preserve">place </w:t>
      </w:r>
      <w:r w:rsidR="00465A40">
        <w:t>them</w:t>
      </w:r>
      <w:r>
        <w:t xml:space="preserve"> near the sample </w:t>
      </w:r>
      <w:r w:rsidR="00465A40">
        <w:t xml:space="preserve">to create a high-humidity environment around the sample </w:t>
      </w:r>
      <w:r>
        <w:rPr>
          <w:b/>
        </w:rPr>
        <w:t>[</w:t>
      </w:r>
      <w:r w:rsidR="00410EB2">
        <w:rPr>
          <w:b/>
        </w:rPr>
        <w:t>2</w:t>
      </w:r>
      <w:r w:rsidR="004359E7">
        <w:rPr>
          <w:b/>
        </w:rPr>
        <w:t>-TXT</w:t>
      </w:r>
      <w:r>
        <w:rPr>
          <w:b/>
        </w:rPr>
        <w:t>]</w:t>
      </w:r>
      <w:r>
        <w:t>.</w:t>
      </w:r>
      <w:r w:rsidR="00465A40">
        <w:t xml:space="preserve"> </w:t>
      </w:r>
    </w:p>
    <w:p w14:paraId="1B030E77" w14:textId="39C353FB" w:rsidR="00410EB2" w:rsidRDefault="00674D49" w:rsidP="00A8552A">
      <w:pPr>
        <w:pStyle w:val="ShotDescription"/>
        <w:numPr>
          <w:ilvl w:val="2"/>
          <w:numId w:val="3"/>
        </w:numPr>
      </w:pPr>
      <w:r>
        <w:t xml:space="preserve">Talent </w:t>
      </w:r>
      <w:r w:rsidR="00410EB2">
        <w:t xml:space="preserve">soaking a lint-free wipe </w:t>
      </w:r>
      <w:r w:rsidR="004359E7">
        <w:t>in</w:t>
      </w:r>
      <w:r w:rsidR="00410EB2">
        <w:t xml:space="preserve"> water.</w:t>
      </w:r>
      <w:r w:rsidR="009F082C" w:rsidRPr="009F082C">
        <w:rPr>
          <w:b/>
          <w:bCs/>
        </w:rPr>
        <w:t xml:space="preserve"> </w:t>
      </w:r>
      <w:r w:rsidR="009F082C" w:rsidRPr="00410EB2">
        <w:rPr>
          <w:b/>
          <w:bCs/>
        </w:rPr>
        <w:t>TXT: Minimize evaporation during the experiment</w:t>
      </w:r>
    </w:p>
    <w:p w14:paraId="207D15A2" w14:textId="23580967" w:rsidR="00674D49" w:rsidRDefault="00410EB2" w:rsidP="00A8552A">
      <w:pPr>
        <w:pStyle w:val="ShotDescription"/>
        <w:numPr>
          <w:ilvl w:val="2"/>
          <w:numId w:val="3"/>
        </w:numPr>
      </w:pPr>
      <w:r>
        <w:t xml:space="preserve">Talent </w:t>
      </w:r>
      <w:r w:rsidR="00674D49">
        <w:t xml:space="preserve">positioning </w:t>
      </w:r>
      <w:r>
        <w:t>the</w:t>
      </w:r>
      <w:r w:rsidR="00674D49">
        <w:t xml:space="preserve"> moist lint-free wipe close to the sample on the stage.</w:t>
      </w:r>
      <w:r w:rsidR="004359E7">
        <w:t xml:space="preserve"> </w:t>
      </w:r>
      <w:r w:rsidR="004359E7" w:rsidRPr="004359E7">
        <w:rPr>
          <w:b/>
          <w:bCs/>
        </w:rPr>
        <w:t xml:space="preserve">TXT: </w:t>
      </w:r>
      <w:r w:rsidR="004359E7" w:rsidRPr="004359E7">
        <w:rPr>
          <w:b/>
          <w:bCs/>
        </w:rPr>
        <w:t>Ensure the wipes do not touch the sample or the geometry</w:t>
      </w:r>
    </w:p>
    <w:p w14:paraId="79B3AEF5" w14:textId="77777777" w:rsidR="00674D49" w:rsidRDefault="00674D49" w:rsidP="00674D49"/>
    <w:p w14:paraId="7D4BD54D" w14:textId="77777777" w:rsidR="00674D49" w:rsidRDefault="00674D49" w:rsidP="00A8552A">
      <w:pPr>
        <w:pStyle w:val="Narration"/>
        <w:numPr>
          <w:ilvl w:val="1"/>
          <w:numId w:val="3"/>
        </w:numPr>
      </w:pPr>
      <w:r>
        <w:t xml:space="preserve">For longer measurements, seal the sample with an immiscible layer such as mineral oil to isolate it from the ambient environment </w:t>
      </w:r>
      <w:r>
        <w:rPr>
          <w:b/>
        </w:rPr>
        <w:t>[1]</w:t>
      </w:r>
      <w:r>
        <w:t>.</w:t>
      </w:r>
    </w:p>
    <w:p w14:paraId="6142E52E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carefully pipetting mineral oil around the perimeter of the aqueous sample.</w:t>
      </w:r>
    </w:p>
    <w:p w14:paraId="5E5EF970" w14:textId="77777777" w:rsidR="00674D49" w:rsidRDefault="00674D49" w:rsidP="00674D49"/>
    <w:p w14:paraId="7C9434D2" w14:textId="177F6AA2" w:rsidR="00674D49" w:rsidRDefault="00410EB2" w:rsidP="00A8552A">
      <w:pPr>
        <w:pStyle w:val="Narration"/>
        <w:numPr>
          <w:ilvl w:val="1"/>
          <w:numId w:val="3"/>
        </w:numPr>
      </w:pPr>
      <w:r>
        <w:t>Close the upper Peltier plate jacket to p</w:t>
      </w:r>
      <w:r w:rsidR="00674D49">
        <w:t xml:space="preserve">rotect the sample from ambient light and temperature changes </w:t>
      </w:r>
      <w:r w:rsidR="00674D49">
        <w:rPr>
          <w:b/>
        </w:rPr>
        <w:t>[1]</w:t>
      </w:r>
      <w:r w:rsidR="00674D49">
        <w:t xml:space="preserve">. </w:t>
      </w:r>
      <w:r>
        <w:t>Then, a</w:t>
      </w:r>
      <w:r w:rsidR="00674D49">
        <w:t xml:space="preserve">dd additional shielding </w:t>
      </w:r>
      <w:r w:rsidR="002527F2">
        <w:t xml:space="preserve">like UV-blocking sheets </w:t>
      </w:r>
      <w:r w:rsidR="00674D49">
        <w:t xml:space="preserve">as needed </w:t>
      </w:r>
      <w:r w:rsidR="002527F2">
        <w:t xml:space="preserve">to protect from harmful stray irradiation </w:t>
      </w:r>
      <w:r w:rsidR="00674D49">
        <w:rPr>
          <w:b/>
        </w:rPr>
        <w:t>[2]</w:t>
      </w:r>
      <w:r w:rsidR="00674D49">
        <w:t>.</w:t>
      </w:r>
    </w:p>
    <w:p w14:paraId="5CBB5526" w14:textId="77777777" w:rsidR="00674D49" w:rsidRDefault="00674D49" w:rsidP="00A8552A">
      <w:pPr>
        <w:pStyle w:val="ShotDescription"/>
        <w:numPr>
          <w:ilvl w:val="2"/>
          <w:numId w:val="3"/>
        </w:numPr>
      </w:pPr>
      <w:r>
        <w:t>Talent closing the jacket around the rheometer's upper plate.</w:t>
      </w:r>
    </w:p>
    <w:p w14:paraId="79DC5830" w14:textId="1A1E58AE" w:rsidR="00674D49" w:rsidRDefault="00674D49" w:rsidP="004359E7">
      <w:pPr>
        <w:pStyle w:val="ShotDescription"/>
        <w:numPr>
          <w:ilvl w:val="2"/>
          <w:numId w:val="3"/>
        </w:numPr>
      </w:pPr>
      <w:r>
        <w:t xml:space="preserve">Talent placing </w:t>
      </w:r>
      <w:r w:rsidR="004359E7">
        <w:t>UV-</w:t>
      </w:r>
      <w:r>
        <w:t>blocking panels around the instrument.</w:t>
      </w:r>
    </w:p>
    <w:p w14:paraId="15302453" w14:textId="77777777" w:rsidR="00674D49" w:rsidRDefault="00674D49" w:rsidP="00674D49"/>
    <w:p w14:paraId="72EE336E" w14:textId="11ABA18D" w:rsidR="00674D49" w:rsidRPr="00E8107D" w:rsidRDefault="00410EB2" w:rsidP="00A8552A">
      <w:pPr>
        <w:pStyle w:val="Narration"/>
        <w:numPr>
          <w:ilvl w:val="1"/>
          <w:numId w:val="3"/>
        </w:numPr>
      </w:pPr>
      <w:r>
        <w:t>To d</w:t>
      </w:r>
      <w:r w:rsidRPr="00410EB2">
        <w:t>etermin</w:t>
      </w:r>
      <w:r>
        <w:t xml:space="preserve">e </w:t>
      </w:r>
      <w:r w:rsidR="002527F2">
        <w:t>an appropriate</w:t>
      </w:r>
      <w:r>
        <w:t xml:space="preserve"> </w:t>
      </w:r>
      <w:r w:rsidR="002527F2">
        <w:t>strain</w:t>
      </w:r>
      <w:r w:rsidR="002527F2" w:rsidRPr="00410EB2">
        <w:t xml:space="preserve"> </w:t>
      </w:r>
      <w:r w:rsidR="004359E7">
        <w:t>for</w:t>
      </w:r>
      <w:r w:rsidR="002527F2">
        <w:t xml:space="preserve"> </w:t>
      </w:r>
      <w:r w:rsidR="00FC634A">
        <w:t xml:space="preserve">dynamic </w:t>
      </w:r>
      <w:r w:rsidR="002527F2">
        <w:t>experiments</w:t>
      </w:r>
      <w:r>
        <w:t>,</w:t>
      </w:r>
      <w:r w:rsidRPr="00410EB2">
        <w:t xml:space="preserve"> </w:t>
      </w:r>
      <w:r w:rsidR="00674D49">
        <w:t>perform preliminary strain amplitude sweep</w:t>
      </w:r>
      <w:r w:rsidR="009D701C">
        <w:t>s</w:t>
      </w:r>
      <w:r w:rsidR="00674D49">
        <w:t xml:space="preserve"> on the sample to identify the linear viscoelastic region </w:t>
      </w:r>
      <w:r w:rsidR="00674D49">
        <w:rPr>
          <w:b/>
        </w:rPr>
        <w:t>[1]</w:t>
      </w:r>
      <w:r w:rsidR="00674D49">
        <w:t xml:space="preserve">. </w:t>
      </w:r>
      <w:r w:rsidR="00674D49" w:rsidRPr="00E8107D">
        <w:t xml:space="preserve">Sweep the strain from 1 percent to 1000 percent at a constant frequency of 10 radians per second before and after UVA-induced network formation </w:t>
      </w:r>
      <w:r w:rsidR="00674D49" w:rsidRPr="00E8107D">
        <w:rPr>
          <w:b/>
        </w:rPr>
        <w:t>[2]</w:t>
      </w:r>
      <w:r w:rsidR="00674D49" w:rsidRPr="00E8107D">
        <w:t xml:space="preserve">. Use a 10 percent strain for </w:t>
      </w:r>
      <w:r w:rsidR="00782B90" w:rsidRPr="00E8107D">
        <w:t xml:space="preserve">this sample </w:t>
      </w:r>
      <w:r w:rsidR="00674D49" w:rsidRPr="00E8107D">
        <w:t xml:space="preserve">to ensure </w:t>
      </w:r>
      <w:r w:rsidR="00202B63" w:rsidRPr="00E8107D">
        <w:t>linear viscoelasticity</w:t>
      </w:r>
      <w:r w:rsidR="00674D49" w:rsidRPr="00E8107D">
        <w:t xml:space="preserve"> </w:t>
      </w:r>
      <w:r w:rsidR="00202B63" w:rsidRPr="00E8107D">
        <w:t xml:space="preserve">both before and after network formation </w:t>
      </w:r>
      <w:r w:rsidR="00674D49" w:rsidRPr="00E8107D">
        <w:rPr>
          <w:b/>
        </w:rPr>
        <w:t>[3]</w:t>
      </w:r>
      <w:r w:rsidR="00674D49" w:rsidRPr="00E8107D">
        <w:t>.</w:t>
      </w:r>
    </w:p>
    <w:p w14:paraId="3737F467" w14:textId="28E71406" w:rsidR="00674D49" w:rsidRPr="00E8107D" w:rsidRDefault="00410EB2" w:rsidP="00A8552A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6646D5" w:rsidRPr="00E8107D">
        <w:t>68394_3.10.1.-3.10.</w:t>
      </w:r>
      <w:proofErr w:type="gramStart"/>
      <w:r w:rsidR="006646D5" w:rsidRPr="00E8107D">
        <w:t>2._</w:t>
      </w:r>
      <w:proofErr w:type="gramEnd"/>
      <w:r w:rsidR="006646D5" w:rsidRPr="00E8107D">
        <w:t>t1_precrosslink.mp4</w:t>
      </w:r>
      <w:r w:rsidR="006646D5" w:rsidRPr="00E8107D">
        <w:t>00:18-00:22</w:t>
      </w:r>
      <w:r w:rsidR="00674D49" w:rsidRPr="00E8107D">
        <w:t>.</w:t>
      </w:r>
      <w:r w:rsidR="006646D5" w:rsidRPr="00E8107D">
        <w:t xml:space="preserve"> </w:t>
      </w:r>
    </w:p>
    <w:p w14:paraId="78A7ED8E" w14:textId="44BA3348" w:rsidR="00674D49" w:rsidRPr="00E8107D" w:rsidRDefault="00410EB2" w:rsidP="00A8552A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6646D5" w:rsidRPr="00E8107D">
        <w:t>68394_3.10.1.-3.10.2._t1_precrosslink.mp4</w:t>
      </w:r>
      <w:r w:rsidR="006646D5" w:rsidRPr="00E8107D">
        <w:t xml:space="preserve"> 00:23-00:28</w:t>
      </w:r>
      <w:r w:rsidR="00674D49" w:rsidRPr="00E8107D">
        <w:t>.</w:t>
      </w:r>
      <w:r w:rsidR="006646D5" w:rsidRPr="00E8107D">
        <w:t xml:space="preserve"> </w:t>
      </w:r>
      <w:r w:rsidR="006646D5" w:rsidRPr="00E8107D">
        <w:rPr>
          <w:i/>
          <w:iCs/>
          <w:color w:val="0000FF"/>
        </w:rPr>
        <w:t>Video editor: Highlight the strain% line showing 1 to 1000%</w:t>
      </w:r>
    </w:p>
    <w:p w14:paraId="5D514E21" w14:textId="14BB73B7" w:rsidR="00674D49" w:rsidRDefault="00410EB2" w:rsidP="00A8552A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E8107D" w:rsidRPr="00E8107D">
        <w:t>68394_3.10.1.-3.10.2._t4_postcrosslink.mp4</w:t>
      </w:r>
      <w:r w:rsidR="00E8107D">
        <w:t xml:space="preserve"> 00:20-00:30</w:t>
      </w:r>
      <w:r w:rsidR="00674D49">
        <w:t>.</w:t>
      </w:r>
    </w:p>
    <w:p w14:paraId="132F3769" w14:textId="1E406ECB" w:rsidR="00674D49" w:rsidRDefault="006646D5" w:rsidP="00674D49">
      <w:r>
        <w:t xml:space="preserve"> </w:t>
      </w:r>
    </w:p>
    <w:p w14:paraId="156D6E72" w14:textId="4D0EB3EF" w:rsidR="00674D49" w:rsidRDefault="00073A17" w:rsidP="00674D49">
      <w:r w:rsidRPr="00073A17">
        <w:rPr>
          <w:b/>
          <w:bCs/>
          <w:highlight w:val="yellow"/>
        </w:rPr>
        <w:t>Authors</w:t>
      </w:r>
      <w:r w:rsidRPr="00073A17">
        <w:rPr>
          <w:highlight w:val="yellow"/>
        </w:rPr>
        <w:t xml:space="preserve">: Please check the file names and timestamps added for all the “SCREEN” shots and confirm if they are correct. If you require any changes, please let me know. </w:t>
      </w:r>
      <w:r w:rsidRPr="00073A17">
        <w:rPr>
          <w:highlight w:val="yellow"/>
        </w:rPr>
        <w:t xml:space="preserve">Please note that every shot (3-digit step) should have the best corresponding video clip of only </w:t>
      </w:r>
      <w:proofErr w:type="spellStart"/>
      <w:proofErr w:type="gramStart"/>
      <w:r>
        <w:rPr>
          <w:highlight w:val="yellow"/>
        </w:rPr>
        <w:t>upto</w:t>
      </w:r>
      <w:proofErr w:type="spellEnd"/>
      <w:proofErr w:type="gramEnd"/>
      <w:r>
        <w:rPr>
          <w:highlight w:val="yellow"/>
        </w:rPr>
        <w:t xml:space="preserve"> </w:t>
      </w:r>
      <w:r w:rsidRPr="00073A17">
        <w:rPr>
          <w:highlight w:val="yellow"/>
        </w:rPr>
        <w:t>20 seconds and not more than that, so that the voice narration can match the duration</w:t>
      </w:r>
    </w:p>
    <w:p w14:paraId="40BE44F8" w14:textId="77777777" w:rsidR="00073A17" w:rsidRDefault="00073A17" w:rsidP="00674D49"/>
    <w:p w14:paraId="7DF3FE7E" w14:textId="54D7D32B" w:rsidR="00410EB2" w:rsidRPr="003671C7" w:rsidRDefault="00410EB2" w:rsidP="00A8552A">
      <w:pPr>
        <w:pStyle w:val="ListParagraph"/>
        <w:numPr>
          <w:ilvl w:val="0"/>
          <w:numId w:val="3"/>
        </w:numPr>
        <w:rPr>
          <w:b/>
          <w:bCs/>
        </w:rPr>
      </w:pPr>
      <w:r w:rsidRPr="00410EB2">
        <w:rPr>
          <w:b/>
          <w:bCs/>
        </w:rPr>
        <w:t xml:space="preserve">Conducting </w:t>
      </w:r>
      <w:r w:rsidRPr="003671C7">
        <w:rPr>
          <w:b/>
          <w:bCs/>
        </w:rPr>
        <w:t>a Photo-Rheology Experiment</w:t>
      </w:r>
    </w:p>
    <w:p w14:paraId="2232C0D7" w14:textId="77777777" w:rsidR="00674D49" w:rsidRPr="003671C7" w:rsidRDefault="00674D49" w:rsidP="00674D49"/>
    <w:p w14:paraId="01F93B54" w14:textId="7F6017C0" w:rsidR="00674D49" w:rsidRPr="003671C7" w:rsidRDefault="00674D49" w:rsidP="00A8552A">
      <w:pPr>
        <w:pStyle w:val="Narration"/>
        <w:numPr>
          <w:ilvl w:val="1"/>
          <w:numId w:val="3"/>
        </w:numPr>
      </w:pPr>
      <w:r w:rsidRPr="003671C7">
        <w:t xml:space="preserve">Set the sample temperature to 22 degrees Celsius </w:t>
      </w:r>
      <w:r w:rsidRPr="003671C7">
        <w:rPr>
          <w:b/>
        </w:rPr>
        <w:t>[1]</w:t>
      </w:r>
      <w:r w:rsidRPr="003671C7">
        <w:t>. Pre</w:t>
      </w:r>
      <w:r w:rsidR="00410EB2" w:rsidRPr="003671C7">
        <w:t>-</w:t>
      </w:r>
      <w:r w:rsidRPr="003671C7">
        <w:t xml:space="preserve">shear the sample for </w:t>
      </w:r>
      <w:r w:rsidR="00874C95" w:rsidRPr="003671C7">
        <w:t>10</w:t>
      </w:r>
      <w:r w:rsidRPr="003671C7">
        <w:t xml:space="preserve"> seconds, then allow it to equilibrate for another 60 seconds </w:t>
      </w:r>
      <w:r w:rsidRPr="003671C7">
        <w:rPr>
          <w:b/>
        </w:rPr>
        <w:t>[2]</w:t>
      </w:r>
      <w:r w:rsidRPr="003671C7">
        <w:t>.</w:t>
      </w:r>
    </w:p>
    <w:p w14:paraId="26BF120F" w14:textId="7BDF477E" w:rsidR="00202B63" w:rsidRPr="003671C7" w:rsidRDefault="00202B63" w:rsidP="00A8552A">
      <w:pPr>
        <w:pStyle w:val="ShotDescription"/>
        <w:numPr>
          <w:ilvl w:val="2"/>
          <w:numId w:val="3"/>
        </w:numPr>
      </w:pPr>
      <w:r w:rsidRPr="003671C7">
        <w:lastRenderedPageBreak/>
        <w:t xml:space="preserve">SCREEN: </w:t>
      </w:r>
      <w:r w:rsidR="00F52BAB" w:rsidRPr="003671C7">
        <w:t>68394_4.1.1._4.1.2._4.2.1._4.3.1._4.6.1._t1.mp4</w:t>
      </w:r>
      <w:r w:rsidR="00F52BAB" w:rsidRPr="003671C7">
        <w:t xml:space="preserve"> 00:05-00:10 </w:t>
      </w:r>
      <w:r w:rsidR="00F52BAB" w:rsidRPr="003671C7">
        <w:rPr>
          <w:i/>
          <w:iCs/>
          <w:color w:val="0000FF"/>
        </w:rPr>
        <w:t>Video editor: Highlight the temperature value of 22 degrees Celsius</w:t>
      </w:r>
    </w:p>
    <w:p w14:paraId="4ECAAFF3" w14:textId="108D7222" w:rsidR="00202B63" w:rsidRPr="003671C7" w:rsidRDefault="00202B63" w:rsidP="00A8552A">
      <w:pPr>
        <w:pStyle w:val="ShotDescription"/>
        <w:numPr>
          <w:ilvl w:val="2"/>
          <w:numId w:val="3"/>
        </w:numPr>
      </w:pPr>
      <w:r w:rsidRPr="003671C7">
        <w:t xml:space="preserve">SCREEN: </w:t>
      </w:r>
      <w:r w:rsidR="00874C95" w:rsidRPr="003671C7">
        <w:t xml:space="preserve">68394_4.1.1._4.1.2._4.2.1._4.3.1._4.6.1._t1.mp4 00:05-00:10 </w:t>
      </w:r>
      <w:r w:rsidR="00874C95" w:rsidRPr="003671C7">
        <w:rPr>
          <w:i/>
          <w:iCs/>
          <w:color w:val="0000FF"/>
        </w:rPr>
        <w:t xml:space="preserve">Video editor: Highlight the </w:t>
      </w:r>
      <w:r w:rsidR="00874C95" w:rsidRPr="003671C7">
        <w:rPr>
          <w:i/>
          <w:iCs/>
          <w:color w:val="0000FF"/>
        </w:rPr>
        <w:t>“equilibration box” covering the duration 60 seconds</w:t>
      </w:r>
    </w:p>
    <w:p w14:paraId="1A708788" w14:textId="77777777" w:rsidR="00674D49" w:rsidRPr="003671C7" w:rsidRDefault="00674D49" w:rsidP="00674D49"/>
    <w:p w14:paraId="6A0C3A68" w14:textId="4C5FA220" w:rsidR="00674D49" w:rsidRPr="003671C7" w:rsidRDefault="00674D49" w:rsidP="00A8552A">
      <w:pPr>
        <w:pStyle w:val="Narration"/>
        <w:numPr>
          <w:ilvl w:val="1"/>
          <w:numId w:val="3"/>
        </w:numPr>
      </w:pPr>
      <w:r w:rsidRPr="003671C7">
        <w:t xml:space="preserve">Perform a frequency sweep before irradiation, ranging from 100 radians per second to 0.1 radians per second </w:t>
      </w:r>
      <w:r w:rsidRPr="003671C7">
        <w:rPr>
          <w:b/>
        </w:rPr>
        <w:t>[1]</w:t>
      </w:r>
      <w:r w:rsidRPr="003671C7">
        <w:t xml:space="preserve">. Use the sweep results to confirm the initial physical state of the sample </w:t>
      </w:r>
      <w:r w:rsidRPr="003671C7">
        <w:rPr>
          <w:b/>
        </w:rPr>
        <w:t>[2]</w:t>
      </w:r>
      <w:r w:rsidRPr="003671C7">
        <w:t>.</w:t>
      </w:r>
    </w:p>
    <w:p w14:paraId="722984FD" w14:textId="3D9045C6" w:rsidR="00674D49" w:rsidRPr="003671C7" w:rsidRDefault="00410EB2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r w:rsidR="00874C95" w:rsidRPr="003671C7">
        <w:t>68394_4.1.1._4.1.2._4.2.1._4.3.1._4.6.1._t1.mp4 00:</w:t>
      </w:r>
      <w:r w:rsidR="00874C95" w:rsidRPr="003671C7">
        <w:t>1</w:t>
      </w:r>
      <w:r w:rsidR="00874C95" w:rsidRPr="003671C7">
        <w:t>5-00:</w:t>
      </w:r>
      <w:r w:rsidR="00874C95" w:rsidRPr="003671C7">
        <w:t>2</w:t>
      </w:r>
      <w:r w:rsidR="00874C95" w:rsidRPr="003671C7">
        <w:t xml:space="preserve">0 </w:t>
      </w:r>
      <w:r w:rsidR="00874C95" w:rsidRPr="003671C7">
        <w:rPr>
          <w:i/>
          <w:iCs/>
          <w:color w:val="0000FF"/>
        </w:rPr>
        <w:t>Video editor: Highlight the “</w:t>
      </w:r>
      <w:r w:rsidR="00874C95" w:rsidRPr="003671C7">
        <w:rPr>
          <w:i/>
          <w:iCs/>
          <w:color w:val="0000FF"/>
        </w:rPr>
        <w:t>angular frequency</w:t>
      </w:r>
      <w:r w:rsidR="00874C95" w:rsidRPr="003671C7">
        <w:rPr>
          <w:i/>
          <w:iCs/>
          <w:color w:val="0000FF"/>
        </w:rPr>
        <w:t>”</w:t>
      </w:r>
      <w:r w:rsidR="00874C95" w:rsidRPr="003671C7">
        <w:rPr>
          <w:i/>
          <w:iCs/>
          <w:color w:val="0000FF"/>
        </w:rPr>
        <w:t xml:space="preserve"> line</w:t>
      </w:r>
      <w:r w:rsidR="00874C95" w:rsidRPr="003671C7">
        <w:rPr>
          <w:i/>
          <w:iCs/>
          <w:color w:val="0000FF"/>
        </w:rPr>
        <w:t xml:space="preserve"> </w:t>
      </w:r>
      <w:r w:rsidR="00874C95" w:rsidRPr="003671C7">
        <w:rPr>
          <w:i/>
          <w:iCs/>
          <w:color w:val="0000FF"/>
        </w:rPr>
        <w:t>showing 100 to 0.1 rad/s</w:t>
      </w:r>
      <w:r w:rsidR="00674D49" w:rsidRPr="003671C7">
        <w:t>.</w:t>
      </w:r>
    </w:p>
    <w:p w14:paraId="3DDFDC9D" w14:textId="55415AE5" w:rsidR="00674D49" w:rsidRPr="003671C7" w:rsidRDefault="00410EB2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r w:rsidR="00874C95" w:rsidRPr="003671C7">
        <w:t>68394_4.1.1-4.6.2._t1.mp4</w:t>
      </w:r>
      <w:r w:rsidR="00874C95" w:rsidRPr="003671C7">
        <w:t xml:space="preserve"> 03:10-03:20</w:t>
      </w:r>
      <w:r w:rsidR="00674D49" w:rsidRPr="003671C7">
        <w:t>.</w:t>
      </w:r>
    </w:p>
    <w:p w14:paraId="501F52DE" w14:textId="77777777" w:rsidR="00674D49" w:rsidRPr="003671C7" w:rsidRDefault="00674D49" w:rsidP="00674D49"/>
    <w:p w14:paraId="5CBAF4B3" w14:textId="057EAD76" w:rsidR="00674D49" w:rsidRPr="003671C7" w:rsidRDefault="008F3967" w:rsidP="00A8552A">
      <w:pPr>
        <w:pStyle w:val="Narration"/>
        <w:numPr>
          <w:ilvl w:val="1"/>
          <w:numId w:val="3"/>
        </w:numPr>
      </w:pPr>
      <w:r w:rsidRPr="003671C7">
        <w:t>Set</w:t>
      </w:r>
      <w:r w:rsidR="00674D49" w:rsidRPr="003671C7">
        <w:t xml:space="preserve"> </w:t>
      </w:r>
      <w:r w:rsidR="00D6336F" w:rsidRPr="003671C7">
        <w:t xml:space="preserve">an </w:t>
      </w:r>
      <w:r w:rsidR="00674D49" w:rsidRPr="003671C7">
        <w:t xml:space="preserve">oscillation time sweep to span the irradiation process, including buffer periods before and after light exposure </w:t>
      </w:r>
      <w:r w:rsidR="00674D49" w:rsidRPr="003671C7">
        <w:rPr>
          <w:b/>
        </w:rPr>
        <w:t>[1]</w:t>
      </w:r>
      <w:r w:rsidR="00674D49" w:rsidRPr="003671C7">
        <w:t>.</w:t>
      </w:r>
    </w:p>
    <w:p w14:paraId="4BA10818" w14:textId="20B0C52A" w:rsidR="00202B63" w:rsidRPr="003671C7" w:rsidRDefault="00202B63" w:rsidP="00A8552A">
      <w:pPr>
        <w:pStyle w:val="ShotDescription"/>
        <w:numPr>
          <w:ilvl w:val="2"/>
          <w:numId w:val="3"/>
        </w:numPr>
      </w:pPr>
      <w:r w:rsidRPr="003671C7">
        <w:t xml:space="preserve">SCREEN: </w:t>
      </w:r>
      <w:r w:rsidR="00874C95" w:rsidRPr="003671C7">
        <w:t>68394_4.1.1._4.1.2._4.2.1._4.3.1._4.6.1._t1.mp4</w:t>
      </w:r>
      <w:r w:rsidR="00874C95" w:rsidRPr="003671C7">
        <w:t xml:space="preserve"> 00:25-00:35</w:t>
      </w:r>
    </w:p>
    <w:p w14:paraId="3F51CC32" w14:textId="77777777" w:rsidR="00674D49" w:rsidRPr="003671C7" w:rsidRDefault="00674D49" w:rsidP="00674D49"/>
    <w:p w14:paraId="40137F18" w14:textId="36F5F866" w:rsidR="00674D49" w:rsidRPr="003671C7" w:rsidRDefault="00674D49" w:rsidP="00A8552A">
      <w:pPr>
        <w:pStyle w:val="Narration"/>
        <w:numPr>
          <w:ilvl w:val="1"/>
          <w:numId w:val="3"/>
        </w:numPr>
      </w:pPr>
      <w:r w:rsidRPr="003671C7">
        <w:t xml:space="preserve">Take measurements for 60 seconds prior to UVA irradiation, continue for 1 hour during irradiation, and </w:t>
      </w:r>
      <w:r w:rsidR="004359E7" w:rsidRPr="003671C7">
        <w:t>measure</w:t>
      </w:r>
      <w:r w:rsidR="008F3967" w:rsidRPr="003671C7">
        <w:t xml:space="preserve"> for </w:t>
      </w:r>
      <w:r w:rsidRPr="003671C7">
        <w:t>10 seconds after irradiation</w:t>
      </w:r>
      <w:r w:rsidR="00312EC4" w:rsidRPr="003671C7">
        <w:t xml:space="preserve"> </w:t>
      </w:r>
      <w:r w:rsidR="00312EC4" w:rsidRPr="003671C7">
        <w:rPr>
          <w:b/>
        </w:rPr>
        <w:t>[1]</w:t>
      </w:r>
      <w:r w:rsidR="002D17CD" w:rsidRPr="003671C7">
        <w:t xml:space="preserve">. </w:t>
      </w:r>
      <w:r w:rsidRPr="003671C7">
        <w:t xml:space="preserve">Use 10 radians per second frequency and 10 percent strain amplitude throughout the sweep </w:t>
      </w:r>
      <w:r w:rsidRPr="003671C7">
        <w:rPr>
          <w:b/>
        </w:rPr>
        <w:t>[</w:t>
      </w:r>
      <w:r w:rsidR="002D17CD" w:rsidRPr="003671C7">
        <w:rPr>
          <w:b/>
        </w:rPr>
        <w:t>1</w:t>
      </w:r>
      <w:r w:rsidRPr="003671C7">
        <w:rPr>
          <w:b/>
        </w:rPr>
        <w:t>]</w:t>
      </w:r>
      <w:r w:rsidRPr="003671C7">
        <w:t xml:space="preserve">. </w:t>
      </w:r>
    </w:p>
    <w:p w14:paraId="1AFC1C1E" w14:textId="717423BE" w:rsidR="008F3967" w:rsidRPr="003671C7" w:rsidRDefault="008F3967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>:</w:t>
      </w:r>
      <w:r w:rsidR="002D17CD" w:rsidRPr="003671C7">
        <w:t xml:space="preserve"> </w:t>
      </w:r>
      <w:proofErr w:type="gramStart"/>
      <w:r w:rsidR="002D17CD" w:rsidRPr="003671C7">
        <w:t xml:space="preserve">68394_4.1.1-4.6.2._t1.mp4 </w:t>
      </w:r>
      <w:r w:rsidRPr="003671C7">
        <w:t xml:space="preserve"> </w:t>
      </w:r>
      <w:r w:rsidR="002D17CD" w:rsidRPr="003671C7">
        <w:t>01:0</w:t>
      </w:r>
      <w:r w:rsidR="00312EC4" w:rsidRPr="003671C7">
        <w:t>9</w:t>
      </w:r>
      <w:r w:rsidR="002D17CD" w:rsidRPr="003671C7">
        <w:t>:45</w:t>
      </w:r>
      <w:proofErr w:type="gramEnd"/>
      <w:r w:rsidR="002D17CD" w:rsidRPr="003671C7">
        <w:t>-01:</w:t>
      </w:r>
      <w:r w:rsidR="00312EC4" w:rsidRPr="003671C7">
        <w:t>09</w:t>
      </w:r>
      <w:r w:rsidR="002D17CD" w:rsidRPr="003671C7">
        <w:t>:</w:t>
      </w:r>
      <w:r w:rsidR="00312EC4" w:rsidRPr="003671C7">
        <w:t>55</w:t>
      </w:r>
      <w:r w:rsidRPr="003671C7">
        <w:t>.</w:t>
      </w:r>
    </w:p>
    <w:p w14:paraId="37E00F49" w14:textId="46429870" w:rsidR="00312EC4" w:rsidRPr="003671C7" w:rsidRDefault="00312EC4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>:</w:t>
      </w:r>
      <w:r w:rsidRPr="003671C7">
        <w:t xml:space="preserve"> </w:t>
      </w:r>
      <w:proofErr w:type="gramStart"/>
      <w:r w:rsidRPr="003671C7">
        <w:t xml:space="preserve">68394_4.1.1-4.6.2._t1.mp4 </w:t>
      </w:r>
      <w:r w:rsidRPr="003671C7">
        <w:t xml:space="preserve"> </w:t>
      </w:r>
      <w:r w:rsidRPr="003671C7">
        <w:t>01:09:</w:t>
      </w:r>
      <w:r w:rsidRPr="003671C7">
        <w:t>5</w:t>
      </w:r>
      <w:r w:rsidRPr="003671C7">
        <w:t>5</w:t>
      </w:r>
      <w:proofErr w:type="gramEnd"/>
      <w:r w:rsidRPr="003671C7">
        <w:t>-01:10:00</w:t>
      </w:r>
      <w:r w:rsidRPr="003671C7">
        <w:t xml:space="preserve"> </w:t>
      </w:r>
      <w:r w:rsidRPr="003671C7">
        <w:rPr>
          <w:i/>
          <w:iCs/>
          <w:color w:val="0000FF"/>
        </w:rPr>
        <w:t>Video editor: Highlight the “angular frequency” line showing 10 rad/s</w:t>
      </w:r>
      <w:r w:rsidRPr="003671C7">
        <w:rPr>
          <w:i/>
          <w:iCs/>
          <w:color w:val="0000FF"/>
        </w:rPr>
        <w:t xml:space="preserve"> on the right panel</w:t>
      </w:r>
      <w:r w:rsidRPr="003671C7">
        <w:t>.</w:t>
      </w:r>
    </w:p>
    <w:p w14:paraId="317EED20" w14:textId="77777777" w:rsidR="00674D49" w:rsidRPr="003671C7" w:rsidRDefault="00674D49" w:rsidP="00674D49"/>
    <w:p w14:paraId="6D5BC415" w14:textId="4DFA2634" w:rsidR="00674D49" w:rsidRPr="003671C7" w:rsidRDefault="00674D49" w:rsidP="00A8552A">
      <w:pPr>
        <w:pStyle w:val="Narration"/>
        <w:numPr>
          <w:ilvl w:val="1"/>
          <w:numId w:val="3"/>
        </w:numPr>
      </w:pPr>
      <w:r w:rsidRPr="003671C7">
        <w:t xml:space="preserve">Confirm that the </w:t>
      </w:r>
      <w:r w:rsidR="00D6336F" w:rsidRPr="003671C7">
        <w:t>sample</w:t>
      </w:r>
      <w:r w:rsidR="009C1372" w:rsidRPr="003671C7">
        <w:t xml:space="preserve"> temperature is</w:t>
      </w:r>
      <w:r w:rsidRPr="003671C7">
        <w:t xml:space="preserve"> stable during irradiation despite the energy input </w:t>
      </w:r>
      <w:r w:rsidRPr="003671C7">
        <w:rPr>
          <w:b/>
        </w:rPr>
        <w:t>[1]</w:t>
      </w:r>
      <w:r w:rsidRPr="003671C7">
        <w:t xml:space="preserve">. </w:t>
      </w:r>
    </w:p>
    <w:p w14:paraId="747E4333" w14:textId="2A3E82D2" w:rsidR="00674D49" w:rsidRPr="003671C7" w:rsidRDefault="00410EB2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 xml:space="preserve">: </w:t>
      </w:r>
      <w:r w:rsidR="002D17CD" w:rsidRPr="003671C7">
        <w:t xml:space="preserve">68394_4.1.1-4.6.2._t1.mp4 </w:t>
      </w:r>
      <w:r w:rsidR="00312EC4" w:rsidRPr="003671C7">
        <w:t>01:10:00-01:10:10</w:t>
      </w:r>
      <w:proofErr w:type="gramStart"/>
      <w:r w:rsidR="00674D49" w:rsidRPr="003671C7">
        <w:t>.</w:t>
      </w:r>
      <w:r w:rsidR="002D17CD" w:rsidRPr="003671C7">
        <w:t xml:space="preserve">  </w:t>
      </w:r>
      <w:r w:rsidR="002D17CD" w:rsidRPr="003671C7">
        <w:rPr>
          <w:i/>
          <w:iCs/>
          <w:color w:val="0000FF"/>
        </w:rPr>
        <w:t>Video</w:t>
      </w:r>
      <w:proofErr w:type="gramEnd"/>
      <w:r w:rsidR="002D17CD" w:rsidRPr="003671C7">
        <w:rPr>
          <w:i/>
          <w:iCs/>
          <w:color w:val="0000FF"/>
        </w:rPr>
        <w:t xml:space="preserve"> editor: Highlight the</w:t>
      </w:r>
      <w:r w:rsidR="002D17CD" w:rsidRPr="003671C7">
        <w:rPr>
          <w:i/>
          <w:iCs/>
          <w:color w:val="0000FF"/>
        </w:rPr>
        <w:t xml:space="preserve"> rows</w:t>
      </w:r>
      <w:r w:rsidR="002D17CD" w:rsidRPr="003671C7">
        <w:rPr>
          <w:i/>
          <w:iCs/>
          <w:color w:val="0000FF"/>
        </w:rPr>
        <w:t xml:space="preserve"> “</w:t>
      </w:r>
      <w:r w:rsidR="002D17CD" w:rsidRPr="003671C7">
        <w:rPr>
          <w:i/>
          <w:iCs/>
          <w:color w:val="0000FF"/>
        </w:rPr>
        <w:t>temperature showing 22 degrees</w:t>
      </w:r>
      <w:r w:rsidR="002D17CD" w:rsidRPr="003671C7">
        <w:rPr>
          <w:i/>
          <w:iCs/>
          <w:color w:val="0000FF"/>
        </w:rPr>
        <w:t xml:space="preserve">” </w:t>
      </w:r>
      <w:r w:rsidR="002D17CD" w:rsidRPr="003671C7">
        <w:rPr>
          <w:i/>
          <w:iCs/>
          <w:color w:val="0000FF"/>
        </w:rPr>
        <w:t xml:space="preserve">and “set temperature showing 22 degrees </w:t>
      </w:r>
      <w:proofErr w:type="spellStart"/>
      <w:r w:rsidR="002D17CD" w:rsidRPr="003671C7">
        <w:rPr>
          <w:i/>
          <w:iCs/>
          <w:color w:val="0000FF"/>
        </w:rPr>
        <w:t>celsius</w:t>
      </w:r>
      <w:proofErr w:type="spellEnd"/>
      <w:r w:rsidR="002D17CD" w:rsidRPr="003671C7">
        <w:rPr>
          <w:i/>
          <w:iCs/>
          <w:color w:val="0000FF"/>
        </w:rPr>
        <w:t xml:space="preserve">” on the </w:t>
      </w:r>
      <w:r w:rsidR="002D17CD" w:rsidRPr="003671C7">
        <w:rPr>
          <w:b/>
          <w:bCs/>
          <w:i/>
          <w:iCs/>
          <w:color w:val="0000FF"/>
        </w:rPr>
        <w:t>right panel</w:t>
      </w:r>
    </w:p>
    <w:p w14:paraId="2D384B14" w14:textId="77777777" w:rsidR="00674D49" w:rsidRPr="003671C7" w:rsidRDefault="00674D49" w:rsidP="00674D49"/>
    <w:p w14:paraId="63A51149" w14:textId="79EA32B7" w:rsidR="00674D49" w:rsidRPr="003671C7" w:rsidRDefault="004359E7" w:rsidP="00A8552A">
      <w:pPr>
        <w:pStyle w:val="Narration"/>
        <w:numPr>
          <w:ilvl w:val="1"/>
          <w:numId w:val="3"/>
        </w:numPr>
      </w:pPr>
      <w:r w:rsidRPr="003671C7">
        <w:t>Finally, p</w:t>
      </w:r>
      <w:r w:rsidR="00674D49" w:rsidRPr="003671C7">
        <w:t xml:space="preserve">erform a second frequency sweep after irradiation, using the same </w:t>
      </w:r>
      <w:r w:rsidR="007D0BC9" w:rsidRPr="003671C7">
        <w:t xml:space="preserve">frequency </w:t>
      </w:r>
      <w:r w:rsidR="00674D49" w:rsidRPr="003671C7">
        <w:t>range</w:t>
      </w:r>
      <w:r w:rsidR="007D0BC9" w:rsidRPr="003671C7">
        <w:t xml:space="preserve"> as before</w:t>
      </w:r>
      <w:r w:rsidR="00410EB2" w:rsidRPr="003671C7">
        <w:t xml:space="preserve"> </w:t>
      </w:r>
      <w:r w:rsidR="00410EB2" w:rsidRPr="003671C7">
        <w:rPr>
          <w:b/>
        </w:rPr>
        <w:t>[1]</w:t>
      </w:r>
      <w:r w:rsidR="00674D49" w:rsidRPr="003671C7">
        <w:t xml:space="preserve">, to compare post-irradiation viscoelastic properties with the initial measurements </w:t>
      </w:r>
      <w:r w:rsidR="00674D49" w:rsidRPr="003671C7">
        <w:rPr>
          <w:b/>
        </w:rPr>
        <w:t>[</w:t>
      </w:r>
      <w:r w:rsidR="00410EB2" w:rsidRPr="003671C7">
        <w:rPr>
          <w:b/>
        </w:rPr>
        <w:t>2</w:t>
      </w:r>
      <w:r w:rsidR="00674D49" w:rsidRPr="003671C7">
        <w:rPr>
          <w:b/>
        </w:rPr>
        <w:t>]</w:t>
      </w:r>
      <w:r w:rsidR="00674D49" w:rsidRPr="003671C7">
        <w:t>.</w:t>
      </w:r>
    </w:p>
    <w:p w14:paraId="4E950140" w14:textId="2FA7F808" w:rsidR="00674D49" w:rsidRPr="003671C7" w:rsidRDefault="00410EB2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proofErr w:type="gramStart"/>
      <w:r w:rsidR="00312EC4" w:rsidRPr="003671C7">
        <w:t xml:space="preserve">68394_4.1.1-4.6.2._t1.mp4 </w:t>
      </w:r>
      <w:r w:rsidR="00312EC4" w:rsidRPr="003671C7">
        <w:t xml:space="preserve"> 01:11:00</w:t>
      </w:r>
      <w:proofErr w:type="gramEnd"/>
      <w:r w:rsidR="00312EC4" w:rsidRPr="003671C7">
        <w:t>-01:11:10</w:t>
      </w:r>
      <w:r w:rsidR="00674D49" w:rsidRPr="003671C7">
        <w:t>.</w:t>
      </w:r>
    </w:p>
    <w:p w14:paraId="455DC506" w14:textId="59E305CC" w:rsidR="00674D49" w:rsidRPr="00EB74C7" w:rsidRDefault="00410EB2" w:rsidP="00A8552A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proofErr w:type="gramStart"/>
      <w:r w:rsidR="00312EC4" w:rsidRPr="003671C7">
        <w:t>68394_4.</w:t>
      </w:r>
      <w:r w:rsidR="00312EC4" w:rsidRPr="00874C95">
        <w:t>1.1-4.6.2._t1.mp4</w:t>
      </w:r>
      <w:r w:rsidR="00312EC4">
        <w:t xml:space="preserve"> </w:t>
      </w:r>
      <w:r w:rsidR="00312EC4">
        <w:t xml:space="preserve"> 01:1</w:t>
      </w:r>
      <w:r w:rsidR="00312EC4">
        <w:t>4</w:t>
      </w:r>
      <w:r w:rsidR="00312EC4">
        <w:t>:</w:t>
      </w:r>
      <w:r w:rsidR="00312EC4">
        <w:t>32</w:t>
      </w:r>
      <w:proofErr w:type="gramEnd"/>
      <w:r w:rsidR="00312EC4">
        <w:t>-01:1</w:t>
      </w:r>
      <w:r w:rsidR="00312EC4">
        <w:t>4</w:t>
      </w:r>
      <w:r w:rsidR="00312EC4">
        <w:t>:</w:t>
      </w:r>
      <w:r w:rsidR="00312EC4">
        <w:t>40</w:t>
      </w:r>
      <w:r w:rsidR="00674D49">
        <w:t>.</w:t>
      </w:r>
    </w:p>
    <w:p w14:paraId="09689C4F" w14:textId="6E6F72EB" w:rsidR="00495959" w:rsidRPr="000F326F" w:rsidRDefault="00495959" w:rsidP="00A8552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28A89F3A" w:rsidR="00985FE6" w:rsidRPr="007746F4" w:rsidRDefault="00EE6470" w:rsidP="004359E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FB42A9A" w14:textId="77777777" w:rsidR="00CB2964" w:rsidRPr="00CB2964" w:rsidRDefault="00CB2964" w:rsidP="00CB2964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7A29DC2" w14:textId="152E1E04" w:rsidR="00CB2964" w:rsidRPr="00CB2964" w:rsidRDefault="005353BA" w:rsidP="00A8552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Before </w:t>
      </w:r>
      <w:r w:rsidR="00605603">
        <w:rPr>
          <w:rFonts w:cstheme="minorHAnsi"/>
        </w:rPr>
        <w:t xml:space="preserve">irradiation, </w:t>
      </w:r>
      <w:r w:rsidR="001674BD">
        <w:rPr>
          <w:rFonts w:cstheme="minorHAnsi"/>
        </w:rPr>
        <w:t>the</w:t>
      </w:r>
      <w:r w:rsidR="00605603">
        <w:rPr>
          <w:rFonts w:cstheme="minorHAnsi"/>
        </w:rPr>
        <w:t xml:space="preserve"> a</w:t>
      </w:r>
      <w:r w:rsidR="00CB2964" w:rsidRPr="00CB2964">
        <w:rPr>
          <w:rFonts w:cstheme="minorHAnsi"/>
        </w:rPr>
        <w:t xml:space="preserve">mplitude sweep revealed a strain-independent region across the full range of 1% to 1000%, indicating a broad linear viscoelastic region </w:t>
      </w:r>
      <w:r w:rsidR="00CB2964" w:rsidRPr="00CB2964">
        <w:rPr>
          <w:rFonts w:cstheme="minorHAnsi"/>
          <w:b/>
        </w:rPr>
        <w:t>[1]</w:t>
      </w:r>
      <w:r w:rsidR="00CB2964">
        <w:rPr>
          <w:rFonts w:cstheme="minorHAnsi"/>
        </w:rPr>
        <w:t xml:space="preserve">. </w:t>
      </w:r>
      <w:r w:rsidR="00CB2964" w:rsidRPr="00CB2964">
        <w:rPr>
          <w:rFonts w:cstheme="minorHAnsi"/>
        </w:rPr>
        <w:t xml:space="preserve">After </w:t>
      </w:r>
      <w:r w:rsidR="008F3967">
        <w:rPr>
          <w:rFonts w:cstheme="minorHAnsi"/>
        </w:rPr>
        <w:t xml:space="preserve">1 hour of </w:t>
      </w:r>
      <w:r w:rsidR="00CB2964" w:rsidRPr="00CB2964">
        <w:rPr>
          <w:rFonts w:cstheme="minorHAnsi"/>
        </w:rPr>
        <w:t>irradiation, the linear</w:t>
      </w:r>
      <w:r w:rsidR="000A0066">
        <w:rPr>
          <w:rFonts w:cstheme="minorHAnsi"/>
        </w:rPr>
        <w:t xml:space="preserve"> viscoelastic</w:t>
      </w:r>
      <w:r w:rsidR="00CB2964" w:rsidRPr="00CB2964">
        <w:rPr>
          <w:rFonts w:cstheme="minorHAnsi"/>
        </w:rPr>
        <w:t xml:space="preserve"> region extended only to 100% strain, beyond which a yielding event occurred </w:t>
      </w:r>
      <w:r w:rsidR="00CB2964" w:rsidRPr="00CB2964">
        <w:rPr>
          <w:rFonts w:cstheme="minorHAnsi"/>
          <w:b/>
        </w:rPr>
        <w:t>[2]</w:t>
      </w:r>
      <w:r w:rsidR="00CB2964" w:rsidRPr="00CB2964">
        <w:rPr>
          <w:rFonts w:cstheme="minorHAnsi"/>
        </w:rPr>
        <w:t>.</w:t>
      </w:r>
    </w:p>
    <w:p w14:paraId="5835EE02" w14:textId="55F6510C" w:rsidR="00CB2964" w:rsidRPr="00CB2964" w:rsidRDefault="00CB296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6. </w:t>
      </w:r>
      <w:r w:rsidRPr="00CB2964">
        <w:rPr>
          <w:rFonts w:cstheme="minorHAnsi"/>
          <w:i/>
          <w:iCs/>
          <w:color w:val="3333FF"/>
        </w:rPr>
        <w:t>Video editor: Focus on the left graph labeled "Before crosslinking"</w:t>
      </w:r>
    </w:p>
    <w:p w14:paraId="08EB8938" w14:textId="6590191E" w:rsidR="00CB2964" w:rsidRPr="004359E7" w:rsidRDefault="00CB296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>LAB MEDIA: Figure 6.</w:t>
      </w:r>
      <w:r w:rsidRPr="00CB2964">
        <w:rPr>
          <w:rFonts w:cstheme="minorHAnsi"/>
          <w:i/>
          <w:iCs/>
          <w:color w:val="3333FF"/>
        </w:rPr>
        <w:t xml:space="preserve"> Video editor: Focus on the right graph labeled "After crosslinking"</w:t>
      </w:r>
    </w:p>
    <w:p w14:paraId="71101646" w14:textId="77777777" w:rsidR="007746F4" w:rsidRPr="00CB2964" w:rsidRDefault="007746F4" w:rsidP="004359E7">
      <w:pPr>
        <w:pStyle w:val="ListParagraph"/>
        <w:spacing w:before="120"/>
        <w:ind w:left="360"/>
        <w:outlineLvl w:val="0"/>
        <w:rPr>
          <w:rFonts w:cstheme="minorHAnsi"/>
        </w:rPr>
      </w:pPr>
    </w:p>
    <w:p w14:paraId="7F338D8A" w14:textId="16E95498" w:rsidR="007746F4" w:rsidRPr="00CB2964" w:rsidRDefault="007746F4" w:rsidP="00A8552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Before </w:t>
      </w:r>
      <w:r>
        <w:rPr>
          <w:rFonts w:cstheme="minorHAnsi"/>
        </w:rPr>
        <w:t>irradiation</w:t>
      </w:r>
      <w:r w:rsidRPr="00CB2964">
        <w:rPr>
          <w:rFonts w:cstheme="minorHAnsi"/>
        </w:rPr>
        <w:t xml:space="preserve">, </w:t>
      </w:r>
      <w:r>
        <w:rPr>
          <w:rFonts w:cstheme="minorHAnsi"/>
        </w:rPr>
        <w:t xml:space="preserve">the </w:t>
      </w:r>
      <w:r w:rsidRPr="00CB2964">
        <w:rPr>
          <w:rFonts w:cstheme="minorHAnsi"/>
        </w:rPr>
        <w:t>frequency sweep showed a slight frequency dependence with viscous modul</w:t>
      </w:r>
      <w:r>
        <w:rPr>
          <w:rFonts w:cstheme="minorHAnsi"/>
        </w:rPr>
        <w:t>i</w:t>
      </w:r>
      <w:r w:rsidRPr="00CB2964">
        <w:rPr>
          <w:rFonts w:cstheme="minorHAnsi"/>
        </w:rPr>
        <w:t xml:space="preserve"> exceeding elastic modul</w:t>
      </w:r>
      <w:r>
        <w:rPr>
          <w:rFonts w:cstheme="minorHAnsi"/>
        </w:rPr>
        <w:t>i</w:t>
      </w:r>
      <w:r w:rsidRPr="00CB2964">
        <w:rPr>
          <w:rFonts w:cstheme="minorHAnsi"/>
        </w:rPr>
        <w:t xml:space="preserve"> across the range</w:t>
      </w:r>
      <w:r>
        <w:rPr>
          <w:rFonts w:cstheme="minorHAnsi"/>
        </w:rPr>
        <w:t>, indicating liquid-like behavior</w:t>
      </w:r>
      <w:r w:rsidRPr="00CB2964">
        <w:rPr>
          <w:rFonts w:cstheme="minorHAnsi"/>
        </w:rPr>
        <w:t xml:space="preserve"> </w:t>
      </w:r>
      <w:r w:rsidRPr="00CB2964">
        <w:rPr>
          <w:rFonts w:cstheme="minorHAnsi"/>
          <w:b/>
        </w:rPr>
        <w:t>[1]</w:t>
      </w:r>
      <w:r>
        <w:rPr>
          <w:rFonts w:cstheme="minorHAnsi"/>
        </w:rPr>
        <w:t>. A</w:t>
      </w:r>
      <w:r w:rsidRPr="00CB2964">
        <w:rPr>
          <w:rFonts w:cstheme="minorHAnsi"/>
        </w:rPr>
        <w:t xml:space="preserve">fter </w:t>
      </w:r>
      <w:r w:rsidR="008F3967">
        <w:rPr>
          <w:rFonts w:cstheme="minorHAnsi"/>
        </w:rPr>
        <w:t xml:space="preserve">1 hour of </w:t>
      </w:r>
      <w:r w:rsidRPr="00CB2964">
        <w:rPr>
          <w:rFonts w:cstheme="minorHAnsi"/>
        </w:rPr>
        <w:t xml:space="preserve">irradiation, </w:t>
      </w:r>
      <w:r>
        <w:rPr>
          <w:rFonts w:cstheme="minorHAnsi"/>
        </w:rPr>
        <w:t>the</w:t>
      </w:r>
      <w:r w:rsidRPr="00CB2964">
        <w:rPr>
          <w:rFonts w:cstheme="minorHAnsi"/>
        </w:rPr>
        <w:t xml:space="preserve"> moduli became independent of frequency </w:t>
      </w:r>
      <w:r>
        <w:rPr>
          <w:rFonts w:cstheme="minorHAnsi"/>
        </w:rPr>
        <w:t xml:space="preserve">with elastic moduli exceeding viscous moduli, </w:t>
      </w:r>
      <w:r w:rsidRPr="00CB2964">
        <w:rPr>
          <w:rFonts w:cstheme="minorHAnsi"/>
        </w:rPr>
        <w:t>confirm</w:t>
      </w:r>
      <w:r>
        <w:rPr>
          <w:rFonts w:cstheme="minorHAnsi"/>
        </w:rPr>
        <w:t>ing</w:t>
      </w:r>
      <w:r w:rsidRPr="00CB2964">
        <w:rPr>
          <w:rFonts w:cstheme="minorHAnsi"/>
        </w:rPr>
        <w:t xml:space="preserve"> the material's solid-like behavior </w:t>
      </w:r>
      <w:r w:rsidRPr="00CB2964">
        <w:rPr>
          <w:rFonts w:cstheme="minorHAnsi"/>
          <w:b/>
        </w:rPr>
        <w:t>[2]</w:t>
      </w:r>
      <w:r w:rsidRPr="00CB2964">
        <w:rPr>
          <w:rFonts w:cstheme="minorHAnsi"/>
        </w:rPr>
        <w:t>.</w:t>
      </w:r>
    </w:p>
    <w:p w14:paraId="77C9DEA4" w14:textId="77777777" w:rsidR="007746F4" w:rsidRPr="00CB2964" w:rsidRDefault="007746F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5. </w:t>
      </w:r>
      <w:r w:rsidRPr="00CB2964">
        <w:rPr>
          <w:rFonts w:cstheme="minorHAnsi"/>
          <w:i/>
          <w:iCs/>
          <w:color w:val="3333FF"/>
        </w:rPr>
        <w:t>Video editor: Highlight the left graph labeled "Before crosslinking"</w:t>
      </w:r>
    </w:p>
    <w:p w14:paraId="166F2EFE" w14:textId="77777777" w:rsidR="007746F4" w:rsidRPr="00CB2964" w:rsidRDefault="007746F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5. </w:t>
      </w:r>
      <w:r w:rsidRPr="00CB2964">
        <w:rPr>
          <w:rFonts w:cstheme="minorHAnsi"/>
          <w:i/>
          <w:iCs/>
          <w:color w:val="3333FF"/>
        </w:rPr>
        <w:t>Video editor: Highlight the left graph labeled "</w:t>
      </w:r>
      <w:r>
        <w:rPr>
          <w:rFonts w:cstheme="minorHAnsi"/>
          <w:i/>
          <w:iCs/>
          <w:color w:val="3333FF"/>
        </w:rPr>
        <w:t>After</w:t>
      </w:r>
      <w:r w:rsidRPr="00CB2964">
        <w:rPr>
          <w:rFonts w:cstheme="minorHAnsi"/>
          <w:i/>
          <w:iCs/>
          <w:color w:val="3333FF"/>
        </w:rPr>
        <w:t xml:space="preserve"> crosslinking" </w:t>
      </w:r>
    </w:p>
    <w:p w14:paraId="4EFBECEE" w14:textId="77777777" w:rsidR="00CB2964" w:rsidRPr="00CB2964" w:rsidRDefault="00CB2964" w:rsidP="00CB296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1BD3A28" w14:textId="25422E96" w:rsidR="00CB2964" w:rsidRPr="00CB2964" w:rsidRDefault="00CB2964" w:rsidP="00A8552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Increasing </w:t>
      </w:r>
      <w:r>
        <w:rPr>
          <w:rFonts w:cstheme="minorHAnsi"/>
        </w:rPr>
        <w:t xml:space="preserve">the polymer concentration from 20 to 100 milligrams per milliliter led to faster cross-linking, as indicated by </w:t>
      </w:r>
      <w:r w:rsidR="009B48ED">
        <w:rPr>
          <w:rFonts w:cstheme="minorHAnsi"/>
        </w:rPr>
        <w:t xml:space="preserve">an </w:t>
      </w:r>
      <w:r>
        <w:rPr>
          <w:rFonts w:cstheme="minorHAnsi"/>
        </w:rPr>
        <w:t xml:space="preserve">earlier crossover </w:t>
      </w:r>
      <w:r w:rsidR="009B48ED">
        <w:rPr>
          <w:rFonts w:cstheme="minorHAnsi"/>
        </w:rPr>
        <w:t xml:space="preserve">between </w:t>
      </w:r>
      <w:r>
        <w:rPr>
          <w:rFonts w:cstheme="minorHAnsi"/>
        </w:rPr>
        <w:t xml:space="preserve">the elastic and viscous moduli </w:t>
      </w:r>
      <w:r w:rsidRPr="00CB2964">
        <w:rPr>
          <w:rFonts w:cstheme="minorHAnsi"/>
          <w:b/>
          <w:bCs/>
        </w:rPr>
        <w:t>[1]</w:t>
      </w:r>
      <w:r>
        <w:rPr>
          <w:rFonts w:cstheme="minorHAnsi"/>
        </w:rPr>
        <w:t>. This</w:t>
      </w:r>
      <w:r w:rsidRPr="00CB2964">
        <w:rPr>
          <w:rFonts w:cstheme="minorHAnsi"/>
        </w:rPr>
        <w:t xml:space="preserve"> </w:t>
      </w:r>
      <w:r w:rsidR="009B48ED">
        <w:rPr>
          <w:rFonts w:cstheme="minorHAnsi"/>
        </w:rPr>
        <w:t xml:space="preserve">change </w:t>
      </w:r>
      <w:r w:rsidRPr="00CB2964">
        <w:rPr>
          <w:rFonts w:cstheme="minorHAnsi"/>
        </w:rPr>
        <w:t>resulted in stiffer networks</w:t>
      </w:r>
      <w:r w:rsidR="007D0BC9">
        <w:rPr>
          <w:rFonts w:cstheme="minorHAnsi"/>
        </w:rPr>
        <w:t>,</w:t>
      </w:r>
      <w:r w:rsidRPr="00CB2964">
        <w:rPr>
          <w:rFonts w:cstheme="minorHAnsi"/>
        </w:rPr>
        <w:t xml:space="preserve"> reflected by higher plateau values of the elastic modulus </w:t>
      </w:r>
      <w:r w:rsidRPr="00CB2964">
        <w:rPr>
          <w:rFonts w:cstheme="minorHAnsi"/>
          <w:b/>
        </w:rPr>
        <w:t>[2]</w:t>
      </w:r>
      <w:r w:rsidRPr="00CB2964">
        <w:rPr>
          <w:rFonts w:cstheme="minorHAnsi"/>
        </w:rPr>
        <w:t>.</w:t>
      </w:r>
    </w:p>
    <w:p w14:paraId="43C9F74C" w14:textId="7701EDA1" w:rsidR="00CB2964" w:rsidRPr="00CB2964" w:rsidRDefault="00CB296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7. </w:t>
      </w:r>
      <w:r w:rsidRPr="00CB2964">
        <w:rPr>
          <w:rFonts w:cstheme="minorHAnsi"/>
          <w:i/>
          <w:iCs/>
          <w:color w:val="3333FF"/>
        </w:rPr>
        <w:t xml:space="preserve">Video editor: Sequentially show red, green and blue line </w:t>
      </w:r>
      <w:proofErr w:type="gramStart"/>
      <w:r w:rsidRPr="00CB2964">
        <w:rPr>
          <w:rFonts w:cstheme="minorHAnsi"/>
          <w:i/>
          <w:iCs/>
          <w:color w:val="3333FF"/>
        </w:rPr>
        <w:t>curves</w:t>
      </w:r>
      <w:r>
        <w:rPr>
          <w:rFonts w:cstheme="minorHAnsi"/>
        </w:rPr>
        <w:t xml:space="preserve"> </w:t>
      </w:r>
      <w:r w:rsidRPr="00CB2964">
        <w:rPr>
          <w:rFonts w:cstheme="minorHAnsi"/>
        </w:rPr>
        <w:t>.</w:t>
      </w:r>
      <w:proofErr w:type="gramEnd"/>
    </w:p>
    <w:p w14:paraId="294FCC4E" w14:textId="186D8727" w:rsidR="00CB2964" w:rsidRPr="00CB2964" w:rsidRDefault="00CB2964" w:rsidP="00A8552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B2964">
        <w:rPr>
          <w:rFonts w:cstheme="minorHAnsi"/>
        </w:rPr>
        <w:t>LAB MEDIA: Figure 7.</w:t>
      </w:r>
      <w:r w:rsidRPr="00CB2964">
        <w:rPr>
          <w:rFonts w:cstheme="minorHAnsi"/>
          <w:i/>
          <w:iCs/>
          <w:color w:val="3333FF"/>
        </w:rPr>
        <w:t xml:space="preserve"> Video editor: Highlight the </w:t>
      </w:r>
      <w:r>
        <w:rPr>
          <w:rFonts w:cstheme="minorHAnsi"/>
          <w:i/>
          <w:iCs/>
          <w:color w:val="3333FF"/>
        </w:rPr>
        <w:t>blue</w:t>
      </w:r>
      <w:r w:rsidRPr="00CB2964">
        <w:rPr>
          <w:rFonts w:cstheme="minorHAnsi"/>
          <w:i/>
          <w:iCs/>
          <w:color w:val="3333FF"/>
        </w:rPr>
        <w:t xml:space="preserve"> curve</w:t>
      </w:r>
      <w:r w:rsidRPr="00CB2964">
        <w:rPr>
          <w:rFonts w:cstheme="minorHAnsi"/>
        </w:rPr>
        <w:t>.</w:t>
      </w:r>
    </w:p>
    <w:sectPr w:rsidR="00CB2964" w:rsidRPr="00CB2964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784A" w14:textId="77777777" w:rsidR="007E733E" w:rsidRDefault="007E733E">
      <w:r>
        <w:separator/>
      </w:r>
    </w:p>
    <w:p w14:paraId="00139F0E" w14:textId="77777777" w:rsidR="007E733E" w:rsidRDefault="007E733E"/>
  </w:endnote>
  <w:endnote w:type="continuationSeparator" w:id="0">
    <w:p w14:paraId="4E1C9E6B" w14:textId="77777777" w:rsidR="007E733E" w:rsidRDefault="007E733E">
      <w:r>
        <w:continuationSeparator/>
      </w:r>
    </w:p>
    <w:p w14:paraId="3AF6432F" w14:textId="77777777" w:rsidR="007E733E" w:rsidRDefault="007E7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021ECA" w:rsidR="00ED23F4" w:rsidRPr="00790E8C" w:rsidRDefault="00336C61" w:rsidP="00073A17">
    <w:pPr>
      <w:pStyle w:val="Footer"/>
      <w:tabs>
        <w:tab w:val="clear" w:pos="8640"/>
        <w:tab w:val="left" w:pos="541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7BC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73A17">
      <w:rPr>
        <w:rFonts w:cstheme="minorHAnsi"/>
      </w:rPr>
      <w:t xml:space="preserve"> June </w:t>
    </w:r>
    <w:r w:rsidR="00073A17">
      <w:rPr>
        <w:rFonts w:cstheme="minorHAnsi"/>
      </w:rPr>
      <w:t>13</w:t>
    </w:r>
    <w:r w:rsidR="00073A17">
      <w:rPr>
        <w:rFonts w:cstheme="minorHAnsi"/>
      </w:rPr>
      <w:t xml:space="preserve">, </w:t>
    </w:r>
    <w:proofErr w:type="gramStart"/>
    <w:r w:rsidR="00073A17">
      <w:rPr>
        <w:rFonts w:cstheme="minorHAnsi"/>
      </w:rPr>
      <w:t>2025</w:t>
    </w:r>
    <w:proofErr w:type="gramEnd"/>
    <w:r w:rsidR="00073A17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ECC6" w14:textId="77777777" w:rsidR="007E733E" w:rsidRDefault="007E733E">
      <w:r>
        <w:separator/>
      </w:r>
    </w:p>
    <w:p w14:paraId="21804EA9" w14:textId="77777777" w:rsidR="007E733E" w:rsidRDefault="007E733E"/>
  </w:footnote>
  <w:footnote w:type="continuationSeparator" w:id="0">
    <w:p w14:paraId="5660C6BE" w14:textId="77777777" w:rsidR="007E733E" w:rsidRDefault="007E733E">
      <w:r>
        <w:continuationSeparator/>
      </w:r>
    </w:p>
    <w:p w14:paraId="59B54F53" w14:textId="77777777" w:rsidR="007E733E" w:rsidRDefault="007E7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14A33D" w:rsidR="00336C61" w:rsidRPr="006D3AC7" w:rsidRDefault="00336C61" w:rsidP="00073A1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073A1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4B3E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281A4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FC4E8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2026318723">
    <w:abstractNumId w:val="22"/>
  </w:num>
  <w:num w:numId="45" w16cid:durableId="1313169805">
    <w:abstractNumId w:val="32"/>
  </w:num>
  <w:num w:numId="46" w16cid:durableId="36051385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563"/>
    <w:rsid w:val="0001266D"/>
    <w:rsid w:val="00012B08"/>
    <w:rsid w:val="00013862"/>
    <w:rsid w:val="00023E22"/>
    <w:rsid w:val="00024282"/>
    <w:rsid w:val="00024322"/>
    <w:rsid w:val="00025DE9"/>
    <w:rsid w:val="00031ACB"/>
    <w:rsid w:val="000326C8"/>
    <w:rsid w:val="000326F7"/>
    <w:rsid w:val="0003279B"/>
    <w:rsid w:val="00037828"/>
    <w:rsid w:val="0004142D"/>
    <w:rsid w:val="00043807"/>
    <w:rsid w:val="00045112"/>
    <w:rsid w:val="00055137"/>
    <w:rsid w:val="00073A17"/>
    <w:rsid w:val="00074929"/>
    <w:rsid w:val="00077E0F"/>
    <w:rsid w:val="00083792"/>
    <w:rsid w:val="00085F90"/>
    <w:rsid w:val="0008613B"/>
    <w:rsid w:val="00090BAC"/>
    <w:rsid w:val="0009624C"/>
    <w:rsid w:val="000A0066"/>
    <w:rsid w:val="000A2498"/>
    <w:rsid w:val="000B0B1A"/>
    <w:rsid w:val="000B145E"/>
    <w:rsid w:val="000B2085"/>
    <w:rsid w:val="000B387A"/>
    <w:rsid w:val="000B4E9A"/>
    <w:rsid w:val="000C27AE"/>
    <w:rsid w:val="000C39AF"/>
    <w:rsid w:val="000C450E"/>
    <w:rsid w:val="000C6AEE"/>
    <w:rsid w:val="000D065F"/>
    <w:rsid w:val="000D0D24"/>
    <w:rsid w:val="000D17E8"/>
    <w:rsid w:val="000D2C59"/>
    <w:rsid w:val="000D35D9"/>
    <w:rsid w:val="000D67E3"/>
    <w:rsid w:val="000E1C28"/>
    <w:rsid w:val="000E1C29"/>
    <w:rsid w:val="000E236A"/>
    <w:rsid w:val="000E6166"/>
    <w:rsid w:val="000E6CB2"/>
    <w:rsid w:val="000F05F6"/>
    <w:rsid w:val="000F0F14"/>
    <w:rsid w:val="000F1A61"/>
    <w:rsid w:val="000F326F"/>
    <w:rsid w:val="001016BD"/>
    <w:rsid w:val="001026D1"/>
    <w:rsid w:val="00103909"/>
    <w:rsid w:val="00104E12"/>
    <w:rsid w:val="001052C8"/>
    <w:rsid w:val="00106F46"/>
    <w:rsid w:val="001115D1"/>
    <w:rsid w:val="001137D8"/>
    <w:rsid w:val="00113F3E"/>
    <w:rsid w:val="00125924"/>
    <w:rsid w:val="00126973"/>
    <w:rsid w:val="001302B1"/>
    <w:rsid w:val="001331E3"/>
    <w:rsid w:val="001409E3"/>
    <w:rsid w:val="00142D32"/>
    <w:rsid w:val="00143557"/>
    <w:rsid w:val="00145C85"/>
    <w:rsid w:val="001469E6"/>
    <w:rsid w:val="00146C85"/>
    <w:rsid w:val="00151824"/>
    <w:rsid w:val="001528A5"/>
    <w:rsid w:val="0015376F"/>
    <w:rsid w:val="00162D51"/>
    <w:rsid w:val="0016471F"/>
    <w:rsid w:val="001674BD"/>
    <w:rsid w:val="00176D6F"/>
    <w:rsid w:val="00177B33"/>
    <w:rsid w:val="001819E3"/>
    <w:rsid w:val="00184EF9"/>
    <w:rsid w:val="00191A77"/>
    <w:rsid w:val="00194DBB"/>
    <w:rsid w:val="001B3024"/>
    <w:rsid w:val="001B5697"/>
    <w:rsid w:val="001B5C46"/>
    <w:rsid w:val="001C0E75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2B63"/>
    <w:rsid w:val="00214268"/>
    <w:rsid w:val="00227C34"/>
    <w:rsid w:val="00230050"/>
    <w:rsid w:val="002352DE"/>
    <w:rsid w:val="002413C1"/>
    <w:rsid w:val="002422D6"/>
    <w:rsid w:val="00243092"/>
    <w:rsid w:val="00244CDB"/>
    <w:rsid w:val="00247BFF"/>
    <w:rsid w:val="002527F2"/>
    <w:rsid w:val="0025310D"/>
    <w:rsid w:val="002544F1"/>
    <w:rsid w:val="002553AE"/>
    <w:rsid w:val="00257668"/>
    <w:rsid w:val="002617AD"/>
    <w:rsid w:val="00264483"/>
    <w:rsid w:val="00264A2B"/>
    <w:rsid w:val="00264B3C"/>
    <w:rsid w:val="00265C44"/>
    <w:rsid w:val="00265EAD"/>
    <w:rsid w:val="00265F76"/>
    <w:rsid w:val="00275DE4"/>
    <w:rsid w:val="002773BA"/>
    <w:rsid w:val="00277C90"/>
    <w:rsid w:val="00277F11"/>
    <w:rsid w:val="0028113E"/>
    <w:rsid w:val="00281AB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CF4"/>
    <w:rsid w:val="002B7584"/>
    <w:rsid w:val="002C54DB"/>
    <w:rsid w:val="002D17CD"/>
    <w:rsid w:val="002D3DEA"/>
    <w:rsid w:val="002D52A1"/>
    <w:rsid w:val="002E7521"/>
    <w:rsid w:val="002F0D42"/>
    <w:rsid w:val="002F3829"/>
    <w:rsid w:val="002F38CF"/>
    <w:rsid w:val="003036C1"/>
    <w:rsid w:val="00305187"/>
    <w:rsid w:val="0030618C"/>
    <w:rsid w:val="00310BC7"/>
    <w:rsid w:val="00311FBF"/>
    <w:rsid w:val="00312EC4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1BE9"/>
    <w:rsid w:val="00342D7B"/>
    <w:rsid w:val="0034684D"/>
    <w:rsid w:val="00347FE0"/>
    <w:rsid w:val="003513A5"/>
    <w:rsid w:val="00355D9B"/>
    <w:rsid w:val="00357FB7"/>
    <w:rsid w:val="00363153"/>
    <w:rsid w:val="00364249"/>
    <w:rsid w:val="003671C7"/>
    <w:rsid w:val="003672FC"/>
    <w:rsid w:val="003754A7"/>
    <w:rsid w:val="0038502C"/>
    <w:rsid w:val="00386777"/>
    <w:rsid w:val="00392DC1"/>
    <w:rsid w:val="00395684"/>
    <w:rsid w:val="00396C39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B40"/>
    <w:rsid w:val="003F06C2"/>
    <w:rsid w:val="003F10CF"/>
    <w:rsid w:val="003F3B50"/>
    <w:rsid w:val="003F4B52"/>
    <w:rsid w:val="004033B0"/>
    <w:rsid w:val="004034B6"/>
    <w:rsid w:val="00410EB2"/>
    <w:rsid w:val="004114EA"/>
    <w:rsid w:val="00414B4F"/>
    <w:rsid w:val="00420A1E"/>
    <w:rsid w:val="00421271"/>
    <w:rsid w:val="004232DB"/>
    <w:rsid w:val="00426350"/>
    <w:rsid w:val="004359E7"/>
    <w:rsid w:val="00440FFA"/>
    <w:rsid w:val="004418F0"/>
    <w:rsid w:val="004425EC"/>
    <w:rsid w:val="00443E8B"/>
    <w:rsid w:val="00450B27"/>
    <w:rsid w:val="00452C01"/>
    <w:rsid w:val="00453116"/>
    <w:rsid w:val="00455510"/>
    <w:rsid w:val="00455638"/>
    <w:rsid w:val="004566CC"/>
    <w:rsid w:val="00456A5D"/>
    <w:rsid w:val="00463670"/>
    <w:rsid w:val="0046452A"/>
    <w:rsid w:val="00464D72"/>
    <w:rsid w:val="00464DE1"/>
    <w:rsid w:val="00465A40"/>
    <w:rsid w:val="00472752"/>
    <w:rsid w:val="0047306D"/>
    <w:rsid w:val="00473C27"/>
    <w:rsid w:val="00473E1C"/>
    <w:rsid w:val="00481457"/>
    <w:rsid w:val="0048283A"/>
    <w:rsid w:val="00482D4C"/>
    <w:rsid w:val="00483E1B"/>
    <w:rsid w:val="00491B01"/>
    <w:rsid w:val="00493A57"/>
    <w:rsid w:val="00495959"/>
    <w:rsid w:val="004A1644"/>
    <w:rsid w:val="004A37DF"/>
    <w:rsid w:val="004A72BD"/>
    <w:rsid w:val="004B4FB1"/>
    <w:rsid w:val="004C1095"/>
    <w:rsid w:val="004C2DAD"/>
    <w:rsid w:val="004C4FAE"/>
    <w:rsid w:val="004C6ED2"/>
    <w:rsid w:val="004D1E0E"/>
    <w:rsid w:val="004D39FC"/>
    <w:rsid w:val="004D4A4F"/>
    <w:rsid w:val="004D5C8C"/>
    <w:rsid w:val="004E0C5A"/>
    <w:rsid w:val="004E2BE1"/>
    <w:rsid w:val="004E35F1"/>
    <w:rsid w:val="004E3F8E"/>
    <w:rsid w:val="004E4801"/>
    <w:rsid w:val="004E5008"/>
    <w:rsid w:val="004E7D7E"/>
    <w:rsid w:val="004F3CBF"/>
    <w:rsid w:val="004F664D"/>
    <w:rsid w:val="00504B4F"/>
    <w:rsid w:val="0051075A"/>
    <w:rsid w:val="00511F52"/>
    <w:rsid w:val="00513853"/>
    <w:rsid w:val="0052184A"/>
    <w:rsid w:val="00524258"/>
    <w:rsid w:val="00530DD9"/>
    <w:rsid w:val="005320E4"/>
    <w:rsid w:val="00534B83"/>
    <w:rsid w:val="005353BA"/>
    <w:rsid w:val="005363E2"/>
    <w:rsid w:val="00536D89"/>
    <w:rsid w:val="00544E06"/>
    <w:rsid w:val="005463CB"/>
    <w:rsid w:val="00547699"/>
    <w:rsid w:val="00554CF4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4382"/>
    <w:rsid w:val="00600FB9"/>
    <w:rsid w:val="00602100"/>
    <w:rsid w:val="00604177"/>
    <w:rsid w:val="00605603"/>
    <w:rsid w:val="006137EC"/>
    <w:rsid w:val="00622BE8"/>
    <w:rsid w:val="00626AF2"/>
    <w:rsid w:val="006346FE"/>
    <w:rsid w:val="00637544"/>
    <w:rsid w:val="006402D4"/>
    <w:rsid w:val="00642E4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6D5"/>
    <w:rsid w:val="00664850"/>
    <w:rsid w:val="0067274F"/>
    <w:rsid w:val="00674D49"/>
    <w:rsid w:val="006801B1"/>
    <w:rsid w:val="00681C47"/>
    <w:rsid w:val="00683124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348"/>
    <w:rsid w:val="006F5786"/>
    <w:rsid w:val="007078B7"/>
    <w:rsid w:val="00710EA3"/>
    <w:rsid w:val="0071156C"/>
    <w:rsid w:val="0071294C"/>
    <w:rsid w:val="00724E3B"/>
    <w:rsid w:val="00730D4A"/>
    <w:rsid w:val="00731E5D"/>
    <w:rsid w:val="007327E1"/>
    <w:rsid w:val="007340E0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981"/>
    <w:rsid w:val="007746F4"/>
    <w:rsid w:val="00777388"/>
    <w:rsid w:val="00782B90"/>
    <w:rsid w:val="00785075"/>
    <w:rsid w:val="00790E8C"/>
    <w:rsid w:val="00796129"/>
    <w:rsid w:val="007A149A"/>
    <w:rsid w:val="007A4E1D"/>
    <w:rsid w:val="007B0FBB"/>
    <w:rsid w:val="007B3E0E"/>
    <w:rsid w:val="007B4998"/>
    <w:rsid w:val="007B72C5"/>
    <w:rsid w:val="007D0BC9"/>
    <w:rsid w:val="007D1586"/>
    <w:rsid w:val="007D4222"/>
    <w:rsid w:val="007D61A8"/>
    <w:rsid w:val="007E2648"/>
    <w:rsid w:val="007E733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7B9"/>
    <w:rsid w:val="008459FC"/>
    <w:rsid w:val="00851B3E"/>
    <w:rsid w:val="00851C4B"/>
    <w:rsid w:val="00854994"/>
    <w:rsid w:val="00860BC3"/>
    <w:rsid w:val="008672DA"/>
    <w:rsid w:val="00871F2E"/>
    <w:rsid w:val="00873D1A"/>
    <w:rsid w:val="00874C95"/>
    <w:rsid w:val="00875BE8"/>
    <w:rsid w:val="00877B88"/>
    <w:rsid w:val="0088113B"/>
    <w:rsid w:val="008A0177"/>
    <w:rsid w:val="008A413E"/>
    <w:rsid w:val="008A5FE8"/>
    <w:rsid w:val="008A7A3E"/>
    <w:rsid w:val="008C642C"/>
    <w:rsid w:val="008D0E4A"/>
    <w:rsid w:val="008D2A6A"/>
    <w:rsid w:val="008D4418"/>
    <w:rsid w:val="008D52FB"/>
    <w:rsid w:val="008D5443"/>
    <w:rsid w:val="008D58EC"/>
    <w:rsid w:val="008E74F7"/>
    <w:rsid w:val="008F239E"/>
    <w:rsid w:val="008F3967"/>
    <w:rsid w:val="008F7754"/>
    <w:rsid w:val="0090117D"/>
    <w:rsid w:val="009055DD"/>
    <w:rsid w:val="00906EFB"/>
    <w:rsid w:val="009114D8"/>
    <w:rsid w:val="009149A4"/>
    <w:rsid w:val="009212DD"/>
    <w:rsid w:val="00921AB9"/>
    <w:rsid w:val="0092280B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45F7"/>
    <w:rsid w:val="00985868"/>
    <w:rsid w:val="00985F44"/>
    <w:rsid w:val="00985FE6"/>
    <w:rsid w:val="00986402"/>
    <w:rsid w:val="00987081"/>
    <w:rsid w:val="00992857"/>
    <w:rsid w:val="00997611"/>
    <w:rsid w:val="009A0E7C"/>
    <w:rsid w:val="009A2C33"/>
    <w:rsid w:val="009A37D6"/>
    <w:rsid w:val="009A3CBD"/>
    <w:rsid w:val="009B2183"/>
    <w:rsid w:val="009B3807"/>
    <w:rsid w:val="009B48ED"/>
    <w:rsid w:val="009B4EE3"/>
    <w:rsid w:val="009B671E"/>
    <w:rsid w:val="009C041E"/>
    <w:rsid w:val="009C1372"/>
    <w:rsid w:val="009C2062"/>
    <w:rsid w:val="009C6C00"/>
    <w:rsid w:val="009C7B9A"/>
    <w:rsid w:val="009D21B9"/>
    <w:rsid w:val="009D701C"/>
    <w:rsid w:val="009E4241"/>
    <w:rsid w:val="009E4D5E"/>
    <w:rsid w:val="009E7BDA"/>
    <w:rsid w:val="009F0554"/>
    <w:rsid w:val="009F082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52A"/>
    <w:rsid w:val="00A91283"/>
    <w:rsid w:val="00AA132F"/>
    <w:rsid w:val="00AB3338"/>
    <w:rsid w:val="00AC073C"/>
    <w:rsid w:val="00AC16C3"/>
    <w:rsid w:val="00AC597A"/>
    <w:rsid w:val="00AC5EF4"/>
    <w:rsid w:val="00AC63FC"/>
    <w:rsid w:val="00AD3B12"/>
    <w:rsid w:val="00AD3B41"/>
    <w:rsid w:val="00AD4F04"/>
    <w:rsid w:val="00AD57BB"/>
    <w:rsid w:val="00AE11E8"/>
    <w:rsid w:val="00AE2480"/>
    <w:rsid w:val="00AE5EC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F6C"/>
    <w:rsid w:val="00B13941"/>
    <w:rsid w:val="00B206CF"/>
    <w:rsid w:val="00B22C0D"/>
    <w:rsid w:val="00B33E59"/>
    <w:rsid w:val="00B340A8"/>
    <w:rsid w:val="00B3428E"/>
    <w:rsid w:val="00B36993"/>
    <w:rsid w:val="00B40E12"/>
    <w:rsid w:val="00B435B8"/>
    <w:rsid w:val="00B4499C"/>
    <w:rsid w:val="00B5116D"/>
    <w:rsid w:val="00B52FAD"/>
    <w:rsid w:val="00B5372F"/>
    <w:rsid w:val="00B55AD4"/>
    <w:rsid w:val="00B56D40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EAC"/>
    <w:rsid w:val="00BA2EF5"/>
    <w:rsid w:val="00BA43DF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B0C"/>
    <w:rsid w:val="00C050A1"/>
    <w:rsid w:val="00C058AE"/>
    <w:rsid w:val="00C12062"/>
    <w:rsid w:val="00C2620F"/>
    <w:rsid w:val="00C34F4C"/>
    <w:rsid w:val="00C428F1"/>
    <w:rsid w:val="00C602B2"/>
    <w:rsid w:val="00C66171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C42"/>
    <w:rsid w:val="00CB039A"/>
    <w:rsid w:val="00CB0B79"/>
    <w:rsid w:val="00CB2964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6747"/>
    <w:rsid w:val="00D30007"/>
    <w:rsid w:val="00D300CE"/>
    <w:rsid w:val="00D361D1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36F"/>
    <w:rsid w:val="00D654B4"/>
    <w:rsid w:val="00D662C7"/>
    <w:rsid w:val="00D712A3"/>
    <w:rsid w:val="00D75084"/>
    <w:rsid w:val="00D75193"/>
    <w:rsid w:val="00D7547B"/>
    <w:rsid w:val="00D75C04"/>
    <w:rsid w:val="00D80DEB"/>
    <w:rsid w:val="00D87F73"/>
    <w:rsid w:val="00D95C4C"/>
    <w:rsid w:val="00DA117F"/>
    <w:rsid w:val="00DA17FB"/>
    <w:rsid w:val="00DA43E4"/>
    <w:rsid w:val="00DA491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93E"/>
    <w:rsid w:val="00DF1693"/>
    <w:rsid w:val="00DF307B"/>
    <w:rsid w:val="00DF6EE3"/>
    <w:rsid w:val="00E04EFB"/>
    <w:rsid w:val="00E072C2"/>
    <w:rsid w:val="00E174E4"/>
    <w:rsid w:val="00E2452F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A8"/>
    <w:rsid w:val="00E8076C"/>
    <w:rsid w:val="00E8107D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BCF"/>
    <w:rsid w:val="00F3061E"/>
    <w:rsid w:val="00F35094"/>
    <w:rsid w:val="00F3618A"/>
    <w:rsid w:val="00F4412A"/>
    <w:rsid w:val="00F45E1A"/>
    <w:rsid w:val="00F52BA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DC9"/>
    <w:rsid w:val="00FA4289"/>
    <w:rsid w:val="00FA42BB"/>
    <w:rsid w:val="00FA532D"/>
    <w:rsid w:val="00FA7A79"/>
    <w:rsid w:val="00FA7D51"/>
    <w:rsid w:val="00FC5752"/>
    <w:rsid w:val="00FC634A"/>
    <w:rsid w:val="00FD00B1"/>
    <w:rsid w:val="00FD1497"/>
    <w:rsid w:val="00FE059A"/>
    <w:rsid w:val="00FE092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74D4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74D4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74D4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4D4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4D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4D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02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1793</Words>
  <Characters>10711</Characters>
  <Application>Microsoft Office Word</Application>
  <DocSecurity>0</DocSecurity>
  <Lines>255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2025-06-13T13:18:00Z</dcterms:created>
  <dcterms:modified xsi:type="dcterms:W3CDTF">2025-06-13T13:18:00Z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5a8a4593-1871-4d5e-ac03-891c765cb8d8</vt:lpwstr>
  </property>
</Properties>
</file>