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68389</w:t>
      </w:r>
    </w:p>
    <w:p w14:paraId="2F6924E5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6FB9233B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DB2DA4">
          <w:rPr>
            <w:rStyle w:val="Hyperlink"/>
            <w:rFonts w:eastAsia="Times New Roman" w:cstheme="minorHAnsi"/>
            <w:b/>
          </w:rPr>
          <w:t>https://review.jove.com/account/file-uploader?src=20858693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DB2DA4" w:rsidRDefault="00DB2DA4">
      <w:pPr>
        <w:outlineLvl w:val="0"/>
        <w:rPr>
          <w:rFonts w:eastAsia="Times New Roman" w:cstheme="minorHAnsi"/>
          <w:b/>
        </w:rPr>
      </w:pPr>
    </w:p>
    <w:p w14:paraId="30BC7CCC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Production of A SARS-CoV-2 Virus-Like Particle System to Investigate Viral Life Cycles </w:t>
      </w:r>
      <w:r>
        <w:rPr>
          <w:rFonts w:ascii="Calibri" w:hAnsi="Calibri" w:cs="Calibri"/>
          <w:b/>
          <w:bCs/>
          <w:iCs/>
          <w:sz w:val="32"/>
          <w:szCs w:val="32"/>
        </w:rPr>
        <w:t>In Vitro</w:t>
      </w:r>
    </w:p>
    <w:p w14:paraId="4A0C5B67" w14:textId="77777777" w:rsidR="00DB2DA4" w:rsidRDefault="00DB2DA4">
      <w:pPr>
        <w:outlineLvl w:val="0"/>
        <w:rPr>
          <w:rFonts w:eastAsia="Times New Roman" w:cstheme="minorHAnsi"/>
          <w:b/>
        </w:rPr>
      </w:pPr>
    </w:p>
    <w:p w14:paraId="571B4839" w14:textId="77777777" w:rsidR="00DB2DA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936815" w14:textId="77777777" w:rsidR="00DB2DA4" w:rsidRDefault="00DB2DA4">
      <w:pPr>
        <w:rPr>
          <w:rFonts w:ascii="Calibri" w:hAnsi="Calibri" w:cs="Calibri"/>
        </w:rPr>
      </w:pPr>
      <w:bookmarkStart w:id="0" w:name="_Hlk169681499"/>
    </w:p>
    <w:p w14:paraId="01E93326" w14:textId="77777777" w:rsidR="00DB2DA4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Jiaming Wang* Wenxin Dai*, </w:t>
      </w:r>
      <w:proofErr w:type="spellStart"/>
      <w:r>
        <w:rPr>
          <w:rFonts w:ascii="Calibri" w:hAnsi="Calibri" w:cs="Calibri"/>
        </w:rPr>
        <w:t>Shuqi</w:t>
      </w:r>
      <w:proofErr w:type="spellEnd"/>
      <w:r>
        <w:rPr>
          <w:rFonts w:ascii="Calibri" w:hAnsi="Calibri" w:cs="Calibri"/>
        </w:rPr>
        <w:t xml:space="preserve"> Zhou*, </w:t>
      </w:r>
      <w:proofErr w:type="spellStart"/>
      <w:r>
        <w:rPr>
          <w:rFonts w:ascii="Calibri" w:hAnsi="Calibri" w:cs="Calibri"/>
        </w:rPr>
        <w:t>Wenfu</w:t>
      </w:r>
      <w:proofErr w:type="spellEnd"/>
      <w:r>
        <w:rPr>
          <w:rFonts w:ascii="Calibri" w:hAnsi="Calibri" w:cs="Calibri"/>
        </w:rPr>
        <w:t xml:space="preserve"> Ma</w:t>
      </w:r>
    </w:p>
    <w:bookmarkEnd w:id="0"/>
    <w:p w14:paraId="61AFCCE9" w14:textId="77777777" w:rsidR="00DB2DA4" w:rsidRDefault="00DB2DA4">
      <w:pPr>
        <w:rPr>
          <w:rFonts w:ascii="Calibri" w:hAnsi="Calibri" w:cs="Calibri"/>
        </w:rPr>
      </w:pPr>
    </w:p>
    <w:p w14:paraId="3054E43B" w14:textId="77777777" w:rsidR="00DB2DA4" w:rsidRDefault="00DB2DA4">
      <w:pPr>
        <w:rPr>
          <w:rFonts w:ascii="Calibri" w:hAnsi="Calibri" w:cs="Calibri"/>
        </w:rPr>
      </w:pPr>
    </w:p>
    <w:p w14:paraId="33CD999C" w14:textId="77777777" w:rsidR="00DB2DA4" w:rsidRDefault="00000000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School of Life Science, Beijing University of Chinese Medicine</w:t>
      </w:r>
    </w:p>
    <w:p w14:paraId="077DBE1B" w14:textId="77777777" w:rsidR="00DB2DA4" w:rsidRDefault="00DB2DA4">
      <w:pPr>
        <w:outlineLvl w:val="0"/>
        <w:rPr>
          <w:rFonts w:ascii="Calibri" w:hAnsi="Calibri" w:cs="Calibri"/>
        </w:rPr>
      </w:pPr>
    </w:p>
    <w:p w14:paraId="2271EEA9" w14:textId="77777777" w:rsidR="00DB2DA4" w:rsidRDefault="00DB2DA4">
      <w:pPr>
        <w:outlineLvl w:val="0"/>
        <w:rPr>
          <w:rFonts w:ascii="Calibri" w:hAnsi="Calibri" w:cs="Calibri"/>
        </w:rPr>
      </w:pPr>
    </w:p>
    <w:p w14:paraId="64622061" w14:textId="77777777" w:rsidR="00DB2DA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ascii="Calibri" w:hAnsi="Calibri" w:cs="Calibri"/>
        </w:rPr>
        <w:t>*These authors contributed equally.</w:t>
      </w:r>
    </w:p>
    <w:p w14:paraId="74A3CDA1" w14:textId="77777777" w:rsidR="00DB2DA4" w:rsidRDefault="00DB2DA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DB2DA4" w:rsidRDefault="00DB2DA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DB2DA4" w:rsidRDefault="00DB2DA4">
      <w:pPr>
        <w:outlineLvl w:val="0"/>
        <w:rPr>
          <w:rFonts w:eastAsia="Times New Roman" w:cstheme="minorHAnsi"/>
        </w:rPr>
      </w:pPr>
    </w:p>
    <w:p w14:paraId="74288581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DB2DA4" w:rsidRDefault="00DB2DA4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77777777" w:rsidR="00DB2DA4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ascii="Calibri" w:hAnsi="Calibri" w:cs="Calibri"/>
        </w:rPr>
        <w:t>Wenfu</w:t>
      </w:r>
      <w:proofErr w:type="spellEnd"/>
      <w:r>
        <w:rPr>
          <w:rFonts w:ascii="Calibri" w:hAnsi="Calibri" w:cs="Calibri"/>
        </w:rPr>
        <w:t xml:space="preserve"> Ma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(wenfuma@bucm.edu.cn)</w:t>
      </w:r>
    </w:p>
    <w:p w14:paraId="1B4B2D7A" w14:textId="77777777" w:rsidR="00DB2DA4" w:rsidRDefault="00DB2DA4">
      <w:pPr>
        <w:outlineLvl w:val="0"/>
        <w:rPr>
          <w:rFonts w:eastAsia="Times New Roman" w:cstheme="minorHAnsi"/>
        </w:rPr>
      </w:pPr>
    </w:p>
    <w:p w14:paraId="2E1C6668" w14:textId="77777777" w:rsidR="00DB2DA4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12916965" w14:textId="77777777" w:rsidR="00DB2DA4" w:rsidRDefault="00DB2DA4">
      <w:pPr>
        <w:outlineLvl w:val="0"/>
        <w:rPr>
          <w:rFonts w:cstheme="minorHAnsi"/>
          <w:b/>
          <w:sz w:val="22"/>
          <w:szCs w:val="22"/>
        </w:rPr>
      </w:pPr>
    </w:p>
    <w:p w14:paraId="56ACE9F2" w14:textId="77777777" w:rsidR="00DB2DA4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Jiaming Wang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 w:hint="eastAsia"/>
          <w:lang w:eastAsia="zh-CN"/>
        </w:rPr>
        <w:t xml:space="preserve">       </w:t>
      </w:r>
      <w:r>
        <w:rPr>
          <w:rFonts w:ascii="Calibri" w:hAnsi="Calibri" w:cs="Calibri"/>
        </w:rPr>
        <w:tab/>
        <w:t>(jiaming@bucm.edu.cn)</w:t>
      </w:r>
    </w:p>
    <w:p w14:paraId="4297C274" w14:textId="77777777" w:rsidR="00DB2DA4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Wenxin Dai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(20220931194@bucm.edu.cn)</w:t>
      </w:r>
    </w:p>
    <w:p w14:paraId="6F84F159" w14:textId="77777777" w:rsidR="00DB2DA4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hAnsi="Calibri" w:cs="Calibri"/>
        </w:rPr>
        <w:t>Shuqi</w:t>
      </w:r>
      <w:proofErr w:type="spellEnd"/>
      <w:r>
        <w:rPr>
          <w:rFonts w:ascii="Calibri" w:hAnsi="Calibri" w:cs="Calibri"/>
        </w:rPr>
        <w:t xml:space="preserve"> Zhou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(sqzhou@bucm.edu.cn)</w:t>
      </w:r>
    </w:p>
    <w:p w14:paraId="5A2BE33C" w14:textId="77777777" w:rsidR="00DB2DA4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hAnsi="Calibri" w:cs="Calibri"/>
        </w:rPr>
        <w:t>Wenfu</w:t>
      </w:r>
      <w:proofErr w:type="spellEnd"/>
      <w:r>
        <w:rPr>
          <w:rFonts w:ascii="Calibri" w:hAnsi="Calibri" w:cs="Calibri"/>
        </w:rPr>
        <w:t xml:space="preserve"> Ma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(wenfuma@bucm.edu.cn)</w:t>
      </w:r>
    </w:p>
    <w:p w14:paraId="60B95108" w14:textId="77777777" w:rsidR="00DB2DA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DB2DA4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DB2DA4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181DD27E" w14:textId="0CBBD0A1" w:rsidR="00DB2DA4" w:rsidRDefault="00DB2DA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DB2DA4" w:rsidRDefault="00DB2DA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DB2DA4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C68C2BA" w14:textId="77777777" w:rsidR="00DB2DA4" w:rsidRDefault="00DB2DA4">
      <w:pPr>
        <w:spacing w:before="120"/>
        <w:rPr>
          <w:rFonts w:eastAsia="Times New Roman" w:cstheme="minorHAnsi"/>
          <w:b/>
        </w:rPr>
      </w:pPr>
    </w:p>
    <w:p w14:paraId="7A03162F" w14:textId="77777777" w:rsidR="00DB2DA4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685DA53C" w14:textId="77777777" w:rsidR="00FD5EF9" w:rsidRDefault="00FD5EF9">
      <w:pPr>
        <w:rPr>
          <w:rFonts w:eastAsia="Times New Roman" w:cstheme="minorHAnsi"/>
        </w:rPr>
      </w:pPr>
    </w:p>
    <w:p w14:paraId="60139E59" w14:textId="77777777" w:rsidR="00FD5EF9" w:rsidRDefault="00FD5EF9">
      <w:pPr>
        <w:rPr>
          <w:rFonts w:eastAsia="Times New Roman" w:cstheme="minorHAnsi"/>
        </w:rPr>
      </w:pPr>
    </w:p>
    <w:p w14:paraId="7AA7BBC5" w14:textId="6B98CD94" w:rsidR="00DB2DA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DB2DA4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26</w:t>
      </w:r>
      <w:proofErr w:type="gramEnd"/>
    </w:p>
    <w:p w14:paraId="5AAC9C6C" w14:textId="42C3AF45" w:rsidR="00DB2DA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</w:t>
      </w:r>
      <w:r w:rsidR="00FD5EF9">
        <w:rPr>
          <w:rFonts w:cstheme="minorHAnsi"/>
          <w:bCs/>
          <w:sz w:val="22"/>
          <w:szCs w:val="22"/>
        </w:rPr>
        <w:t>5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DB2DA4" w:rsidRDefault="00000000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77777777" w:rsidR="00DB2DA4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DB2DA4" w:rsidRDefault="00DB2DA4">
      <w:pPr>
        <w:rPr>
          <w:rFonts w:cstheme="minorHAnsi"/>
          <w:b/>
        </w:rPr>
      </w:pPr>
    </w:p>
    <w:p w14:paraId="65488333" w14:textId="77777777" w:rsidR="00DB2DA4" w:rsidRDefault="00DB2DA4">
      <w:pPr>
        <w:rPr>
          <w:rFonts w:eastAsia="Times New Roman" w:cstheme="minorHAnsi"/>
          <w:b/>
        </w:rPr>
      </w:pPr>
    </w:p>
    <w:p w14:paraId="16F3E485" w14:textId="4A537CDF" w:rsidR="00DB2DA4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>REQUIRED: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BA4BEFE" w14:textId="38154198" w:rsidR="00DB2DA4" w:rsidRPr="00C36D57" w:rsidRDefault="00000000" w:rsidP="00C36D5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Wenxin Dai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3D518A" w:rsidRPr="003D518A">
        <w:rPr>
          <w:rFonts w:cstheme="minorHAnsi"/>
          <w:lang w:eastAsia="zh-CN"/>
        </w:rPr>
        <w:t>This research focuses on understanding the biology of the SARS-CoV-2 virus and aims to identify potential drugs, particularly from traditional Chinese medicine, to combat SARS-CoV-2.</w:t>
      </w:r>
    </w:p>
    <w:p w14:paraId="7DBACBC2" w14:textId="77777777" w:rsidR="00C36D57" w:rsidRPr="00C36D57" w:rsidRDefault="00C36D57" w:rsidP="00C36D5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75591A0" w14:textId="2867F7EC" w:rsidR="00C36D57" w:rsidRPr="00C36D57" w:rsidRDefault="00C36D57" w:rsidP="00C36D5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FD5EF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D5EF9" w:rsidRPr="00FD5EF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2.7.1., 2.7.2., 2.7.3.</w:t>
      </w:r>
    </w:p>
    <w:p w14:paraId="777FCF0B" w14:textId="77777777" w:rsidR="00C36D57" w:rsidRPr="00C36D57" w:rsidRDefault="00C36D57" w:rsidP="00C36D5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93DF302" w14:textId="77777777" w:rsidR="00DB2DA4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BD2A573" w:rsidR="00DB2DA4" w:rsidRPr="00C36D57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Wenxin Dai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E05C4F" w:rsidRPr="00E05C4F">
        <w:rPr>
          <w:rFonts w:cstheme="minorHAnsi"/>
          <w:lang w:eastAsia="zh-CN"/>
        </w:rPr>
        <w:t>All studies involving live SARS-CoV-2 must be conducted in biosafety level 3 laboratories. This requirement poses a significant experimental limitation, making such research feasible only in a handful of laboratories.</w:t>
      </w:r>
    </w:p>
    <w:p w14:paraId="01CCDBFB" w14:textId="77777777" w:rsidR="00C36D57" w:rsidRPr="00C36D57" w:rsidRDefault="00C36D57" w:rsidP="00C36D5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B5053AC" w14:textId="3C9E7919" w:rsidR="00C36D57" w:rsidRPr="00C36D57" w:rsidRDefault="00C36D57" w:rsidP="00C36D5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B6B3462" w14:textId="77777777" w:rsidR="00C36D57" w:rsidRDefault="00C36D57" w:rsidP="00C36D57">
      <w:pPr>
        <w:spacing w:before="120"/>
        <w:rPr>
          <w:rFonts w:eastAsia="Times New Roman" w:cstheme="minorHAnsi"/>
        </w:rPr>
      </w:pPr>
    </w:p>
    <w:p w14:paraId="76D24FAB" w14:textId="77777777" w:rsidR="00C36D57" w:rsidRDefault="00C36D57" w:rsidP="00C36D57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CB5001D" w14:textId="7421340F" w:rsidR="00C36D57" w:rsidRPr="00C36D57" w:rsidRDefault="00C36D57" w:rsidP="00C36D57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 w:rsidRPr="00C36D57">
        <w:rPr>
          <w:rStyle w:val="AuthorName"/>
          <w:rFonts w:eastAsia="Times" w:cstheme="minorHAnsi" w:hint="eastAsia"/>
          <w:lang w:eastAsia="zh-CN"/>
        </w:rPr>
        <w:t>Wenxin Dai</w:t>
      </w:r>
      <w:r w:rsidRPr="00C36D57">
        <w:rPr>
          <w:rFonts w:eastAsia="Times New Roman" w:cstheme="minorHAnsi"/>
          <w:b/>
          <w:bCs/>
          <w:u w:val="single"/>
        </w:rPr>
        <w:t>:</w:t>
      </w:r>
      <w:r w:rsidRPr="00C36D57">
        <w:rPr>
          <w:rFonts w:eastAsia="SimSun" w:cstheme="minorHAnsi"/>
          <w:lang w:eastAsia="zh-CN"/>
        </w:rPr>
        <w:t xml:space="preserve"> </w:t>
      </w:r>
      <w:r w:rsidRPr="00C36D57">
        <w:rPr>
          <w:rFonts w:cstheme="minorHAnsi"/>
          <w:lang w:eastAsia="zh-CN"/>
        </w:rPr>
        <w:t>The SARS-CoV-2 virus-like particle method enables the study of the virus without the constraints of a biosafety level 3 lab, making it a highly valuable approach for advancing research in this area.</w:t>
      </w:r>
    </w:p>
    <w:p w14:paraId="68DF7E67" w14:textId="77777777" w:rsidR="00C36D57" w:rsidRPr="00C36D57" w:rsidRDefault="00C36D57" w:rsidP="00C36D57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3A67E22" w14:textId="51BD10C3" w:rsidR="00C36D57" w:rsidRPr="00C36D57" w:rsidRDefault="00C36D57" w:rsidP="00C36D57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A774F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774FF" w:rsidRPr="00FD5EF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A774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3.1.2.</w:t>
      </w:r>
    </w:p>
    <w:p w14:paraId="7D53E431" w14:textId="77777777" w:rsidR="00DB2DA4" w:rsidRDefault="00DB2DA4">
      <w:pPr>
        <w:rPr>
          <w:rFonts w:eastAsia="Times New Roman" w:cstheme="minorHAnsi"/>
          <w:b/>
          <w:bCs/>
        </w:rPr>
      </w:pPr>
    </w:p>
    <w:p w14:paraId="539B9D0E" w14:textId="77777777" w:rsidR="00DB2DA4" w:rsidRDefault="00DB2DA4">
      <w:pPr>
        <w:rPr>
          <w:rFonts w:eastAsia="Times New Roman" w:cstheme="minorHAnsi"/>
        </w:rPr>
      </w:pPr>
    </w:p>
    <w:p w14:paraId="33B7A430" w14:textId="77777777" w:rsidR="00DB2DA4" w:rsidRDefault="00DB2DA4">
      <w:pPr>
        <w:contextualSpacing/>
        <w:outlineLvl w:val="0"/>
        <w:rPr>
          <w:rFonts w:eastAsia="Times New Roman" w:cstheme="minorHAnsi"/>
          <w:b/>
        </w:rPr>
      </w:pPr>
    </w:p>
    <w:p w14:paraId="3A9A86A5" w14:textId="77777777" w:rsidR="00DB2DA4" w:rsidRDefault="00DB2DA4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DB2DA4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72391F28" w14:textId="484C0169" w:rsidR="00DB2DA4" w:rsidRPr="00C36D57" w:rsidRDefault="00DB2DA4" w:rsidP="00C36D57">
      <w:pPr>
        <w:contextualSpacing/>
        <w:outlineLvl w:val="0"/>
        <w:rPr>
          <w:rFonts w:eastAsia="Times New Roman" w:cstheme="minorHAnsi"/>
        </w:rPr>
      </w:pPr>
    </w:p>
    <w:p w14:paraId="08FB6FAB" w14:textId="77777777" w:rsidR="00DB2DA4" w:rsidRDefault="00000000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2A467797" w14:textId="2FFF3894" w:rsidR="00DB2DA4" w:rsidRDefault="00000000" w:rsidP="003D518A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75DFC648" w14:textId="77777777" w:rsidR="00DB2DA4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Procedure for Generating SC2-VLPs</w:t>
      </w:r>
    </w:p>
    <w:p w14:paraId="314C5FBA" w14:textId="77777777" w:rsidR="00DB2DA4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Wenxin Dai</w:t>
      </w:r>
      <w:r>
        <w:rPr>
          <w:rFonts w:cstheme="minorHAnsi"/>
        </w:rPr>
        <w:t xml:space="preserve"> </w:t>
      </w:r>
    </w:p>
    <w:p w14:paraId="6FE16670" w14:textId="77777777" w:rsidR="00DB2DA4" w:rsidRPr="003D518A" w:rsidRDefault="00DB2DA4" w:rsidP="003D518A">
      <w:pPr>
        <w:spacing w:before="120"/>
        <w:rPr>
          <w:rFonts w:cstheme="minorHAnsi"/>
        </w:rPr>
      </w:pPr>
    </w:p>
    <w:p w14:paraId="3B75FC46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>To begin, seed approximately three million HEK-293T</w:t>
      </w:r>
      <w:r>
        <w:t xml:space="preserve"> </w:t>
      </w:r>
      <w:r>
        <w:rPr>
          <w:i/>
          <w:iCs/>
          <w:color w:val="FF0000"/>
        </w:rPr>
        <w:t>(Heck two ninety-three tee)</w:t>
      </w:r>
      <w:r>
        <w:t xml:space="preserve"> </w:t>
      </w:r>
      <w:r w:rsidRPr="00670081">
        <w:rPr>
          <w:color w:val="7030A0"/>
        </w:rPr>
        <w:t>cells in a 10-centimeter diameter tissue culture plate with DMEM</w:t>
      </w:r>
      <w:r>
        <w:t xml:space="preserve"> </w:t>
      </w:r>
      <w:r>
        <w:rPr>
          <w:i/>
          <w:iCs/>
          <w:color w:val="FF0000"/>
        </w:rPr>
        <w:t>(D-M-E-M)</w:t>
      </w:r>
      <w:r>
        <w:t xml:space="preserve"> </w:t>
      </w:r>
      <w:r w:rsidRPr="00670081">
        <w:rPr>
          <w:color w:val="7030A0"/>
        </w:rPr>
        <w:t xml:space="preserve">complete medium supplemented with 10% FBS and 1% penicillin-streptomycin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. Culture the cells at 37 degrees Celsius and 5% carbon dioxide for approximately 24 hours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 xml:space="preserve">. Check the cell confluency under the microscope </w:t>
      </w:r>
      <w:r w:rsidRPr="00670081">
        <w:rPr>
          <w:b/>
          <w:bCs/>
          <w:color w:val="7030A0"/>
        </w:rPr>
        <w:t>[3-TXT]</w:t>
      </w:r>
      <w:r w:rsidRPr="00670081">
        <w:rPr>
          <w:color w:val="7030A0"/>
        </w:rPr>
        <w:t>.</w:t>
      </w:r>
    </w:p>
    <w:p w14:paraId="385BE60B" w14:textId="77777777" w:rsidR="00DB2DA4" w:rsidRDefault="00DB2DA4"/>
    <w:p w14:paraId="3894FAF4" w14:textId="4DFFA23C" w:rsidR="00DB2DA4" w:rsidRDefault="00000000">
      <w:pPr>
        <w:pStyle w:val="ShotDescription"/>
        <w:numPr>
          <w:ilvl w:val="2"/>
          <w:numId w:val="2"/>
        </w:numPr>
      </w:pPr>
      <w:r>
        <w:t xml:space="preserve">WIDE: Talent pipetting HEK-293T cells into a </w:t>
      </w:r>
      <w:r w:rsidR="00C36D57">
        <w:t>10-centimeter</w:t>
      </w:r>
      <w:r>
        <w:t xml:space="preserve"> culture plate containing DMEM complete medium + 10% FBS + 1% penicillin-streptomycin.  </w:t>
      </w:r>
    </w:p>
    <w:p w14:paraId="466C3D01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placing the culture plate in an incubator.  </w:t>
      </w:r>
    </w:p>
    <w:p w14:paraId="416D2B73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checking cell confluency using a microscope. </w:t>
      </w:r>
      <w:r>
        <w:rPr>
          <w:b/>
          <w:bCs/>
        </w:rPr>
        <w:t>TXT: Proceed if the cells are ~70% confluent</w:t>
      </w:r>
    </w:p>
    <w:p w14:paraId="1428BDB0" w14:textId="77777777" w:rsidR="00DB2DA4" w:rsidRDefault="00DB2DA4"/>
    <w:p w14:paraId="7A01B36B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bCs/>
          <w:color w:val="7030A0"/>
        </w:rPr>
        <w:t xml:space="preserve">Dilute 60 microliters of PEI </w:t>
      </w:r>
      <w:r>
        <w:rPr>
          <w:bCs/>
          <w:i/>
          <w:iCs/>
          <w:color w:val="FF0000"/>
        </w:rPr>
        <w:t>(P-E-I)</w:t>
      </w:r>
      <w:r>
        <w:rPr>
          <w:bCs/>
        </w:rPr>
        <w:t xml:space="preserve"> </w:t>
      </w:r>
      <w:r w:rsidRPr="00670081">
        <w:rPr>
          <w:bCs/>
          <w:color w:val="7030A0"/>
        </w:rPr>
        <w:t>from a 1 milligram per milliliter stock solution with serum-free medium to reach a final volume of 200 microliters</w:t>
      </w:r>
      <w:r w:rsidRPr="00670081">
        <w:rPr>
          <w:b/>
          <w:color w:val="7030A0"/>
        </w:rPr>
        <w:t xml:space="preserve"> [1]</w:t>
      </w:r>
      <w:r>
        <w:t>.</w:t>
      </w:r>
    </w:p>
    <w:p w14:paraId="2E4D0FB3" w14:textId="77777777" w:rsidR="00DB2DA4" w:rsidRDefault="00DB2DA4"/>
    <w:p w14:paraId="5D601B5F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60 microliters of PEI stock into a microcentrifuge tube and adding serum-free medium to the tube.</w:t>
      </w:r>
    </w:p>
    <w:p w14:paraId="4B06E114" w14:textId="77777777" w:rsidR="00DB2DA4" w:rsidRDefault="00DB2DA4"/>
    <w:p w14:paraId="61F5A6BD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>Now, take 200 microliters of serum-free medium and add 6.7 micrograms of N plasmid</w:t>
      </w:r>
      <w:r>
        <w:t xml:space="preserve"> </w:t>
      </w:r>
      <w:r>
        <w:rPr>
          <w:i/>
          <w:iCs/>
          <w:color w:val="FF0000"/>
        </w:rPr>
        <w:t>(N-Plasmid)</w:t>
      </w:r>
      <w:r>
        <w:t xml:space="preserve">, </w:t>
      </w:r>
      <w:r w:rsidRPr="00670081">
        <w:rPr>
          <w:color w:val="7030A0"/>
        </w:rPr>
        <w:t xml:space="preserve">10 micrograms of Luc-T20 plasmid </w:t>
      </w:r>
      <w:r>
        <w:rPr>
          <w:i/>
          <w:iCs/>
          <w:color w:val="FF0000"/>
        </w:rPr>
        <w:t>(Luke Tee Twenty plasmid)</w:t>
      </w:r>
      <w:r w:rsidRPr="00670081">
        <w:rPr>
          <w:color w:val="7030A0"/>
        </w:rPr>
        <w:t>,</w:t>
      </w:r>
      <w:r>
        <w:t xml:space="preserve"> </w:t>
      </w:r>
      <w:r w:rsidRPr="00670081">
        <w:rPr>
          <w:color w:val="7030A0"/>
        </w:rPr>
        <w:t>0.016 micrograms of S plasmid, and 3.3 micrograms of M-IRES-E plasmid</w:t>
      </w:r>
      <w:r>
        <w:t xml:space="preserve"> </w:t>
      </w:r>
      <w:r>
        <w:rPr>
          <w:i/>
          <w:iCs/>
          <w:color w:val="FF0000"/>
        </w:rPr>
        <w:t>(M eye-rez E plasmid)</w:t>
      </w:r>
      <w:r>
        <w:t xml:space="preserve"> </w:t>
      </w:r>
      <w:r w:rsidRPr="00670081">
        <w:rPr>
          <w:color w:val="7030A0"/>
        </w:rPr>
        <w:t xml:space="preserve">into it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280A7EC6" w14:textId="77777777" w:rsidR="00DB2DA4" w:rsidRDefault="00DB2DA4"/>
    <w:p w14:paraId="35AE2ACD" w14:textId="77777777" w:rsidR="00DB2DA4" w:rsidRDefault="00000000">
      <w:pPr>
        <w:pStyle w:val="ShotDescription"/>
        <w:numPr>
          <w:ilvl w:val="2"/>
          <w:numId w:val="2"/>
        </w:numPr>
      </w:pPr>
      <w:r>
        <w:t>Talent sequentially adding the specified plasmids into a microcentrifuge tube containing serum-free medium.</w:t>
      </w:r>
    </w:p>
    <w:p w14:paraId="75ACCF24" w14:textId="77777777" w:rsidR="00DB2DA4" w:rsidRDefault="00DB2DA4"/>
    <w:p w14:paraId="01937BA9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Gently add the diluted PEI solution into the solution containing plasmids coding for viral structure </w:t>
      </w:r>
      <w:proofErr w:type="gramStart"/>
      <w:r w:rsidRPr="00670081">
        <w:rPr>
          <w:color w:val="7030A0"/>
        </w:rPr>
        <w:t>proteins, and</w:t>
      </w:r>
      <w:proofErr w:type="gramEnd"/>
      <w:r w:rsidRPr="00670081">
        <w:rPr>
          <w:color w:val="7030A0"/>
        </w:rPr>
        <w:t xml:space="preserve"> incubate the mixture at room temperature for 10 minutes. This is the transfection solution </w:t>
      </w:r>
      <w:r w:rsidRPr="00670081">
        <w:rPr>
          <w:b/>
          <w:bCs/>
          <w:color w:val="7030A0"/>
        </w:rPr>
        <w:t>[1]</w:t>
      </w:r>
      <w:r w:rsidRPr="00670081">
        <w:rPr>
          <w:color w:val="7030A0"/>
        </w:rPr>
        <w:t>.</w:t>
      </w:r>
    </w:p>
    <w:p w14:paraId="11FBC54F" w14:textId="77777777" w:rsidR="00DB2DA4" w:rsidRDefault="00DB2DA4"/>
    <w:p w14:paraId="02CD230C" w14:textId="77777777" w:rsidR="00DB2DA4" w:rsidRDefault="00000000">
      <w:pPr>
        <w:pStyle w:val="ShotDescription"/>
        <w:numPr>
          <w:ilvl w:val="2"/>
          <w:numId w:val="2"/>
        </w:numPr>
      </w:pPr>
      <w:r>
        <w:t>Talent gently pipetting the diluted PEI into the plasmid solution and setting the tube aside.</w:t>
      </w:r>
    </w:p>
    <w:p w14:paraId="12C63CF2" w14:textId="77777777" w:rsidR="00DB2DA4" w:rsidRDefault="00DB2DA4"/>
    <w:p w14:paraId="5A1CC6E0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Carefully drop the transfection solution onto the HEK-293T cells </w:t>
      </w:r>
      <w:r w:rsidRPr="00670081">
        <w:rPr>
          <w:b/>
          <w:bCs/>
          <w:color w:val="7030A0"/>
        </w:rPr>
        <w:t>[1]</w:t>
      </w:r>
      <w:r w:rsidRPr="00670081">
        <w:rPr>
          <w:color w:val="7030A0"/>
        </w:rPr>
        <w:t xml:space="preserve"> and gently swirl the tissue culture plate to ensure thorough mixing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1D0665FE" w14:textId="77777777" w:rsidR="00DB2DA4" w:rsidRDefault="00DB2DA4"/>
    <w:p w14:paraId="14F63976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transfection solution dropwise to the culture plate containing HEK-293T cells.</w:t>
      </w:r>
    </w:p>
    <w:p w14:paraId="19837E91" w14:textId="77777777" w:rsidR="00DB2DA4" w:rsidRDefault="00000000">
      <w:pPr>
        <w:pStyle w:val="ShotDescription"/>
        <w:numPr>
          <w:ilvl w:val="2"/>
          <w:numId w:val="2"/>
        </w:numPr>
      </w:pPr>
      <w:r>
        <w:t>Talent swirling the plate for mixing.</w:t>
      </w:r>
    </w:p>
    <w:p w14:paraId="649B4A7A" w14:textId="77777777" w:rsidR="00DB2DA4" w:rsidRDefault="00DB2DA4"/>
    <w:p w14:paraId="3485274D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>Exchange the cell culture medium with DMEM complete medium 6 hours post-</w:t>
      </w:r>
      <w:proofErr w:type="gramStart"/>
      <w:r w:rsidRPr="00670081">
        <w:rPr>
          <w:color w:val="7030A0"/>
        </w:rPr>
        <w:t xml:space="preserve">infection </w:t>
      </w:r>
      <w:r w:rsidRPr="00670081">
        <w:rPr>
          <w:b/>
          <w:bCs/>
          <w:color w:val="7030A0"/>
        </w:rPr>
        <w:t>[1]</w:t>
      </w:r>
      <w:r w:rsidRPr="00670081">
        <w:rPr>
          <w:color w:val="7030A0"/>
        </w:rPr>
        <w:t>, and</w:t>
      </w:r>
      <w:proofErr w:type="gramEnd"/>
      <w:r w:rsidRPr="00670081">
        <w:rPr>
          <w:color w:val="7030A0"/>
        </w:rPr>
        <w:t xml:space="preserve"> incubate the transfected HEK-293T cells at 37 degrees Celsius with 5 percent carbon dioxide for 48 hours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73418DE9" w14:textId="77777777" w:rsidR="00DB2DA4" w:rsidRDefault="00DB2DA4"/>
    <w:p w14:paraId="112CF62F" w14:textId="77777777" w:rsidR="00DB2DA4" w:rsidRDefault="00000000">
      <w:pPr>
        <w:pStyle w:val="ShotDescription"/>
        <w:numPr>
          <w:ilvl w:val="2"/>
          <w:numId w:val="2"/>
        </w:numPr>
      </w:pPr>
      <w:r>
        <w:t>Talent aspirating the old medium from the plate and replacing it with fresh DMEM complete medium.</w:t>
      </w:r>
    </w:p>
    <w:p w14:paraId="34EE14CA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plate into the incubator.</w:t>
      </w:r>
    </w:p>
    <w:p w14:paraId="2CA047A6" w14:textId="77777777" w:rsidR="00DB2DA4" w:rsidRDefault="00DB2DA4"/>
    <w:p w14:paraId="1BE982F9" w14:textId="10CE2E32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>Collect the supernatant of the infected HEK-293T cells, which contains the SARS-CoV-2</w:t>
      </w:r>
      <w:r>
        <w:t xml:space="preserve"> </w:t>
      </w:r>
      <w:r>
        <w:rPr>
          <w:i/>
          <w:iCs/>
          <w:color w:val="FF0000"/>
        </w:rPr>
        <w:t>(</w:t>
      </w:r>
      <w:proofErr w:type="spellStart"/>
      <w:r>
        <w:rPr>
          <w:i/>
          <w:iCs/>
          <w:color w:val="FF0000"/>
        </w:rPr>
        <w:t>Sarz</w:t>
      </w:r>
      <w:proofErr w:type="spellEnd"/>
      <w:r>
        <w:rPr>
          <w:i/>
          <w:iCs/>
          <w:color w:val="FF0000"/>
        </w:rPr>
        <w:t>-Koh-Vee Two)</w:t>
      </w:r>
      <w:r>
        <w:t xml:space="preserve"> </w:t>
      </w:r>
      <w:r w:rsidRPr="00670081">
        <w:rPr>
          <w:color w:val="7030A0"/>
        </w:rPr>
        <w:t xml:space="preserve">virus-like particles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. Filter the collected supernatant through a 0.45-micrometer syringe filter to remove cellular debris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 This is the SC2-VLP</w:t>
      </w:r>
      <w:r w:rsidR="00CA7072" w:rsidRPr="00670081">
        <w:rPr>
          <w:color w:val="7030A0"/>
        </w:rPr>
        <w:t xml:space="preserve"> </w:t>
      </w:r>
      <w:r w:rsidR="00CA7072" w:rsidRPr="00CA7072">
        <w:rPr>
          <w:i/>
          <w:iCs/>
          <w:color w:val="EE0000"/>
        </w:rPr>
        <w:t>(S-C-two V-L-P)</w:t>
      </w:r>
      <w:r>
        <w:t xml:space="preserve"> </w:t>
      </w:r>
      <w:r w:rsidRPr="00670081">
        <w:rPr>
          <w:color w:val="7030A0"/>
        </w:rPr>
        <w:t xml:space="preserve">medium </w:t>
      </w:r>
      <w:r w:rsidRPr="00670081">
        <w:rPr>
          <w:b/>
          <w:color w:val="7030A0"/>
        </w:rPr>
        <w:t>[3]</w:t>
      </w:r>
      <w:r w:rsidRPr="00670081">
        <w:rPr>
          <w:color w:val="7030A0"/>
        </w:rPr>
        <w:t>.</w:t>
      </w:r>
    </w:p>
    <w:p w14:paraId="685251DD" w14:textId="77777777" w:rsidR="00DB2DA4" w:rsidRDefault="00DB2DA4"/>
    <w:p w14:paraId="391B6919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collecting the supernatant from the culture plate using a pipette.  </w:t>
      </w:r>
    </w:p>
    <w:p w14:paraId="6B9BA771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filtering the supernatant through a 0.45 micrometer syringe filter.  </w:t>
      </w:r>
    </w:p>
    <w:p w14:paraId="4D737F34" w14:textId="77777777" w:rsidR="00DB2DA4" w:rsidRDefault="00000000">
      <w:pPr>
        <w:pStyle w:val="ShotDescription"/>
        <w:numPr>
          <w:ilvl w:val="2"/>
          <w:numId w:val="2"/>
        </w:numPr>
      </w:pPr>
      <w:r>
        <w:t>A shot of the collected SC2-VLP medium.</w:t>
      </w:r>
    </w:p>
    <w:p w14:paraId="4440D6B3" w14:textId="77777777" w:rsidR="00DB2DA4" w:rsidRDefault="00DB2DA4">
      <w:pPr>
        <w:pStyle w:val="ShotDescription"/>
        <w:ind w:firstLine="0"/>
      </w:pPr>
    </w:p>
    <w:p w14:paraId="5D03704E" w14:textId="77777777" w:rsidR="00DB2DA4" w:rsidRDefault="00000000">
      <w:pPr>
        <w:pStyle w:val="ShotDescription"/>
        <w:numPr>
          <w:ilvl w:val="0"/>
          <w:numId w:val="2"/>
        </w:numPr>
      </w:pPr>
      <w:r>
        <w:rPr>
          <w:b/>
        </w:rPr>
        <w:t>Procedure for Assessing SC2-VLP Effectiveness and Composition</w:t>
      </w:r>
    </w:p>
    <w:p w14:paraId="62E3D01F" w14:textId="77777777" w:rsidR="00DB2DA4" w:rsidRDefault="00DB2DA4"/>
    <w:p w14:paraId="58B4141F" w14:textId="7057B280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>Seed forty thousand HEK-293T cells with stable expression of Angiotensin-Converting Enzyme 2 or ACE2</w:t>
      </w:r>
      <w:r w:rsidR="00CA7072" w:rsidRPr="00670081">
        <w:rPr>
          <w:color w:val="7030A0"/>
        </w:rPr>
        <w:t xml:space="preserve"> </w:t>
      </w:r>
      <w:r w:rsidR="00CA7072" w:rsidRPr="00CA7072">
        <w:rPr>
          <w:i/>
          <w:iCs/>
          <w:color w:val="EE0000"/>
        </w:rPr>
        <w:t>(A-C-E-two)</w:t>
      </w:r>
      <w:r>
        <w:t xml:space="preserve"> </w:t>
      </w:r>
      <w:r w:rsidRPr="00670081">
        <w:rPr>
          <w:color w:val="7030A0"/>
        </w:rPr>
        <w:t>and TMPRSS2</w:t>
      </w:r>
      <w:r w:rsidR="00CA7072" w:rsidRPr="00670081">
        <w:rPr>
          <w:color w:val="7030A0"/>
        </w:rPr>
        <w:t xml:space="preserve"> </w:t>
      </w:r>
      <w:r w:rsidR="00CA7072" w:rsidRPr="00CA7072">
        <w:rPr>
          <w:i/>
          <w:iCs/>
          <w:color w:val="EE0000"/>
        </w:rPr>
        <w:t>(T-M-P-R-S-S-</w:t>
      </w:r>
      <w:proofErr w:type="gramStart"/>
      <w:r w:rsidR="00CA7072" w:rsidRPr="00CA7072">
        <w:rPr>
          <w:i/>
          <w:iCs/>
          <w:color w:val="EE0000"/>
        </w:rPr>
        <w:t>two</w:t>
      </w:r>
      <w:proofErr w:type="gramEnd"/>
      <w:r w:rsidR="00CA7072" w:rsidRPr="00CA7072">
        <w:rPr>
          <w:i/>
          <w:iCs/>
          <w:color w:val="EE0000"/>
        </w:rPr>
        <w:t>)</w:t>
      </w:r>
      <w:r>
        <w:t xml:space="preserve"> </w:t>
      </w:r>
      <w:r w:rsidRPr="00670081">
        <w:rPr>
          <w:color w:val="7030A0"/>
        </w:rPr>
        <w:t xml:space="preserve">in a 96-well plate </w:t>
      </w:r>
      <w:r w:rsidRPr="00670081">
        <w:rPr>
          <w:b/>
          <w:bCs/>
          <w:color w:val="7030A0"/>
        </w:rPr>
        <w:t>[1]</w:t>
      </w:r>
      <w:r w:rsidRPr="00670081">
        <w:rPr>
          <w:color w:val="7030A0"/>
        </w:rPr>
        <w:t xml:space="preserve"> and add 50 microliters of SC2-VLP medium </w:t>
      </w:r>
      <w:r w:rsidRPr="00670081">
        <w:rPr>
          <w:b/>
          <w:bCs/>
          <w:color w:val="7030A0"/>
        </w:rPr>
        <w:t>[2]</w:t>
      </w:r>
      <w:r w:rsidRPr="00670081">
        <w:rPr>
          <w:color w:val="7030A0"/>
        </w:rPr>
        <w:t>.</w:t>
      </w:r>
    </w:p>
    <w:p w14:paraId="0F74C175" w14:textId="77777777" w:rsidR="00DB2DA4" w:rsidRDefault="00DB2DA4"/>
    <w:p w14:paraId="408ADD96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HEK-293T ACE2/TMPRSS2 cells in a 96-well plate.</w:t>
      </w:r>
    </w:p>
    <w:p w14:paraId="0D2E50F7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SC2-VLP medium into each well.</w:t>
      </w:r>
    </w:p>
    <w:p w14:paraId="44E4D4B1" w14:textId="77777777" w:rsidR="00DB2DA4" w:rsidRDefault="00DB2DA4"/>
    <w:p w14:paraId="19C076A6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Incubate the 96-well tissue culture plate at 37 degrees Celsius with 5 percent carbon dioxide for 24 hours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07948ACF" w14:textId="77777777" w:rsidR="00DB2DA4" w:rsidRDefault="00DB2DA4"/>
    <w:p w14:paraId="689DEC22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plate into a CO₂ incubator.</w:t>
      </w:r>
    </w:p>
    <w:p w14:paraId="0D78B264" w14:textId="77777777" w:rsidR="00DB2DA4" w:rsidRDefault="00DB2DA4"/>
    <w:p w14:paraId="6A60583A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After incubation, remove the medium from each well of the 96-well plate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, and wash once with 100 microliters of PBS pre-warmed to 37 degrees Celsius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0D25A83A" w14:textId="77777777" w:rsidR="00DB2DA4" w:rsidRDefault="00DB2DA4"/>
    <w:p w14:paraId="78B375E9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aspirating medium from each well using a multichannel pipette.  </w:t>
      </w:r>
    </w:p>
    <w:p w14:paraId="17BF585E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PBS into the wells for washing.</w:t>
      </w:r>
    </w:p>
    <w:p w14:paraId="22ADD735" w14:textId="77777777" w:rsidR="00DB2DA4" w:rsidRDefault="00DB2DA4"/>
    <w:p w14:paraId="0225C38E" w14:textId="3711F6CE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Lyse the </w:t>
      </w:r>
      <w:r w:rsidR="00CA7072" w:rsidRPr="00670081">
        <w:rPr>
          <w:color w:val="7030A0"/>
        </w:rPr>
        <w:t xml:space="preserve">HEK-293T cells seeded with ACE2/TMPRSS2 </w:t>
      </w:r>
      <w:r w:rsidR="00CA7072" w:rsidRPr="00CA7072">
        <w:rPr>
          <w:i/>
          <w:iCs/>
          <w:color w:val="EE0000"/>
        </w:rPr>
        <w:t>(A-C-E-two T-M-P-R-S-S-two)</w:t>
      </w:r>
      <w:r w:rsidRPr="00CA7072">
        <w:rPr>
          <w:color w:val="EE0000"/>
        </w:rPr>
        <w:t xml:space="preserve"> </w:t>
      </w:r>
      <w:r w:rsidRPr="00670081">
        <w:rPr>
          <w:color w:val="7030A0"/>
        </w:rPr>
        <w:t xml:space="preserve">cells with 20 microliters of passive lysis </w:t>
      </w:r>
      <w:proofErr w:type="gramStart"/>
      <w:r w:rsidRPr="00670081">
        <w:rPr>
          <w:color w:val="7030A0"/>
        </w:rPr>
        <w:t xml:space="preserve">buffer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, and</w:t>
      </w:r>
      <w:proofErr w:type="gramEnd"/>
      <w:r w:rsidRPr="00670081">
        <w:rPr>
          <w:color w:val="7030A0"/>
        </w:rPr>
        <w:t xml:space="preserve"> gently rock the sample on an orbital shaker for 15 minutes at room temperature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7DCBD402" w14:textId="77777777" w:rsidR="00DB2DA4" w:rsidRDefault="00DB2DA4"/>
    <w:p w14:paraId="0F913E21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pipetting lysis buffer into each well containing HEK-293T ACE2/TMPRSS2 cells.  </w:t>
      </w:r>
    </w:p>
    <w:p w14:paraId="520923AC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plate on an orbital shaker.</w:t>
      </w:r>
    </w:p>
    <w:p w14:paraId="43AA535A" w14:textId="77777777" w:rsidR="00DB2DA4" w:rsidRDefault="00DB2DA4"/>
    <w:p w14:paraId="784C83AD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Spin the 96-well plate at 4,000 </w:t>
      </w:r>
      <w:r w:rsidRPr="00670081">
        <w:rPr>
          <w:i/>
          <w:iCs/>
          <w:color w:val="7030A0"/>
        </w:rPr>
        <w:t>g</w:t>
      </w:r>
      <w:r w:rsidRPr="00670081">
        <w:rPr>
          <w:color w:val="7030A0"/>
        </w:rPr>
        <w:t xml:space="preserve"> for 15 minutes at 4 degrees Celsius using a refrigerated microplate centrifuge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, and then immediately transfer the plate to an ice bath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2A6477D7" w14:textId="77777777" w:rsidR="00DB2DA4" w:rsidRDefault="00DB2DA4"/>
    <w:p w14:paraId="6B562D79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placing the 96-well plate into the refrigerated microplate centrifuge.  </w:t>
      </w:r>
    </w:p>
    <w:p w14:paraId="641B67E7" w14:textId="77777777" w:rsidR="00DB2DA4" w:rsidRDefault="00000000">
      <w:pPr>
        <w:pStyle w:val="ShotDescription"/>
        <w:numPr>
          <w:ilvl w:val="2"/>
          <w:numId w:val="2"/>
        </w:numPr>
      </w:pPr>
      <w:r>
        <w:t>Talent transferring the plate into an ice bath.</w:t>
      </w:r>
    </w:p>
    <w:p w14:paraId="0A6DE6F5" w14:textId="77777777" w:rsidR="00DB2DA4" w:rsidRDefault="00DB2DA4"/>
    <w:p w14:paraId="3541F6E8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Take 100 microliters of reconstituted luciferase assay buffer into a new opaque white 96-well </w:t>
      </w:r>
      <w:proofErr w:type="gramStart"/>
      <w:r w:rsidRPr="00670081">
        <w:rPr>
          <w:color w:val="7030A0"/>
        </w:rPr>
        <w:t xml:space="preserve">plate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, and</w:t>
      </w:r>
      <w:proofErr w:type="gramEnd"/>
      <w:r w:rsidRPr="00670081">
        <w:rPr>
          <w:color w:val="7030A0"/>
        </w:rPr>
        <w:t xml:space="preserve"> add 20 microliters of lysate into each well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 xml:space="preserve">. Mix briefly by pipetting up and down 2 to 3 times </w:t>
      </w:r>
      <w:r w:rsidRPr="00670081">
        <w:rPr>
          <w:b/>
          <w:color w:val="7030A0"/>
        </w:rPr>
        <w:t>[3]</w:t>
      </w:r>
      <w:r w:rsidRPr="00670081">
        <w:rPr>
          <w:color w:val="7030A0"/>
        </w:rPr>
        <w:t>.</w:t>
      </w:r>
    </w:p>
    <w:p w14:paraId="3EA9FB12" w14:textId="77777777" w:rsidR="00DB2DA4" w:rsidRDefault="00DB2DA4"/>
    <w:p w14:paraId="1A11C4BF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pipetting luciferase assay buffer into a new opaque white plate.  </w:t>
      </w:r>
    </w:p>
    <w:p w14:paraId="36B599BF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adding lysate into the white plate containing the luciferase buffer.  </w:t>
      </w:r>
    </w:p>
    <w:p w14:paraId="6FD7FD5D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up and down to mix the contents gently.</w:t>
      </w:r>
    </w:p>
    <w:p w14:paraId="4C1FD5D7" w14:textId="77777777" w:rsidR="00DB2DA4" w:rsidRDefault="00DB2DA4"/>
    <w:p w14:paraId="7C5B7916" w14:textId="0B09C7DE" w:rsidR="00DB2DA4" w:rsidRDefault="00FD5EF9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Measure the luminescence signal using a plate reader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5C4134FB" w14:textId="77777777" w:rsidR="00DB2DA4" w:rsidRDefault="00DB2DA4"/>
    <w:p w14:paraId="537144B9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opaque white plate into the plate reader and initiating the measurement.</w:t>
      </w:r>
    </w:p>
    <w:p w14:paraId="59AB3AF4" w14:textId="77777777" w:rsidR="00DB2DA4" w:rsidRDefault="00DB2DA4"/>
    <w:p w14:paraId="19018087" w14:textId="44196AF4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>Next, to assess the composition of the SC2-VLP medium, add 1.36 milliliters of PEG 8000</w:t>
      </w:r>
      <w:r w:rsidR="00CA7072">
        <w:t xml:space="preserve"> </w:t>
      </w:r>
      <w:r w:rsidR="00CA7072" w:rsidRPr="00CA7072">
        <w:rPr>
          <w:i/>
          <w:iCs/>
          <w:color w:val="EE0000"/>
        </w:rPr>
        <w:t>(Peg-</w:t>
      </w:r>
      <w:proofErr w:type="gramStart"/>
      <w:r w:rsidR="00CA7072" w:rsidRPr="00CA7072">
        <w:rPr>
          <w:i/>
          <w:iCs/>
          <w:color w:val="EE0000"/>
        </w:rPr>
        <w:t>eight-thousand</w:t>
      </w:r>
      <w:proofErr w:type="gramEnd"/>
      <w:r w:rsidR="00CA7072" w:rsidRPr="00CA7072">
        <w:rPr>
          <w:i/>
          <w:iCs/>
          <w:color w:val="EE0000"/>
        </w:rPr>
        <w:t>)</w:t>
      </w:r>
      <w:r>
        <w:t xml:space="preserve"> </w:t>
      </w:r>
      <w:r w:rsidRPr="00670081">
        <w:rPr>
          <w:color w:val="7030A0"/>
        </w:rPr>
        <w:t xml:space="preserve">solution to 10 milliliters of SC2-VLP medium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69AC855F" w14:textId="77777777" w:rsidR="00DB2DA4" w:rsidRDefault="00DB2DA4"/>
    <w:p w14:paraId="1A856E8C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PEG 8000 solution into a tube containing 10 milliliters of SC2-VLP medium.</w:t>
      </w:r>
    </w:p>
    <w:p w14:paraId="0BEEACF5" w14:textId="77777777" w:rsidR="00DB2DA4" w:rsidRDefault="00DB2DA4"/>
    <w:p w14:paraId="5E6DDA0A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Place the mixture on an orbital shaker and slowly mix at 4 degrees Celsius overnight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3752A3D3" w14:textId="77777777" w:rsidR="00DB2DA4" w:rsidRDefault="00DB2DA4"/>
    <w:p w14:paraId="7863A898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tube on an orbital shaker and setting the temperature.</w:t>
      </w:r>
    </w:p>
    <w:p w14:paraId="2247D258" w14:textId="77777777" w:rsidR="00DB2DA4" w:rsidRDefault="00DB2DA4"/>
    <w:p w14:paraId="385D4F03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Centrifuge the solution at 4 degrees Celsius and 2,000 </w:t>
      </w:r>
      <w:r w:rsidRPr="00670081">
        <w:rPr>
          <w:i/>
          <w:iCs/>
          <w:color w:val="7030A0"/>
        </w:rPr>
        <w:t>g</w:t>
      </w:r>
      <w:r w:rsidRPr="00670081">
        <w:rPr>
          <w:color w:val="7030A0"/>
        </w:rPr>
        <w:t xml:space="preserve"> for 30 minutes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 and collect the SC2-VLP pellet for western blotting analysis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6EAD0625" w14:textId="77777777" w:rsidR="00DB2DA4" w:rsidRDefault="00DB2DA4"/>
    <w:p w14:paraId="7ED1B465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loading the tube into a centrifuge.  </w:t>
      </w:r>
    </w:p>
    <w:p w14:paraId="4E0289BE" w14:textId="77777777" w:rsidR="00DB2DA4" w:rsidRDefault="00000000">
      <w:pPr>
        <w:pStyle w:val="ShotDescription"/>
        <w:numPr>
          <w:ilvl w:val="2"/>
          <w:numId w:val="2"/>
        </w:numPr>
      </w:pPr>
      <w:r>
        <w:t>Talent collecting the pellet.</w:t>
      </w:r>
    </w:p>
    <w:p w14:paraId="2508E311" w14:textId="77777777" w:rsidR="00DB2DA4" w:rsidRDefault="00DB2DA4">
      <w:pPr>
        <w:pStyle w:val="ShotDescription"/>
        <w:ind w:firstLine="0"/>
      </w:pPr>
    </w:p>
    <w:p w14:paraId="3749CBEC" w14:textId="77777777" w:rsidR="00DB2DA4" w:rsidRDefault="00000000">
      <w:pPr>
        <w:pStyle w:val="ShotDescription"/>
        <w:numPr>
          <w:ilvl w:val="0"/>
          <w:numId w:val="2"/>
        </w:numPr>
      </w:pPr>
      <w:r>
        <w:rPr>
          <w:b/>
          <w:bCs/>
        </w:rPr>
        <w:t>Subcellular Localization Analysis of S and Its Mutants in SC2-VLP-Producing Cells</w:t>
      </w:r>
    </w:p>
    <w:p w14:paraId="526B0C06" w14:textId="77777777" w:rsidR="00DB2DA4" w:rsidRDefault="00DB2DA4"/>
    <w:p w14:paraId="6FB91F63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Seed approximately three million HEK-293T cells evenly in a glass-bottom culture dish with a 15-millimeter </w:t>
      </w:r>
      <w:proofErr w:type="gramStart"/>
      <w:r w:rsidRPr="00670081">
        <w:rPr>
          <w:color w:val="7030A0"/>
        </w:rPr>
        <w:t>diameter, and</w:t>
      </w:r>
      <w:proofErr w:type="gramEnd"/>
      <w:r w:rsidRPr="00670081">
        <w:rPr>
          <w:color w:val="7030A0"/>
        </w:rPr>
        <w:t xml:space="preserve"> allow the cells to adhere and grow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 until they reach approximately 70 percent confluency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2BF617AC" w14:textId="77777777" w:rsidR="00DB2DA4" w:rsidRDefault="00DB2DA4"/>
    <w:p w14:paraId="1AF6DAF5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pipetting cells into a glass-bottom culture dish with a 15-millimeter diameter.  </w:t>
      </w:r>
    </w:p>
    <w:p w14:paraId="0B3AA8B2" w14:textId="77777777" w:rsidR="00DB2DA4" w:rsidRDefault="00000000">
      <w:pPr>
        <w:pStyle w:val="ShotDescription"/>
        <w:numPr>
          <w:ilvl w:val="2"/>
          <w:numId w:val="2"/>
        </w:numPr>
      </w:pPr>
      <w:r>
        <w:t>A shot of the 70 percent confluent cells.</w:t>
      </w:r>
    </w:p>
    <w:p w14:paraId="64667746" w14:textId="77777777" w:rsidR="00DB2DA4" w:rsidRDefault="00DB2DA4"/>
    <w:p w14:paraId="7D3FC09F" w14:textId="77777777" w:rsidR="00DB2DA4" w:rsidRDefault="00DB2DA4"/>
    <w:p w14:paraId="11CD9983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After transfecting the cells as demonstrated earlier with the modified plasmid quantities, gently wash the culture dish twice with 1 milliliter of ice-cold PBS </w:t>
      </w:r>
      <w:r w:rsidRPr="00670081">
        <w:rPr>
          <w:b/>
          <w:color w:val="7030A0"/>
        </w:rPr>
        <w:t>[1-TXT]</w:t>
      </w:r>
      <w:r w:rsidRPr="00670081">
        <w:rPr>
          <w:color w:val="7030A0"/>
        </w:rPr>
        <w:t xml:space="preserve">. Add 1 milliliter of 4 percent paraformaldehyde fixation solution at room temperature and incubate for 15 minutes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1786F2E9" w14:textId="77777777" w:rsidR="00DB2DA4" w:rsidRDefault="00DB2DA4"/>
    <w:p w14:paraId="2F219097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washing the culture dish containing transfected cells with ice-cold PBS. </w:t>
      </w:r>
      <w:r>
        <w:rPr>
          <w:b/>
          <w:bCs/>
        </w:rPr>
        <w:t xml:space="preserve">TXT: N plasmid: 1.3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; Luc-T20 plasmid: 2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; S plasmid: 0.0032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; M-IRES-E plasmid: 0.66 </w:t>
      </w:r>
      <w:proofErr w:type="gramStart"/>
      <w:r>
        <w:rPr>
          <w:b/>
          <w:bCs/>
        </w:rPr>
        <w:t>µg</w:t>
      </w:r>
      <w:proofErr w:type="gramEnd"/>
      <w:r>
        <w:t xml:space="preserve">  </w:t>
      </w:r>
    </w:p>
    <w:p w14:paraId="605BEC7E" w14:textId="7D560D89" w:rsidR="00FD5EF9" w:rsidRDefault="00000000" w:rsidP="00670081">
      <w:pPr>
        <w:pStyle w:val="ShotDescription"/>
        <w:numPr>
          <w:ilvl w:val="2"/>
          <w:numId w:val="2"/>
        </w:numPr>
      </w:pPr>
      <w:r>
        <w:t>Talent pipetting paraformaldehyde into the dish.</w:t>
      </w:r>
    </w:p>
    <w:p w14:paraId="6FDD0DDB" w14:textId="77777777" w:rsidR="00DB2DA4" w:rsidRDefault="00DB2DA4"/>
    <w:p w14:paraId="0E69831F" w14:textId="24C9D10A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Wash the cells twice for 5 minutes each with 1 milliliter of PBS at room temperature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, and permeabilize the cells by adding 1 milliliter of 0.25 percent Triton X-100 </w:t>
      </w:r>
      <w:r>
        <w:rPr>
          <w:i/>
          <w:iCs/>
          <w:color w:val="FF0000"/>
        </w:rPr>
        <w:t>(Ex-hundred)</w:t>
      </w:r>
      <w:r>
        <w:rPr>
          <w:color w:val="FF0000"/>
        </w:rPr>
        <w:t xml:space="preserve"> </w:t>
      </w:r>
      <w:r w:rsidRPr="00670081">
        <w:rPr>
          <w:color w:val="7030A0"/>
        </w:rPr>
        <w:t xml:space="preserve">for 10 minutes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00D7F9C8" w14:textId="77777777" w:rsidR="00DB2DA4" w:rsidRDefault="00DB2DA4"/>
    <w:p w14:paraId="78962600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washing the cells with PBS.  </w:t>
      </w:r>
    </w:p>
    <w:p w14:paraId="333CBE9F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Triton X-100 to the dish.</w:t>
      </w:r>
    </w:p>
    <w:p w14:paraId="3C699914" w14:textId="77777777" w:rsidR="00DB2DA4" w:rsidRDefault="00DB2DA4"/>
    <w:p w14:paraId="3A225A66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Again, wash the cells twice for 5 minutes each with 1 milliliter of PBS at room temperature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, then add 1 milliliter of 5 percent bovine serum albumin for 1 hour to block nonspecific antibody interactions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52F2D57E" w14:textId="77777777" w:rsidR="00DB2DA4" w:rsidRDefault="00DB2DA4"/>
    <w:p w14:paraId="48F525D4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washing the cells with PBS.  </w:t>
      </w:r>
    </w:p>
    <w:p w14:paraId="7FB914CC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bovine serum albumin to the dish.</w:t>
      </w:r>
    </w:p>
    <w:p w14:paraId="7A5FCDB1" w14:textId="77777777" w:rsidR="00DB2DA4" w:rsidRDefault="00DB2DA4"/>
    <w:p w14:paraId="4862FB9B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Add approximately 200 microliters of primary antibody solution to cover the glass </w:t>
      </w:r>
      <w:proofErr w:type="gramStart"/>
      <w:r w:rsidRPr="00670081">
        <w:rPr>
          <w:color w:val="7030A0"/>
        </w:rPr>
        <w:t xml:space="preserve">bottom </w:t>
      </w:r>
      <w:r w:rsidRPr="00670081">
        <w:rPr>
          <w:b/>
          <w:bCs/>
          <w:color w:val="7030A0"/>
        </w:rPr>
        <w:t>[1]</w:t>
      </w:r>
      <w:r w:rsidRPr="00670081">
        <w:rPr>
          <w:color w:val="7030A0"/>
        </w:rPr>
        <w:t>, and</w:t>
      </w:r>
      <w:proofErr w:type="gramEnd"/>
      <w:r w:rsidRPr="00670081">
        <w:rPr>
          <w:color w:val="7030A0"/>
        </w:rPr>
        <w:t xml:space="preserve"> incubate at 4 degrees Celsius overnight </w:t>
      </w:r>
      <w:r w:rsidRPr="00670081">
        <w:rPr>
          <w:b/>
          <w:color w:val="7030A0"/>
        </w:rPr>
        <w:t>[2]</w:t>
      </w:r>
      <w:r w:rsidRPr="00670081">
        <w:rPr>
          <w:color w:val="7030A0"/>
        </w:rPr>
        <w:t>.</w:t>
      </w:r>
    </w:p>
    <w:p w14:paraId="185B5056" w14:textId="77777777" w:rsidR="00DB2DA4" w:rsidRDefault="00DB2DA4"/>
    <w:p w14:paraId="25EFB6FA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the primary antibody solution to cover the glass bottom.</w:t>
      </w:r>
    </w:p>
    <w:p w14:paraId="0225C3B8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dish in a refrigerator.</w:t>
      </w:r>
    </w:p>
    <w:p w14:paraId="7DD22077" w14:textId="77777777" w:rsidR="00DB2DA4" w:rsidRDefault="00DB2DA4"/>
    <w:p w14:paraId="01345F09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Then, remove the primary antibody solution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 xml:space="preserve">, and wash the cells three times for 5 minutes each with 1 milliliter of PBS at room temperature </w:t>
      </w:r>
      <w:r w:rsidRPr="00670081">
        <w:rPr>
          <w:b/>
          <w:color w:val="7030A0"/>
        </w:rPr>
        <w:t>[2]</w:t>
      </w:r>
      <w:r>
        <w:t>.</w:t>
      </w:r>
    </w:p>
    <w:p w14:paraId="512E92BE" w14:textId="77777777" w:rsidR="00DB2DA4" w:rsidRDefault="00DB2DA4"/>
    <w:p w14:paraId="02C05EE4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aspirating the primary antibody solution.  </w:t>
      </w:r>
    </w:p>
    <w:p w14:paraId="290503EE" w14:textId="77777777" w:rsidR="00DB2DA4" w:rsidRDefault="00000000">
      <w:pPr>
        <w:pStyle w:val="ShotDescription"/>
        <w:numPr>
          <w:ilvl w:val="2"/>
          <w:numId w:val="2"/>
        </w:numPr>
      </w:pPr>
      <w:r>
        <w:t>Talent washing the cells with PBS.</w:t>
      </w:r>
    </w:p>
    <w:p w14:paraId="407496A8" w14:textId="77777777" w:rsidR="00DB2DA4" w:rsidRDefault="00DB2DA4"/>
    <w:p w14:paraId="53C489AA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Now, add a fluorescence-conjugated secondary antibody solution and incubate at room temperature for 1 hour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35E22868" w14:textId="77777777" w:rsidR="00DB2DA4" w:rsidRDefault="00DB2DA4"/>
    <w:p w14:paraId="4034FBF7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adding secondary antibody and covering the dish.  </w:t>
      </w:r>
    </w:p>
    <w:p w14:paraId="30D05960" w14:textId="77777777" w:rsidR="00DB2DA4" w:rsidRDefault="00DB2DA4"/>
    <w:p w14:paraId="44017577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After washing the cells three times with PBS, stain the nuclei with 2.5 micrograms per milliliter of Hoechst solution at room temperature for 5 minutes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07043BE9" w14:textId="77777777" w:rsidR="00DB2DA4" w:rsidRDefault="00DB2DA4"/>
    <w:p w14:paraId="487B1FC7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adding Hoechst solution to the dish.  </w:t>
      </w:r>
    </w:p>
    <w:p w14:paraId="3EBFBBFD" w14:textId="77777777" w:rsidR="00DB2DA4" w:rsidRDefault="00DB2DA4"/>
    <w:p w14:paraId="5C9BB7B1" w14:textId="77777777" w:rsidR="00DB2DA4" w:rsidRDefault="00000000">
      <w:pPr>
        <w:pStyle w:val="Narration"/>
        <w:numPr>
          <w:ilvl w:val="1"/>
          <w:numId w:val="2"/>
        </w:numPr>
      </w:pPr>
      <w:r w:rsidRPr="00670081">
        <w:rPr>
          <w:color w:val="7030A0"/>
        </w:rPr>
        <w:t xml:space="preserve">Finally, after washing the cells with PBS, observe the S protein or organelle staining before acquiring images using a confocal microscope </w:t>
      </w:r>
      <w:r w:rsidRPr="00670081">
        <w:rPr>
          <w:b/>
          <w:color w:val="7030A0"/>
        </w:rPr>
        <w:t>[1]</w:t>
      </w:r>
      <w:r w:rsidRPr="00670081">
        <w:rPr>
          <w:color w:val="7030A0"/>
        </w:rPr>
        <w:t>.</w:t>
      </w:r>
    </w:p>
    <w:p w14:paraId="5CE2F8E3" w14:textId="77777777" w:rsidR="00DB2DA4" w:rsidRDefault="00DB2DA4"/>
    <w:p w14:paraId="0829E2A6" w14:textId="396BFC56" w:rsidR="00CA7072" w:rsidRDefault="00000000">
      <w:pPr>
        <w:pStyle w:val="ShotDescription"/>
        <w:numPr>
          <w:ilvl w:val="2"/>
          <w:numId w:val="2"/>
        </w:numPr>
      </w:pPr>
      <w:r>
        <w:t>A</w:t>
      </w:r>
      <w:r w:rsidR="00670081">
        <w:t xml:space="preserve"> shot</w:t>
      </w:r>
      <w:r>
        <w:t xml:space="preserve"> of the observed S protein or organelle staining.</w:t>
      </w:r>
    </w:p>
    <w:p w14:paraId="09689C4F" w14:textId="2A41FACF" w:rsidR="00DB2DA4" w:rsidRDefault="00CA7072" w:rsidP="00CA7072">
      <w:pPr>
        <w:pStyle w:val="ShotDescription"/>
        <w:ind w:left="907" w:firstLine="0"/>
      </w:pPr>
      <w:r>
        <w:rPr>
          <w:rFonts w:cstheme="minorHAnsi"/>
        </w:rPr>
        <w:br w:type="page"/>
      </w:r>
    </w:p>
    <w:p w14:paraId="7A4F1842" w14:textId="2BEB9E11" w:rsidR="00DB2DA4" w:rsidRDefault="00000000" w:rsidP="003D518A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476287CC" w14:textId="77777777" w:rsidR="00DB2DA4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DB2DA4" w:rsidRDefault="00DB2DA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C3351F9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 xml:space="preserve">This figure illustrates the sensitivity of SC2-VLP production to varying transfection amounts of the plasmid encoding the spike protein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 xml:space="preserve">. SC2-VLP titer was highest when 0.016 micrograms of S plasmid were </w:t>
      </w:r>
      <w:proofErr w:type="gramStart"/>
      <w:r w:rsidRPr="00670081">
        <w:rPr>
          <w:rFonts w:cstheme="minorHAnsi"/>
          <w:color w:val="7030A0"/>
        </w:rPr>
        <w:t xml:space="preserve">transfected </w:t>
      </w:r>
      <w:r w:rsidRPr="00670081">
        <w:rPr>
          <w:rFonts w:cstheme="minorHAnsi"/>
          <w:b/>
          <w:bCs/>
          <w:color w:val="7030A0"/>
        </w:rPr>
        <w:t>[2]</w:t>
      </w:r>
      <w:r w:rsidRPr="00670081">
        <w:rPr>
          <w:rFonts w:cstheme="minorHAnsi"/>
          <w:color w:val="7030A0"/>
        </w:rPr>
        <w:t>, and</w:t>
      </w:r>
      <w:proofErr w:type="gramEnd"/>
      <w:r w:rsidRPr="00670081">
        <w:rPr>
          <w:rFonts w:cstheme="minorHAnsi"/>
          <w:color w:val="7030A0"/>
        </w:rPr>
        <w:t xml:space="preserve"> decreased significantly with 0.16 and 1.6 micrograms of S plasmid </w:t>
      </w:r>
      <w:r w:rsidRPr="00670081">
        <w:rPr>
          <w:rFonts w:cstheme="minorHAnsi"/>
          <w:b/>
          <w:bCs/>
          <w:color w:val="7030A0"/>
        </w:rPr>
        <w:t>[3]</w:t>
      </w:r>
      <w:r w:rsidRPr="00670081">
        <w:rPr>
          <w:rFonts w:cstheme="minorHAnsi"/>
          <w:color w:val="7030A0"/>
        </w:rPr>
        <w:t>.</w:t>
      </w:r>
    </w:p>
    <w:p w14:paraId="42439093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2F9FFFCF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Highlight the tallest blue bar in B.</w:t>
      </w:r>
    </w:p>
    <w:p w14:paraId="590A5927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Highlight the two smaller blue bars in B.</w:t>
      </w:r>
    </w:p>
    <w:p w14:paraId="5B1651FD" w14:textId="30EF78C2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>The H1271E</w:t>
      </w:r>
      <w:r w:rsidR="00CA7072">
        <w:rPr>
          <w:rFonts w:cstheme="minorHAnsi"/>
        </w:rPr>
        <w:t xml:space="preserve"> </w:t>
      </w:r>
      <w:r w:rsidR="00CA7072" w:rsidRPr="00CA7072">
        <w:rPr>
          <w:rFonts w:cstheme="minorHAnsi"/>
          <w:i/>
          <w:iCs/>
          <w:color w:val="EE0000"/>
        </w:rPr>
        <w:t xml:space="preserve">(H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seventy one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to E)</w:t>
      </w:r>
      <w:r>
        <w:rPr>
          <w:rFonts w:cstheme="minorHAnsi"/>
        </w:rPr>
        <w:t xml:space="preserve"> </w:t>
      </w:r>
      <w:r w:rsidRPr="00670081">
        <w:rPr>
          <w:rFonts w:cstheme="minorHAnsi"/>
          <w:color w:val="7030A0"/>
        </w:rPr>
        <w:t xml:space="preserve">mutation in the spike protein significantly reduced SC2-VLP titer compared to wild type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>.</w:t>
      </w:r>
    </w:p>
    <w:p w14:paraId="6888EC75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>
        <w:rPr>
          <w:rFonts w:cstheme="minorHAnsi"/>
          <w:i/>
          <w:iCs/>
          <w:color w:val="3333CC"/>
        </w:rPr>
        <w:t>Video Editor: Highlight the blue bar labeled H1271E.</w:t>
      </w:r>
    </w:p>
    <w:p w14:paraId="7C91F9DD" w14:textId="4161A584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>The E1262H</w:t>
      </w:r>
      <w:r w:rsidR="00CA7072">
        <w:rPr>
          <w:rFonts w:cstheme="minorHAnsi"/>
        </w:rPr>
        <w:t xml:space="preserve"> </w:t>
      </w:r>
      <w:r w:rsidR="00CA7072" w:rsidRPr="00CA7072">
        <w:rPr>
          <w:rFonts w:cstheme="minorHAnsi"/>
          <w:i/>
          <w:iCs/>
          <w:color w:val="EE0000"/>
        </w:rPr>
        <w:t xml:space="preserve">(E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sixty two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to H)</w:t>
      </w:r>
      <w:r>
        <w:rPr>
          <w:rFonts w:cstheme="minorHAnsi"/>
        </w:rPr>
        <w:t xml:space="preserve"> </w:t>
      </w:r>
      <w:r w:rsidRPr="00670081">
        <w:rPr>
          <w:rFonts w:cstheme="minorHAnsi"/>
          <w:color w:val="7030A0"/>
        </w:rPr>
        <w:t xml:space="preserve">mutation led to a moderate reduction in SC2-VLP </w:t>
      </w:r>
      <w:proofErr w:type="gramStart"/>
      <w:r w:rsidRPr="00670081">
        <w:rPr>
          <w:rFonts w:cstheme="minorHAnsi"/>
          <w:color w:val="7030A0"/>
        </w:rPr>
        <w:t>titer</w:t>
      </w:r>
      <w:proofErr w:type="gramEnd"/>
      <w:r w:rsidRPr="00670081">
        <w:rPr>
          <w:rFonts w:cstheme="minorHAnsi"/>
          <w:color w:val="7030A0"/>
        </w:rPr>
        <w:t xml:space="preserve">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>, while the E1262H/H1271E</w:t>
      </w:r>
      <w:r w:rsidR="00CA7072" w:rsidRPr="00670081">
        <w:rPr>
          <w:rFonts w:cstheme="minorHAnsi"/>
          <w:color w:val="7030A0"/>
        </w:rPr>
        <w:t xml:space="preserve"> </w:t>
      </w:r>
      <w:r w:rsidR="00CA7072" w:rsidRPr="00CA7072">
        <w:rPr>
          <w:rFonts w:cstheme="minorHAnsi"/>
          <w:i/>
          <w:iCs/>
          <w:color w:val="EE0000"/>
        </w:rPr>
        <w:t xml:space="preserve">(E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sixty two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</w:t>
      </w:r>
      <w:proofErr w:type="gramStart"/>
      <w:r w:rsidR="00CA7072" w:rsidRPr="00CA7072">
        <w:rPr>
          <w:rFonts w:cstheme="minorHAnsi"/>
          <w:i/>
          <w:iCs/>
          <w:color w:val="EE0000"/>
        </w:rPr>
        <w:t>to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H</w:t>
      </w:r>
      <w:r w:rsidR="00CA7072">
        <w:rPr>
          <w:rFonts w:cstheme="minorHAnsi"/>
          <w:i/>
          <w:iCs/>
          <w:color w:val="EE0000"/>
        </w:rPr>
        <w:t xml:space="preserve"> </w:t>
      </w:r>
      <w:proofErr w:type="spellStart"/>
      <w:r w:rsidR="00CA7072" w:rsidRPr="00CA7072">
        <w:rPr>
          <w:rFonts w:cstheme="minorHAnsi"/>
          <w:i/>
          <w:iCs/>
          <w:color w:val="EE0000"/>
        </w:rPr>
        <w:t>H</w:t>
      </w:r>
      <w:proofErr w:type="spellEnd"/>
      <w:r w:rsidR="00CA7072" w:rsidRPr="00CA7072">
        <w:rPr>
          <w:rFonts w:cstheme="minorHAnsi"/>
          <w:i/>
          <w:iCs/>
          <w:color w:val="EE0000"/>
        </w:rPr>
        <w:t xml:space="preserve">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seventy one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to E)</w:t>
      </w:r>
      <w:r w:rsidR="00CA7072">
        <w:rPr>
          <w:rFonts w:cstheme="minorHAnsi"/>
          <w:i/>
          <w:iCs/>
          <w:color w:val="EE0000"/>
        </w:rPr>
        <w:t xml:space="preserve"> </w:t>
      </w:r>
      <w:r w:rsidRPr="00670081">
        <w:rPr>
          <w:rFonts w:cstheme="minorHAnsi"/>
          <w:color w:val="7030A0"/>
        </w:rPr>
        <w:t xml:space="preserve">double mutation abolished production entirely </w:t>
      </w:r>
      <w:r w:rsidRPr="00670081">
        <w:rPr>
          <w:rFonts w:cstheme="minorHAnsi"/>
          <w:b/>
          <w:bCs/>
          <w:color w:val="7030A0"/>
        </w:rPr>
        <w:t>[2]</w:t>
      </w:r>
      <w:r w:rsidRPr="00670081">
        <w:rPr>
          <w:rFonts w:cstheme="minorHAnsi"/>
          <w:color w:val="7030A0"/>
        </w:rPr>
        <w:t>.</w:t>
      </w:r>
    </w:p>
    <w:p w14:paraId="1B2A3397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>
        <w:rPr>
          <w:rFonts w:cstheme="minorHAnsi"/>
          <w:i/>
          <w:iCs/>
          <w:color w:val="3333CC"/>
        </w:rPr>
        <w:t>Video Editor: Highlight the blue bars at E1262H.</w:t>
      </w:r>
    </w:p>
    <w:p w14:paraId="3BBCA84D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>
        <w:rPr>
          <w:rFonts w:cstheme="minorHAnsi"/>
          <w:i/>
          <w:iCs/>
          <w:color w:val="3333CC"/>
        </w:rPr>
        <w:t>Video Editor: Highlight the small blue bar at Double mut.</w:t>
      </w:r>
    </w:p>
    <w:p w14:paraId="24A0B1BF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 xml:space="preserve">Full-length S and S2 protein bands were decreased in the E1262H and double mutant lanes compared to wild type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>.</w:t>
      </w:r>
    </w:p>
    <w:p w14:paraId="5E27ACD2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3B.</w:t>
      </w:r>
    </w:p>
    <w:p w14:paraId="0EFAE87E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 xml:space="preserve">S packaging efficiency was also reduced in E1262H and H1271E mutants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 xml:space="preserve"> and nearly abolished in </w:t>
      </w:r>
      <w:proofErr w:type="gramStart"/>
      <w:r w:rsidRPr="00670081">
        <w:rPr>
          <w:rFonts w:cstheme="minorHAnsi"/>
          <w:color w:val="7030A0"/>
        </w:rPr>
        <w:t>the double</w:t>
      </w:r>
      <w:proofErr w:type="gramEnd"/>
      <w:r w:rsidRPr="00670081">
        <w:rPr>
          <w:rFonts w:cstheme="minorHAnsi"/>
          <w:color w:val="7030A0"/>
        </w:rPr>
        <w:t xml:space="preserve"> mutant </w:t>
      </w:r>
      <w:r w:rsidRPr="00670081">
        <w:rPr>
          <w:rFonts w:cstheme="minorHAnsi"/>
          <w:b/>
          <w:bCs/>
          <w:color w:val="7030A0"/>
        </w:rPr>
        <w:t>[2]</w:t>
      </w:r>
      <w:r>
        <w:rPr>
          <w:rFonts w:cstheme="minorHAnsi"/>
        </w:rPr>
        <w:t>.</w:t>
      </w:r>
    </w:p>
    <w:p w14:paraId="1B799761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3C. </w:t>
      </w:r>
      <w:r>
        <w:rPr>
          <w:rFonts w:cstheme="minorHAnsi"/>
          <w:i/>
          <w:iCs/>
          <w:color w:val="3333CC"/>
        </w:rPr>
        <w:t>Video Editor: Highlight the red bars at E1262H and H1271E.</w:t>
      </w:r>
    </w:p>
    <w:p w14:paraId="770EB8FF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3C. </w:t>
      </w:r>
      <w:r>
        <w:rPr>
          <w:rFonts w:cstheme="minorHAnsi"/>
          <w:i/>
          <w:iCs/>
          <w:color w:val="3333CC"/>
        </w:rPr>
        <w:t>Video Editor: Highlight the small red bar at Double mut.</w:t>
      </w:r>
    </w:p>
    <w:p w14:paraId="603A6B80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 xml:space="preserve">VLP abundance remained largely unchanged across wild type and all S mutants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>.</w:t>
      </w:r>
    </w:p>
    <w:p w14:paraId="29B4A9D3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3D.</w:t>
      </w:r>
    </w:p>
    <w:p w14:paraId="47AC27C7" w14:textId="21DCBD48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>Wild-type S protein colocalized with the cis-Golgi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(cis Golgi)</w:t>
      </w:r>
      <w:r>
        <w:rPr>
          <w:rFonts w:cstheme="minorHAnsi"/>
        </w:rPr>
        <w:t xml:space="preserve"> </w:t>
      </w:r>
      <w:r w:rsidRPr="00670081">
        <w:rPr>
          <w:rFonts w:cstheme="minorHAnsi"/>
          <w:color w:val="7030A0"/>
        </w:rPr>
        <w:t>marker GM130</w:t>
      </w:r>
      <w:r w:rsidR="003D518A" w:rsidRPr="00670081">
        <w:rPr>
          <w:rFonts w:cstheme="minorHAnsi"/>
          <w:color w:val="7030A0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(G-M-one hundred thirty)</w:t>
      </w:r>
      <w:r>
        <w:rPr>
          <w:rFonts w:cstheme="minorHAnsi"/>
        </w:rPr>
        <w:t xml:space="preserve">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>, but not with the ER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(E-R)</w:t>
      </w:r>
      <w:r>
        <w:rPr>
          <w:rFonts w:cstheme="minorHAnsi"/>
        </w:rPr>
        <w:t xml:space="preserve"> </w:t>
      </w:r>
      <w:r w:rsidRPr="00670081">
        <w:rPr>
          <w:rFonts w:cstheme="minorHAnsi"/>
          <w:color w:val="7030A0"/>
        </w:rPr>
        <w:t>marker Sec61β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 xml:space="preserve">(seek </w:t>
      </w:r>
      <w:proofErr w:type="gramStart"/>
      <w:r w:rsidR="003D518A" w:rsidRPr="003D518A">
        <w:rPr>
          <w:rFonts w:cstheme="minorHAnsi"/>
          <w:i/>
          <w:iCs/>
          <w:color w:val="EE0000"/>
        </w:rPr>
        <w:t>sixty one</w:t>
      </w:r>
      <w:proofErr w:type="gramEnd"/>
      <w:r w:rsidR="003D518A" w:rsidRPr="003D518A">
        <w:rPr>
          <w:rFonts w:cstheme="minorHAnsi"/>
          <w:i/>
          <w:iCs/>
          <w:color w:val="EE0000"/>
        </w:rPr>
        <w:t xml:space="preserve"> beta)</w:t>
      </w:r>
      <w:r>
        <w:rPr>
          <w:rFonts w:cstheme="minorHAnsi"/>
        </w:rPr>
        <w:t xml:space="preserve"> </w:t>
      </w:r>
      <w:r w:rsidRPr="00670081">
        <w:rPr>
          <w:rFonts w:cstheme="minorHAnsi"/>
          <w:b/>
          <w:bCs/>
          <w:color w:val="7030A0"/>
        </w:rPr>
        <w:t>[2]</w:t>
      </w:r>
      <w:r w:rsidRPr="00670081">
        <w:rPr>
          <w:rFonts w:cstheme="minorHAnsi"/>
          <w:color w:val="7030A0"/>
        </w:rPr>
        <w:t xml:space="preserve"> or ERGIC marker ERGIC-53</w:t>
      </w:r>
      <w:r w:rsidR="003D518A" w:rsidRPr="00670081">
        <w:rPr>
          <w:rFonts w:cstheme="minorHAnsi"/>
          <w:color w:val="7030A0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(R-</w:t>
      </w:r>
      <w:proofErr w:type="spellStart"/>
      <w:r w:rsidR="003D518A" w:rsidRPr="003D518A">
        <w:rPr>
          <w:rFonts w:cstheme="minorHAnsi"/>
          <w:i/>
          <w:iCs/>
          <w:color w:val="EE0000"/>
        </w:rPr>
        <w:t>jik</w:t>
      </w:r>
      <w:proofErr w:type="spellEnd"/>
      <w:r w:rsidR="003D518A" w:rsidRPr="003D518A">
        <w:rPr>
          <w:rFonts w:cstheme="minorHAnsi"/>
          <w:i/>
          <w:iCs/>
          <w:color w:val="EE0000"/>
        </w:rPr>
        <w:t xml:space="preserve"> fifty-three)</w:t>
      </w:r>
      <w:r>
        <w:rPr>
          <w:rFonts w:cstheme="minorHAnsi"/>
        </w:rPr>
        <w:t xml:space="preserve"> </w:t>
      </w:r>
      <w:r w:rsidRPr="00670081">
        <w:rPr>
          <w:rFonts w:cstheme="minorHAnsi"/>
          <w:b/>
          <w:bCs/>
          <w:color w:val="7030A0"/>
        </w:rPr>
        <w:t>[3]</w:t>
      </w:r>
      <w:r w:rsidRPr="00670081">
        <w:rPr>
          <w:rFonts w:cstheme="minorHAnsi"/>
          <w:color w:val="7030A0"/>
        </w:rPr>
        <w:t>.</w:t>
      </w:r>
    </w:p>
    <w:p w14:paraId="5911D49D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I.</w:t>
      </w:r>
    </w:p>
    <w:p w14:paraId="2C114579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F.</w:t>
      </w:r>
    </w:p>
    <w:p w14:paraId="26BE2AEF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C.</w:t>
      </w:r>
    </w:p>
    <w:p w14:paraId="3D027221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70081">
        <w:rPr>
          <w:rFonts w:cstheme="minorHAnsi"/>
          <w:color w:val="7030A0"/>
        </w:rPr>
        <w:t xml:space="preserve">The H1271E mutant S protein displayed diffuse cytoplasmic distribution and lacked colocalization with GM130 </w:t>
      </w:r>
      <w:r w:rsidRPr="00670081">
        <w:rPr>
          <w:rFonts w:cstheme="minorHAnsi"/>
          <w:b/>
          <w:bCs/>
          <w:color w:val="7030A0"/>
        </w:rPr>
        <w:t>[1]</w:t>
      </w:r>
      <w:r w:rsidRPr="00670081">
        <w:rPr>
          <w:rFonts w:cstheme="minorHAnsi"/>
          <w:color w:val="7030A0"/>
        </w:rPr>
        <w:t>.</w:t>
      </w:r>
    </w:p>
    <w:p w14:paraId="7DE387FB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L.</w:t>
      </w:r>
    </w:p>
    <w:p w14:paraId="4D98F447" w14:textId="77777777" w:rsidR="00DB2DA4" w:rsidRDefault="00DB2DA4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5E35E382" w14:textId="77777777" w:rsidR="00C34F22" w:rsidRDefault="00C34F22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5DA627D0" w14:textId="77CBBD9B" w:rsidR="00C34F22" w:rsidRPr="00C34F22" w:rsidRDefault="00C34F22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  <w:sz w:val="28"/>
          <w:szCs w:val="28"/>
        </w:rPr>
      </w:pPr>
      <w:r w:rsidRPr="00C34F22">
        <w:rPr>
          <w:rFonts w:cstheme="minorHAnsi"/>
          <w:b/>
          <w:bCs/>
          <w:sz w:val="28"/>
          <w:szCs w:val="28"/>
        </w:rPr>
        <w:t>Pronunciation Guides:</w:t>
      </w:r>
    </w:p>
    <w:p w14:paraId="313E2A85" w14:textId="77777777" w:rsid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</w:p>
    <w:p w14:paraId="2A31B0FC" w14:textId="5CA140C2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1. Penicillin-Streptomycin</w:t>
      </w:r>
      <w:r w:rsidRPr="00C34F22">
        <w:rPr>
          <w:rFonts w:cstheme="minorHAnsi"/>
          <w:lang w:val="en-IN"/>
        </w:rPr>
        <w:br/>
        <w:t>Pronunciation link:</w:t>
      </w:r>
    </w:p>
    <w:p w14:paraId="4F5F7EC6" w14:textId="77777777" w:rsidR="00C34F22" w:rsidRPr="00C34F22" w:rsidRDefault="00C34F22" w:rsidP="00C34F22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34F22">
        <w:rPr>
          <w:rFonts w:cstheme="minorHAnsi"/>
          <w:lang w:val="en-IN"/>
        </w:rPr>
        <w:t>Penicillin: https://www.merriam-webster.com/dictionary/penicillin</w:t>
      </w:r>
    </w:p>
    <w:p w14:paraId="1D8F59DC" w14:textId="77777777" w:rsidR="00C34F22" w:rsidRPr="00C34F22" w:rsidRDefault="00C34F22" w:rsidP="00C34F22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34F22">
        <w:rPr>
          <w:rFonts w:cstheme="minorHAnsi"/>
          <w:lang w:val="en-IN"/>
        </w:rPr>
        <w:t>Streptomycin: https://www.merriam-webster.com/dictionary/streptomycin</w:t>
      </w:r>
      <w:r w:rsidRPr="00C34F22">
        <w:rPr>
          <w:rFonts w:cstheme="minorHAnsi"/>
          <w:lang w:val="en-IN"/>
        </w:rPr>
        <w:br/>
        <w:t>IPA:</w:t>
      </w:r>
    </w:p>
    <w:p w14:paraId="1F76FDED" w14:textId="77777777" w:rsidR="00C34F22" w:rsidRPr="00C34F22" w:rsidRDefault="00C34F22" w:rsidP="00C34F22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34F22">
        <w:rPr>
          <w:rFonts w:cstheme="minorHAnsi"/>
          <w:lang w:val="en-IN"/>
        </w:rPr>
        <w:t>Penicillin: /ˌ</w:t>
      </w:r>
      <w:proofErr w:type="spellStart"/>
      <w:r w:rsidRPr="00C34F22">
        <w:rPr>
          <w:rFonts w:cstheme="minorHAnsi"/>
          <w:lang w:val="en-IN"/>
        </w:rPr>
        <w:t>pɛnɪˈsɪlɪn</w:t>
      </w:r>
      <w:proofErr w:type="spellEnd"/>
      <w:r w:rsidRPr="00C34F22">
        <w:rPr>
          <w:rFonts w:cstheme="minorHAnsi"/>
          <w:lang w:val="en-IN"/>
        </w:rPr>
        <w:t>/</w:t>
      </w:r>
    </w:p>
    <w:p w14:paraId="32F83EFF" w14:textId="77777777" w:rsidR="00C34F22" w:rsidRPr="00C34F22" w:rsidRDefault="00C34F22" w:rsidP="00C34F22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34F22">
        <w:rPr>
          <w:rFonts w:cstheme="minorHAnsi"/>
          <w:lang w:val="en-IN"/>
        </w:rPr>
        <w:t>Streptomycin: /ˌ</w:t>
      </w:r>
      <w:proofErr w:type="spellStart"/>
      <w:r w:rsidRPr="00C34F22">
        <w:rPr>
          <w:rFonts w:cstheme="minorHAnsi"/>
          <w:lang w:val="en-IN"/>
        </w:rPr>
        <w:t>strɛptəˈmaɪsɪn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>Phonetic Spelling:</w:t>
      </w:r>
    </w:p>
    <w:p w14:paraId="78958491" w14:textId="77777777" w:rsidR="00C34F22" w:rsidRPr="00C34F22" w:rsidRDefault="00C34F22" w:rsidP="00C34F22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34F22">
        <w:rPr>
          <w:rFonts w:cstheme="minorHAnsi"/>
          <w:lang w:val="en-IN"/>
        </w:rPr>
        <w:t>Penicillin: pen-</w:t>
      </w:r>
      <w:proofErr w:type="spellStart"/>
      <w:r w:rsidRPr="00C34F22">
        <w:rPr>
          <w:rFonts w:cstheme="minorHAnsi"/>
          <w:lang w:val="en-IN"/>
        </w:rPr>
        <w:t>ih</w:t>
      </w:r>
      <w:proofErr w:type="spellEnd"/>
      <w:r w:rsidRPr="00C34F22">
        <w:rPr>
          <w:rFonts w:cstheme="minorHAnsi"/>
          <w:lang w:val="en-IN"/>
        </w:rPr>
        <w:t>-</w:t>
      </w:r>
      <w:proofErr w:type="spellStart"/>
      <w:r w:rsidRPr="00C34F22">
        <w:rPr>
          <w:rFonts w:cstheme="minorHAnsi"/>
          <w:lang w:val="en-IN"/>
        </w:rPr>
        <w:t>sil</w:t>
      </w:r>
      <w:proofErr w:type="spellEnd"/>
      <w:r w:rsidRPr="00C34F22">
        <w:rPr>
          <w:rFonts w:cstheme="minorHAnsi"/>
          <w:lang w:val="en-IN"/>
        </w:rPr>
        <w:t>-in</w:t>
      </w:r>
    </w:p>
    <w:p w14:paraId="1B0B96E7" w14:textId="77777777" w:rsidR="00C34F22" w:rsidRPr="00C34F22" w:rsidRDefault="00C34F22" w:rsidP="00C34F22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C34F22">
        <w:rPr>
          <w:rFonts w:cstheme="minorHAnsi"/>
          <w:lang w:val="en-IN"/>
        </w:rPr>
        <w:t>Streptomycin: strep-</w:t>
      </w:r>
      <w:proofErr w:type="spellStart"/>
      <w:r w:rsidRPr="00C34F22">
        <w:rPr>
          <w:rFonts w:cstheme="minorHAnsi"/>
          <w:lang w:val="en-IN"/>
        </w:rPr>
        <w:t>tuh</w:t>
      </w:r>
      <w:proofErr w:type="spellEnd"/>
      <w:r w:rsidRPr="00C34F22">
        <w:rPr>
          <w:rFonts w:cstheme="minorHAnsi"/>
          <w:lang w:val="en-IN"/>
        </w:rPr>
        <w:t>-my-sin</w:t>
      </w:r>
    </w:p>
    <w:p w14:paraId="26A8E8DF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2. Plasmid</w:t>
      </w:r>
      <w:r w:rsidRPr="00C34F22">
        <w:rPr>
          <w:rFonts w:cstheme="minorHAnsi"/>
          <w:lang w:val="en-IN"/>
        </w:rPr>
        <w:br/>
        <w:t>Pronunciation link: https://www.merriam-webster.com/dictionary/plasmid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plæzmɪd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plaz</w:t>
      </w:r>
      <w:proofErr w:type="spellEnd"/>
      <w:r w:rsidRPr="00C34F22">
        <w:rPr>
          <w:rFonts w:cstheme="minorHAnsi"/>
          <w:lang w:val="en-IN"/>
        </w:rPr>
        <w:t>-mid</w:t>
      </w:r>
    </w:p>
    <w:p w14:paraId="38FA7B65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3. Transfection</w:t>
      </w:r>
      <w:r w:rsidRPr="00C34F22">
        <w:rPr>
          <w:rFonts w:cstheme="minorHAnsi"/>
          <w:lang w:val="en-IN"/>
        </w:rPr>
        <w:br/>
        <w:t>Pronunciation link: https://www.merriam-webster.com/dictionary/transfection</w:t>
      </w:r>
      <w:r w:rsidRPr="00C34F22">
        <w:rPr>
          <w:rFonts w:cstheme="minorHAnsi"/>
          <w:lang w:val="en-IN"/>
        </w:rPr>
        <w:br/>
        <w:t>IPA: /</w:t>
      </w:r>
      <w:proofErr w:type="spellStart"/>
      <w:r w:rsidRPr="00C34F22">
        <w:rPr>
          <w:rFonts w:cstheme="minorHAnsi"/>
          <w:lang w:val="en-IN"/>
        </w:rPr>
        <w:t>trænˈsfɛkʃən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tran</w:t>
      </w:r>
      <w:proofErr w:type="spellEnd"/>
      <w:r w:rsidRPr="00C34F22">
        <w:rPr>
          <w:rFonts w:cstheme="minorHAnsi"/>
          <w:lang w:val="en-IN"/>
        </w:rPr>
        <w:t>-</w:t>
      </w:r>
      <w:proofErr w:type="spellStart"/>
      <w:r w:rsidRPr="00C34F22">
        <w:rPr>
          <w:rFonts w:cstheme="minorHAnsi"/>
          <w:lang w:val="en-IN"/>
        </w:rPr>
        <w:t>sfek</w:t>
      </w:r>
      <w:proofErr w:type="spellEnd"/>
      <w:r w:rsidRPr="00C34F22">
        <w:rPr>
          <w:rFonts w:cstheme="minorHAnsi"/>
          <w:lang w:val="en-IN"/>
        </w:rPr>
        <w:t>-shun</w:t>
      </w:r>
    </w:p>
    <w:p w14:paraId="7C5C96FF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4. Supernatant</w:t>
      </w:r>
      <w:r w:rsidRPr="00C34F22">
        <w:rPr>
          <w:rFonts w:cstheme="minorHAnsi"/>
          <w:lang w:val="en-IN"/>
        </w:rPr>
        <w:br/>
        <w:t>Pronunciation link: https://www.merriam-webster.com/dictionary/supernatant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suːpərˌneɪtənt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soo</w:t>
      </w:r>
      <w:proofErr w:type="spellEnd"/>
      <w:r w:rsidRPr="00C34F22">
        <w:rPr>
          <w:rFonts w:cstheme="minorHAnsi"/>
          <w:lang w:val="en-IN"/>
        </w:rPr>
        <w:t>-per-nay-</w:t>
      </w:r>
      <w:proofErr w:type="spellStart"/>
      <w:r w:rsidRPr="00C34F22">
        <w:rPr>
          <w:rFonts w:cstheme="minorHAnsi"/>
          <w:lang w:val="en-IN"/>
        </w:rPr>
        <w:t>tuhnt</w:t>
      </w:r>
      <w:proofErr w:type="spellEnd"/>
    </w:p>
    <w:p w14:paraId="0719B584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5. SARS-CoV-2</w:t>
      </w:r>
      <w:r w:rsidRPr="00C34F22">
        <w:rPr>
          <w:rFonts w:cstheme="minorHAnsi"/>
          <w:lang w:val="en-IN"/>
        </w:rPr>
        <w:br/>
        <w:t>Pronunciation link: https://www.merriam-webster.com/dictionary/SARS-CoV-2</w:t>
      </w:r>
      <w:r w:rsidRPr="00C34F22">
        <w:rPr>
          <w:rFonts w:cstheme="minorHAnsi"/>
          <w:lang w:val="en-IN"/>
        </w:rPr>
        <w:br/>
        <w:t>IPA: /ˌ</w:t>
      </w:r>
      <w:proofErr w:type="spellStart"/>
      <w:r w:rsidRPr="00C34F22">
        <w:rPr>
          <w:rFonts w:cstheme="minorHAnsi"/>
          <w:lang w:val="en-IN"/>
        </w:rPr>
        <w:t>sɑːrz</w:t>
      </w:r>
      <w:proofErr w:type="spellEnd"/>
      <w:r w:rsidRPr="00C34F22">
        <w:rPr>
          <w:rFonts w:cstheme="minorHAnsi"/>
          <w:lang w:val="en-IN"/>
        </w:rPr>
        <w:t xml:space="preserve"> </w:t>
      </w:r>
      <w:proofErr w:type="spellStart"/>
      <w:r w:rsidRPr="00C34F22">
        <w:rPr>
          <w:rFonts w:cstheme="minorHAnsi"/>
          <w:lang w:val="en-IN"/>
        </w:rPr>
        <w:t>koʊ</w:t>
      </w:r>
      <w:proofErr w:type="spellEnd"/>
      <w:r w:rsidRPr="00C34F22">
        <w:rPr>
          <w:rFonts w:cstheme="minorHAnsi"/>
          <w:lang w:val="en-IN"/>
        </w:rPr>
        <w:t xml:space="preserve"> ˈviː </w:t>
      </w:r>
      <w:proofErr w:type="spellStart"/>
      <w:r w:rsidRPr="00C34F22">
        <w:rPr>
          <w:rFonts w:cstheme="minorHAnsi"/>
          <w:lang w:val="en-IN"/>
        </w:rPr>
        <w:t>tu</w:t>
      </w:r>
      <w:proofErr w:type="spellEnd"/>
      <w:r w:rsidRPr="00C34F22">
        <w:rPr>
          <w:rFonts w:cstheme="minorHAnsi"/>
          <w:lang w:val="en-IN"/>
        </w:rPr>
        <w:t>ː/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sarz</w:t>
      </w:r>
      <w:proofErr w:type="spellEnd"/>
      <w:r w:rsidRPr="00C34F22">
        <w:rPr>
          <w:rFonts w:cstheme="minorHAnsi"/>
          <w:lang w:val="en-IN"/>
        </w:rPr>
        <w:t>-</w:t>
      </w:r>
      <w:proofErr w:type="spellStart"/>
      <w:r w:rsidRPr="00C34F22">
        <w:rPr>
          <w:rFonts w:cstheme="minorHAnsi"/>
          <w:lang w:val="en-IN"/>
        </w:rPr>
        <w:t>koh</w:t>
      </w:r>
      <w:proofErr w:type="spellEnd"/>
      <w:r w:rsidRPr="00C34F22">
        <w:rPr>
          <w:rFonts w:cstheme="minorHAnsi"/>
          <w:lang w:val="en-IN"/>
        </w:rPr>
        <w:t>-vee too</w:t>
      </w:r>
    </w:p>
    <w:p w14:paraId="00554C9E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6. Lysis</w:t>
      </w:r>
      <w:r w:rsidRPr="00C34F22">
        <w:rPr>
          <w:rFonts w:cstheme="minorHAnsi"/>
          <w:lang w:val="en-IN"/>
        </w:rPr>
        <w:br/>
        <w:t>Pronunciation link: https://www.merriam-webster.com/dictionary/lysis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laɪsɪs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>Phonetic Spelling: lie-sis</w:t>
      </w:r>
    </w:p>
    <w:p w14:paraId="6368FDB2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7. Luciferase</w:t>
      </w:r>
      <w:r w:rsidRPr="00C34F22">
        <w:rPr>
          <w:rFonts w:cstheme="minorHAnsi"/>
          <w:lang w:val="en-IN"/>
        </w:rPr>
        <w:br/>
        <w:t>Pronunciation link: https://www.merriam-webster.com/dictionary/luciferase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luːsɪfəˌreɪs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>Phonetic Spelling: loo-</w:t>
      </w:r>
      <w:proofErr w:type="spellStart"/>
      <w:r w:rsidRPr="00C34F22">
        <w:rPr>
          <w:rFonts w:cstheme="minorHAnsi"/>
          <w:lang w:val="en-IN"/>
        </w:rPr>
        <w:t>sih</w:t>
      </w:r>
      <w:proofErr w:type="spellEnd"/>
      <w:r w:rsidRPr="00C34F22">
        <w:rPr>
          <w:rFonts w:cstheme="minorHAnsi"/>
          <w:lang w:val="en-IN"/>
        </w:rPr>
        <w:t>-</w:t>
      </w:r>
      <w:proofErr w:type="spellStart"/>
      <w:r w:rsidRPr="00C34F22">
        <w:rPr>
          <w:rFonts w:cstheme="minorHAnsi"/>
          <w:lang w:val="en-IN"/>
        </w:rPr>
        <w:t>fuh</w:t>
      </w:r>
      <w:proofErr w:type="spellEnd"/>
      <w:r w:rsidRPr="00C34F22">
        <w:rPr>
          <w:rFonts w:cstheme="minorHAnsi"/>
          <w:lang w:val="en-IN"/>
        </w:rPr>
        <w:t>-race</w:t>
      </w:r>
    </w:p>
    <w:p w14:paraId="4DD98DA0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8. Western Blotting</w:t>
      </w:r>
      <w:r w:rsidRPr="00C34F22">
        <w:rPr>
          <w:rFonts w:cstheme="minorHAnsi"/>
          <w:lang w:val="en-IN"/>
        </w:rPr>
        <w:br/>
        <w:t>Pronunciation link: No confirmed link found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wɛstərn</w:t>
      </w:r>
      <w:proofErr w:type="spellEnd"/>
      <w:r w:rsidRPr="00C34F22">
        <w:rPr>
          <w:rFonts w:cstheme="minorHAnsi"/>
          <w:lang w:val="en-IN"/>
        </w:rPr>
        <w:t xml:space="preserve"> ˈ</w:t>
      </w:r>
      <w:proofErr w:type="spellStart"/>
      <w:r w:rsidRPr="00C34F22">
        <w:rPr>
          <w:rFonts w:cstheme="minorHAnsi"/>
          <w:lang w:val="en-IN"/>
        </w:rPr>
        <w:t>blɒtɪŋ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>Phonetic Spelling: west-ern blot-</w:t>
      </w:r>
      <w:proofErr w:type="spellStart"/>
      <w:r w:rsidRPr="00C34F22">
        <w:rPr>
          <w:rFonts w:cstheme="minorHAnsi"/>
          <w:lang w:val="en-IN"/>
        </w:rPr>
        <w:t>ing</w:t>
      </w:r>
      <w:proofErr w:type="spellEnd"/>
    </w:p>
    <w:p w14:paraId="2E1B13EF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9. Paraformaldehyde</w:t>
      </w:r>
      <w:r w:rsidRPr="00C34F22">
        <w:rPr>
          <w:rFonts w:cstheme="minorHAnsi"/>
          <w:lang w:val="en-IN"/>
        </w:rPr>
        <w:br/>
        <w:t>Pronunciation link: No confirmed link found</w:t>
      </w:r>
      <w:r w:rsidRPr="00C34F22">
        <w:rPr>
          <w:rFonts w:cstheme="minorHAnsi"/>
          <w:lang w:val="en-IN"/>
        </w:rPr>
        <w:br/>
        <w:t>IPA: /ˌ</w:t>
      </w:r>
      <w:proofErr w:type="spellStart"/>
      <w:r w:rsidRPr="00C34F22">
        <w:rPr>
          <w:rFonts w:cstheme="minorHAnsi"/>
          <w:lang w:val="en-IN"/>
        </w:rPr>
        <w:t>pærəˈfɔːrməlˌdeɪhaɪd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>Phonetic Spelling: par-uh-form-al-de-hide</w:t>
      </w:r>
    </w:p>
    <w:p w14:paraId="5FD88560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10. Triton X-100</w:t>
      </w:r>
      <w:r w:rsidRPr="00C34F22">
        <w:rPr>
          <w:rFonts w:cstheme="minorHAnsi"/>
          <w:lang w:val="en-IN"/>
        </w:rPr>
        <w:br/>
        <w:t>Pronunciation link: No confirmed link found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traɪtɒn</w:t>
      </w:r>
      <w:proofErr w:type="spellEnd"/>
      <w:r w:rsidRPr="00C34F22">
        <w:rPr>
          <w:rFonts w:cstheme="minorHAnsi"/>
          <w:lang w:val="en-IN"/>
        </w:rPr>
        <w:t xml:space="preserve"> </w:t>
      </w:r>
      <w:proofErr w:type="spellStart"/>
      <w:r w:rsidRPr="00C34F22">
        <w:rPr>
          <w:rFonts w:cstheme="minorHAnsi"/>
          <w:lang w:val="en-IN"/>
        </w:rPr>
        <w:t>ɛks</w:t>
      </w:r>
      <w:proofErr w:type="spellEnd"/>
      <w:r w:rsidRPr="00C34F22">
        <w:rPr>
          <w:rFonts w:cstheme="minorHAnsi"/>
          <w:lang w:val="en-IN"/>
        </w:rPr>
        <w:t xml:space="preserve"> ˈ</w:t>
      </w:r>
      <w:proofErr w:type="spellStart"/>
      <w:r w:rsidRPr="00C34F22">
        <w:rPr>
          <w:rFonts w:cstheme="minorHAnsi"/>
          <w:lang w:val="en-IN"/>
        </w:rPr>
        <w:t>hʌndrəd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>Phonetic Spelling: try-ton ex hundred</w:t>
      </w:r>
    </w:p>
    <w:p w14:paraId="10818DA4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11. Bovine Serum Albumin</w:t>
      </w:r>
      <w:r w:rsidRPr="00C34F22">
        <w:rPr>
          <w:rFonts w:cstheme="minorHAnsi"/>
          <w:lang w:val="en-IN"/>
        </w:rPr>
        <w:br/>
        <w:t>Pronunciation link: No confirmed link found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boʊvaɪn</w:t>
      </w:r>
      <w:proofErr w:type="spellEnd"/>
      <w:r w:rsidRPr="00C34F22">
        <w:rPr>
          <w:rFonts w:cstheme="minorHAnsi"/>
          <w:lang w:val="en-IN"/>
        </w:rPr>
        <w:t xml:space="preserve"> ˈ</w:t>
      </w:r>
      <w:proofErr w:type="spellStart"/>
      <w:r w:rsidRPr="00C34F22">
        <w:rPr>
          <w:rFonts w:cstheme="minorHAnsi"/>
          <w:lang w:val="en-IN"/>
        </w:rPr>
        <w:t>sɪərəm</w:t>
      </w:r>
      <w:proofErr w:type="spellEnd"/>
      <w:r w:rsidRPr="00C34F22">
        <w:rPr>
          <w:rFonts w:cstheme="minorHAnsi"/>
          <w:lang w:val="en-IN"/>
        </w:rPr>
        <w:t xml:space="preserve"> </w:t>
      </w:r>
      <w:proofErr w:type="gramStart"/>
      <w:r w:rsidRPr="00C34F22">
        <w:rPr>
          <w:rFonts w:cstheme="minorHAnsi"/>
          <w:lang w:val="en-IN"/>
        </w:rPr>
        <w:t>ˈæl.</w:t>
      </w:r>
      <w:proofErr w:type="spellStart"/>
      <w:r w:rsidRPr="00C34F22">
        <w:rPr>
          <w:rFonts w:cstheme="minorHAnsi"/>
          <w:lang w:val="en-IN"/>
        </w:rPr>
        <w:t>bju</w:t>
      </w:r>
      <w:proofErr w:type="spellEnd"/>
      <w:r w:rsidRPr="00C34F22">
        <w:rPr>
          <w:rFonts w:cstheme="minorHAnsi"/>
          <w:lang w:val="en-IN"/>
        </w:rPr>
        <w:t>ː</w:t>
      </w:r>
      <w:proofErr w:type="gramEnd"/>
      <w:r w:rsidRPr="00C34F22">
        <w:rPr>
          <w:rFonts w:cstheme="minorHAnsi"/>
          <w:lang w:val="en-IN"/>
        </w:rPr>
        <w:t>.</w:t>
      </w:r>
      <w:proofErr w:type="spellStart"/>
      <w:r w:rsidRPr="00C34F22">
        <w:rPr>
          <w:rFonts w:cstheme="minorHAnsi"/>
          <w:lang w:val="en-IN"/>
        </w:rPr>
        <w:t>mɪn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boh</w:t>
      </w:r>
      <w:proofErr w:type="spellEnd"/>
      <w:r w:rsidRPr="00C34F22">
        <w:rPr>
          <w:rFonts w:cstheme="minorHAnsi"/>
          <w:lang w:val="en-IN"/>
        </w:rPr>
        <w:t>-vine seer-um al-</w:t>
      </w:r>
      <w:proofErr w:type="spellStart"/>
      <w:r w:rsidRPr="00C34F22">
        <w:rPr>
          <w:rFonts w:cstheme="minorHAnsi"/>
          <w:lang w:val="en-IN"/>
        </w:rPr>
        <w:t>byoo</w:t>
      </w:r>
      <w:proofErr w:type="spellEnd"/>
      <w:r w:rsidRPr="00C34F22">
        <w:rPr>
          <w:rFonts w:cstheme="minorHAnsi"/>
          <w:lang w:val="en-IN"/>
        </w:rPr>
        <w:t>-min</w:t>
      </w:r>
    </w:p>
    <w:p w14:paraId="55239748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12. Hoechst</w:t>
      </w:r>
      <w:r w:rsidRPr="00C34F22">
        <w:rPr>
          <w:rFonts w:cstheme="minorHAnsi"/>
          <w:lang w:val="en-IN"/>
        </w:rPr>
        <w:br/>
        <w:t>Pronunciation link: No confirmed link found</w:t>
      </w:r>
      <w:r w:rsidRPr="00C34F22">
        <w:rPr>
          <w:rFonts w:cstheme="minorHAnsi"/>
          <w:lang w:val="en-IN"/>
        </w:rPr>
        <w:br/>
        <w:t>IPA: /ˈ</w:t>
      </w:r>
      <w:proofErr w:type="spellStart"/>
      <w:r w:rsidRPr="00C34F22">
        <w:rPr>
          <w:rFonts w:cstheme="minorHAnsi"/>
          <w:lang w:val="en-IN"/>
        </w:rPr>
        <w:t>hɔɪst</w:t>
      </w:r>
      <w:proofErr w:type="spell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hoyst</w:t>
      </w:r>
      <w:proofErr w:type="spellEnd"/>
    </w:p>
    <w:p w14:paraId="516F82AB" w14:textId="77777777" w:rsidR="00C34F22" w:rsidRPr="00C34F22" w:rsidRDefault="00C34F22" w:rsidP="00C34F22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C34F22">
        <w:rPr>
          <w:rFonts w:cstheme="minorHAnsi"/>
          <w:b/>
          <w:bCs/>
          <w:lang w:val="en-IN"/>
        </w:rPr>
        <w:t>13. Confocal Microscope</w:t>
      </w:r>
      <w:r w:rsidRPr="00C34F22">
        <w:rPr>
          <w:rFonts w:cstheme="minorHAnsi"/>
          <w:lang w:val="en-IN"/>
        </w:rPr>
        <w:br/>
        <w:t>Pronunciation link: No confirmed link found</w:t>
      </w:r>
      <w:r w:rsidRPr="00C34F22">
        <w:rPr>
          <w:rFonts w:cstheme="minorHAnsi"/>
          <w:lang w:val="en-IN"/>
        </w:rPr>
        <w:br/>
        <w:t>IPA: /</w:t>
      </w:r>
      <w:proofErr w:type="spellStart"/>
      <w:r w:rsidRPr="00C34F22">
        <w:rPr>
          <w:rFonts w:cstheme="minorHAnsi"/>
          <w:lang w:val="en-IN"/>
        </w:rPr>
        <w:t>kɒnˈfoʊkəl</w:t>
      </w:r>
      <w:proofErr w:type="spellEnd"/>
      <w:r w:rsidRPr="00C34F22">
        <w:rPr>
          <w:rFonts w:cstheme="minorHAnsi"/>
          <w:lang w:val="en-IN"/>
        </w:rPr>
        <w:t xml:space="preserve"> </w:t>
      </w:r>
      <w:proofErr w:type="gramStart"/>
      <w:r w:rsidRPr="00C34F22">
        <w:rPr>
          <w:rFonts w:cstheme="minorHAnsi"/>
          <w:lang w:val="en-IN"/>
        </w:rPr>
        <w:t>ˈ</w:t>
      </w:r>
      <w:proofErr w:type="spellStart"/>
      <w:r w:rsidRPr="00C34F22">
        <w:rPr>
          <w:rFonts w:cstheme="minorHAnsi"/>
          <w:lang w:val="en-IN"/>
        </w:rPr>
        <w:t>maɪ.krəˌskoʊp</w:t>
      </w:r>
      <w:proofErr w:type="spellEnd"/>
      <w:proofErr w:type="gramEnd"/>
      <w:r w:rsidRPr="00C34F22">
        <w:rPr>
          <w:rFonts w:cstheme="minorHAnsi"/>
          <w:lang w:val="en-IN"/>
        </w:rPr>
        <w:t>/</w:t>
      </w:r>
      <w:r w:rsidRPr="00C34F22">
        <w:rPr>
          <w:rFonts w:cstheme="minorHAnsi"/>
          <w:lang w:val="en-IN"/>
        </w:rPr>
        <w:br/>
        <w:t xml:space="preserve">Phonetic Spelling: </w:t>
      </w:r>
      <w:proofErr w:type="spellStart"/>
      <w:r w:rsidRPr="00C34F22">
        <w:rPr>
          <w:rFonts w:cstheme="minorHAnsi"/>
          <w:lang w:val="en-IN"/>
        </w:rPr>
        <w:t>kon-foh-kul</w:t>
      </w:r>
      <w:proofErr w:type="spellEnd"/>
      <w:r w:rsidRPr="00C34F22">
        <w:rPr>
          <w:rFonts w:cstheme="minorHAnsi"/>
          <w:lang w:val="en-IN"/>
        </w:rPr>
        <w:t xml:space="preserve"> my-</w:t>
      </w:r>
      <w:proofErr w:type="spellStart"/>
      <w:r w:rsidRPr="00C34F22">
        <w:rPr>
          <w:rFonts w:cstheme="minorHAnsi"/>
          <w:lang w:val="en-IN"/>
        </w:rPr>
        <w:t>kro</w:t>
      </w:r>
      <w:proofErr w:type="spellEnd"/>
      <w:r w:rsidRPr="00C34F22">
        <w:rPr>
          <w:rFonts w:cstheme="minorHAnsi"/>
          <w:lang w:val="en-IN"/>
        </w:rPr>
        <w:t>-scope</w:t>
      </w:r>
    </w:p>
    <w:p w14:paraId="0520DA28" w14:textId="77777777" w:rsidR="00C34F22" w:rsidRDefault="00C34F22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7777777" w:rsidR="00DB2DA4" w:rsidRDefault="00DB2DA4">
      <w:pPr>
        <w:rPr>
          <w:rFonts w:eastAsia="Times New Roman" w:cstheme="minorHAnsi"/>
          <w:sz w:val="52"/>
        </w:rPr>
      </w:pPr>
    </w:p>
    <w:sectPr w:rsidR="00DB2DA4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8980" w14:textId="77777777" w:rsidR="002B05DD" w:rsidRDefault="002B05DD">
      <w:r>
        <w:separator/>
      </w:r>
    </w:p>
  </w:endnote>
  <w:endnote w:type="continuationSeparator" w:id="0">
    <w:p w14:paraId="67B00AA6" w14:textId="77777777" w:rsidR="002B05DD" w:rsidRDefault="002B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DB2DA4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B2DA4" w:rsidRDefault="00DB2DA4">
    <w:pPr>
      <w:pStyle w:val="Footer"/>
      <w:ind w:right="360"/>
    </w:pPr>
  </w:p>
  <w:p w14:paraId="1151463A" w14:textId="77777777" w:rsidR="00DB2DA4" w:rsidRDefault="00DB2D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97D38E" w:rsidR="00DB2DA4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052310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A774FF">
      <w:rPr>
        <w:rFonts w:cstheme="minorHAnsi"/>
        <w:lang w:val="en-IN"/>
      </w:rPr>
      <w:t xml:space="preserve">May 05, </w:t>
    </w:r>
    <w:proofErr w:type="gramStart"/>
    <w:r w:rsidR="00A774FF">
      <w:rPr>
        <w:rFonts w:cstheme="minorHAnsi"/>
        <w:lang w:val="en-IN"/>
      </w:rPr>
      <w:t>2025</w:t>
    </w:r>
    <w:proofErr w:type="gramEnd"/>
    <w:r w:rsidR="00A774FF">
      <w:rPr>
        <w:rFonts w:cstheme="minorHAnsi"/>
        <w:lang w:val="en-IN"/>
      </w:rPr>
      <w:t xml:space="preserve">      </w:t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3225" w14:textId="77777777" w:rsidR="002B05DD" w:rsidRDefault="002B05DD">
      <w:r>
        <w:separator/>
      </w:r>
    </w:p>
  </w:footnote>
  <w:footnote w:type="continuationSeparator" w:id="0">
    <w:p w14:paraId="6DD1F54F" w14:textId="77777777" w:rsidR="002B05DD" w:rsidRDefault="002B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E83FFD5" w:rsidR="00DB2DA4" w:rsidRDefault="00A774FF" w:rsidP="00A774F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5F597A4" wp14:editId="79C7388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8EBB40" w14:textId="77777777" w:rsidR="00DB2DA4" w:rsidRDefault="00DB2D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25A"/>
    <w:multiLevelType w:val="multilevel"/>
    <w:tmpl w:val="84B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863478">
    <w:abstractNumId w:val="4"/>
  </w:num>
  <w:num w:numId="2" w16cid:durableId="1325670631">
    <w:abstractNumId w:val="3"/>
  </w:num>
  <w:num w:numId="3" w16cid:durableId="1512603447">
    <w:abstractNumId w:val="2"/>
  </w:num>
  <w:num w:numId="4" w16cid:durableId="1636178354">
    <w:abstractNumId w:val="1"/>
  </w:num>
  <w:num w:numId="5" w16cid:durableId="168567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0E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310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3A4"/>
    <w:rsid w:val="00292508"/>
    <w:rsid w:val="002929B8"/>
    <w:rsid w:val="00294464"/>
    <w:rsid w:val="002A0E0B"/>
    <w:rsid w:val="002A6FCF"/>
    <w:rsid w:val="002A7F8B"/>
    <w:rsid w:val="002B009A"/>
    <w:rsid w:val="002B025E"/>
    <w:rsid w:val="002B05DD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9F7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18A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7271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A2A"/>
    <w:rsid w:val="005C6D1E"/>
    <w:rsid w:val="005D0E9C"/>
    <w:rsid w:val="005D0F8B"/>
    <w:rsid w:val="005D783F"/>
    <w:rsid w:val="005E1389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081"/>
    <w:rsid w:val="0067274F"/>
    <w:rsid w:val="006801B1"/>
    <w:rsid w:val="00681C47"/>
    <w:rsid w:val="00690F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34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765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484C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2ED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4FF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BC4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68C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22"/>
    <w:rsid w:val="00C34F4C"/>
    <w:rsid w:val="00C36D57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072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C9A"/>
    <w:rsid w:val="00D6314B"/>
    <w:rsid w:val="00D654B4"/>
    <w:rsid w:val="00D662C7"/>
    <w:rsid w:val="00D6673F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DA4"/>
    <w:rsid w:val="00DB3580"/>
    <w:rsid w:val="00DB7EBA"/>
    <w:rsid w:val="00DC058D"/>
    <w:rsid w:val="00DC0F13"/>
    <w:rsid w:val="00DC1E10"/>
    <w:rsid w:val="00DC2504"/>
    <w:rsid w:val="00DC266F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C4F"/>
    <w:rsid w:val="00E072C2"/>
    <w:rsid w:val="00E14FD1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336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DA3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5EF9"/>
    <w:rsid w:val="00FE059A"/>
    <w:rsid w:val="00FF25E5"/>
    <w:rsid w:val="00FF34BC"/>
    <w:rsid w:val="00FF6C56"/>
    <w:rsid w:val="00FF754B"/>
    <w:rsid w:val="41A24336"/>
    <w:rsid w:val="73A8632A"/>
    <w:rsid w:val="7F6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7A410"/>
  <w14:defaultImageDpi w14:val="330"/>
  <w15:docId w15:val="{50DFBE40-C69B-458C-A156-FACE7971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CA7072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86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2212</Words>
  <Characters>13021</Characters>
  <Application>Microsoft Office Word</Application>
  <DocSecurity>0</DocSecurity>
  <Lines>366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53</vt:i4>
      </vt:variant>
    </vt:vector>
  </HeadingPairs>
  <TitlesOfParts>
    <vt:vector size="54" baseType="lpstr">
      <vt:lpstr>Name:                                                                                                                 Title of</vt:lpstr>
      <vt:lpstr>Submission ID #: 68389</vt:lpstr>
      <vt:lpstr>Scriptwriter Name: Debopriya Sadhukhan</vt:lpstr>
      <vt:lpstr>Project Page Link: https://review.jove.com/account/file-uploader?src=20858693 </vt:lpstr>
      <vt:lpstr/>
      <vt:lpstr>Title: Production of A SARS-CoV-2 Virus-Like Particle System to Investigate Vira</vt:lpstr>
      <vt:lpstr/>
      <vt:lpstr>Authors and Affiliations: </vt:lpstr>
      <vt:lpstr>School of Life Science, Beijing University of Chinese Medicine</vt:lpstr>
      <vt:lpstr/>
      <vt:lpstr/>
      <vt:lpstr>*These authors contributed equally.</vt:lpstr>
      <vt:lpstr/>
      <vt:lpstr/>
      <vt:lpstr>Corresponding Authors: </vt:lpstr>
      <vt:lpstr/>
      <vt:lpstr>Wenfu Ma 					(wenfuma@bucm.edu.cn)</vt:lpstr>
      <vt:lpstr/>
      <vt:lpstr>Email Addresses for All Authors: </vt:lpstr>
      <vt:lpstr/>
      <vt:lpstr>Shuqi Zhou					(sqzhou@bucm.edu.cn)</vt:lpstr>
      <vt:lpstr>Wenfu Ma 					(wenfuma@bucm.edu.cn)</vt:lpstr>
      <vt:lpstr>    Author Questionnaire</vt:lpstr>
      <vt:lpstr>Introduction</vt:lpstr>
      <vt:lpstr/>
      <vt:lpstr/>
      <vt:lpstr/>
      <vt:lpstr>Protocol  </vt:lpstr>
      <vt:lpstr>Results</vt:lpstr>
      <vt:lpstr>Results </vt:lpstr>
      <vt:lpstr/>
      <vt:lpstr>This figure illustrates the sensitivity of SC2-VLP production to varying transfe</vt:lpstr>
      <vt:lpstr>LAB MEDIA: Figure 2.</vt:lpstr>
      <vt:lpstr>LAB MEDIA: Figure 2. Video Editor: Highlight the tallest blue bar in B.</vt:lpstr>
      <vt:lpstr>LAB MEDIA: Figure 2. Video Editor: Highlight the two smaller blue bars in B.</vt:lpstr>
      <vt:lpstr>The H1271E (H one thousand two hundred seventy one to E) mutation in the spike p</vt:lpstr>
      <vt:lpstr>LAB MEDIA: Figure 3A. Video Editor: Highlight the blue bar labeled H1271E.</vt:lpstr>
      <vt:lpstr>The E1262H (E one thousand two hundred sixty two to H) mutation led to a moderat</vt:lpstr>
      <vt:lpstr>LAB MEDIA: Figure 3A. Video Editor: Highlight the blue bars at E1262H.</vt:lpstr>
      <vt:lpstr>LAB MEDIA: Figure 3A. Video Editor: Highlight the small blue bar at Double mut.</vt:lpstr>
      <vt:lpstr>Full-length S and S2 protein bands were decreased in the E1262H and double mutan</vt:lpstr>
      <vt:lpstr>LAB MEDIA: Figure 3B.</vt:lpstr>
      <vt:lpstr>S packaging efficiency was also reduced in E1262H and H1271E mutants [1] and nea</vt:lpstr>
      <vt:lpstr>LAB MEDIA: Figure 3C. Video Editor: Highlight the red bars at E1262H and H1271E.</vt:lpstr>
      <vt:lpstr>LAB MEDIA: Figure 3C. Video Editor: Highlight the small red bar at Double mut.</vt:lpstr>
      <vt:lpstr>VLP abundance remained largely unchanged across wild type and all S mutants [1].</vt:lpstr>
      <vt:lpstr>LAB MEDIA: Figure 3D.</vt:lpstr>
      <vt:lpstr>Wild-type S protein colocalized with the cis-Golgi (cis Golgi) marker GM130 (G-M</vt:lpstr>
      <vt:lpstr>LAB MEDIA: Figure 4. Video Editor: Highlight I.</vt:lpstr>
      <vt:lpstr>LAB MEDIA: Figure 4. Video Editor: Highlight F.</vt:lpstr>
      <vt:lpstr>LAB MEDIA: Figure 4. Video Editor: Highlight C.</vt:lpstr>
      <vt:lpstr>The H1271E mutant S protein displayed diffuse cytoplasmic distribution and lacke</vt:lpstr>
      <vt:lpstr>LAB MEDIA: Figure 4. Video Editor: Highlight L.</vt:lpstr>
      <vt:lpstr/>
    </vt:vector>
  </TitlesOfParts>
  <Company>UC Irvine</Company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15</cp:revision>
  <cp:lastPrinted>2025-05-13T18:52:00Z</cp:lastPrinted>
  <dcterms:created xsi:type="dcterms:W3CDTF">2025-01-20T00:16:00Z</dcterms:created>
  <dcterms:modified xsi:type="dcterms:W3CDTF">2025-05-13T18:52:00Z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eyJoZGlkIjoiMzdjMGJlOTE0NDY4OGE5NjVmMGIzMDg1MjEwZjZhZDEiLCJ1c2VySWQiOiI0OTA5NDExOTgifQ==</vt:lpwstr>
  </property>
  <property fmtid="{D5CDD505-2E9C-101B-9397-08002B2CF9AE}" pid="4" name="KSOProductBuildVer">
    <vt:lpwstr>2052-12.1.0.20784</vt:lpwstr>
  </property>
  <property fmtid="{D5CDD505-2E9C-101B-9397-08002B2CF9AE}" pid="5" name="ICV">
    <vt:lpwstr>A89B353127C64B2A9461443F10BC8E70_13</vt:lpwstr>
  </property>
</Properties>
</file>