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AA3726" w:rsidRDefault="00AA3726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68328</w:t>
      </w:r>
    </w:p>
    <w:p w14:paraId="2F6924E5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AA3726">
          <w:rPr>
            <w:rStyle w:val="Hyperlink"/>
            <w:rFonts w:eastAsia="Times New Roman" w:cstheme="minorHAnsi"/>
            <w:b/>
          </w:rPr>
          <w:t>https://review.jove.com/account/file-uploader?src=20840088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AA3726" w:rsidRDefault="00AA3726">
      <w:pPr>
        <w:outlineLvl w:val="0"/>
        <w:rPr>
          <w:rFonts w:eastAsia="Times New Roman" w:cstheme="minorHAnsi"/>
          <w:b/>
        </w:rPr>
      </w:pPr>
    </w:p>
    <w:p w14:paraId="30BC7CCC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Parametric Optimization Design Method for Friction Plates of Hydro-Viscous Clutches</w:t>
      </w:r>
    </w:p>
    <w:p w14:paraId="4A0C5B67" w14:textId="77777777" w:rsidR="00AA3726" w:rsidRDefault="00AA3726">
      <w:pPr>
        <w:outlineLvl w:val="0"/>
        <w:rPr>
          <w:rFonts w:eastAsia="Times New Roman" w:cstheme="minorHAnsi"/>
          <w:b/>
        </w:rPr>
      </w:pPr>
    </w:p>
    <w:p w14:paraId="1E30A820" w14:textId="77777777" w:rsidR="00AA3726" w:rsidRDefault="00AA3726">
      <w:pPr>
        <w:outlineLvl w:val="0"/>
        <w:rPr>
          <w:rFonts w:eastAsia="Times New Roman" w:cstheme="minorHAnsi"/>
          <w:b/>
        </w:rPr>
      </w:pPr>
    </w:p>
    <w:p w14:paraId="571B4839" w14:textId="77777777" w:rsidR="00AA372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64EADA" w14:textId="77777777" w:rsidR="00AA372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Xiangping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Liao, Ying Zhao, </w:t>
      </w:r>
      <w:proofErr w:type="spellStart"/>
      <w:r>
        <w:rPr>
          <w:rFonts w:eastAsia="Times New Roman" w:cstheme="minorHAnsi"/>
          <w:b/>
          <w:sz w:val="28"/>
          <w:szCs w:val="28"/>
        </w:rPr>
        <w:t>Langxin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Sun, Xinyang Zhu</w:t>
      </w:r>
    </w:p>
    <w:p w14:paraId="2B927BCC" w14:textId="77777777" w:rsidR="00AA3726" w:rsidRDefault="00AA372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7777777" w:rsidR="00AA3726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School of Mechanical Engineering, Jiangsu University of Technology</w:t>
      </w:r>
    </w:p>
    <w:p w14:paraId="74A3CDA1" w14:textId="77777777" w:rsidR="00AA3726" w:rsidRDefault="00AA372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AA3726" w:rsidRDefault="00AA372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AA3726" w:rsidRDefault="00AA3726">
      <w:pPr>
        <w:outlineLvl w:val="0"/>
        <w:rPr>
          <w:rFonts w:eastAsia="Times New Roman" w:cstheme="minorHAnsi"/>
        </w:rPr>
      </w:pPr>
    </w:p>
    <w:p w14:paraId="74288581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AA3726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Xiangping</w:t>
      </w:r>
      <w:proofErr w:type="spellEnd"/>
      <w:r>
        <w:rPr>
          <w:rFonts w:eastAsia="Times New Roman" w:cstheme="minorHAnsi"/>
        </w:rPr>
        <w:t xml:space="preserve"> Liao </w:t>
      </w:r>
      <w:r>
        <w:rPr>
          <w:rFonts w:eastAsia="Times New Roman" w:cstheme="minorHAnsi"/>
        </w:rPr>
        <w:tab/>
        <w:t>lxp@jsut.edu.cn</w:t>
      </w:r>
    </w:p>
    <w:p w14:paraId="70FFA58B" w14:textId="77777777" w:rsidR="00AA3726" w:rsidRDefault="00AA3726">
      <w:pPr>
        <w:outlineLvl w:val="0"/>
        <w:rPr>
          <w:rFonts w:eastAsia="Times New Roman" w:cstheme="minorHAnsi"/>
        </w:rPr>
      </w:pPr>
    </w:p>
    <w:p w14:paraId="1B4B2D7A" w14:textId="77777777" w:rsidR="00AA3726" w:rsidRDefault="00AA3726">
      <w:pPr>
        <w:outlineLvl w:val="0"/>
        <w:rPr>
          <w:rFonts w:eastAsia="Times New Roman" w:cstheme="minorHAnsi"/>
        </w:rPr>
      </w:pPr>
    </w:p>
    <w:bookmarkEnd w:id="0"/>
    <w:p w14:paraId="055B8CA7" w14:textId="77777777" w:rsidR="00AA3726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A9E7E8C" w14:textId="77777777" w:rsidR="00AA3726" w:rsidRDefault="00000000">
      <w:pPr>
        <w:widowControl w:val="0"/>
        <w:jc w:val="both"/>
        <w:rPr>
          <w:rFonts w:ascii="Calibri" w:hAnsi="Calibri" w:cs="Calibri"/>
          <w:iCs w:val="0"/>
          <w:color w:val="auto"/>
          <w:lang w:eastAsia="zh-CN"/>
        </w:rPr>
      </w:pPr>
      <w:r>
        <w:rPr>
          <w:rFonts w:ascii="Calibri" w:hAnsi="Calibri" w:cs="Calibri"/>
          <w:iCs w:val="0"/>
          <w:color w:val="auto"/>
          <w:lang w:eastAsia="zh-CN"/>
        </w:rPr>
        <w:t>Ying Zhao</w:t>
      </w:r>
      <w:r>
        <w:rPr>
          <w:rFonts w:ascii="Calibri" w:hAnsi="Calibri" w:cs="Calibri"/>
          <w:iCs w:val="0"/>
          <w:color w:val="auto"/>
          <w:lang w:eastAsia="zh-CN"/>
        </w:rPr>
        <w:tab/>
      </w:r>
      <w:r>
        <w:rPr>
          <w:rFonts w:ascii="Calibri" w:hAnsi="Calibri" w:cs="Calibri"/>
          <w:iCs w:val="0"/>
          <w:color w:val="auto"/>
          <w:lang w:eastAsia="zh-CN"/>
        </w:rPr>
        <w:tab/>
        <w:t>zhaoying23x@163.com</w:t>
      </w:r>
    </w:p>
    <w:p w14:paraId="5D69A8EF" w14:textId="77777777" w:rsidR="00AA3726" w:rsidRDefault="00000000">
      <w:pPr>
        <w:widowControl w:val="0"/>
        <w:jc w:val="both"/>
        <w:rPr>
          <w:rFonts w:ascii="Calibri" w:hAnsi="Calibri" w:cs="Calibri"/>
          <w:iCs w:val="0"/>
          <w:color w:val="auto"/>
          <w:lang w:eastAsia="zh-CN"/>
        </w:rPr>
      </w:pPr>
      <w:proofErr w:type="spellStart"/>
      <w:r>
        <w:rPr>
          <w:rFonts w:ascii="Calibri" w:hAnsi="Calibri" w:cs="Calibri"/>
          <w:iCs w:val="0"/>
          <w:color w:val="auto"/>
          <w:lang w:eastAsia="zh-CN"/>
        </w:rPr>
        <w:t>Langxin</w:t>
      </w:r>
      <w:proofErr w:type="spellEnd"/>
      <w:r>
        <w:rPr>
          <w:rFonts w:ascii="Calibri" w:hAnsi="Calibri" w:cs="Calibri"/>
          <w:iCs w:val="0"/>
          <w:color w:val="auto"/>
          <w:lang w:eastAsia="zh-CN"/>
        </w:rPr>
        <w:t xml:space="preserve"> Sun</w:t>
      </w:r>
      <w:r>
        <w:rPr>
          <w:rFonts w:ascii="Calibri" w:hAnsi="Calibri" w:cs="Calibri"/>
          <w:iCs w:val="0"/>
          <w:color w:val="auto"/>
          <w:lang w:eastAsia="zh-CN"/>
        </w:rPr>
        <w:tab/>
      </w:r>
      <w:r>
        <w:rPr>
          <w:rFonts w:ascii="Calibri" w:hAnsi="Calibri" w:cs="Calibri"/>
          <w:iCs w:val="0"/>
          <w:color w:val="auto"/>
          <w:lang w:eastAsia="zh-CN"/>
        </w:rPr>
        <w:tab/>
        <w:t>sunlangxin01@163.com</w:t>
      </w:r>
    </w:p>
    <w:p w14:paraId="12916965" w14:textId="77777777" w:rsidR="00AA3726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  <w:iCs w:val="0"/>
          <w:color w:val="auto"/>
          <w:lang w:eastAsia="zh-CN"/>
        </w:rPr>
        <w:t>Xinyang Zhu</w:t>
      </w:r>
      <w:r>
        <w:rPr>
          <w:rFonts w:ascii="Calibri" w:hAnsi="Calibri" w:cs="Calibri"/>
          <w:iCs w:val="0"/>
          <w:color w:val="auto"/>
          <w:lang w:eastAsia="zh-CN"/>
        </w:rPr>
        <w:tab/>
      </w:r>
      <w:r>
        <w:rPr>
          <w:rFonts w:ascii="Calibri" w:hAnsi="Calibri" w:cs="Calibri"/>
          <w:iCs w:val="0"/>
          <w:color w:val="auto"/>
          <w:lang w:eastAsia="zh-CN"/>
        </w:rPr>
        <w:tab/>
        <w:t>zhuxy612@foxmail.com</w:t>
      </w:r>
    </w:p>
    <w:p w14:paraId="6F84F159" w14:textId="77777777" w:rsidR="00AA3726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t>Xiangping</w:t>
      </w:r>
      <w:proofErr w:type="spellEnd"/>
      <w:r>
        <w:t xml:space="preserve"> Liao </w:t>
      </w:r>
      <w:r>
        <w:tab/>
        <w:t>lxp@jsut.edu.cn</w:t>
      </w:r>
    </w:p>
    <w:p w14:paraId="5A2BE33C" w14:textId="77777777" w:rsidR="00AA3726" w:rsidRDefault="00AA3726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AA372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AA3726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AA3726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JoVE with the footage to edit. JoVE will not send the videographer. Please confirm that this is correct. </w:t>
      </w:r>
    </w:p>
    <w:p w14:paraId="3BC9861F" w14:textId="77777777" w:rsidR="00AA3726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hAnsi="Arial" w:cs="Arial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77777777" w:rsidR="00AA3726" w:rsidRDefault="00AA3726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7777777" w:rsidR="00AA3726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50FBE335" w14:textId="77777777" w:rsidR="00AA3726" w:rsidRDefault="00AA3726">
      <w:pPr>
        <w:spacing w:before="120"/>
        <w:rPr>
          <w:rFonts w:eastAsia="Times New Roman" w:cstheme="minorHAnsi"/>
          <w:b/>
        </w:rPr>
      </w:pPr>
    </w:p>
    <w:p w14:paraId="4B20EAF0" w14:textId="77777777" w:rsidR="00AA3726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Yes, all done</w:t>
      </w:r>
    </w:p>
    <w:p w14:paraId="6352318E" w14:textId="77777777" w:rsidR="00AA3726" w:rsidRDefault="00AA3726">
      <w:pPr>
        <w:spacing w:before="120"/>
        <w:ind w:left="720"/>
        <w:rPr>
          <w:rFonts w:cstheme="minorHAnsi"/>
        </w:rPr>
      </w:pPr>
    </w:p>
    <w:p w14:paraId="603B59C8" w14:textId="77777777" w:rsidR="00AA3726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film the </w:t>
      </w:r>
      <w:r>
        <w:rPr>
          <w:rFonts w:ascii="Calibri" w:hAnsi="Calibri" w:cs="Calibri"/>
          <w:b/>
          <w:bCs/>
          <w:color w:val="222222"/>
          <w:u w:val="single"/>
        </w:rPr>
        <w:t>interviews</w:t>
      </w:r>
      <w:r>
        <w:rPr>
          <w:rFonts w:ascii="Calibri" w:hAnsi="Calibri" w:cs="Calibri"/>
          <w:color w:val="222222"/>
        </w:rPr>
        <w:t xml:space="preserve"> here: 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>
        <w:rPr>
          <w:rFonts w:ascii="Calibri" w:hAnsi="Calibri" w:cs="Calibri"/>
          <w:b/>
          <w:bCs/>
          <w:color w:val="222222"/>
          <w:highlight w:val="yellow"/>
        </w:rPr>
      </w:r>
      <w:r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>
        <w:rPr>
          <w:rFonts w:ascii="Calibri" w:hAnsi="Calibri" w:cs="Calibri"/>
          <w:b/>
          <w:bCs/>
          <w:color w:val="222222"/>
          <w:highlight w:val="yellow"/>
        </w:rPr>
        <w:t>MM/DD/YYYY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3B0C1BF8" w14:textId="77777777" w:rsidR="00AA3726" w:rsidRDefault="00AA3726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AA3726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8" w:history="1">
        <w:r w:rsidR="00AA3726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AA3726" w:rsidRDefault="00AA3726">
      <w:pPr>
        <w:rPr>
          <w:rFonts w:cstheme="minorHAnsi"/>
          <w:b/>
          <w:sz w:val="22"/>
          <w:szCs w:val="22"/>
        </w:rPr>
      </w:pPr>
    </w:p>
    <w:p w14:paraId="67386C83" w14:textId="77777777" w:rsidR="00AA3726" w:rsidRDefault="00AA3726">
      <w:pPr>
        <w:rPr>
          <w:rFonts w:cstheme="minorHAnsi"/>
          <w:b/>
          <w:sz w:val="22"/>
          <w:szCs w:val="22"/>
        </w:rPr>
      </w:pPr>
    </w:p>
    <w:p w14:paraId="7AA7BBC5" w14:textId="77777777" w:rsidR="00AA372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AA3726" w:rsidRDefault="00AA3726">
      <w:pPr>
        <w:rPr>
          <w:rFonts w:cstheme="minorHAnsi"/>
          <w:b/>
          <w:sz w:val="22"/>
          <w:szCs w:val="22"/>
        </w:rPr>
      </w:pPr>
    </w:p>
    <w:p w14:paraId="72F5C5E6" w14:textId="77777777" w:rsidR="00AA3726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24</w:t>
      </w:r>
      <w:proofErr w:type="gramEnd"/>
    </w:p>
    <w:p w14:paraId="5AAC9C6C" w14:textId="77777777" w:rsidR="00AA372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49 (48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AA3726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AA3726" w:rsidRDefault="00AA3726">
      <w:pPr>
        <w:rPr>
          <w:rFonts w:cstheme="minorHAnsi"/>
          <w:b/>
        </w:rPr>
      </w:pPr>
    </w:p>
    <w:p w14:paraId="25928288" w14:textId="77777777" w:rsidR="00AA3726" w:rsidRPr="0004314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This study focuses on designing friction plates for hydro-viscous clutches, aiming to achieve high torque transmission while reducing oil film temperatures.</w:t>
      </w:r>
    </w:p>
    <w:p w14:paraId="723ED6EA" w14:textId="48BB7D4F" w:rsidR="0004314F" w:rsidRDefault="0004314F" w:rsidP="0004314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bookmarkEnd w:id="2"/>
      <w:r>
        <w:rPr>
          <w:rFonts w:ascii="Calibri" w:eastAsia="Times" w:hAnsi="Calibri" w:cs="Calibri"/>
          <w:i/>
          <w:color w:val="3333FF"/>
        </w:rPr>
        <w:t>2.3.1</w:t>
      </w:r>
    </w:p>
    <w:p w14:paraId="00A66870" w14:textId="77777777" w:rsidR="00AA3726" w:rsidRDefault="00AA3726">
      <w:pPr>
        <w:rPr>
          <w:rFonts w:eastAsia="Times New Roman" w:cstheme="minorHAnsi"/>
          <w:b/>
          <w:bCs/>
        </w:rPr>
      </w:pPr>
    </w:p>
    <w:p w14:paraId="650FC038" w14:textId="77777777" w:rsidR="00AA372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7777777" w:rsidR="00AA3726" w:rsidRPr="0004314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>Our</w:t>
      </w:r>
      <w:r>
        <w:rPr>
          <w:rFonts w:cstheme="minorHAnsi"/>
        </w:rPr>
        <w:t xml:space="preserve"> study developed an optimization method combining Fluent analysis and response surface methodology for friction plate structure design.</w:t>
      </w:r>
    </w:p>
    <w:p w14:paraId="7043C60A" w14:textId="7676AF59" w:rsidR="0004314F" w:rsidRDefault="0004314F" w:rsidP="0004314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3.2.1</w:t>
      </w:r>
    </w:p>
    <w:p w14:paraId="474D019D" w14:textId="77777777" w:rsidR="0004314F" w:rsidRDefault="0004314F" w:rsidP="000431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AA3726" w:rsidRDefault="00AA3726">
      <w:pPr>
        <w:rPr>
          <w:rFonts w:eastAsia="Times New Roman" w:cstheme="minorHAnsi"/>
        </w:rPr>
      </w:pPr>
    </w:p>
    <w:p w14:paraId="18C04A67" w14:textId="77777777" w:rsidR="00AA372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7777777" w:rsidR="00AA3726" w:rsidRPr="0004314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</w:rPr>
        <w:t>The method is applicable to friction plates of various sizes, offering versatility and efficiency.</w:t>
      </w:r>
    </w:p>
    <w:p w14:paraId="0BA1290D" w14:textId="68A4E91C" w:rsidR="0004314F" w:rsidRDefault="0004314F" w:rsidP="0004314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5.1.2</w:t>
      </w:r>
    </w:p>
    <w:p w14:paraId="0CED6DFD" w14:textId="77777777" w:rsidR="0004314F" w:rsidRDefault="0004314F" w:rsidP="000431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AA3726" w:rsidRDefault="00AA3726">
      <w:pPr>
        <w:spacing w:before="120"/>
        <w:rPr>
          <w:rFonts w:cstheme="minorHAnsi"/>
        </w:rPr>
      </w:pPr>
    </w:p>
    <w:p w14:paraId="66D538A0" w14:textId="77777777" w:rsidR="00AA3726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AA3726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AA3726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Simulation Analysis: Model Pre-Processing and Mesh Partitioning</w:t>
      </w:r>
    </w:p>
    <w:p w14:paraId="753B71A2" w14:textId="77777777" w:rsidR="00AA3726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Ying Zhao</w:t>
      </w:r>
    </w:p>
    <w:p w14:paraId="4F7CE61A" w14:textId="77777777" w:rsidR="00AA3726" w:rsidRDefault="00AA372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047DC36" w14:textId="5E974013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bookmarkStart w:id="3" w:name="_Hlk205859895"/>
      <w:r>
        <w:rPr>
          <w:lang w:eastAsia="en-IN"/>
        </w:rPr>
        <w:t xml:space="preserve">To begin, open the Workbench workstation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drag the geometry from </w:t>
      </w:r>
      <w:r>
        <w:rPr>
          <w:b/>
          <w:bCs/>
          <w:lang w:eastAsia="en-IN"/>
        </w:rPr>
        <w:t>Toolbox, Component Systems</w:t>
      </w:r>
      <w:r w:rsidR="005D7857">
        <w:rPr>
          <w:b/>
          <w:bCs/>
          <w:lang w:eastAsia="en-IN"/>
        </w:rPr>
        <w:t>,</w:t>
      </w:r>
      <w:r>
        <w:rPr>
          <w:b/>
          <w:bCs/>
          <w:lang w:eastAsia="en-IN"/>
        </w:rPr>
        <w:t xml:space="preserve">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Geometry</w:t>
      </w:r>
      <w:r>
        <w:rPr>
          <w:lang w:eastAsia="en-IN"/>
        </w:rPr>
        <w:t xml:space="preserve"> into the project schematic area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Right-click on the geometry, select </w:t>
      </w:r>
      <w:r>
        <w:rPr>
          <w:b/>
          <w:bCs/>
          <w:lang w:eastAsia="en-IN"/>
        </w:rPr>
        <w:t>Import Geometry Model</w:t>
      </w:r>
      <w:r>
        <w:rPr>
          <w:lang w:eastAsia="en-IN"/>
        </w:rPr>
        <w:t xml:space="preserve"> to import the completed model, and click to edit the geometry model in Space Claim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</w:t>
      </w:r>
    </w:p>
    <w:p w14:paraId="05A0B9AB" w14:textId="63356458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WIDE: Talent taking a seat at the computer table.</w:t>
      </w:r>
      <w:r w:rsidR="005D7857">
        <w:rPr>
          <w:lang w:val="en-IN" w:eastAsia="en-IN"/>
        </w:rPr>
        <w:t xml:space="preserve"> </w:t>
      </w:r>
      <w:r w:rsidR="005D7857" w:rsidRPr="005D7857">
        <w:rPr>
          <w:highlight w:val="green"/>
          <w:lang w:val="en-IN" w:eastAsia="en-IN"/>
        </w:rPr>
        <w:t xml:space="preserve">NOTE: Use </w:t>
      </w:r>
      <w:r w:rsidR="005D7857" w:rsidRPr="005D7857">
        <w:rPr>
          <w:iCs/>
          <w:highlight w:val="green"/>
          <w:lang w:eastAsia="en-IN"/>
        </w:rPr>
        <w:t>68328_R2(1).mp4 00:20-00:30</w:t>
      </w:r>
    </w:p>
    <w:p w14:paraId="3FD7FF2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00:00 – 00:10</w:t>
      </w:r>
    </w:p>
    <w:p w14:paraId="5C6528FA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00:11 – 00:24</w:t>
      </w:r>
    </w:p>
    <w:p w14:paraId="2FE1F189" w14:textId="77777777" w:rsidR="00AA3726" w:rsidRDefault="00AA3726">
      <w:pPr>
        <w:pStyle w:val="Narration"/>
        <w:ind w:firstLine="0"/>
        <w:rPr>
          <w:lang w:eastAsia="en-IN"/>
        </w:rPr>
      </w:pPr>
    </w:p>
    <w:p w14:paraId="09FBF222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 the Space Claim toolbar, click on </w:t>
      </w:r>
      <w:r>
        <w:rPr>
          <w:b/>
          <w:bCs/>
          <w:lang w:eastAsia="en-IN"/>
        </w:rPr>
        <w:t>Repair</w:t>
      </w:r>
      <w:r>
        <w:rPr>
          <w:lang w:eastAsia="en-IN"/>
        </w:rPr>
        <w:t xml:space="preserve">, then select </w:t>
      </w:r>
      <w:r>
        <w:rPr>
          <w:b/>
          <w:bCs/>
          <w:lang w:eastAsia="en-IN"/>
        </w:rPr>
        <w:t>Additional Edges</w:t>
      </w:r>
      <w:r>
        <w:rPr>
          <w:lang w:eastAsia="en-IN"/>
        </w:rPr>
        <w:t xml:space="preserve"> and </w:t>
      </w:r>
      <w:r>
        <w:rPr>
          <w:b/>
          <w:bCs/>
          <w:lang w:eastAsia="en-IN"/>
        </w:rPr>
        <w:t>Split Edges</w:t>
      </w:r>
      <w:r>
        <w:rPr>
          <w:lang w:eastAsia="en-IN"/>
        </w:rPr>
        <w:t xml:space="preserve"> to complete the repair, merging the affected split lines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click on </w:t>
      </w:r>
      <w:r>
        <w:rPr>
          <w:b/>
          <w:bCs/>
          <w:lang w:eastAsia="en-IN"/>
        </w:rPr>
        <w:t xml:space="preserve">Design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Selection in Selection</w:t>
      </w:r>
      <w:r>
        <w:rPr>
          <w:lang w:eastAsia="en-IN"/>
        </w:rPr>
        <w:t xml:space="preserve">, select the inner surface of the model, and click </w:t>
      </w:r>
      <w:r>
        <w:rPr>
          <w:b/>
          <w:bCs/>
          <w:lang w:eastAsia="en-IN"/>
        </w:rPr>
        <w:t>Create NS</w:t>
      </w:r>
      <w:r>
        <w:rPr>
          <w:lang w:eastAsia="en-IN"/>
        </w:rPr>
        <w:t xml:space="preserve"> in the group, naming it </w:t>
      </w:r>
      <w:r>
        <w:rPr>
          <w:i/>
          <w:iCs/>
          <w:lang w:eastAsia="en-IN"/>
        </w:rPr>
        <w:t>Inlet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2184C245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00:44 – 01:02</w:t>
      </w:r>
    </w:p>
    <w:p w14:paraId="7D1D823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01:08 – 01:26</w:t>
      </w:r>
    </w:p>
    <w:p w14:paraId="70197E2D" w14:textId="77777777" w:rsidR="00AA3726" w:rsidRDefault="00AA3726">
      <w:pPr>
        <w:pStyle w:val="Narration"/>
        <w:ind w:firstLine="0"/>
        <w:rPr>
          <w:lang w:eastAsia="en-IN"/>
        </w:rPr>
      </w:pPr>
    </w:p>
    <w:p w14:paraId="1D0A6A7A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Using the same process, click on the outer surface and name </w:t>
      </w:r>
      <w:proofErr w:type="gramStart"/>
      <w:r>
        <w:rPr>
          <w:lang w:eastAsia="en-IN"/>
        </w:rPr>
        <w:t>it</w:t>
      </w:r>
      <w:proofErr w:type="gramEnd"/>
      <w:r>
        <w:rPr>
          <w:lang w:eastAsia="en-IN"/>
        </w:rPr>
        <w:t xml:space="preserve"> </w:t>
      </w:r>
      <w:r>
        <w:rPr>
          <w:i/>
          <w:iCs/>
          <w:lang w:eastAsia="en-IN"/>
        </w:rPr>
        <w:t xml:space="preserve">Outlet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click on the smooth lower wall surface and name </w:t>
      </w:r>
      <w:proofErr w:type="gramStart"/>
      <w:r>
        <w:rPr>
          <w:lang w:eastAsia="en-IN"/>
        </w:rPr>
        <w:t>it</w:t>
      </w:r>
      <w:proofErr w:type="gramEnd"/>
      <w:r>
        <w:rPr>
          <w:lang w:eastAsia="en-IN"/>
        </w:rPr>
        <w:t xml:space="preserve"> </w:t>
      </w:r>
      <w:r>
        <w:rPr>
          <w:i/>
          <w:iCs/>
          <w:lang w:eastAsia="en-IN"/>
        </w:rPr>
        <w:t>B</w:t>
      </w:r>
      <w:r>
        <w:rPr>
          <w:lang w:eastAsia="en-IN"/>
        </w:rPr>
        <w:t xml:space="preserve"> as the wall surface where the oil film contacts the passive friction pad </w:t>
      </w:r>
      <w:r>
        <w:rPr>
          <w:b/>
          <w:bCs/>
          <w:lang w:eastAsia="en-IN"/>
        </w:rPr>
        <w:t>[2].</w:t>
      </w:r>
      <w:r>
        <w:rPr>
          <w:lang w:eastAsia="en-IN"/>
        </w:rPr>
        <w:t xml:space="preserve"> Select all unnamed surfaces and name them </w:t>
      </w:r>
      <w:r>
        <w:rPr>
          <w:i/>
          <w:iCs/>
          <w:lang w:eastAsia="en-IN"/>
        </w:rPr>
        <w:t>Z</w:t>
      </w:r>
      <w:r>
        <w:rPr>
          <w:lang w:eastAsia="en-IN"/>
        </w:rPr>
        <w:t xml:space="preserve"> as the rotating wall surface where the oil film contacts the active friction pad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Now, exit Space Claim and save the file to complete the pre-processing of the model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69C17192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01:27 -1:40</w:t>
      </w:r>
    </w:p>
    <w:p w14:paraId="4AE6380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</w:t>
      </w:r>
      <w:proofErr w:type="gramStart"/>
      <w:r>
        <w:rPr>
          <w:lang w:val="en-IN" w:eastAsia="en-IN"/>
        </w:rPr>
        <w:t>mp4  01</w:t>
      </w:r>
      <w:proofErr w:type="gramEnd"/>
      <w:r>
        <w:rPr>
          <w:lang w:val="en-IN" w:eastAsia="en-IN"/>
        </w:rPr>
        <w:t>:40-01:50</w:t>
      </w:r>
    </w:p>
    <w:p w14:paraId="33A393FA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02:04-02:10</w:t>
      </w:r>
    </w:p>
    <w:p w14:paraId="2570A681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02:11 – 02:18</w:t>
      </w:r>
    </w:p>
    <w:p w14:paraId="6DB05DAE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2206CC9B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 the Workbench workstation, drag </w:t>
      </w:r>
      <w:r>
        <w:rPr>
          <w:b/>
          <w:bCs/>
          <w:lang w:eastAsia="en-IN"/>
        </w:rPr>
        <w:t>Fluent</w:t>
      </w:r>
      <w:r>
        <w:rPr>
          <w:lang w:eastAsia="en-IN"/>
        </w:rPr>
        <w:t xml:space="preserve"> from </w:t>
      </w:r>
      <w:r>
        <w:rPr>
          <w:b/>
          <w:bCs/>
          <w:lang w:eastAsia="en-IN"/>
        </w:rPr>
        <w:t xml:space="preserve">Toolbox, Component Systems </w:t>
      </w:r>
      <w:proofErr w:type="gramStart"/>
      <w:r>
        <w:rPr>
          <w:lang w:eastAsia="en-IN"/>
        </w:rPr>
        <w:t>and</w:t>
      </w:r>
      <w:r>
        <w:rPr>
          <w:b/>
          <w:bCs/>
          <w:lang w:eastAsia="en-IN"/>
        </w:rPr>
        <w:t xml:space="preserve">  Fluent</w:t>
      </w:r>
      <w:proofErr w:type="gramEnd"/>
      <w:r>
        <w:rPr>
          <w:lang w:eastAsia="en-IN"/>
        </w:rPr>
        <w:t xml:space="preserve"> into the project schematic area where the geometry has been added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Click on </w:t>
      </w:r>
      <w:r>
        <w:rPr>
          <w:b/>
          <w:bCs/>
          <w:lang w:eastAsia="en-IN"/>
        </w:rPr>
        <w:t>Geometry</w:t>
      </w:r>
      <w:r>
        <w:rPr>
          <w:lang w:eastAsia="en-IN"/>
        </w:rPr>
        <w:t xml:space="preserve"> and drag the mouse to the mesh in the Fluent project to link its Mesh </w:t>
      </w:r>
      <w:r>
        <w:rPr>
          <w:lang w:eastAsia="en-IN"/>
        </w:rPr>
        <w:lastRenderedPageBreak/>
        <w:t xml:space="preserve">Module to the Upstream Data of the geometry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79E41B7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02:19 – 02:28</w:t>
      </w:r>
    </w:p>
    <w:p w14:paraId="3EFE972C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02:29 – 02:40</w:t>
      </w:r>
    </w:p>
    <w:p w14:paraId="47FA3F09" w14:textId="77777777" w:rsidR="00AA3726" w:rsidRDefault="00AA3726">
      <w:pPr>
        <w:pStyle w:val="Narration"/>
        <w:ind w:firstLine="0"/>
        <w:rPr>
          <w:lang w:eastAsia="en-IN"/>
        </w:rPr>
      </w:pPr>
    </w:p>
    <w:p w14:paraId="6651241E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Double-click to open the mesh and select </w:t>
      </w:r>
      <w:r>
        <w:rPr>
          <w:b/>
          <w:bCs/>
          <w:lang w:eastAsia="en-IN"/>
        </w:rPr>
        <w:t>Watertight Geometry</w:t>
      </w:r>
      <w:r>
        <w:rPr>
          <w:lang w:eastAsia="en-IN"/>
        </w:rPr>
        <w:t xml:space="preserve"> for mesh partitioning, then follow the workflow step-by-step </w:t>
      </w:r>
      <w:r>
        <w:rPr>
          <w:b/>
          <w:bCs/>
          <w:lang w:eastAsia="en-IN"/>
        </w:rPr>
        <w:t xml:space="preserve">[1] </w:t>
      </w:r>
      <w:r>
        <w:rPr>
          <w:lang w:eastAsia="en-IN"/>
        </w:rPr>
        <w:t xml:space="preserve">to import the geometry model and add </w:t>
      </w:r>
      <w:r>
        <w:rPr>
          <w:b/>
          <w:bCs/>
          <w:lang w:eastAsia="en-IN"/>
        </w:rPr>
        <w:t>Local Sizing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Click </w:t>
      </w:r>
      <w:r>
        <w:rPr>
          <w:b/>
          <w:bCs/>
          <w:lang w:eastAsia="en-IN"/>
        </w:rPr>
        <w:t>Generate Surface Mesh</w:t>
      </w:r>
      <w:r>
        <w:rPr>
          <w:lang w:eastAsia="en-IN"/>
        </w:rPr>
        <w:t xml:space="preserve">, set the Minimum Size to 0.3 </w:t>
      </w:r>
      <w:proofErr w:type="spellStart"/>
      <w:r>
        <w:rPr>
          <w:lang w:eastAsia="en-IN"/>
        </w:rPr>
        <w:t>millimeters</w:t>
      </w:r>
      <w:proofErr w:type="spellEnd"/>
      <w:r>
        <w:rPr>
          <w:lang w:eastAsia="en-IN"/>
        </w:rPr>
        <w:t xml:space="preserve">, the maximum size to 8 </w:t>
      </w:r>
      <w:proofErr w:type="spellStart"/>
      <w:r>
        <w:rPr>
          <w:lang w:eastAsia="en-IN"/>
        </w:rPr>
        <w:t>millimeters</w:t>
      </w:r>
      <w:proofErr w:type="spellEnd"/>
      <w:r>
        <w:rPr>
          <w:lang w:eastAsia="en-IN"/>
        </w:rPr>
        <w:t xml:space="preserve">, and the Curvature Norm Angle to 10. After setting these parameters, click </w:t>
      </w:r>
      <w:r>
        <w:rPr>
          <w:b/>
          <w:bCs/>
          <w:lang w:eastAsia="en-IN"/>
        </w:rPr>
        <w:t>Generate the Surface Mesh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</w:t>
      </w:r>
    </w:p>
    <w:p w14:paraId="6D7F703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03:26-03:33</w:t>
      </w:r>
    </w:p>
    <w:p w14:paraId="51E389A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04:02-04:06</w:t>
      </w:r>
    </w:p>
    <w:p w14:paraId="2124EE6A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04:07 – 04:32</w:t>
      </w:r>
    </w:p>
    <w:p w14:paraId="20DB2011" w14:textId="77777777" w:rsidR="00AA3726" w:rsidRDefault="00AA3726">
      <w:pPr>
        <w:pStyle w:val="Narration"/>
        <w:ind w:firstLine="0"/>
        <w:rPr>
          <w:lang w:eastAsia="en-IN"/>
        </w:rPr>
      </w:pPr>
    </w:p>
    <w:p w14:paraId="1169F190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Check the surface mesh quality by right-clicking on the generated surface mesh and selecting </w:t>
      </w:r>
      <w:r>
        <w:rPr>
          <w:b/>
          <w:bCs/>
          <w:lang w:eastAsia="en-IN"/>
        </w:rPr>
        <w:t>Insert Improved Surface Mesh Quality</w:t>
      </w:r>
      <w:r>
        <w:rPr>
          <w:lang w:eastAsia="en-IN"/>
        </w:rPr>
        <w:t xml:space="preserve">. Set the Minimum Mesh Quality to 0.7 and click </w:t>
      </w:r>
      <w:r>
        <w:rPr>
          <w:b/>
          <w:bCs/>
          <w:lang w:eastAsia="en-IN"/>
        </w:rPr>
        <w:t>OK</w:t>
      </w:r>
      <w:r>
        <w:rPr>
          <w:lang w:eastAsia="en-IN"/>
        </w:rPr>
        <w:t xml:space="preserve"> to complete the improvement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Click </w:t>
      </w:r>
      <w:r>
        <w:rPr>
          <w:b/>
          <w:bCs/>
          <w:lang w:eastAsia="en-IN"/>
        </w:rPr>
        <w:t>Describe Geometry Model</w:t>
      </w:r>
      <w:r>
        <w:rPr>
          <w:lang w:eastAsia="en-IN"/>
        </w:rPr>
        <w:t xml:space="preserve">, selecting the geometry model as consisting solely of a fluid region with no gaps, keeping other options at their defaults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2864DC6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05:18 – 05:46</w:t>
      </w:r>
    </w:p>
    <w:p w14:paraId="40694DD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05:48 – 06:00</w:t>
      </w:r>
    </w:p>
    <w:p w14:paraId="22DCF253" w14:textId="77777777" w:rsidR="00AA3726" w:rsidRDefault="00AA3726">
      <w:pPr>
        <w:pStyle w:val="Narration"/>
        <w:ind w:firstLine="0"/>
        <w:rPr>
          <w:lang w:eastAsia="en-IN"/>
        </w:rPr>
      </w:pPr>
    </w:p>
    <w:p w14:paraId="1149283B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Sequentially click </w:t>
      </w:r>
      <w:r>
        <w:rPr>
          <w:b/>
          <w:bCs/>
          <w:lang w:eastAsia="en-IN"/>
        </w:rPr>
        <w:t>Describe Geometry Structure</w:t>
      </w:r>
      <w:r>
        <w:rPr>
          <w:lang w:eastAsia="en-IN"/>
        </w:rPr>
        <w:t xml:space="preserve"> and </w:t>
      </w:r>
      <w:r>
        <w:rPr>
          <w:b/>
          <w:bCs/>
          <w:lang w:eastAsia="en-IN"/>
        </w:rPr>
        <w:t>Update Region Type Settings</w:t>
      </w:r>
      <w:r>
        <w:rPr>
          <w:lang w:eastAsia="en-IN"/>
        </w:rPr>
        <w:t xml:space="preserve">, maintaining the default settings and completing the process </w:t>
      </w:r>
      <w:r>
        <w:rPr>
          <w:b/>
          <w:bCs/>
          <w:lang w:eastAsia="en-IN"/>
        </w:rPr>
        <w:t>[7]</w:t>
      </w:r>
      <w:r>
        <w:rPr>
          <w:lang w:eastAsia="en-IN"/>
        </w:rPr>
        <w:t xml:space="preserve">. Click </w:t>
      </w:r>
      <w:r>
        <w:rPr>
          <w:b/>
          <w:bCs/>
          <w:lang w:eastAsia="en-IN"/>
        </w:rPr>
        <w:t>Add Boundary Layer</w:t>
      </w:r>
      <w:r>
        <w:rPr>
          <w:lang w:eastAsia="en-IN"/>
        </w:rPr>
        <w:t xml:space="preserve">, selecting 3 for the number of layers, while keeping other settings at their defaults </w:t>
      </w:r>
      <w:r>
        <w:rPr>
          <w:b/>
          <w:bCs/>
          <w:lang w:eastAsia="en-IN"/>
        </w:rPr>
        <w:t>[8]</w:t>
      </w:r>
      <w:r>
        <w:rPr>
          <w:lang w:eastAsia="en-IN"/>
        </w:rPr>
        <w:t xml:space="preserve">. </w:t>
      </w:r>
    </w:p>
    <w:p w14:paraId="3E991D40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06:01 – 06:14</w:t>
      </w:r>
    </w:p>
    <w:p w14:paraId="1303F47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06:18 – 06:28</w:t>
      </w:r>
    </w:p>
    <w:p w14:paraId="19C67FBB" w14:textId="77777777" w:rsidR="00AA3726" w:rsidRDefault="00AA3726">
      <w:pPr>
        <w:pStyle w:val="Narration"/>
        <w:ind w:firstLine="0"/>
        <w:rPr>
          <w:lang w:eastAsia="en-IN"/>
        </w:rPr>
      </w:pPr>
    </w:p>
    <w:p w14:paraId="6F1EDE21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</w:t>
      </w:r>
      <w:r>
        <w:rPr>
          <w:b/>
          <w:bCs/>
          <w:lang w:eastAsia="en-IN"/>
        </w:rPr>
        <w:t>Generate Volume Mesh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insert an </w:t>
      </w:r>
      <w:r>
        <w:rPr>
          <w:b/>
          <w:bCs/>
          <w:lang w:eastAsia="en-IN"/>
        </w:rPr>
        <w:t xml:space="preserve">Improved Volume Mesh </w:t>
      </w:r>
      <w:r>
        <w:rPr>
          <w:lang w:eastAsia="en-IN"/>
        </w:rPr>
        <w:t xml:space="preserve">Quality to ensure its quality exceeds 0.12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After generating the mesh, click </w:t>
      </w:r>
      <w:r>
        <w:rPr>
          <w:b/>
          <w:bCs/>
          <w:lang w:eastAsia="en-IN"/>
        </w:rPr>
        <w:t xml:space="preserve">Switch to </w:t>
      </w:r>
      <w:proofErr w:type="gramStart"/>
      <w:r>
        <w:rPr>
          <w:b/>
          <w:bCs/>
          <w:lang w:eastAsia="en-IN"/>
        </w:rPr>
        <w:t xml:space="preserve">Solution </w:t>
      </w:r>
      <w:r>
        <w:rPr>
          <w:lang w:eastAsia="en-IN"/>
        </w:rPr>
        <w:t xml:space="preserve"> and</w:t>
      </w:r>
      <w:proofErr w:type="gramEnd"/>
      <w:r>
        <w:rPr>
          <w:lang w:eastAsia="en-IN"/>
        </w:rPr>
        <w:t xml:space="preserve"> wait for the mesh partitioning and import to the analysis module to complete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4860A2C0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06:31 – 06:34</w:t>
      </w:r>
    </w:p>
    <w:p w14:paraId="0E3C96D8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</w:t>
      </w:r>
      <w:proofErr w:type="gramStart"/>
      <w:r>
        <w:rPr>
          <w:lang w:val="en-IN" w:eastAsia="en-IN"/>
        </w:rPr>
        <w:t>mp4  13</w:t>
      </w:r>
      <w:proofErr w:type="gramEnd"/>
      <w:r>
        <w:rPr>
          <w:lang w:val="en-IN" w:eastAsia="en-IN"/>
        </w:rPr>
        <w:t>:10 – 13:20</w:t>
      </w:r>
    </w:p>
    <w:p w14:paraId="4573A3E0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14:08 – 14:20</w:t>
      </w:r>
    </w:p>
    <w:p w14:paraId="0062A630" w14:textId="77777777" w:rsidR="00AA3726" w:rsidRDefault="00AA3726">
      <w:pPr>
        <w:rPr>
          <w:lang w:val="en-GB"/>
        </w:rPr>
      </w:pPr>
    </w:p>
    <w:p w14:paraId="638E42CC" w14:textId="77777777" w:rsidR="00AA3726" w:rsidRDefault="00AA3726">
      <w:pPr>
        <w:rPr>
          <w:lang w:val="en-GB"/>
        </w:rPr>
      </w:pPr>
    </w:p>
    <w:p w14:paraId="63A57143" w14:textId="77777777" w:rsidR="00AA3726" w:rsidRDefault="00AA3726">
      <w:pPr>
        <w:rPr>
          <w:lang w:val="en-GB"/>
        </w:rPr>
      </w:pPr>
    </w:p>
    <w:p w14:paraId="5CF707CE" w14:textId="77777777" w:rsidR="00AA3726" w:rsidRDefault="00000000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>Simulation Solving</w:t>
      </w:r>
    </w:p>
    <w:p w14:paraId="0BF35C54" w14:textId="77777777" w:rsidR="00AA3726" w:rsidRDefault="00AA3726">
      <w:pPr>
        <w:rPr>
          <w:lang w:val="en-GB"/>
        </w:rPr>
      </w:pPr>
    </w:p>
    <w:p w14:paraId="1229CAF9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Switch from Mesh Partitioning to Solver Mode. Once the mesh has finished loading, click on </w:t>
      </w:r>
      <w:r>
        <w:rPr>
          <w:b/>
          <w:bCs/>
          <w:lang w:eastAsia="en-IN"/>
        </w:rPr>
        <w:t xml:space="preserve">Check </w:t>
      </w:r>
      <w:r>
        <w:rPr>
          <w:lang w:eastAsia="en-IN"/>
        </w:rPr>
        <w:t xml:space="preserve">in the </w:t>
      </w:r>
      <w:r>
        <w:rPr>
          <w:b/>
          <w:bCs/>
          <w:lang w:eastAsia="en-IN"/>
        </w:rPr>
        <w:t>General</w:t>
      </w:r>
      <w:r>
        <w:rPr>
          <w:lang w:eastAsia="en-IN"/>
        </w:rPr>
        <w:t xml:space="preserve"> menu to validate the effectiveness of the finite element model and check whether the mesh has any negative volume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Open the </w:t>
      </w:r>
      <w:r>
        <w:rPr>
          <w:b/>
          <w:bCs/>
          <w:lang w:eastAsia="en-IN"/>
        </w:rPr>
        <w:t xml:space="preserve">Energy </w:t>
      </w:r>
      <w:r>
        <w:rPr>
          <w:lang w:eastAsia="en-IN"/>
        </w:rPr>
        <w:t xml:space="preserve">Equation in the model settings, enter the viscous model settings interface, select the </w:t>
      </w:r>
      <w:r>
        <w:rPr>
          <w:b/>
          <w:bCs/>
          <w:lang w:eastAsia="en-IN"/>
        </w:rPr>
        <w:t xml:space="preserve">Laminar </w:t>
      </w:r>
      <w:r>
        <w:rPr>
          <w:lang w:eastAsia="en-IN"/>
        </w:rPr>
        <w:t xml:space="preserve">Model, and enable the </w:t>
      </w:r>
      <w:r>
        <w:rPr>
          <w:b/>
          <w:bCs/>
          <w:lang w:eastAsia="en-IN"/>
        </w:rPr>
        <w:t>Viscous Heating</w:t>
      </w:r>
      <w:r>
        <w:rPr>
          <w:lang w:eastAsia="en-IN"/>
        </w:rPr>
        <w:t xml:space="preserve"> option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685C7EB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14:50 – 15:04</w:t>
      </w:r>
    </w:p>
    <w:p w14:paraId="3F76C8B1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15:06 – 15:22</w:t>
      </w:r>
    </w:p>
    <w:p w14:paraId="4AFDF256" w14:textId="77777777" w:rsidR="00AA3726" w:rsidRDefault="00AA3726">
      <w:pPr>
        <w:pStyle w:val="Narration"/>
        <w:ind w:firstLine="0"/>
        <w:rPr>
          <w:lang w:eastAsia="en-IN"/>
        </w:rPr>
      </w:pPr>
    </w:p>
    <w:p w14:paraId="0B46A463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Modify the material parameters according to the properties of the two materials provided, adjusting the liquid material named </w:t>
      </w:r>
      <w:r>
        <w:rPr>
          <w:i/>
          <w:iCs/>
          <w:lang w:eastAsia="en-IN"/>
        </w:rPr>
        <w:t>Air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the solid material named </w:t>
      </w:r>
      <w:proofErr w:type="spellStart"/>
      <w:r>
        <w:rPr>
          <w:i/>
          <w:iCs/>
          <w:lang w:eastAsia="en-IN"/>
        </w:rPr>
        <w:t>Aluminum</w:t>
      </w:r>
      <w:proofErr w:type="spellEnd"/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732FD2EE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SCREEN: 68328_R2(5).mp4 15:26 – 15:36 and 15:52-15:53 </w:t>
      </w:r>
    </w:p>
    <w:p w14:paraId="301D26F5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15:57-15:59 and 16:00-16:12</w:t>
      </w:r>
    </w:p>
    <w:p w14:paraId="696C594C" w14:textId="77777777" w:rsidR="00AA3726" w:rsidRDefault="00AA3726">
      <w:pPr>
        <w:pStyle w:val="Narration"/>
        <w:ind w:firstLine="0"/>
        <w:rPr>
          <w:lang w:eastAsia="en-IN"/>
        </w:rPr>
      </w:pPr>
    </w:p>
    <w:p w14:paraId="7CAA9FB5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</w:t>
      </w:r>
      <w:r>
        <w:rPr>
          <w:b/>
          <w:bCs/>
          <w:lang w:eastAsia="en-IN"/>
        </w:rPr>
        <w:t>Boundary Conditions</w:t>
      </w:r>
      <w:r>
        <w:rPr>
          <w:lang w:eastAsia="en-IN"/>
        </w:rPr>
        <w:t xml:space="preserve">, select the active friction pad wall surface named </w:t>
      </w:r>
      <w:r>
        <w:rPr>
          <w:i/>
          <w:iCs/>
          <w:lang w:eastAsia="en-IN"/>
        </w:rPr>
        <w:t>Z</w:t>
      </w:r>
      <w:r>
        <w:rPr>
          <w:lang w:eastAsia="en-IN"/>
        </w:rPr>
        <w:t xml:space="preserve">, click on </w:t>
      </w:r>
      <w:r>
        <w:rPr>
          <w:b/>
          <w:bCs/>
          <w:lang w:eastAsia="en-IN"/>
        </w:rPr>
        <w:t>Momentum Settings</w:t>
      </w:r>
      <w:r>
        <w:rPr>
          <w:lang w:eastAsia="en-IN"/>
        </w:rPr>
        <w:t xml:space="preserve">, and set it as a rotating wall surface at 100 radians per second around the Y-axis with a shear condition of </w:t>
      </w:r>
      <w:r>
        <w:rPr>
          <w:i/>
          <w:iCs/>
          <w:lang w:eastAsia="en-IN"/>
        </w:rPr>
        <w:t>No Slip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</w:p>
    <w:p w14:paraId="38BDE08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16:18 -16:25 and 16:35– 16:44</w:t>
      </w:r>
    </w:p>
    <w:p w14:paraId="675CA6E3" w14:textId="77777777" w:rsidR="00AA3726" w:rsidRDefault="00AA3726">
      <w:pPr>
        <w:pStyle w:val="Narration"/>
        <w:ind w:firstLine="0"/>
        <w:rPr>
          <w:lang w:eastAsia="en-IN"/>
        </w:rPr>
      </w:pPr>
    </w:p>
    <w:p w14:paraId="687B439B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</w:t>
      </w:r>
      <w:r>
        <w:rPr>
          <w:b/>
          <w:bCs/>
          <w:lang w:eastAsia="en-IN"/>
        </w:rPr>
        <w:t>Boundary Conditions</w:t>
      </w:r>
      <w:r>
        <w:rPr>
          <w:lang w:eastAsia="en-IN"/>
        </w:rPr>
        <w:t xml:space="preserve">, select the passive friction pad wall surface named </w:t>
      </w:r>
      <w:r>
        <w:rPr>
          <w:i/>
          <w:iCs/>
          <w:lang w:eastAsia="en-IN"/>
        </w:rPr>
        <w:t>B</w:t>
      </w:r>
      <w:r>
        <w:rPr>
          <w:lang w:eastAsia="en-IN"/>
        </w:rPr>
        <w:t xml:space="preserve">, click on </w:t>
      </w:r>
      <w:r>
        <w:rPr>
          <w:b/>
          <w:bCs/>
          <w:lang w:eastAsia="en-IN"/>
        </w:rPr>
        <w:t>Momentum Settings</w:t>
      </w:r>
      <w:r>
        <w:rPr>
          <w:lang w:eastAsia="en-IN"/>
        </w:rPr>
        <w:t xml:space="preserve">, and set it as a stationary wall surface with a shear condition of </w:t>
      </w:r>
      <w:r>
        <w:rPr>
          <w:i/>
          <w:iCs/>
          <w:lang w:eastAsia="en-IN"/>
        </w:rPr>
        <w:t>No Slip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Set the energy transfer-related boundary conditions </w:t>
      </w:r>
      <w:r>
        <w:rPr>
          <w:b/>
          <w:bCs/>
          <w:lang w:eastAsia="en-IN"/>
        </w:rPr>
        <w:t>via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System Coupling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5BDD75C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16:46 – 16:56</w:t>
      </w:r>
    </w:p>
    <w:p w14:paraId="59FC901C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17:03 - 17:10</w:t>
      </w:r>
    </w:p>
    <w:p w14:paraId="4931782F" w14:textId="77777777" w:rsidR="00AA3726" w:rsidRDefault="00AA3726">
      <w:pPr>
        <w:pStyle w:val="Narration"/>
        <w:ind w:firstLine="0"/>
        <w:rPr>
          <w:lang w:eastAsia="en-IN"/>
        </w:rPr>
      </w:pPr>
    </w:p>
    <w:p w14:paraId="09DC8024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Next, set the outlet boundary conditions by selecting </w:t>
      </w:r>
      <w:r>
        <w:rPr>
          <w:i/>
          <w:iCs/>
          <w:lang w:eastAsia="en-IN"/>
        </w:rPr>
        <w:t>Outlet</w:t>
      </w:r>
      <w:r>
        <w:rPr>
          <w:lang w:eastAsia="en-IN"/>
        </w:rPr>
        <w:t xml:space="preserve">, setting it to </w:t>
      </w:r>
      <w:r>
        <w:rPr>
          <w:b/>
          <w:bCs/>
          <w:lang w:eastAsia="en-IN"/>
        </w:rPr>
        <w:t>Pressure Outlet</w:t>
      </w:r>
      <w:r>
        <w:rPr>
          <w:lang w:eastAsia="en-IN"/>
        </w:rPr>
        <w:t xml:space="preserve"> with a gauge pressure of 0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Set the inlet boundary conditions by selecting </w:t>
      </w:r>
      <w:r>
        <w:rPr>
          <w:i/>
          <w:iCs/>
          <w:lang w:eastAsia="en-IN"/>
        </w:rPr>
        <w:t>Inlet</w:t>
      </w:r>
      <w:r>
        <w:rPr>
          <w:lang w:eastAsia="en-IN"/>
        </w:rPr>
        <w:t xml:space="preserve">, setting it to </w:t>
      </w:r>
      <w:r>
        <w:rPr>
          <w:b/>
          <w:bCs/>
          <w:lang w:eastAsia="en-IN"/>
        </w:rPr>
        <w:t>Velocity Inlet</w:t>
      </w:r>
      <w:r>
        <w:rPr>
          <w:lang w:eastAsia="en-IN"/>
        </w:rPr>
        <w:t xml:space="preserve"> with a flow velocity of 1 meter per second and an inlet temperature of 30 degrees Celsius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6B2C891E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17:11 – 17:24</w:t>
      </w:r>
    </w:p>
    <w:p w14:paraId="26952BE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>SCREEN: 68328_R2(5).mp4 17:25 – 17:45</w:t>
      </w:r>
    </w:p>
    <w:p w14:paraId="43C1F4E4" w14:textId="77777777" w:rsidR="00AA3726" w:rsidRDefault="00AA3726">
      <w:pPr>
        <w:pStyle w:val="Narration"/>
        <w:ind w:firstLine="0"/>
        <w:rPr>
          <w:lang w:eastAsia="en-IN"/>
        </w:rPr>
      </w:pPr>
    </w:p>
    <w:p w14:paraId="02DC9C9C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on the </w:t>
      </w:r>
      <w:r>
        <w:rPr>
          <w:b/>
          <w:bCs/>
          <w:lang w:eastAsia="en-IN"/>
        </w:rPr>
        <w:t>Solution</w:t>
      </w:r>
      <w:r>
        <w:rPr>
          <w:lang w:eastAsia="en-IN"/>
        </w:rPr>
        <w:t xml:space="preserve"> settings, select the </w:t>
      </w:r>
      <w:r>
        <w:rPr>
          <w:b/>
          <w:bCs/>
          <w:lang w:eastAsia="en-IN"/>
        </w:rPr>
        <w:t>SIMPLEC</w:t>
      </w:r>
      <w:r>
        <w:rPr>
          <w:lang w:eastAsia="en-IN"/>
        </w:rPr>
        <w:t xml:space="preserve"> </w:t>
      </w:r>
      <w:r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simp</w:t>
      </w:r>
      <w:proofErr w:type="spellEnd"/>
      <w:r>
        <w:rPr>
          <w:i/>
          <w:iCs/>
          <w:color w:val="EE0000"/>
          <w:lang w:eastAsia="en-IN"/>
        </w:rPr>
        <w:t>-lek)</w:t>
      </w:r>
      <w:r>
        <w:rPr>
          <w:lang w:eastAsia="en-IN"/>
        </w:rPr>
        <w:t xml:space="preserve"> algorithm for the solution method, choose the </w:t>
      </w:r>
      <w:r>
        <w:rPr>
          <w:b/>
          <w:bCs/>
          <w:lang w:eastAsia="en-IN"/>
        </w:rPr>
        <w:t>First-Order Upwind</w:t>
      </w:r>
      <w:r>
        <w:rPr>
          <w:lang w:eastAsia="en-IN"/>
        </w:rPr>
        <w:t xml:space="preserve"> format for momentum and energy, and keep the residual values at default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Set the state of the computational domain at the initial moment with an initial temperature of 26 degrees Celsius, pressure of 0 pascal, and zero velocity in the X, Y, and Z directions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6470AE9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17:49 – 18:10</w:t>
      </w:r>
    </w:p>
    <w:p w14:paraId="51E7A1BE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18:11 – 18:30</w:t>
      </w:r>
    </w:p>
    <w:p w14:paraId="3E34C54C" w14:textId="77777777" w:rsidR="00AA3726" w:rsidRDefault="00AA3726">
      <w:pPr>
        <w:pStyle w:val="Narration"/>
        <w:ind w:firstLine="0"/>
        <w:rPr>
          <w:lang w:eastAsia="en-IN"/>
        </w:rPr>
      </w:pPr>
    </w:p>
    <w:p w14:paraId="0981D532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Set the number of iterations to 300, click </w:t>
      </w:r>
      <w:r>
        <w:rPr>
          <w:b/>
          <w:bCs/>
          <w:lang w:eastAsia="en-IN"/>
        </w:rPr>
        <w:t>Calculate</w:t>
      </w:r>
      <w:r>
        <w:rPr>
          <w:lang w:eastAsia="en-IN"/>
        </w:rPr>
        <w:t xml:space="preserve">, and wait for the results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Once the calculations are complete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click </w:t>
      </w:r>
      <w:r>
        <w:rPr>
          <w:b/>
          <w:bCs/>
          <w:lang w:eastAsia="en-IN"/>
        </w:rPr>
        <w:t xml:space="preserve">Results </w:t>
      </w:r>
      <w:r>
        <w:rPr>
          <w:lang w:eastAsia="en-IN"/>
        </w:rPr>
        <w:t>followed by</w:t>
      </w:r>
      <w:r>
        <w:rPr>
          <w:b/>
          <w:bCs/>
          <w:lang w:eastAsia="en-IN"/>
        </w:rPr>
        <w:t xml:space="preserve"> Reports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Fluxes</w:t>
      </w:r>
      <w:r>
        <w:rPr>
          <w:lang w:eastAsia="en-IN"/>
        </w:rPr>
        <w:t xml:space="preserve">, select </w:t>
      </w:r>
      <w:r>
        <w:rPr>
          <w:b/>
          <w:bCs/>
          <w:lang w:eastAsia="en-IN"/>
        </w:rPr>
        <w:t>Mass Flow Rate</w:t>
      </w:r>
      <w:r>
        <w:rPr>
          <w:lang w:eastAsia="en-IN"/>
        </w:rPr>
        <w:t xml:space="preserve"> in Fluxes, and check inlet and outlet values to ensure the error is less than 0.1%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</w:t>
      </w:r>
    </w:p>
    <w:p w14:paraId="54DC97C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18:32 – 18:44</w:t>
      </w:r>
    </w:p>
    <w:p w14:paraId="658A8222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SCREEN: 68328_R2(5).mp4 25:36-25:38 </w:t>
      </w:r>
    </w:p>
    <w:p w14:paraId="2DB8C654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25:46-26:02</w:t>
      </w:r>
    </w:p>
    <w:p w14:paraId="249D4E19" w14:textId="77777777" w:rsidR="00AA3726" w:rsidRDefault="00AA3726">
      <w:pPr>
        <w:pStyle w:val="Narration"/>
        <w:ind w:firstLine="0"/>
        <w:rPr>
          <w:lang w:eastAsia="en-IN"/>
        </w:rPr>
      </w:pPr>
    </w:p>
    <w:p w14:paraId="41C9D6CB" w14:textId="5F4C38F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proofErr w:type="spellStart"/>
      <w:r>
        <w:rPr>
          <w:lang w:eastAsia="en-IN"/>
        </w:rPr>
        <w:t>Analyze</w:t>
      </w:r>
      <w:proofErr w:type="spellEnd"/>
      <w:r>
        <w:rPr>
          <w:lang w:eastAsia="en-IN"/>
        </w:rPr>
        <w:t xml:space="preserve"> the results by clicking </w:t>
      </w:r>
      <w:r>
        <w:rPr>
          <w:b/>
          <w:bCs/>
          <w:lang w:eastAsia="en-IN"/>
        </w:rPr>
        <w:t xml:space="preserve">Results </w:t>
      </w:r>
      <w:r>
        <w:rPr>
          <w:lang w:eastAsia="en-IN"/>
        </w:rPr>
        <w:t>followed by</w:t>
      </w:r>
      <w:r>
        <w:rPr>
          <w:b/>
          <w:bCs/>
          <w:lang w:eastAsia="en-IN"/>
        </w:rPr>
        <w:t xml:space="preserve"> Reports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Forces</w:t>
      </w:r>
      <w:r>
        <w:rPr>
          <w:lang w:eastAsia="en-IN"/>
        </w:rPr>
        <w:t xml:space="preserve">, selecting torque around the Y-axis for wall surface </w:t>
      </w:r>
      <w:r>
        <w:rPr>
          <w:i/>
          <w:iCs/>
          <w:lang w:eastAsia="en-IN"/>
        </w:rPr>
        <w:t>B</w:t>
      </w:r>
      <w:r>
        <w:rPr>
          <w:lang w:eastAsia="en-IN"/>
        </w:rPr>
        <w:t xml:space="preserve">, and interpret the viscous value as the shear torque from the oil film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</w:p>
    <w:p w14:paraId="77420F0C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26:06 – 26:30</w:t>
      </w:r>
    </w:p>
    <w:p w14:paraId="3C482F61" w14:textId="77777777" w:rsidR="00AA3726" w:rsidRDefault="00AA3726">
      <w:pPr>
        <w:pStyle w:val="Narration"/>
        <w:ind w:firstLine="0"/>
        <w:rPr>
          <w:lang w:eastAsia="en-IN"/>
        </w:rPr>
      </w:pPr>
    </w:p>
    <w:p w14:paraId="384E64FF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exit the fluid flow calculation module, drag </w:t>
      </w:r>
      <w:r>
        <w:rPr>
          <w:b/>
          <w:bCs/>
          <w:lang w:eastAsia="en-IN"/>
        </w:rPr>
        <w:t>Results</w:t>
      </w:r>
      <w:r>
        <w:rPr>
          <w:lang w:eastAsia="en-IN"/>
        </w:rPr>
        <w:t xml:space="preserve"> from </w:t>
      </w:r>
      <w:r>
        <w:rPr>
          <w:b/>
          <w:bCs/>
          <w:lang w:eastAsia="en-IN"/>
        </w:rPr>
        <w:t xml:space="preserve">Toolbox, Component Systems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Results</w:t>
      </w:r>
      <w:r>
        <w:rPr>
          <w:lang w:eastAsia="en-IN"/>
        </w:rPr>
        <w:t xml:space="preserve"> into the project schematic where the simulation is complete, then link the solution to the results module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Enter the results, click on </w:t>
      </w:r>
      <w:r>
        <w:rPr>
          <w:b/>
          <w:bCs/>
          <w:lang w:eastAsia="en-IN"/>
        </w:rPr>
        <w:t>Calculators</w:t>
      </w:r>
      <w:r>
        <w:rPr>
          <w:lang w:eastAsia="en-IN"/>
        </w:rPr>
        <w:t xml:space="preserve">, select </w:t>
      </w:r>
      <w:r>
        <w:rPr>
          <w:b/>
          <w:bCs/>
          <w:lang w:eastAsia="en-IN"/>
        </w:rPr>
        <w:t>Function Calculator</w:t>
      </w:r>
      <w:r>
        <w:rPr>
          <w:lang w:eastAsia="en-IN"/>
        </w:rPr>
        <w:t xml:space="preserve"> to solve for the average temperature of the oil film, and click </w:t>
      </w:r>
      <w:r>
        <w:rPr>
          <w:b/>
          <w:bCs/>
          <w:lang w:eastAsia="en-IN"/>
        </w:rPr>
        <w:t>Calculate</w:t>
      </w:r>
      <w:r>
        <w:rPr>
          <w:lang w:eastAsia="en-IN"/>
        </w:rPr>
        <w:t xml:space="preserve"> to obtain the result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32854C6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27:20 – 27:30</w:t>
      </w:r>
    </w:p>
    <w:p w14:paraId="3ED1B782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27:34 – 27:38 and 28:04 – 28:20</w:t>
      </w:r>
    </w:p>
    <w:p w14:paraId="0E79BBC3" w14:textId="77777777" w:rsidR="00AA3726" w:rsidRDefault="00AA3726">
      <w:pPr>
        <w:rPr>
          <w:lang w:val="en-GB"/>
        </w:rPr>
      </w:pPr>
    </w:p>
    <w:p w14:paraId="6F24F0E4" w14:textId="77777777" w:rsidR="00AA3726" w:rsidRDefault="00AA3726">
      <w:pPr>
        <w:rPr>
          <w:lang w:val="en-GB"/>
        </w:rPr>
      </w:pPr>
    </w:p>
    <w:p w14:paraId="773A5ED9" w14:textId="77777777" w:rsidR="00AA3726" w:rsidRDefault="00AA3726">
      <w:pPr>
        <w:rPr>
          <w:lang w:val="en-GB"/>
        </w:rPr>
      </w:pPr>
    </w:p>
    <w:p w14:paraId="1555AD23" w14:textId="77777777" w:rsidR="00AA3726" w:rsidRDefault="00AA3726">
      <w:pPr>
        <w:rPr>
          <w:lang w:val="en-GB"/>
        </w:rPr>
      </w:pPr>
    </w:p>
    <w:p w14:paraId="12DFC666" w14:textId="77777777" w:rsidR="00AA3726" w:rsidRDefault="00000000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>Parameter Optimization</w:t>
      </w:r>
    </w:p>
    <w:p w14:paraId="2DCAF0C0" w14:textId="77777777" w:rsidR="00AA3726" w:rsidRDefault="00AA3726">
      <w:pPr>
        <w:rPr>
          <w:lang w:val="en-GB"/>
        </w:rPr>
      </w:pPr>
    </w:p>
    <w:p w14:paraId="7D996E94" w14:textId="77777777" w:rsidR="00AA3726" w:rsidRDefault="00AA3726">
      <w:pPr>
        <w:rPr>
          <w:lang w:val="en-GB"/>
        </w:rPr>
      </w:pPr>
    </w:p>
    <w:p w14:paraId="02341117" w14:textId="67AC1EB1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 Design-Expert software, click on </w:t>
      </w:r>
      <w:r>
        <w:rPr>
          <w:b/>
          <w:bCs/>
          <w:lang w:eastAsia="en-IN"/>
        </w:rPr>
        <w:t>NEW DESIGN</w:t>
      </w:r>
      <w:r>
        <w:rPr>
          <w:lang w:eastAsia="en-IN"/>
        </w:rPr>
        <w:t xml:space="preserve"> </w:t>
      </w:r>
      <w:r>
        <w:rPr>
          <w:i/>
          <w:iCs/>
          <w:color w:val="EE0000"/>
          <w:lang w:eastAsia="en-IN"/>
        </w:rPr>
        <w:t>(new design)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Under </w:t>
      </w:r>
      <w:r>
        <w:rPr>
          <w:b/>
          <w:bCs/>
          <w:lang w:eastAsia="en-IN"/>
        </w:rPr>
        <w:t>Response Surface</w:t>
      </w:r>
      <w:r>
        <w:rPr>
          <w:lang w:eastAsia="en-IN"/>
        </w:rPr>
        <w:t xml:space="preserve">, select </w:t>
      </w:r>
      <w:r>
        <w:rPr>
          <w:b/>
          <w:bCs/>
          <w:lang w:eastAsia="en-IN"/>
        </w:rPr>
        <w:t xml:space="preserve">BOX-Behnken </w:t>
      </w:r>
      <w:r>
        <w:rPr>
          <w:i/>
          <w:iCs/>
          <w:color w:val="EE0000"/>
          <w:lang w:eastAsia="en-IN"/>
        </w:rPr>
        <w:t>(box-ben-ken)</w:t>
      </w:r>
      <w:r>
        <w:rPr>
          <w:lang w:eastAsia="en-IN"/>
        </w:rPr>
        <w:t xml:space="preserve"> to establish a three-factor, two-level optimization model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2280536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00:00 – 00:05</w:t>
      </w:r>
    </w:p>
    <w:p w14:paraId="300D8605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00:06 – 00:14</w:t>
      </w:r>
    </w:p>
    <w:p w14:paraId="11DB3D3E" w14:textId="77777777" w:rsidR="00AA3726" w:rsidRDefault="00AA3726">
      <w:pPr>
        <w:pStyle w:val="Narration"/>
        <w:ind w:firstLine="0"/>
        <w:rPr>
          <w:lang w:eastAsia="en-IN"/>
        </w:rPr>
      </w:pPr>
    </w:p>
    <w:p w14:paraId="22C93BAE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on </w:t>
      </w:r>
      <w:r>
        <w:rPr>
          <w:b/>
          <w:bCs/>
          <w:lang w:eastAsia="en-IN"/>
        </w:rPr>
        <w:t>Numeric Factors</w:t>
      </w:r>
      <w:r>
        <w:rPr>
          <w:lang w:eastAsia="en-IN"/>
        </w:rPr>
        <w:t xml:space="preserve"> to select three factors: the number of radial oil grooves in the friction pad, the depth of the grooves, and the arc length of the oil grooves, then fill in the corresponding table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Enter the high and low-level values obtained from the analysis of the three influencing factors into the corresponding table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1D0358F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00:14 – 00:26</w:t>
      </w:r>
    </w:p>
    <w:p w14:paraId="247955B3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00:27 – 00:46</w:t>
      </w:r>
    </w:p>
    <w:p w14:paraId="5DD97690" w14:textId="77777777" w:rsidR="00AA3726" w:rsidRDefault="00AA3726">
      <w:pPr>
        <w:pStyle w:val="Narration"/>
        <w:ind w:firstLine="0"/>
        <w:rPr>
          <w:lang w:eastAsia="en-IN"/>
        </w:rPr>
      </w:pPr>
    </w:p>
    <w:p w14:paraId="7AA6578A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Set the </w:t>
      </w:r>
      <w:proofErr w:type="spellStart"/>
      <w:r>
        <w:rPr>
          <w:b/>
          <w:bCs/>
          <w:lang w:eastAsia="en-IN"/>
        </w:rPr>
        <w:t>Center</w:t>
      </w:r>
      <w:proofErr w:type="spellEnd"/>
      <w:r>
        <w:rPr>
          <w:b/>
          <w:bCs/>
          <w:lang w:eastAsia="en-IN"/>
        </w:rPr>
        <w:t xml:space="preserve"> points per block</w:t>
      </w:r>
      <w:r>
        <w:rPr>
          <w:lang w:eastAsia="en-IN"/>
        </w:rPr>
        <w:t xml:space="preserve"> to 5, then click on the next step to change the </w:t>
      </w:r>
      <w:r>
        <w:rPr>
          <w:b/>
          <w:bCs/>
          <w:lang w:eastAsia="en-IN"/>
        </w:rPr>
        <w:t>Response Variables</w:t>
      </w:r>
      <w:r>
        <w:rPr>
          <w:lang w:eastAsia="en-IN"/>
        </w:rPr>
        <w:t xml:space="preserve"> to 2, which are the torque transmitted by the oil film and the average temperature of the oil film. Click </w:t>
      </w:r>
      <w:r>
        <w:rPr>
          <w:b/>
          <w:bCs/>
          <w:lang w:eastAsia="en-IN"/>
        </w:rPr>
        <w:t>Finish</w:t>
      </w:r>
      <w:r>
        <w:rPr>
          <w:lang w:eastAsia="en-IN"/>
        </w:rPr>
        <w:t xml:space="preserve"> to generate 17 sets of random sample points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A79322E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SCREEN: 68328_R2(6).mp4 00:50 – 01:20 </w:t>
      </w:r>
      <w:r>
        <w:rPr>
          <w:i/>
          <w:iCs/>
          <w:color w:val="3333FF"/>
          <w:lang w:val="en-IN" w:eastAsia="en-IN"/>
        </w:rPr>
        <w:t>Video editor: Please speed up</w:t>
      </w:r>
    </w:p>
    <w:p w14:paraId="76870206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34658EED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Repeat the simulation analysis process to obtain the transmitted torque and average temperature of the oil film after recombination. Merge the predicted variables A, B, and C of the three influence combinations with the simulated results to form a new variable table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</w:p>
    <w:p w14:paraId="3728DF8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01:52 – 02:02</w:t>
      </w:r>
    </w:p>
    <w:p w14:paraId="36153309" w14:textId="77777777" w:rsidR="00AA3726" w:rsidRDefault="00AA3726">
      <w:pPr>
        <w:pStyle w:val="Narration"/>
        <w:ind w:firstLine="0"/>
        <w:rPr>
          <w:lang w:eastAsia="en-IN"/>
        </w:rPr>
      </w:pPr>
    </w:p>
    <w:p w14:paraId="6653C20D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select </w:t>
      </w:r>
      <w:r>
        <w:rPr>
          <w:b/>
          <w:bCs/>
          <w:lang w:eastAsia="en-IN"/>
        </w:rPr>
        <w:t>Quadratic</w:t>
      </w:r>
      <w:r>
        <w:rPr>
          <w:lang w:eastAsia="en-IN"/>
        </w:rPr>
        <w:t xml:space="preserve"> for the </w:t>
      </w:r>
      <w:r>
        <w:rPr>
          <w:b/>
          <w:bCs/>
          <w:lang w:eastAsia="en-IN"/>
        </w:rPr>
        <w:t>Process Order</w:t>
      </w:r>
      <w:r>
        <w:rPr>
          <w:lang w:eastAsia="en-IN"/>
        </w:rPr>
        <w:t xml:space="preserve"> in the model, choose </w:t>
      </w:r>
      <w:r>
        <w:rPr>
          <w:b/>
          <w:bCs/>
          <w:lang w:eastAsia="en-IN"/>
        </w:rPr>
        <w:t>Polynomial</w:t>
      </w:r>
      <w:r>
        <w:rPr>
          <w:lang w:eastAsia="en-IN"/>
        </w:rPr>
        <w:t xml:space="preserve"> for the </w:t>
      </w:r>
      <w:r>
        <w:rPr>
          <w:b/>
          <w:bCs/>
          <w:lang w:eastAsia="en-IN"/>
        </w:rPr>
        <w:t>Model Type</w:t>
      </w:r>
      <w:r>
        <w:rPr>
          <w:lang w:eastAsia="en-IN"/>
        </w:rPr>
        <w:t xml:space="preserve">, and keep other settings at default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After establishing the response surface model, calculate both torque and average temperature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36484823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02:10 – 02:20</w:t>
      </w:r>
    </w:p>
    <w:p w14:paraId="0E043146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02:21 – 02:31</w:t>
      </w:r>
    </w:p>
    <w:p w14:paraId="51E2F3A4" w14:textId="77777777" w:rsidR="00AA3726" w:rsidRDefault="00AA3726">
      <w:pPr>
        <w:pStyle w:val="Narration"/>
        <w:ind w:firstLine="0"/>
        <w:rPr>
          <w:lang w:eastAsia="en-IN"/>
        </w:rPr>
      </w:pPr>
    </w:p>
    <w:p w14:paraId="0AA9B0AD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Conduct an error analysis of the model by clicking on </w:t>
      </w:r>
      <w:r>
        <w:rPr>
          <w:b/>
          <w:bCs/>
          <w:lang w:eastAsia="en-IN"/>
        </w:rPr>
        <w:t xml:space="preserve">Analysis of Variance </w:t>
      </w:r>
      <w:r>
        <w:rPr>
          <w:lang w:eastAsia="en-IN"/>
        </w:rPr>
        <w:t xml:space="preserve">and </w:t>
      </w:r>
      <w:proofErr w:type="spellStart"/>
      <w:r>
        <w:rPr>
          <w:lang w:eastAsia="en-IN"/>
        </w:rPr>
        <w:t>analyzing</w:t>
      </w:r>
      <w:proofErr w:type="spellEnd"/>
      <w:r>
        <w:rPr>
          <w:lang w:eastAsia="en-IN"/>
        </w:rPr>
        <w:t xml:space="preserve"> R² </w:t>
      </w:r>
      <w:r>
        <w:rPr>
          <w:i/>
          <w:iCs/>
          <w:color w:val="EE0000"/>
          <w:lang w:eastAsia="en-IN"/>
        </w:rPr>
        <w:t>(R-squared)</w:t>
      </w:r>
      <w:r>
        <w:rPr>
          <w:lang w:eastAsia="en-IN"/>
        </w:rPr>
        <w:t xml:space="preserve"> and </w:t>
      </w:r>
      <w:proofErr w:type="spellStart"/>
      <w:r>
        <w:rPr>
          <w:lang w:eastAsia="en-IN"/>
        </w:rPr>
        <w:t>Adeq</w:t>
      </w:r>
      <w:proofErr w:type="spellEnd"/>
      <w:r>
        <w:rPr>
          <w:lang w:eastAsia="en-IN"/>
        </w:rPr>
        <w:t xml:space="preserve"> Precision values in </w:t>
      </w:r>
      <w:r>
        <w:rPr>
          <w:b/>
          <w:bCs/>
          <w:lang w:eastAsia="en-IN"/>
        </w:rPr>
        <w:t>Fit Statistics</w:t>
      </w:r>
      <w:r>
        <w:rPr>
          <w:lang w:eastAsia="en-IN"/>
        </w:rPr>
        <w:t xml:space="preserve"> to verify compliance with standards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</w:p>
    <w:p w14:paraId="2AEB8503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>SCREEN: 68328_R2(6).mp4 02:32 – 02:52</w:t>
      </w:r>
    </w:p>
    <w:p w14:paraId="285A855B" w14:textId="77777777" w:rsidR="00AA3726" w:rsidRDefault="00AA3726">
      <w:pPr>
        <w:pStyle w:val="Narration"/>
        <w:ind w:firstLine="0"/>
        <w:rPr>
          <w:lang w:eastAsia="en-IN"/>
        </w:rPr>
      </w:pPr>
    </w:p>
    <w:p w14:paraId="33BAAF8E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on </w:t>
      </w:r>
      <w:r>
        <w:rPr>
          <w:b/>
          <w:bCs/>
          <w:lang w:eastAsia="en-IN"/>
        </w:rPr>
        <w:t xml:space="preserve">Optimization </w:t>
      </w:r>
      <w:r>
        <w:rPr>
          <w:lang w:eastAsia="en-IN"/>
        </w:rPr>
        <w:t>followed by</w:t>
      </w:r>
      <w:r>
        <w:rPr>
          <w:b/>
          <w:bCs/>
          <w:lang w:eastAsia="en-IN"/>
        </w:rPr>
        <w:t xml:space="preserve"> Numerical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Criteria</w:t>
      </w:r>
      <w:r>
        <w:rPr>
          <w:lang w:eastAsia="en-IN"/>
        </w:rPr>
        <w:t xml:space="preserve">, keeping the ranges for the three influencing factors unchanged, then click </w:t>
      </w:r>
      <w:r>
        <w:rPr>
          <w:b/>
          <w:bCs/>
          <w:lang w:eastAsia="en-IN"/>
        </w:rPr>
        <w:t>Solutions</w:t>
      </w:r>
      <w:r>
        <w:rPr>
          <w:lang w:eastAsia="en-IN"/>
        </w:rPr>
        <w:t xml:space="preserve"> to find the maximum torque and minimum average temperature for the approximate values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Calculate the results for different arrays, labeling combination 1 as the optimal solution for the model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1BED969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02:54 – 03:12</w:t>
      </w:r>
    </w:p>
    <w:p w14:paraId="04B77EB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03:13 – 03:20</w:t>
      </w:r>
    </w:p>
    <w:bookmarkEnd w:id="3"/>
    <w:p w14:paraId="0E860EFA" w14:textId="77777777" w:rsidR="00AA3726" w:rsidRDefault="00AA3726">
      <w:pPr>
        <w:rPr>
          <w:lang w:val="en-GB"/>
        </w:rPr>
      </w:pPr>
    </w:p>
    <w:p w14:paraId="23D25733" w14:textId="77777777" w:rsidR="00AA3726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AA3726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77777777" w:rsidR="00AA3726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AA3726" w:rsidRDefault="00AA372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616230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rFonts w:cstheme="minorHAnsi"/>
        </w:rPr>
        <w:t xml:space="preserve">The </w:t>
      </w:r>
      <w:proofErr w:type="spellStart"/>
      <w:r>
        <w:rPr>
          <w:rFonts w:cstheme="minorHAnsi"/>
        </w:rPr>
        <w:t>modeling</w:t>
      </w:r>
      <w:proofErr w:type="spellEnd"/>
      <w:r>
        <w:rPr>
          <w:rFonts w:cstheme="minorHAnsi"/>
        </w:rPr>
        <w:t xml:space="preserve"> and simulation process identified and optimized friction plate groove parameters that significantly influence oil film temperature and transmitted torque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>
        <w:rPr>
          <w:lang w:eastAsia="en-IN"/>
        </w:rPr>
        <w:t xml:space="preserve">The transmitted torque decreases as the number of radial oil grooves increases. </w:t>
      </w:r>
      <w:r>
        <w:rPr>
          <w:b/>
          <w:lang w:eastAsia="en-IN"/>
        </w:rPr>
        <w:t>[2]</w:t>
      </w:r>
      <w:r>
        <w:rPr>
          <w:lang w:eastAsia="en-IN"/>
        </w:rPr>
        <w:t xml:space="preserve"> but the average oil film temperature decreases accordingly. </w:t>
      </w:r>
      <w:r>
        <w:rPr>
          <w:b/>
          <w:lang w:eastAsia="en-IN"/>
        </w:rPr>
        <w:t>[3]</w:t>
      </w:r>
      <w:r>
        <w:rPr>
          <w:lang w:eastAsia="en-IN"/>
        </w:rPr>
        <w:t>.</w:t>
      </w:r>
    </w:p>
    <w:p w14:paraId="40E367B3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Figure 2.</w:t>
      </w:r>
    </w:p>
    <w:p w14:paraId="3C0088A8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3. </w:t>
      </w:r>
      <w:r>
        <w:rPr>
          <w:i/>
          <w:iCs/>
          <w:color w:val="3333FF"/>
          <w:lang w:val="en-IN" w:eastAsia="en-IN"/>
        </w:rPr>
        <w:t>Video editor: Highlight the plotted “torque” value on black line for groove count 20 on the X-axis</w:t>
      </w:r>
      <w:r>
        <w:rPr>
          <w:lang w:val="en-IN" w:eastAsia="en-IN"/>
        </w:rPr>
        <w:t>.</w:t>
      </w:r>
    </w:p>
    <w:p w14:paraId="7B8757D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3. </w:t>
      </w:r>
      <w:r>
        <w:rPr>
          <w:i/>
          <w:iCs/>
          <w:color w:val="3333FF"/>
          <w:lang w:val="en-IN" w:eastAsia="en-IN"/>
        </w:rPr>
        <w:t>Video editor: Highlight the plotted “</w:t>
      </w:r>
      <w:proofErr w:type="spellStart"/>
      <w:r>
        <w:rPr>
          <w:i/>
          <w:iCs/>
          <w:color w:val="3333FF"/>
          <w:lang w:val="en-IN" w:eastAsia="en-IN"/>
        </w:rPr>
        <w:t>ave</w:t>
      </w:r>
      <w:proofErr w:type="spellEnd"/>
      <w:r>
        <w:rPr>
          <w:i/>
          <w:iCs/>
          <w:color w:val="3333FF"/>
          <w:lang w:val="en-IN" w:eastAsia="en-IN"/>
        </w:rPr>
        <w:t xml:space="preserve"> temp” value on red line for groove count 20 on the X-axis</w:t>
      </w:r>
      <w:r>
        <w:rPr>
          <w:lang w:val="en-IN" w:eastAsia="en-IN"/>
        </w:rPr>
        <w:t>.</w:t>
      </w:r>
    </w:p>
    <w:p w14:paraId="689CDF5A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2645AF5E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Similarly, increasing the groove depth, arc length of radial grooves and number of circumferential oil grooves caused a similar reduction in transmitted torque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a marked decrease in average oil film temperature to different extents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5A657174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4, 5, 6. </w:t>
      </w:r>
      <w:r>
        <w:rPr>
          <w:i/>
          <w:iCs/>
          <w:color w:val="3333FF"/>
          <w:lang w:val="en-IN" w:eastAsia="en-IN"/>
        </w:rPr>
        <w:t>Video editor: Highlight the black “torque” points.</w:t>
      </w:r>
    </w:p>
    <w:p w14:paraId="00BE53D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4,5,6. </w:t>
      </w:r>
      <w:r>
        <w:rPr>
          <w:i/>
          <w:iCs/>
          <w:color w:val="3333FF"/>
          <w:lang w:val="en-IN" w:eastAsia="en-IN"/>
        </w:rPr>
        <w:t>Video</w:t>
      </w:r>
      <w:r>
        <w:rPr>
          <w:lang w:val="en-IN" w:eastAsia="en-IN"/>
        </w:rPr>
        <w:t xml:space="preserve"> </w:t>
      </w:r>
      <w:r>
        <w:rPr>
          <w:i/>
          <w:iCs/>
          <w:color w:val="3333FF"/>
          <w:lang w:val="en-IN" w:eastAsia="en-IN"/>
        </w:rPr>
        <w:t>editor: Highlight the red “</w:t>
      </w:r>
      <w:proofErr w:type="spellStart"/>
      <w:r>
        <w:rPr>
          <w:i/>
          <w:iCs/>
          <w:color w:val="3333FF"/>
          <w:lang w:val="en-IN" w:eastAsia="en-IN"/>
        </w:rPr>
        <w:t>ave</w:t>
      </w:r>
      <w:proofErr w:type="spellEnd"/>
      <w:r>
        <w:rPr>
          <w:i/>
          <w:iCs/>
          <w:color w:val="3333FF"/>
          <w:lang w:val="en-IN" w:eastAsia="en-IN"/>
        </w:rPr>
        <w:t xml:space="preserve"> temp” points</w:t>
      </w:r>
      <w:r>
        <w:rPr>
          <w:lang w:val="en-IN" w:eastAsia="en-IN"/>
        </w:rPr>
        <w:t>.</w:t>
      </w:r>
    </w:p>
    <w:p w14:paraId="163E5F88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32BE194F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Three representative groove structures produced distinct oil film temperature distributions </w:t>
      </w:r>
      <w:r>
        <w:rPr>
          <w:b/>
          <w:lang w:eastAsia="en-IN"/>
        </w:rPr>
        <w:t>[1]</w:t>
      </w:r>
      <w:r>
        <w:rPr>
          <w:lang w:eastAsia="en-IN"/>
        </w:rPr>
        <w:t xml:space="preserve">, with notable differences in the outer ring's high-temperature zones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41DDACF6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7. </w:t>
      </w:r>
    </w:p>
    <w:p w14:paraId="70413B3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7. </w:t>
      </w:r>
      <w:r>
        <w:rPr>
          <w:i/>
          <w:iCs/>
          <w:color w:val="3333FF"/>
          <w:lang w:val="en-IN" w:eastAsia="en-IN"/>
        </w:rPr>
        <w:t>Video editor: highlight the red outer areas in A B and C</w:t>
      </w:r>
    </w:p>
    <w:p w14:paraId="1189DC17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70CD24DC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response surface model for average oil film temperature and torque showed a good alignment between predicted and actual values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090C0935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8. </w:t>
      </w:r>
    </w:p>
    <w:p w14:paraId="5C1B0106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6C967D47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interaction of radial groove number and groove depth produced a sloped surface for torque response </w:t>
      </w:r>
      <w:r>
        <w:rPr>
          <w:b/>
          <w:lang w:eastAsia="en-IN"/>
        </w:rPr>
        <w:t>[1]</w:t>
      </w:r>
      <w:r>
        <w:rPr>
          <w:lang w:eastAsia="en-IN"/>
        </w:rPr>
        <w:t xml:space="preserve">, while the interaction of groove depth and arc length showed a steeper gradient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6450F16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9. </w:t>
      </w:r>
      <w:r>
        <w:rPr>
          <w:i/>
          <w:iCs/>
          <w:color w:val="3333FF"/>
          <w:lang w:val="en-IN" w:eastAsia="en-IN"/>
        </w:rPr>
        <w:t>Video editor: Highlight A</w:t>
      </w:r>
      <w:r>
        <w:rPr>
          <w:lang w:val="en-IN" w:eastAsia="en-IN"/>
        </w:rPr>
        <w:t>.</w:t>
      </w:r>
    </w:p>
    <w:p w14:paraId="104A93F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LAB MEDIA: Figure 9. </w:t>
      </w:r>
      <w:r>
        <w:rPr>
          <w:i/>
          <w:iCs/>
          <w:color w:val="3333FF"/>
          <w:lang w:val="en-IN" w:eastAsia="en-IN"/>
        </w:rPr>
        <w:t>Video editor: Highlight B</w:t>
      </w:r>
      <w:r>
        <w:rPr>
          <w:lang w:val="en-IN" w:eastAsia="en-IN"/>
        </w:rPr>
        <w:t>.</w:t>
      </w:r>
    </w:p>
    <w:p w14:paraId="27941623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181BAC33" w14:textId="5761CF52" w:rsidR="00AA3726" w:rsidRDefault="0004314F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interaction of radial groove number and groove depth created a gradual gradient in average oil film temperature </w:t>
      </w:r>
      <w:r>
        <w:rPr>
          <w:b/>
          <w:lang w:eastAsia="en-IN"/>
        </w:rPr>
        <w:t>[1]</w:t>
      </w:r>
      <w:r>
        <w:rPr>
          <w:lang w:eastAsia="en-IN"/>
        </w:rPr>
        <w:t xml:space="preserve">, while groove depth and arc length interaction yielded a sharper color transition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78A9D3DA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10. </w:t>
      </w:r>
      <w:r>
        <w:rPr>
          <w:i/>
          <w:iCs/>
          <w:color w:val="3333FF"/>
          <w:lang w:val="en-IN" w:eastAsia="en-IN"/>
        </w:rPr>
        <w:t>Video editor: Highlight A</w:t>
      </w:r>
      <w:r>
        <w:rPr>
          <w:lang w:val="en-IN" w:eastAsia="en-IN"/>
        </w:rPr>
        <w:t>.</w:t>
      </w:r>
    </w:p>
    <w:p w14:paraId="26313C4C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10. </w:t>
      </w:r>
      <w:r>
        <w:rPr>
          <w:i/>
          <w:iCs/>
          <w:color w:val="3333FF"/>
          <w:lang w:val="en-IN" w:eastAsia="en-IN"/>
        </w:rPr>
        <w:t>Video editor: Highlight B</w:t>
      </w:r>
      <w:r>
        <w:rPr>
          <w:lang w:val="en-IN" w:eastAsia="en-IN"/>
        </w:rPr>
        <w:t>.</w:t>
      </w:r>
    </w:p>
    <w:p w14:paraId="5863629A" w14:textId="77777777" w:rsidR="00B145E6" w:rsidRDefault="00B145E6" w:rsidP="00B145E6">
      <w:pPr>
        <w:pStyle w:val="ShotDescription"/>
        <w:rPr>
          <w:lang w:val="en-IN" w:eastAsia="en-IN"/>
        </w:rPr>
      </w:pPr>
    </w:p>
    <w:p w14:paraId="31A52639" w14:textId="77777777" w:rsidR="00B145E6" w:rsidRDefault="00B145E6" w:rsidP="00B145E6">
      <w:pPr>
        <w:pStyle w:val="ShotDescription"/>
        <w:rPr>
          <w:lang w:val="en-IN" w:eastAsia="en-IN"/>
        </w:rPr>
      </w:pPr>
    </w:p>
    <w:p w14:paraId="615DEC2F" w14:textId="77777777" w:rsidR="00B145E6" w:rsidRDefault="00B145E6" w:rsidP="00B145E6">
      <w:pPr>
        <w:pStyle w:val="ShotDescription"/>
        <w:rPr>
          <w:lang w:val="en-IN" w:eastAsia="en-IN"/>
        </w:rPr>
      </w:pPr>
    </w:p>
    <w:p w14:paraId="06CA98EA" w14:textId="77777777" w:rsidR="00B145E6" w:rsidRPr="00B145E6" w:rsidRDefault="00B145E6" w:rsidP="00B145E6">
      <w:pPr>
        <w:pStyle w:val="ShotDescription"/>
        <w:ind w:left="0" w:firstLine="0"/>
        <w:rPr>
          <w:b/>
          <w:bCs/>
          <w:lang w:val="en-IN" w:eastAsia="en-IN"/>
        </w:rPr>
      </w:pPr>
      <w:r w:rsidRPr="00B145E6">
        <w:rPr>
          <w:b/>
          <w:bCs/>
          <w:lang w:val="en-IN" w:eastAsia="en-IN"/>
        </w:rPr>
        <w:t>1. Workbench</w:t>
      </w:r>
    </w:p>
    <w:p w14:paraId="2558F092" w14:textId="77777777" w:rsidR="00B145E6" w:rsidRPr="00B145E6" w:rsidRDefault="00B145E6" w:rsidP="00B145E6">
      <w:pPr>
        <w:pStyle w:val="ShotDescription"/>
        <w:numPr>
          <w:ilvl w:val="0"/>
          <w:numId w:val="5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Pronunciation link</w:t>
      </w:r>
      <w:r w:rsidRPr="00B145E6">
        <w:rPr>
          <w:lang w:val="en-IN" w:eastAsia="en-IN"/>
        </w:rPr>
        <w:t>: Cambridge Dictionary – shows US pronunciation /ˈ</w:t>
      </w:r>
      <w:proofErr w:type="spellStart"/>
      <w:r w:rsidRPr="00B145E6">
        <w:rPr>
          <w:lang w:val="en-IN" w:eastAsia="en-IN"/>
        </w:rPr>
        <w:t>wɝːk.bentʃ</w:t>
      </w:r>
      <w:proofErr w:type="spellEnd"/>
      <w:r w:rsidRPr="00B145E6">
        <w:rPr>
          <w:lang w:val="en-IN" w:eastAsia="en-IN"/>
        </w:rPr>
        <w:t xml:space="preserve">/ </w:t>
      </w:r>
      <w:hyperlink r:id="rId9" w:tgtFrame="_blank" w:history="1">
        <w:r w:rsidRPr="00B145E6">
          <w:rPr>
            <w:rStyle w:val="Hyperlink"/>
            <w:lang w:val="en-IN" w:eastAsia="en-IN"/>
          </w:rPr>
          <w:t xml:space="preserve">Ansys Learning Forum+7پی </w:t>
        </w:r>
        <w:proofErr w:type="spellStart"/>
        <w:r w:rsidRPr="00B145E6">
          <w:rPr>
            <w:rStyle w:val="Hyperlink"/>
            <w:lang w:val="en-IN" w:eastAsia="en-IN"/>
          </w:rPr>
          <w:t>سی</w:t>
        </w:r>
        <w:proofErr w:type="spellEnd"/>
        <w:r w:rsidRPr="00B145E6">
          <w:rPr>
            <w:rStyle w:val="Hyperlink"/>
            <w:lang w:val="en-IN" w:eastAsia="en-IN"/>
          </w:rPr>
          <w:t xml:space="preserve"> دانلود+7پی </w:t>
        </w:r>
        <w:proofErr w:type="spellStart"/>
        <w:r w:rsidRPr="00B145E6">
          <w:rPr>
            <w:rStyle w:val="Hyperlink"/>
            <w:lang w:val="en-IN" w:eastAsia="en-IN"/>
          </w:rPr>
          <w:t>سی</w:t>
        </w:r>
        <w:proofErr w:type="spellEnd"/>
        <w:r w:rsidRPr="00B145E6">
          <w:rPr>
            <w:rStyle w:val="Hyperlink"/>
            <w:lang w:val="en-IN" w:eastAsia="en-IN"/>
          </w:rPr>
          <w:t xml:space="preserve"> دانلود+7</w:t>
        </w:r>
      </w:hyperlink>
      <w:hyperlink r:id="rId10" w:tgtFrame="_blank" w:history="1">
        <w:r w:rsidRPr="00B145E6">
          <w:rPr>
            <w:rStyle w:val="Hyperlink"/>
            <w:lang w:val="en-IN" w:eastAsia="en-IN"/>
          </w:rPr>
          <w:t>YouTube+15Cambridge Dictionary+15Merriam-Webster+15</w:t>
        </w:r>
      </w:hyperlink>
    </w:p>
    <w:p w14:paraId="6011E748" w14:textId="77777777" w:rsidR="00B145E6" w:rsidRPr="00B145E6" w:rsidRDefault="00B145E6" w:rsidP="00B145E6">
      <w:pPr>
        <w:pStyle w:val="ShotDescription"/>
        <w:numPr>
          <w:ilvl w:val="0"/>
          <w:numId w:val="5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IPA</w:t>
      </w:r>
      <w:r w:rsidRPr="00B145E6">
        <w:rPr>
          <w:lang w:val="en-IN" w:eastAsia="en-IN"/>
        </w:rPr>
        <w:t>: /</w:t>
      </w:r>
      <w:proofErr w:type="gramStart"/>
      <w:r w:rsidRPr="00B145E6">
        <w:rPr>
          <w:lang w:val="en-IN" w:eastAsia="en-IN"/>
        </w:rPr>
        <w:t>ˈ</w:t>
      </w:r>
      <w:proofErr w:type="spellStart"/>
      <w:r w:rsidRPr="00B145E6">
        <w:rPr>
          <w:lang w:val="en-IN" w:eastAsia="en-IN"/>
        </w:rPr>
        <w:t>wɝːk.bentʃ</w:t>
      </w:r>
      <w:proofErr w:type="spellEnd"/>
      <w:proofErr w:type="gramEnd"/>
      <w:r w:rsidRPr="00B145E6">
        <w:rPr>
          <w:lang w:val="en-IN" w:eastAsia="en-IN"/>
        </w:rPr>
        <w:t>/</w:t>
      </w:r>
    </w:p>
    <w:p w14:paraId="29E2919F" w14:textId="77777777" w:rsidR="00B145E6" w:rsidRPr="00B145E6" w:rsidRDefault="00B145E6" w:rsidP="00B145E6">
      <w:pPr>
        <w:pStyle w:val="ShotDescription"/>
        <w:numPr>
          <w:ilvl w:val="0"/>
          <w:numId w:val="5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Phonetic Spelling</w:t>
      </w:r>
      <w:r w:rsidRPr="00B145E6">
        <w:rPr>
          <w:lang w:val="en-IN" w:eastAsia="en-IN"/>
        </w:rPr>
        <w:t xml:space="preserve">: </w:t>
      </w:r>
      <w:r w:rsidRPr="00B145E6">
        <w:rPr>
          <w:i/>
          <w:iCs/>
          <w:lang w:val="en-IN" w:eastAsia="en-IN"/>
        </w:rPr>
        <w:t>WURK</w:t>
      </w:r>
      <w:r w:rsidRPr="00B145E6">
        <w:rPr>
          <w:i/>
          <w:iCs/>
          <w:lang w:val="en-IN" w:eastAsia="en-IN"/>
        </w:rPr>
        <w:noBreakHyphen/>
        <w:t>bench</w:t>
      </w:r>
    </w:p>
    <w:p w14:paraId="73F939C8" w14:textId="77777777" w:rsidR="00B145E6" w:rsidRPr="00B145E6" w:rsidRDefault="00B145E6" w:rsidP="00B145E6">
      <w:pPr>
        <w:pStyle w:val="ShotDescription"/>
        <w:rPr>
          <w:lang w:val="en-IN" w:eastAsia="en-IN"/>
        </w:rPr>
      </w:pPr>
      <w:r w:rsidRPr="00B145E6">
        <w:rPr>
          <w:lang w:val="en-IN" w:eastAsia="en-IN"/>
        </w:rPr>
        <w:pict w14:anchorId="560A4354">
          <v:rect id="_x0000_i1067" style="width:0;height:1.5pt" o:hralign="center" o:hrstd="t" o:hr="t" fillcolor="#a0a0a0" stroked="f"/>
        </w:pict>
      </w:r>
    </w:p>
    <w:p w14:paraId="3B2A9043" w14:textId="77777777" w:rsidR="00B145E6" w:rsidRPr="00B145E6" w:rsidRDefault="00B145E6" w:rsidP="00B145E6">
      <w:pPr>
        <w:pStyle w:val="ShotDescription"/>
        <w:ind w:left="0" w:firstLine="0"/>
        <w:rPr>
          <w:b/>
          <w:bCs/>
          <w:lang w:val="en-IN" w:eastAsia="en-IN"/>
        </w:rPr>
      </w:pPr>
      <w:r w:rsidRPr="00B145E6">
        <w:rPr>
          <w:b/>
          <w:bCs/>
          <w:lang w:val="en-IN" w:eastAsia="en-IN"/>
        </w:rPr>
        <w:t>2. Workbench model import (Focus on claim in "Space Claim")</w:t>
      </w:r>
    </w:p>
    <w:p w14:paraId="6AED35AD" w14:textId="77777777" w:rsidR="00B145E6" w:rsidRPr="00B145E6" w:rsidRDefault="00B145E6" w:rsidP="00B145E6">
      <w:pPr>
        <w:pStyle w:val="ShotDescription"/>
        <w:numPr>
          <w:ilvl w:val="0"/>
          <w:numId w:val="6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Pronunciation link</w:t>
      </w:r>
      <w:r w:rsidRPr="00B145E6">
        <w:rPr>
          <w:lang w:val="en-IN" w:eastAsia="en-IN"/>
        </w:rPr>
        <w:t xml:space="preserve">: Cambridge Dictionary – </w:t>
      </w:r>
      <w:r w:rsidRPr="00B145E6">
        <w:rPr>
          <w:i/>
          <w:iCs/>
          <w:lang w:val="en-IN" w:eastAsia="en-IN"/>
        </w:rPr>
        <w:t>claim</w:t>
      </w:r>
      <w:r w:rsidRPr="00B145E6">
        <w:rPr>
          <w:lang w:val="en-IN" w:eastAsia="en-IN"/>
        </w:rPr>
        <w:t xml:space="preserve"> pronounced /</w:t>
      </w:r>
      <w:proofErr w:type="spellStart"/>
      <w:r w:rsidRPr="00B145E6">
        <w:rPr>
          <w:lang w:val="en-IN" w:eastAsia="en-IN"/>
        </w:rPr>
        <w:t>kleɪm</w:t>
      </w:r>
      <w:proofErr w:type="spellEnd"/>
      <w:r w:rsidRPr="00B145E6">
        <w:rPr>
          <w:lang w:val="en-IN" w:eastAsia="en-IN"/>
        </w:rPr>
        <w:t xml:space="preserve">/ </w:t>
      </w:r>
      <w:hyperlink r:id="rId11" w:tgtFrame="_blank" w:history="1">
        <w:proofErr w:type="spellStart"/>
        <w:r w:rsidRPr="00B145E6">
          <w:rPr>
            <w:rStyle w:val="Hyperlink"/>
            <w:lang w:val="en-IN" w:eastAsia="en-IN"/>
          </w:rPr>
          <w:t>YouGlish</w:t>
        </w:r>
      </w:hyperlink>
      <w:hyperlink r:id="rId12" w:tgtFrame="_blank" w:history="1">
        <w:r w:rsidRPr="00B145E6">
          <w:rPr>
            <w:rStyle w:val="Hyperlink"/>
            <w:lang w:val="en-IN" w:eastAsia="en-IN"/>
          </w:rPr>
          <w:t>Cambridge</w:t>
        </w:r>
        <w:proofErr w:type="spellEnd"/>
        <w:r w:rsidRPr="00B145E6">
          <w:rPr>
            <w:rStyle w:val="Hyperlink"/>
            <w:lang w:val="en-IN" w:eastAsia="en-IN"/>
          </w:rPr>
          <w:t xml:space="preserve"> Dictionary+3Cambridge </w:t>
        </w:r>
        <w:proofErr w:type="spellStart"/>
        <w:r w:rsidRPr="00B145E6">
          <w:rPr>
            <w:rStyle w:val="Hyperlink"/>
            <w:lang w:val="en-IN" w:eastAsia="en-IN"/>
          </w:rPr>
          <w:t>Dictionary+3Cambridge</w:t>
        </w:r>
        <w:proofErr w:type="spellEnd"/>
        <w:r w:rsidRPr="00B145E6">
          <w:rPr>
            <w:rStyle w:val="Hyperlink"/>
            <w:lang w:val="en-IN" w:eastAsia="en-IN"/>
          </w:rPr>
          <w:t xml:space="preserve"> Dictionary+3</w:t>
        </w:r>
      </w:hyperlink>
    </w:p>
    <w:p w14:paraId="293117CC" w14:textId="77777777" w:rsidR="00B145E6" w:rsidRPr="00B145E6" w:rsidRDefault="00B145E6" w:rsidP="00B145E6">
      <w:pPr>
        <w:pStyle w:val="ShotDescription"/>
        <w:numPr>
          <w:ilvl w:val="0"/>
          <w:numId w:val="6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IPA</w:t>
      </w:r>
      <w:r w:rsidRPr="00B145E6">
        <w:rPr>
          <w:lang w:val="en-IN" w:eastAsia="en-IN"/>
        </w:rPr>
        <w:t>: /</w:t>
      </w:r>
      <w:proofErr w:type="spellStart"/>
      <w:r w:rsidRPr="00B145E6">
        <w:rPr>
          <w:lang w:val="en-IN" w:eastAsia="en-IN"/>
        </w:rPr>
        <w:t>kleɪm</w:t>
      </w:r>
      <w:proofErr w:type="spellEnd"/>
      <w:r w:rsidRPr="00B145E6">
        <w:rPr>
          <w:lang w:val="en-IN" w:eastAsia="en-IN"/>
        </w:rPr>
        <w:t>/</w:t>
      </w:r>
    </w:p>
    <w:p w14:paraId="5B6AC0F4" w14:textId="77777777" w:rsidR="00B145E6" w:rsidRPr="00B145E6" w:rsidRDefault="00B145E6" w:rsidP="00B145E6">
      <w:pPr>
        <w:pStyle w:val="ShotDescription"/>
        <w:numPr>
          <w:ilvl w:val="0"/>
          <w:numId w:val="6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Phonetic Spelling</w:t>
      </w:r>
      <w:r w:rsidRPr="00B145E6">
        <w:rPr>
          <w:lang w:val="en-IN" w:eastAsia="en-IN"/>
        </w:rPr>
        <w:t xml:space="preserve">: </w:t>
      </w:r>
      <w:proofErr w:type="spellStart"/>
      <w:r w:rsidRPr="00B145E6">
        <w:rPr>
          <w:i/>
          <w:iCs/>
          <w:lang w:val="en-IN" w:eastAsia="en-IN"/>
        </w:rPr>
        <w:t>klaym</w:t>
      </w:r>
      <w:proofErr w:type="spellEnd"/>
    </w:p>
    <w:p w14:paraId="2979344C" w14:textId="77777777" w:rsidR="00B145E6" w:rsidRPr="00B145E6" w:rsidRDefault="00B145E6" w:rsidP="00B145E6">
      <w:pPr>
        <w:pStyle w:val="ShotDescription"/>
        <w:rPr>
          <w:lang w:val="en-IN" w:eastAsia="en-IN"/>
        </w:rPr>
      </w:pPr>
      <w:r w:rsidRPr="00B145E6">
        <w:rPr>
          <w:lang w:val="en-IN" w:eastAsia="en-IN"/>
        </w:rPr>
        <w:pict w14:anchorId="62C5DB22">
          <v:rect id="_x0000_i1068" style="width:0;height:1.5pt" o:hralign="center" o:hrstd="t" o:hr="t" fillcolor="#a0a0a0" stroked="f"/>
        </w:pict>
      </w:r>
    </w:p>
    <w:p w14:paraId="29D8116A" w14:textId="77777777" w:rsidR="00B145E6" w:rsidRPr="00B145E6" w:rsidRDefault="00B145E6" w:rsidP="00B145E6">
      <w:pPr>
        <w:pStyle w:val="ShotDescription"/>
        <w:ind w:left="0" w:firstLine="0"/>
        <w:rPr>
          <w:b/>
          <w:bCs/>
          <w:lang w:val="en-IN" w:eastAsia="en-IN"/>
        </w:rPr>
      </w:pPr>
      <w:r w:rsidRPr="00B145E6">
        <w:rPr>
          <w:b/>
          <w:bCs/>
          <w:lang w:val="en-IN" w:eastAsia="en-IN"/>
        </w:rPr>
        <w:t>3. Fluent (common in CFD software context)</w:t>
      </w:r>
    </w:p>
    <w:p w14:paraId="6120E620" w14:textId="77777777" w:rsidR="00B145E6" w:rsidRPr="00B145E6" w:rsidRDefault="00B145E6" w:rsidP="00B145E6">
      <w:pPr>
        <w:pStyle w:val="ShotDescription"/>
        <w:numPr>
          <w:ilvl w:val="0"/>
          <w:numId w:val="7"/>
        </w:numPr>
        <w:rPr>
          <w:lang w:val="en-IN" w:eastAsia="en-IN"/>
        </w:rPr>
      </w:pPr>
      <w:r w:rsidRPr="00B145E6">
        <w:rPr>
          <w:lang w:val="en-IN" w:eastAsia="en-IN"/>
        </w:rPr>
        <w:t>While I didn’t find a direct source, pronunciation is standard:</w:t>
      </w:r>
    </w:p>
    <w:p w14:paraId="46293291" w14:textId="77777777" w:rsidR="00B145E6" w:rsidRPr="00B145E6" w:rsidRDefault="00B145E6" w:rsidP="00B145E6">
      <w:pPr>
        <w:pStyle w:val="ShotDescription"/>
        <w:numPr>
          <w:ilvl w:val="0"/>
          <w:numId w:val="7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IPA</w:t>
      </w:r>
      <w:r w:rsidRPr="00B145E6">
        <w:rPr>
          <w:lang w:val="en-IN" w:eastAsia="en-IN"/>
        </w:rPr>
        <w:t>: /</w:t>
      </w:r>
      <w:proofErr w:type="gramStart"/>
      <w:r w:rsidRPr="00B145E6">
        <w:rPr>
          <w:lang w:val="en-IN" w:eastAsia="en-IN"/>
        </w:rPr>
        <w:t>ˈfluː.</w:t>
      </w:r>
      <w:proofErr w:type="spellStart"/>
      <w:r w:rsidRPr="00B145E6">
        <w:rPr>
          <w:lang w:val="en-IN" w:eastAsia="en-IN"/>
        </w:rPr>
        <w:t>ənt</w:t>
      </w:r>
      <w:proofErr w:type="spellEnd"/>
      <w:proofErr w:type="gramEnd"/>
      <w:r w:rsidRPr="00B145E6">
        <w:rPr>
          <w:lang w:val="en-IN" w:eastAsia="en-IN"/>
        </w:rPr>
        <w:t>/</w:t>
      </w:r>
    </w:p>
    <w:p w14:paraId="3585AF75" w14:textId="77777777" w:rsidR="00B145E6" w:rsidRPr="00B145E6" w:rsidRDefault="00B145E6" w:rsidP="00B145E6">
      <w:pPr>
        <w:pStyle w:val="ShotDescription"/>
        <w:numPr>
          <w:ilvl w:val="0"/>
          <w:numId w:val="7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Phonetic Spelling</w:t>
      </w:r>
      <w:r w:rsidRPr="00B145E6">
        <w:rPr>
          <w:lang w:val="en-IN" w:eastAsia="en-IN"/>
        </w:rPr>
        <w:t xml:space="preserve">: </w:t>
      </w:r>
      <w:r w:rsidRPr="00B145E6">
        <w:rPr>
          <w:i/>
          <w:iCs/>
          <w:lang w:val="en-IN" w:eastAsia="en-IN"/>
        </w:rPr>
        <w:t>FLOO</w:t>
      </w:r>
      <w:r w:rsidRPr="00B145E6">
        <w:rPr>
          <w:i/>
          <w:iCs/>
          <w:lang w:val="en-IN" w:eastAsia="en-IN"/>
        </w:rPr>
        <w:noBreakHyphen/>
      </w:r>
      <w:proofErr w:type="spellStart"/>
      <w:r w:rsidRPr="00B145E6">
        <w:rPr>
          <w:i/>
          <w:iCs/>
          <w:lang w:val="en-IN" w:eastAsia="en-IN"/>
        </w:rPr>
        <w:t>uhnt</w:t>
      </w:r>
      <w:proofErr w:type="spellEnd"/>
    </w:p>
    <w:p w14:paraId="64A8D99E" w14:textId="77777777" w:rsidR="00B145E6" w:rsidRPr="00B145E6" w:rsidRDefault="00B145E6" w:rsidP="00B145E6">
      <w:pPr>
        <w:pStyle w:val="ShotDescription"/>
        <w:rPr>
          <w:lang w:val="en-IN" w:eastAsia="en-IN"/>
        </w:rPr>
      </w:pPr>
      <w:r w:rsidRPr="00B145E6">
        <w:rPr>
          <w:lang w:val="en-IN" w:eastAsia="en-IN"/>
        </w:rPr>
        <w:pict w14:anchorId="5B749D96">
          <v:rect id="_x0000_i1069" style="width:0;height:1.5pt" o:hralign="center" o:hrstd="t" o:hr="t" fillcolor="#a0a0a0" stroked="f"/>
        </w:pict>
      </w:r>
    </w:p>
    <w:p w14:paraId="3CB1727E" w14:textId="77777777" w:rsidR="00B145E6" w:rsidRPr="00B145E6" w:rsidRDefault="00B145E6" w:rsidP="00B145E6">
      <w:pPr>
        <w:pStyle w:val="ShotDescription"/>
        <w:ind w:left="0" w:firstLine="0"/>
        <w:rPr>
          <w:b/>
          <w:bCs/>
          <w:lang w:val="en-IN" w:eastAsia="en-IN"/>
        </w:rPr>
      </w:pPr>
      <w:r w:rsidRPr="00B145E6">
        <w:rPr>
          <w:b/>
          <w:bCs/>
          <w:lang w:val="en-IN" w:eastAsia="en-IN"/>
        </w:rPr>
        <w:t>4. Mesh</w:t>
      </w:r>
    </w:p>
    <w:p w14:paraId="7E821B6B" w14:textId="77777777" w:rsidR="00B145E6" w:rsidRPr="00B145E6" w:rsidRDefault="00B145E6" w:rsidP="00B145E6">
      <w:pPr>
        <w:pStyle w:val="ShotDescription"/>
        <w:numPr>
          <w:ilvl w:val="0"/>
          <w:numId w:val="8"/>
        </w:numPr>
        <w:rPr>
          <w:lang w:val="en-IN" w:eastAsia="en-IN"/>
        </w:rPr>
      </w:pPr>
      <w:r w:rsidRPr="00B145E6">
        <w:rPr>
          <w:lang w:val="en-IN" w:eastAsia="en-IN"/>
        </w:rPr>
        <w:t>Standard technical term with straightforward pronunciation:</w:t>
      </w:r>
    </w:p>
    <w:p w14:paraId="6062DB4B" w14:textId="77777777" w:rsidR="00B145E6" w:rsidRPr="00B145E6" w:rsidRDefault="00B145E6" w:rsidP="00B145E6">
      <w:pPr>
        <w:pStyle w:val="ShotDescription"/>
        <w:numPr>
          <w:ilvl w:val="0"/>
          <w:numId w:val="8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IPA</w:t>
      </w:r>
      <w:r w:rsidRPr="00B145E6">
        <w:rPr>
          <w:lang w:val="en-IN" w:eastAsia="en-IN"/>
        </w:rPr>
        <w:t>: /</w:t>
      </w:r>
      <w:proofErr w:type="spellStart"/>
      <w:r w:rsidRPr="00B145E6">
        <w:rPr>
          <w:lang w:val="en-IN" w:eastAsia="en-IN"/>
        </w:rPr>
        <w:t>mɛʃ</w:t>
      </w:r>
      <w:proofErr w:type="spellEnd"/>
      <w:r w:rsidRPr="00B145E6">
        <w:rPr>
          <w:lang w:val="en-IN" w:eastAsia="en-IN"/>
        </w:rPr>
        <w:t>/</w:t>
      </w:r>
    </w:p>
    <w:p w14:paraId="4B83BD2A" w14:textId="77777777" w:rsidR="00B145E6" w:rsidRPr="00B145E6" w:rsidRDefault="00B145E6" w:rsidP="00B145E6">
      <w:pPr>
        <w:pStyle w:val="ShotDescription"/>
        <w:numPr>
          <w:ilvl w:val="0"/>
          <w:numId w:val="8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Phonetic Spelling</w:t>
      </w:r>
      <w:r w:rsidRPr="00B145E6">
        <w:rPr>
          <w:lang w:val="en-IN" w:eastAsia="en-IN"/>
        </w:rPr>
        <w:t xml:space="preserve">: </w:t>
      </w:r>
      <w:r w:rsidRPr="00B145E6">
        <w:rPr>
          <w:i/>
          <w:iCs/>
          <w:lang w:val="en-IN" w:eastAsia="en-IN"/>
        </w:rPr>
        <w:t>mesh</w:t>
      </w:r>
    </w:p>
    <w:p w14:paraId="17FCC3D6" w14:textId="77777777" w:rsidR="00B145E6" w:rsidRPr="00B145E6" w:rsidRDefault="00B145E6" w:rsidP="00B145E6">
      <w:pPr>
        <w:pStyle w:val="ShotDescription"/>
        <w:rPr>
          <w:lang w:val="en-IN" w:eastAsia="en-IN"/>
        </w:rPr>
      </w:pPr>
      <w:r w:rsidRPr="00B145E6">
        <w:rPr>
          <w:lang w:val="en-IN" w:eastAsia="en-IN"/>
        </w:rPr>
        <w:lastRenderedPageBreak/>
        <w:pict w14:anchorId="23CE7576">
          <v:rect id="_x0000_i1070" style="width:0;height:1.5pt" o:hralign="center" o:hrstd="t" o:hr="t" fillcolor="#a0a0a0" stroked="f"/>
        </w:pict>
      </w:r>
    </w:p>
    <w:p w14:paraId="56F19878" w14:textId="77777777" w:rsidR="00B145E6" w:rsidRPr="00B145E6" w:rsidRDefault="00B145E6" w:rsidP="00B145E6">
      <w:pPr>
        <w:pStyle w:val="ShotDescription"/>
        <w:ind w:left="0" w:firstLine="0"/>
        <w:rPr>
          <w:b/>
          <w:bCs/>
          <w:lang w:val="en-IN" w:eastAsia="en-IN"/>
        </w:rPr>
      </w:pPr>
      <w:r w:rsidRPr="00B145E6">
        <w:rPr>
          <w:b/>
          <w:bCs/>
          <w:lang w:val="en-IN" w:eastAsia="en-IN"/>
        </w:rPr>
        <w:t>5. Laminar (as in “Laminar Model”)</w:t>
      </w:r>
    </w:p>
    <w:p w14:paraId="0D73287C" w14:textId="77777777" w:rsidR="00B145E6" w:rsidRPr="00B145E6" w:rsidRDefault="00B145E6" w:rsidP="00B145E6">
      <w:pPr>
        <w:pStyle w:val="ShotDescription"/>
        <w:numPr>
          <w:ilvl w:val="0"/>
          <w:numId w:val="9"/>
        </w:numPr>
        <w:rPr>
          <w:lang w:val="en-IN" w:eastAsia="en-IN"/>
        </w:rPr>
      </w:pPr>
      <w:r w:rsidRPr="00B145E6">
        <w:rPr>
          <w:lang w:val="en-IN" w:eastAsia="en-IN"/>
        </w:rPr>
        <w:t>Common in fluid dynamics disciplines:</w:t>
      </w:r>
    </w:p>
    <w:p w14:paraId="15E4DE50" w14:textId="77777777" w:rsidR="00B145E6" w:rsidRPr="00B145E6" w:rsidRDefault="00B145E6" w:rsidP="00B145E6">
      <w:pPr>
        <w:pStyle w:val="ShotDescription"/>
        <w:numPr>
          <w:ilvl w:val="0"/>
          <w:numId w:val="9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IPA</w:t>
      </w:r>
      <w:r w:rsidRPr="00B145E6">
        <w:rPr>
          <w:lang w:val="en-IN" w:eastAsia="en-IN"/>
        </w:rPr>
        <w:t>: /ˈ</w:t>
      </w:r>
      <w:proofErr w:type="spellStart"/>
      <w:r w:rsidRPr="00B145E6">
        <w:rPr>
          <w:lang w:val="en-IN" w:eastAsia="en-IN"/>
        </w:rPr>
        <w:t>læm.</w:t>
      </w:r>
      <w:proofErr w:type="gramStart"/>
      <w:r w:rsidRPr="00B145E6">
        <w:rPr>
          <w:lang w:val="en-IN" w:eastAsia="en-IN"/>
        </w:rPr>
        <w:t>ɪ.nɑɹ</w:t>
      </w:r>
      <w:proofErr w:type="spellEnd"/>
      <w:proofErr w:type="gramEnd"/>
      <w:r w:rsidRPr="00B145E6">
        <w:rPr>
          <w:lang w:val="en-IN" w:eastAsia="en-IN"/>
        </w:rPr>
        <w:t>/</w:t>
      </w:r>
    </w:p>
    <w:p w14:paraId="08315E8F" w14:textId="77777777" w:rsidR="00B145E6" w:rsidRPr="00B145E6" w:rsidRDefault="00B145E6" w:rsidP="00B145E6">
      <w:pPr>
        <w:pStyle w:val="ShotDescription"/>
        <w:numPr>
          <w:ilvl w:val="0"/>
          <w:numId w:val="9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Phonetic Spelling</w:t>
      </w:r>
      <w:r w:rsidRPr="00B145E6">
        <w:rPr>
          <w:lang w:val="en-IN" w:eastAsia="en-IN"/>
        </w:rPr>
        <w:t xml:space="preserve">: </w:t>
      </w:r>
      <w:r w:rsidRPr="00B145E6">
        <w:rPr>
          <w:i/>
          <w:iCs/>
          <w:lang w:val="en-IN" w:eastAsia="en-IN"/>
        </w:rPr>
        <w:t>LAM</w:t>
      </w:r>
      <w:r w:rsidRPr="00B145E6">
        <w:rPr>
          <w:i/>
          <w:iCs/>
          <w:lang w:val="en-IN" w:eastAsia="en-IN"/>
        </w:rPr>
        <w:noBreakHyphen/>
      </w:r>
      <w:proofErr w:type="spellStart"/>
      <w:r w:rsidRPr="00B145E6">
        <w:rPr>
          <w:i/>
          <w:iCs/>
          <w:lang w:val="en-IN" w:eastAsia="en-IN"/>
        </w:rPr>
        <w:t>ih</w:t>
      </w:r>
      <w:proofErr w:type="spellEnd"/>
      <w:r w:rsidRPr="00B145E6">
        <w:rPr>
          <w:i/>
          <w:iCs/>
          <w:lang w:val="en-IN" w:eastAsia="en-IN"/>
        </w:rPr>
        <w:noBreakHyphen/>
      </w:r>
      <w:proofErr w:type="spellStart"/>
      <w:r w:rsidRPr="00B145E6">
        <w:rPr>
          <w:i/>
          <w:iCs/>
          <w:lang w:val="en-IN" w:eastAsia="en-IN"/>
        </w:rPr>
        <w:t>nar</w:t>
      </w:r>
      <w:proofErr w:type="spellEnd"/>
    </w:p>
    <w:p w14:paraId="69054FF7" w14:textId="77777777" w:rsidR="00B145E6" w:rsidRPr="00B145E6" w:rsidRDefault="00B145E6" w:rsidP="00B145E6">
      <w:pPr>
        <w:pStyle w:val="ShotDescription"/>
        <w:rPr>
          <w:lang w:val="en-IN" w:eastAsia="en-IN"/>
        </w:rPr>
      </w:pPr>
      <w:r w:rsidRPr="00B145E6">
        <w:rPr>
          <w:lang w:val="en-IN" w:eastAsia="en-IN"/>
        </w:rPr>
        <w:pict w14:anchorId="427CEDE8">
          <v:rect id="_x0000_i1071" style="width:0;height:1.5pt" o:hralign="center" o:hrstd="t" o:hr="t" fillcolor="#a0a0a0" stroked="f"/>
        </w:pict>
      </w:r>
    </w:p>
    <w:p w14:paraId="0BD9A388" w14:textId="77777777" w:rsidR="00B145E6" w:rsidRPr="00B145E6" w:rsidRDefault="00B145E6" w:rsidP="00B145E6">
      <w:pPr>
        <w:pStyle w:val="ShotDescription"/>
        <w:ind w:left="0" w:firstLine="0"/>
        <w:rPr>
          <w:b/>
          <w:bCs/>
          <w:lang w:val="en-IN" w:eastAsia="en-IN"/>
        </w:rPr>
      </w:pPr>
      <w:r w:rsidRPr="00B145E6">
        <w:rPr>
          <w:b/>
          <w:bCs/>
          <w:lang w:val="en-IN" w:eastAsia="en-IN"/>
        </w:rPr>
        <w:t>6. SIMPLEC (CFD solution algorithm)</w:t>
      </w:r>
    </w:p>
    <w:p w14:paraId="376341FE" w14:textId="77777777" w:rsidR="00B145E6" w:rsidRPr="00B145E6" w:rsidRDefault="00B145E6" w:rsidP="00B145E6">
      <w:pPr>
        <w:pStyle w:val="ShotDescription"/>
        <w:numPr>
          <w:ilvl w:val="0"/>
          <w:numId w:val="10"/>
        </w:numPr>
        <w:rPr>
          <w:lang w:val="en-IN" w:eastAsia="en-IN"/>
        </w:rPr>
      </w:pPr>
      <w:r w:rsidRPr="00B145E6">
        <w:rPr>
          <w:lang w:val="en-IN" w:eastAsia="en-IN"/>
        </w:rPr>
        <w:t>Treated as a technical acronym/name:</w:t>
      </w:r>
    </w:p>
    <w:p w14:paraId="75E77FD7" w14:textId="77777777" w:rsidR="00B145E6" w:rsidRPr="00B145E6" w:rsidRDefault="00B145E6" w:rsidP="00B145E6">
      <w:pPr>
        <w:pStyle w:val="ShotDescription"/>
        <w:numPr>
          <w:ilvl w:val="0"/>
          <w:numId w:val="10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IPA</w:t>
      </w:r>
      <w:r w:rsidRPr="00B145E6">
        <w:rPr>
          <w:lang w:val="en-IN" w:eastAsia="en-IN"/>
        </w:rPr>
        <w:t>: /</w:t>
      </w:r>
      <w:proofErr w:type="gramStart"/>
      <w:r w:rsidRPr="00B145E6">
        <w:rPr>
          <w:lang w:val="en-IN" w:eastAsia="en-IN"/>
        </w:rPr>
        <w:t>ˈ</w:t>
      </w:r>
      <w:proofErr w:type="spellStart"/>
      <w:r w:rsidRPr="00B145E6">
        <w:rPr>
          <w:lang w:val="en-IN" w:eastAsia="en-IN"/>
        </w:rPr>
        <w:t>sɪm.plɛk</w:t>
      </w:r>
      <w:proofErr w:type="spellEnd"/>
      <w:proofErr w:type="gramEnd"/>
      <w:r w:rsidRPr="00B145E6">
        <w:rPr>
          <w:lang w:val="en-IN" w:eastAsia="en-IN"/>
        </w:rPr>
        <w:t>/</w:t>
      </w:r>
    </w:p>
    <w:p w14:paraId="4D2061C0" w14:textId="77777777" w:rsidR="00B145E6" w:rsidRPr="00B145E6" w:rsidRDefault="00B145E6" w:rsidP="00B145E6">
      <w:pPr>
        <w:pStyle w:val="ShotDescription"/>
        <w:numPr>
          <w:ilvl w:val="0"/>
          <w:numId w:val="10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Phonetic Spelling</w:t>
      </w:r>
      <w:r w:rsidRPr="00B145E6">
        <w:rPr>
          <w:lang w:val="en-IN" w:eastAsia="en-IN"/>
        </w:rPr>
        <w:t xml:space="preserve">: </w:t>
      </w:r>
      <w:r w:rsidRPr="00B145E6">
        <w:rPr>
          <w:i/>
          <w:iCs/>
          <w:lang w:val="en-IN" w:eastAsia="en-IN"/>
        </w:rPr>
        <w:t>SIM</w:t>
      </w:r>
      <w:r w:rsidRPr="00B145E6">
        <w:rPr>
          <w:i/>
          <w:iCs/>
          <w:lang w:val="en-IN" w:eastAsia="en-IN"/>
        </w:rPr>
        <w:noBreakHyphen/>
      </w:r>
      <w:proofErr w:type="spellStart"/>
      <w:r w:rsidRPr="00B145E6">
        <w:rPr>
          <w:i/>
          <w:iCs/>
          <w:lang w:val="en-IN" w:eastAsia="en-IN"/>
        </w:rPr>
        <w:t>plek</w:t>
      </w:r>
      <w:proofErr w:type="spellEnd"/>
    </w:p>
    <w:p w14:paraId="6E52EC52" w14:textId="77777777" w:rsidR="00B145E6" w:rsidRPr="00B145E6" w:rsidRDefault="00B145E6" w:rsidP="00B145E6">
      <w:pPr>
        <w:pStyle w:val="ShotDescription"/>
        <w:rPr>
          <w:lang w:val="en-IN" w:eastAsia="en-IN"/>
        </w:rPr>
      </w:pPr>
      <w:r w:rsidRPr="00B145E6">
        <w:rPr>
          <w:lang w:val="en-IN" w:eastAsia="en-IN"/>
        </w:rPr>
        <w:pict w14:anchorId="4DBFC668">
          <v:rect id="_x0000_i1072" style="width:0;height:1.5pt" o:hralign="center" o:hrstd="t" o:hr="t" fillcolor="#a0a0a0" stroked="f"/>
        </w:pict>
      </w:r>
    </w:p>
    <w:p w14:paraId="7E41035E" w14:textId="77777777" w:rsidR="00B145E6" w:rsidRPr="00B145E6" w:rsidRDefault="00B145E6" w:rsidP="00B145E6">
      <w:pPr>
        <w:pStyle w:val="ShotDescription"/>
        <w:ind w:left="0" w:firstLine="0"/>
        <w:rPr>
          <w:b/>
          <w:bCs/>
          <w:lang w:val="en-IN" w:eastAsia="en-IN"/>
        </w:rPr>
      </w:pPr>
      <w:r w:rsidRPr="00B145E6">
        <w:rPr>
          <w:b/>
          <w:bCs/>
          <w:lang w:val="en-IN" w:eastAsia="en-IN"/>
        </w:rPr>
        <w:t>7. Box–Behnken (Design</w:t>
      </w:r>
      <w:r w:rsidRPr="00B145E6">
        <w:rPr>
          <w:b/>
          <w:bCs/>
          <w:lang w:val="en-IN" w:eastAsia="en-IN"/>
        </w:rPr>
        <w:noBreakHyphen/>
        <w:t>Expert response surface method)</w:t>
      </w:r>
    </w:p>
    <w:p w14:paraId="1F2B1779" w14:textId="77777777" w:rsidR="00B145E6" w:rsidRPr="00B145E6" w:rsidRDefault="00B145E6" w:rsidP="00B145E6">
      <w:pPr>
        <w:pStyle w:val="ShotDescription"/>
        <w:numPr>
          <w:ilvl w:val="0"/>
          <w:numId w:val="11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Box</w:t>
      </w:r>
      <w:r w:rsidRPr="00B145E6">
        <w:rPr>
          <w:lang w:val="en-IN" w:eastAsia="en-IN"/>
        </w:rPr>
        <w:t xml:space="preserve"> – /</w:t>
      </w:r>
      <w:proofErr w:type="spellStart"/>
      <w:r w:rsidRPr="00B145E6">
        <w:rPr>
          <w:lang w:val="en-IN" w:eastAsia="en-IN"/>
        </w:rPr>
        <w:t>bɑːks</w:t>
      </w:r>
      <w:proofErr w:type="spellEnd"/>
      <w:r w:rsidRPr="00B145E6">
        <w:rPr>
          <w:lang w:val="en-IN" w:eastAsia="en-IN"/>
        </w:rPr>
        <w:t xml:space="preserve">/ – </w:t>
      </w:r>
      <w:proofErr w:type="spellStart"/>
      <w:r w:rsidRPr="00B145E6">
        <w:rPr>
          <w:i/>
          <w:iCs/>
          <w:lang w:val="en-IN" w:eastAsia="en-IN"/>
        </w:rPr>
        <w:t>bahks</w:t>
      </w:r>
      <w:proofErr w:type="spellEnd"/>
    </w:p>
    <w:p w14:paraId="53304D34" w14:textId="77777777" w:rsidR="00B145E6" w:rsidRPr="00B145E6" w:rsidRDefault="00B145E6" w:rsidP="00B145E6">
      <w:pPr>
        <w:pStyle w:val="ShotDescription"/>
        <w:numPr>
          <w:ilvl w:val="0"/>
          <w:numId w:val="11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Behnken</w:t>
      </w:r>
      <w:r w:rsidRPr="00B145E6">
        <w:rPr>
          <w:lang w:val="en-IN" w:eastAsia="en-IN"/>
        </w:rPr>
        <w:t xml:space="preserve"> – often pronounced /</w:t>
      </w:r>
      <w:proofErr w:type="gramStart"/>
      <w:r w:rsidRPr="00B145E6">
        <w:rPr>
          <w:lang w:val="en-IN" w:eastAsia="en-IN"/>
        </w:rPr>
        <w:t>ˈ</w:t>
      </w:r>
      <w:proofErr w:type="spellStart"/>
      <w:r w:rsidRPr="00B145E6">
        <w:rPr>
          <w:lang w:val="en-IN" w:eastAsia="en-IN"/>
        </w:rPr>
        <w:t>bɛn.kən</w:t>
      </w:r>
      <w:proofErr w:type="spellEnd"/>
      <w:proofErr w:type="gramEnd"/>
      <w:r w:rsidRPr="00B145E6">
        <w:rPr>
          <w:lang w:val="en-IN" w:eastAsia="en-IN"/>
        </w:rPr>
        <w:t xml:space="preserve">/ – </w:t>
      </w:r>
      <w:r w:rsidRPr="00B145E6">
        <w:rPr>
          <w:i/>
          <w:iCs/>
          <w:lang w:val="en-IN" w:eastAsia="en-IN"/>
        </w:rPr>
        <w:t>BEN</w:t>
      </w:r>
      <w:r w:rsidRPr="00B145E6">
        <w:rPr>
          <w:i/>
          <w:iCs/>
          <w:lang w:val="en-IN" w:eastAsia="en-IN"/>
        </w:rPr>
        <w:noBreakHyphen/>
      </w:r>
      <w:proofErr w:type="spellStart"/>
      <w:r w:rsidRPr="00B145E6">
        <w:rPr>
          <w:i/>
          <w:iCs/>
          <w:lang w:val="en-IN" w:eastAsia="en-IN"/>
        </w:rPr>
        <w:t>kən</w:t>
      </w:r>
      <w:proofErr w:type="spellEnd"/>
    </w:p>
    <w:p w14:paraId="7F0EB255" w14:textId="77777777" w:rsidR="00B145E6" w:rsidRPr="00B145E6" w:rsidRDefault="00B145E6" w:rsidP="00B145E6">
      <w:pPr>
        <w:pStyle w:val="ShotDescription"/>
        <w:rPr>
          <w:lang w:val="en-IN" w:eastAsia="en-IN"/>
        </w:rPr>
      </w:pPr>
      <w:r w:rsidRPr="00B145E6">
        <w:rPr>
          <w:lang w:val="en-IN" w:eastAsia="en-IN"/>
        </w:rPr>
        <w:pict w14:anchorId="512B578D">
          <v:rect id="_x0000_i1073" style="width:0;height:1.5pt" o:hralign="center" o:hrstd="t" o:hr="t" fillcolor="#a0a0a0" stroked="f"/>
        </w:pict>
      </w:r>
    </w:p>
    <w:p w14:paraId="71DC5D0A" w14:textId="77777777" w:rsidR="00B145E6" w:rsidRPr="00B145E6" w:rsidRDefault="00B145E6" w:rsidP="00B145E6">
      <w:pPr>
        <w:pStyle w:val="ShotDescription"/>
        <w:ind w:left="0" w:firstLine="0"/>
        <w:rPr>
          <w:b/>
          <w:bCs/>
          <w:lang w:val="en-IN" w:eastAsia="en-IN"/>
        </w:rPr>
      </w:pPr>
      <w:r w:rsidRPr="00B145E6">
        <w:rPr>
          <w:b/>
          <w:bCs/>
          <w:lang w:val="en-IN" w:eastAsia="en-IN"/>
        </w:rPr>
        <w:t>8. Response Surface (</w:t>
      </w:r>
      <w:proofErr w:type="spellStart"/>
      <w:r w:rsidRPr="00B145E6">
        <w:rPr>
          <w:b/>
          <w:bCs/>
          <w:lang w:val="en-IN" w:eastAsia="en-IN"/>
        </w:rPr>
        <w:t>modeling</w:t>
      </w:r>
      <w:proofErr w:type="spellEnd"/>
      <w:r w:rsidRPr="00B145E6">
        <w:rPr>
          <w:b/>
          <w:bCs/>
          <w:lang w:val="en-IN" w:eastAsia="en-IN"/>
        </w:rPr>
        <w:t xml:space="preserve"> term)</w:t>
      </w:r>
    </w:p>
    <w:p w14:paraId="2DEA33B5" w14:textId="77777777" w:rsidR="00B145E6" w:rsidRPr="00B145E6" w:rsidRDefault="00B145E6" w:rsidP="00B145E6">
      <w:pPr>
        <w:pStyle w:val="ShotDescription"/>
        <w:numPr>
          <w:ilvl w:val="0"/>
          <w:numId w:val="12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Response</w:t>
      </w:r>
      <w:r w:rsidRPr="00B145E6">
        <w:rPr>
          <w:lang w:val="en-IN" w:eastAsia="en-IN"/>
        </w:rPr>
        <w:t xml:space="preserve"> – /</w:t>
      </w:r>
      <w:proofErr w:type="spellStart"/>
      <w:r w:rsidRPr="00B145E6">
        <w:rPr>
          <w:lang w:val="en-IN" w:eastAsia="en-IN"/>
        </w:rPr>
        <w:t>rɪˈspɑːns</w:t>
      </w:r>
      <w:proofErr w:type="spellEnd"/>
      <w:r w:rsidRPr="00B145E6">
        <w:rPr>
          <w:lang w:val="en-IN" w:eastAsia="en-IN"/>
        </w:rPr>
        <w:t xml:space="preserve">/ – </w:t>
      </w:r>
      <w:r w:rsidRPr="00B145E6">
        <w:rPr>
          <w:i/>
          <w:iCs/>
          <w:lang w:val="en-IN" w:eastAsia="en-IN"/>
        </w:rPr>
        <w:t>re</w:t>
      </w:r>
      <w:r w:rsidRPr="00B145E6">
        <w:rPr>
          <w:i/>
          <w:iCs/>
          <w:lang w:val="en-IN" w:eastAsia="en-IN"/>
        </w:rPr>
        <w:noBreakHyphen/>
        <w:t>SPAHNS</w:t>
      </w:r>
    </w:p>
    <w:p w14:paraId="0CCE6FF6" w14:textId="77777777" w:rsidR="00B145E6" w:rsidRPr="00B145E6" w:rsidRDefault="00B145E6" w:rsidP="00B145E6">
      <w:pPr>
        <w:pStyle w:val="ShotDescription"/>
        <w:numPr>
          <w:ilvl w:val="0"/>
          <w:numId w:val="12"/>
        </w:numPr>
        <w:rPr>
          <w:lang w:val="en-IN" w:eastAsia="en-IN"/>
        </w:rPr>
      </w:pPr>
      <w:r w:rsidRPr="00B145E6">
        <w:rPr>
          <w:b/>
          <w:bCs/>
          <w:lang w:val="en-IN" w:eastAsia="en-IN"/>
        </w:rPr>
        <w:t>Surface</w:t>
      </w:r>
      <w:r w:rsidRPr="00B145E6">
        <w:rPr>
          <w:lang w:val="en-IN" w:eastAsia="en-IN"/>
        </w:rPr>
        <w:t xml:space="preserve"> – /</w:t>
      </w:r>
      <w:proofErr w:type="gramStart"/>
      <w:r w:rsidRPr="00B145E6">
        <w:rPr>
          <w:lang w:val="en-IN" w:eastAsia="en-IN"/>
        </w:rPr>
        <w:t>ˈ</w:t>
      </w:r>
      <w:proofErr w:type="spellStart"/>
      <w:r w:rsidRPr="00B145E6">
        <w:rPr>
          <w:lang w:val="en-IN" w:eastAsia="en-IN"/>
        </w:rPr>
        <w:t>sɝ</w:t>
      </w:r>
      <w:proofErr w:type="spellEnd"/>
      <w:r w:rsidRPr="00B145E6">
        <w:rPr>
          <w:lang w:val="en-IN" w:eastAsia="en-IN"/>
        </w:rPr>
        <w:t>ː.</w:t>
      </w:r>
      <w:proofErr w:type="spellStart"/>
      <w:r w:rsidRPr="00B145E6">
        <w:rPr>
          <w:lang w:val="en-IN" w:eastAsia="en-IN"/>
        </w:rPr>
        <w:t>fɪs</w:t>
      </w:r>
      <w:proofErr w:type="spellEnd"/>
      <w:proofErr w:type="gramEnd"/>
      <w:r w:rsidRPr="00B145E6">
        <w:rPr>
          <w:lang w:val="en-IN" w:eastAsia="en-IN"/>
        </w:rPr>
        <w:t xml:space="preserve">/ – </w:t>
      </w:r>
      <w:r w:rsidRPr="00B145E6">
        <w:rPr>
          <w:i/>
          <w:iCs/>
          <w:lang w:val="en-IN" w:eastAsia="en-IN"/>
        </w:rPr>
        <w:t>SUR</w:t>
      </w:r>
      <w:r w:rsidRPr="00B145E6">
        <w:rPr>
          <w:i/>
          <w:iCs/>
          <w:lang w:val="en-IN" w:eastAsia="en-IN"/>
        </w:rPr>
        <w:noBreakHyphen/>
      </w:r>
      <w:proofErr w:type="spellStart"/>
      <w:r w:rsidRPr="00B145E6">
        <w:rPr>
          <w:i/>
          <w:iCs/>
          <w:lang w:val="en-IN" w:eastAsia="en-IN"/>
        </w:rPr>
        <w:t>fiss</w:t>
      </w:r>
      <w:proofErr w:type="spellEnd"/>
    </w:p>
    <w:p w14:paraId="4580A88E" w14:textId="77777777" w:rsidR="00B145E6" w:rsidRDefault="00B145E6" w:rsidP="00B145E6">
      <w:pPr>
        <w:pStyle w:val="ShotDescription"/>
        <w:rPr>
          <w:lang w:val="en-IN" w:eastAsia="en-IN"/>
        </w:rPr>
      </w:pPr>
    </w:p>
    <w:sectPr w:rsidR="00B145E6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265A" w14:textId="77777777" w:rsidR="00022CB5" w:rsidRDefault="00022CB5">
      <w:r>
        <w:separator/>
      </w:r>
    </w:p>
  </w:endnote>
  <w:endnote w:type="continuationSeparator" w:id="0">
    <w:p w14:paraId="4BB259BA" w14:textId="77777777" w:rsidR="00022CB5" w:rsidRDefault="0002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A938141" w14:textId="77777777" w:rsidR="00AA3726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A3726" w:rsidRDefault="00AA3726">
    <w:pPr>
      <w:pStyle w:val="Footer"/>
      <w:ind w:right="360"/>
    </w:pPr>
  </w:p>
  <w:p w14:paraId="1151463A" w14:textId="77777777" w:rsidR="00AA3726" w:rsidRDefault="00AA37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B3727C" w:rsidR="00AA3726" w:rsidRDefault="00000000" w:rsidP="0004314F">
    <w:pPr>
      <w:pStyle w:val="Footer"/>
      <w:tabs>
        <w:tab w:val="clear" w:pos="8640"/>
        <w:tab w:val="left" w:pos="558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5D7857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04314F">
      <w:rPr>
        <w:rFonts w:cstheme="minorHAnsi"/>
        <w:lang w:val="en-IN"/>
      </w:rPr>
      <w:t xml:space="preserve">August 19, </w:t>
    </w:r>
    <w:proofErr w:type="gramStart"/>
    <w:r w:rsidR="0004314F">
      <w:rPr>
        <w:rFonts w:cstheme="minorHAnsi"/>
        <w:lang w:val="en-IN"/>
      </w:rPr>
      <w:t>2025</w:t>
    </w:r>
    <w:proofErr w:type="gramEnd"/>
    <w:r w:rsidR="0004314F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3579" w14:textId="77777777" w:rsidR="00022CB5" w:rsidRDefault="00022CB5">
      <w:r>
        <w:separator/>
      </w:r>
    </w:p>
  </w:footnote>
  <w:footnote w:type="continuationSeparator" w:id="0">
    <w:p w14:paraId="01A29EB7" w14:textId="77777777" w:rsidR="00022CB5" w:rsidRDefault="0002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8071D1" w:rsidR="00AA3726" w:rsidRDefault="00000000" w:rsidP="000431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E2D0D3F" wp14:editId="6161FAE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r w:rsidR="0004314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AA3726" w:rsidRDefault="00AA37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35D"/>
    <w:multiLevelType w:val="multilevel"/>
    <w:tmpl w:val="26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7371D88"/>
    <w:multiLevelType w:val="multilevel"/>
    <w:tmpl w:val="4612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A5055"/>
    <w:multiLevelType w:val="multilevel"/>
    <w:tmpl w:val="29C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860EA"/>
    <w:multiLevelType w:val="multilevel"/>
    <w:tmpl w:val="7530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69A5802"/>
    <w:multiLevelType w:val="multilevel"/>
    <w:tmpl w:val="F77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A7EF9"/>
    <w:multiLevelType w:val="multilevel"/>
    <w:tmpl w:val="F630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044BC"/>
    <w:multiLevelType w:val="multilevel"/>
    <w:tmpl w:val="2550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07A38E4"/>
    <w:multiLevelType w:val="multilevel"/>
    <w:tmpl w:val="A3D8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3741633">
    <w:abstractNumId w:val="11"/>
  </w:num>
  <w:num w:numId="2" w16cid:durableId="545682295">
    <w:abstractNumId w:val="9"/>
  </w:num>
  <w:num w:numId="3" w16cid:durableId="61878020">
    <w:abstractNumId w:val="5"/>
  </w:num>
  <w:num w:numId="4" w16cid:durableId="614142482">
    <w:abstractNumId w:val="1"/>
  </w:num>
  <w:num w:numId="5" w16cid:durableId="1970209795">
    <w:abstractNumId w:val="2"/>
  </w:num>
  <w:num w:numId="6" w16cid:durableId="1110860484">
    <w:abstractNumId w:val="0"/>
  </w:num>
  <w:num w:numId="7" w16cid:durableId="782652028">
    <w:abstractNumId w:val="6"/>
  </w:num>
  <w:num w:numId="8" w16cid:durableId="1327172864">
    <w:abstractNumId w:val="3"/>
  </w:num>
  <w:num w:numId="9" w16cid:durableId="1606689886">
    <w:abstractNumId w:val="10"/>
  </w:num>
  <w:num w:numId="10" w16cid:durableId="501236601">
    <w:abstractNumId w:val="8"/>
  </w:num>
  <w:num w:numId="11" w16cid:durableId="812334172">
    <w:abstractNumId w:val="4"/>
  </w:num>
  <w:num w:numId="12" w16cid:durableId="1340497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CB5"/>
    <w:rsid w:val="00023E22"/>
    <w:rsid w:val="00024322"/>
    <w:rsid w:val="00025DE9"/>
    <w:rsid w:val="00026789"/>
    <w:rsid w:val="000326C8"/>
    <w:rsid w:val="000326F7"/>
    <w:rsid w:val="0003279B"/>
    <w:rsid w:val="00037828"/>
    <w:rsid w:val="0004314F"/>
    <w:rsid w:val="00043807"/>
    <w:rsid w:val="00055137"/>
    <w:rsid w:val="00056D0F"/>
    <w:rsid w:val="00057E1C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44E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072F"/>
    <w:rsid w:val="00214268"/>
    <w:rsid w:val="00221EB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5671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686"/>
    <w:rsid w:val="003B3E2A"/>
    <w:rsid w:val="003B55E5"/>
    <w:rsid w:val="003B5E26"/>
    <w:rsid w:val="003B5E5A"/>
    <w:rsid w:val="003C1044"/>
    <w:rsid w:val="003C32EC"/>
    <w:rsid w:val="003D0847"/>
    <w:rsid w:val="003D0FD6"/>
    <w:rsid w:val="003E2BC9"/>
    <w:rsid w:val="003E413B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10C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0CD4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448E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857"/>
    <w:rsid w:val="005D7DCE"/>
    <w:rsid w:val="005E2B7E"/>
    <w:rsid w:val="005E545D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3A5F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A7C52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1833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5324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0D92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4013"/>
    <w:rsid w:val="00997611"/>
    <w:rsid w:val="009A041E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3726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48B"/>
    <w:rsid w:val="00B13941"/>
    <w:rsid w:val="00B145E6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6ACE"/>
    <w:rsid w:val="00BE756D"/>
    <w:rsid w:val="00BF2674"/>
    <w:rsid w:val="00BF2B34"/>
    <w:rsid w:val="00C00F3F"/>
    <w:rsid w:val="00C035C7"/>
    <w:rsid w:val="00C072CC"/>
    <w:rsid w:val="00C12062"/>
    <w:rsid w:val="00C17744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67D7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7E33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4A68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311"/>
    <w:rsid w:val="00E355EE"/>
    <w:rsid w:val="00E35FB3"/>
    <w:rsid w:val="00E44C46"/>
    <w:rsid w:val="00E47B65"/>
    <w:rsid w:val="00E517FE"/>
    <w:rsid w:val="00E65758"/>
    <w:rsid w:val="00E662CA"/>
    <w:rsid w:val="00E762B8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6F42"/>
    <w:rsid w:val="00FE059A"/>
    <w:rsid w:val="00FF34BC"/>
    <w:rsid w:val="00FF6C56"/>
    <w:rsid w:val="00FF754B"/>
    <w:rsid w:val="67A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F831C9"/>
  <w14:defaultImageDpi w14:val="330"/>
  <w15:docId w15:val="{16E87A46-4754-4310-8068-77DC654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4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04314F"/>
    <w:rPr>
      <w:iCs/>
      <w:color w:val="000000" w:themeColor="text1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B145E6"/>
    <w:rPr>
      <w:rFonts w:asciiTheme="majorHAnsi" w:eastAsiaTheme="majorEastAsia" w:hAnsiTheme="majorHAnsi" w:cstheme="majorBidi"/>
      <w:i/>
      <w:color w:val="365F91" w:themeColor="accent1" w:themeShade="B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4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0088" TargetMode="External"/><Relationship Id="rId12" Type="http://schemas.openxmlformats.org/officeDocument/2006/relationships/hyperlink" Target="https://dictionary.cambridge.org/us/pronunciation/english/claim?utm_source=chatgp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glish.com/pronounce/workbench/english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ictionary.cambridge.org/pronunciation/english/workbench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30download.ir/fa/entry/62374/ansys-spaceclaim?utm_source=chatgp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2335</Words>
  <Characters>13220</Characters>
  <Application>Microsoft Office Word</Application>
  <DocSecurity>0</DocSecurity>
  <Lines>330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Pallavi  Sharma</cp:lastModifiedBy>
  <cp:revision>2</cp:revision>
  <dcterms:created xsi:type="dcterms:W3CDTF">2025-08-26T11:21:00Z</dcterms:created>
  <dcterms:modified xsi:type="dcterms:W3CDTF">2025-08-26T11:21:00Z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eyJoZGlkIjoiZTIyYWM5NDYzNjA5NWUxY2Y2NDRmZGUyOGI4OWQ2NWEiLCJ1c2VySWQiOiIyNjU2Nzg4MjUifQ==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760816D7E9BA40DE8D527597A6AD2906_12</vt:lpwstr>
  </property>
</Properties>
</file>