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26F857BA" w14:textId="2A9C6591" w:rsidR="00736D1D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736D1D" w:rsidRPr="00876721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https://review.jove.com/t/68305?status=a70311k</w:t>
        </w:r>
      </w:hyperlink>
    </w:p>
    <w:p w14:paraId="4D32AF9A" w14:textId="2B9F7DA4" w:rsidR="00736D1D" w:rsidRDefault="00000000">
      <w:pPr>
        <w:spacing w:after="0"/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6B592C" w:rsidRPr="00C12044">
          <w:rPr>
            <w:rStyle w:val="Hyperlink"/>
          </w:rPr>
          <w:t>https://review.jove.com/v/68305?status=a70311k</w:t>
        </w:r>
      </w:hyperlink>
    </w:p>
    <w:p w14:paraId="0000000B" w14:textId="06D73866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D172F7" w:rsidRDefault="00000000" w:rsidP="00D172F7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72F7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D" w14:textId="18E7262F" w:rsidR="00C74D7E" w:rsidRPr="00D172F7" w:rsidRDefault="001522CF" w:rsidP="00D172F7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172F7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D172F7" w:rsidRDefault="00C74D7E" w:rsidP="00D172F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6F513715" w:rsidR="00C74D7E" w:rsidRPr="006B592C" w:rsidRDefault="00000000" w:rsidP="00D172F7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72F7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5DF119D2" w14:textId="5B2EFABA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6B592C">
        <w:rPr>
          <w:rFonts w:ascii="Calibri" w:hAnsi="Calibri" w:cs="Calibri"/>
          <w:b/>
          <w:bCs/>
          <w:sz w:val="24"/>
          <w:szCs w:val="24"/>
        </w:rPr>
        <w:t>V</w:t>
      </w:r>
      <w:r w:rsidRPr="00D172F7">
        <w:rPr>
          <w:rFonts w:ascii="Calibri" w:hAnsi="Calibri" w:cs="Calibri"/>
          <w:b/>
          <w:bCs/>
          <w:sz w:val="24"/>
          <w:szCs w:val="24"/>
        </w:rPr>
        <w:t>ideo</w:t>
      </w:r>
      <w:r w:rsidRPr="00D172F7">
        <w:rPr>
          <w:rFonts w:ascii="Calibri" w:hAnsi="Calibri" w:cs="Calibri"/>
          <w:i/>
          <w:iCs/>
          <w:sz w:val="24"/>
          <w:szCs w:val="24"/>
        </w:rPr>
        <w:t xml:space="preserve">: </w:t>
      </w:r>
      <w:r w:rsidRPr="00D172F7">
        <w:rPr>
          <w:rFonts w:ascii="Calibri" w:hAnsi="Calibri" w:cs="Calibri"/>
          <w:sz w:val="24"/>
          <w:szCs w:val="24"/>
        </w:rPr>
        <w:t>1:</w:t>
      </w:r>
      <w:r w:rsidR="008B499E">
        <w:rPr>
          <w:rFonts w:ascii="Calibri" w:hAnsi="Calibri" w:cs="Calibri"/>
          <w:sz w:val="24"/>
          <w:szCs w:val="24"/>
        </w:rPr>
        <w:t>23</w:t>
      </w:r>
      <w:r w:rsidRPr="00D172F7">
        <w:rPr>
          <w:rFonts w:ascii="Calibri" w:hAnsi="Calibri" w:cs="Calibri"/>
          <w:sz w:val="24"/>
          <w:szCs w:val="24"/>
        </w:rPr>
        <w:t>-1:</w:t>
      </w:r>
      <w:r w:rsidR="008B499E">
        <w:rPr>
          <w:rFonts w:ascii="Calibri" w:hAnsi="Calibri" w:cs="Calibri"/>
          <w:sz w:val="24"/>
          <w:szCs w:val="24"/>
        </w:rPr>
        <w:t>42</w:t>
      </w:r>
    </w:p>
    <w:p w14:paraId="77ACCDB6" w14:textId="7D29E57B" w:rsidR="006B592C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Comment</w:t>
      </w:r>
      <w:r w:rsidRPr="00D172F7">
        <w:rPr>
          <w:rFonts w:ascii="Calibri" w:hAnsi="Calibri" w:cs="Calibri"/>
          <w:b/>
          <w:bCs/>
          <w:i/>
          <w:iCs/>
          <w:sz w:val="24"/>
          <w:szCs w:val="24"/>
        </w:rPr>
        <w:t>:</w:t>
      </w:r>
      <w:r w:rsidRPr="00D172F7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D172F7">
        <w:rPr>
          <w:rFonts w:ascii="Calibri" w:hAnsi="Calibri" w:cs="Calibri"/>
          <w:sz w:val="24"/>
          <w:szCs w:val="24"/>
        </w:rPr>
        <w:t>The entire animal is shown</w:t>
      </w:r>
      <w:r w:rsidR="00AA057A">
        <w:rPr>
          <w:rFonts w:ascii="Calibri" w:hAnsi="Calibri" w:cs="Calibri"/>
          <w:sz w:val="24"/>
          <w:szCs w:val="24"/>
        </w:rPr>
        <w:t>,</w:t>
      </w:r>
      <w:r w:rsidRPr="00D172F7">
        <w:rPr>
          <w:rFonts w:ascii="Calibri" w:hAnsi="Calibri" w:cs="Calibri"/>
          <w:sz w:val="24"/>
          <w:szCs w:val="24"/>
        </w:rPr>
        <w:t xml:space="preserve"> not just the area of interest. Securing paws with pins is not necessary to include. </w:t>
      </w:r>
      <w:r w:rsidR="00EC33A8" w:rsidRPr="00D172F7">
        <w:rPr>
          <w:rFonts w:ascii="Calibri" w:hAnsi="Calibri" w:cs="Calibri"/>
          <w:sz w:val="24"/>
          <w:szCs w:val="24"/>
        </w:rPr>
        <w:t>Securing the limbs can be done in many ways</w:t>
      </w:r>
      <w:r w:rsidR="00EC33A8">
        <w:rPr>
          <w:rFonts w:ascii="Calibri" w:hAnsi="Calibri" w:cs="Calibri"/>
          <w:sz w:val="24"/>
          <w:szCs w:val="24"/>
        </w:rPr>
        <w:t>,</w:t>
      </w:r>
      <w:r w:rsidR="00EC33A8" w:rsidRPr="00D172F7">
        <w:rPr>
          <w:rFonts w:ascii="Calibri" w:hAnsi="Calibri" w:cs="Calibri"/>
          <w:sz w:val="24"/>
          <w:szCs w:val="24"/>
        </w:rPr>
        <w:t xml:space="preserve"> and pinning the animal is not the only way. For a public access article, it is not optimal</w:t>
      </w:r>
      <w:r w:rsidR="00EC33A8">
        <w:rPr>
          <w:rFonts w:ascii="Calibri" w:hAnsi="Calibri" w:cs="Calibri"/>
          <w:sz w:val="24"/>
          <w:szCs w:val="24"/>
        </w:rPr>
        <w:t>.</w:t>
      </w:r>
    </w:p>
    <w:p w14:paraId="0FF1C876" w14:textId="77777777" w:rsidR="008B499E" w:rsidRDefault="00D172F7" w:rsidP="00D172F7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Suggested change</w:t>
      </w:r>
      <w:r w:rsidR="008B499E">
        <w:rPr>
          <w:rFonts w:ascii="Calibri" w:hAnsi="Calibri" w:cs="Calibri"/>
          <w:b/>
          <w:bCs/>
          <w:sz w:val="24"/>
          <w:szCs w:val="24"/>
        </w:rPr>
        <w:t>s</w:t>
      </w:r>
      <w:r w:rsidRPr="00D172F7">
        <w:rPr>
          <w:rFonts w:ascii="Calibri" w:hAnsi="Calibri" w:cs="Calibri"/>
          <w:b/>
          <w:bCs/>
          <w:i/>
          <w:iCs/>
          <w:sz w:val="24"/>
          <w:szCs w:val="24"/>
        </w:rPr>
        <w:t>:</w:t>
      </w:r>
      <w:r w:rsidRPr="00D172F7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3A953CD1" w14:textId="7C464F9E" w:rsidR="008B499E" w:rsidRDefault="008B499E" w:rsidP="008B499E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B499E">
        <w:rPr>
          <w:rFonts w:ascii="Calibri" w:hAnsi="Calibri" w:cs="Calibri"/>
          <w:sz w:val="24"/>
          <w:szCs w:val="24"/>
        </w:rPr>
        <w:t>Delete the segment of securing the paws with pins (1:23-1:29).</w:t>
      </w:r>
    </w:p>
    <w:p w14:paraId="55E2634F" w14:textId="23099EED" w:rsidR="00EC33A8" w:rsidRPr="00EC33A8" w:rsidRDefault="00EC33A8" w:rsidP="00EC33A8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Blur the visible pins on the limbs at all places.</w:t>
      </w:r>
    </w:p>
    <w:p w14:paraId="45BD22DC" w14:textId="1CCBC26A" w:rsidR="00D172F7" w:rsidRDefault="006B592C" w:rsidP="008B499E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B499E">
        <w:rPr>
          <w:rFonts w:ascii="Calibri" w:hAnsi="Calibri" w:cs="Calibri"/>
          <w:sz w:val="24"/>
          <w:szCs w:val="24"/>
        </w:rPr>
        <w:t>Wherever possible</w:t>
      </w:r>
      <w:r w:rsidRPr="008B499E">
        <w:rPr>
          <w:rFonts w:ascii="Calibri" w:hAnsi="Calibri" w:cs="Calibri"/>
          <w:i/>
          <w:iCs/>
          <w:sz w:val="24"/>
          <w:szCs w:val="24"/>
        </w:rPr>
        <w:t xml:space="preserve">, </w:t>
      </w:r>
      <w:r w:rsidRPr="008B499E">
        <w:rPr>
          <w:rFonts w:ascii="Calibri" w:hAnsi="Calibri" w:cs="Calibri"/>
          <w:sz w:val="24"/>
          <w:szCs w:val="24"/>
        </w:rPr>
        <w:t>show only the portion of the animal that is necessary, even though this</w:t>
      </w:r>
      <w:r w:rsidR="00D172F7" w:rsidRPr="008B499E">
        <w:rPr>
          <w:rFonts w:ascii="Calibri" w:hAnsi="Calibri" w:cs="Calibri"/>
          <w:sz w:val="24"/>
          <w:szCs w:val="24"/>
        </w:rPr>
        <w:t xml:space="preserve"> is a </w:t>
      </w:r>
      <w:r w:rsidRPr="008B499E">
        <w:rPr>
          <w:rFonts w:ascii="Calibri" w:hAnsi="Calibri" w:cs="Calibri"/>
          <w:sz w:val="24"/>
          <w:szCs w:val="24"/>
        </w:rPr>
        <w:t>non-survival</w:t>
      </w:r>
      <w:r w:rsidR="00D172F7" w:rsidRPr="008B499E">
        <w:rPr>
          <w:rFonts w:ascii="Calibri" w:hAnsi="Calibri" w:cs="Calibri"/>
          <w:sz w:val="24"/>
          <w:szCs w:val="24"/>
        </w:rPr>
        <w:t xml:space="preserve"> procedure.</w:t>
      </w:r>
    </w:p>
    <w:p w14:paraId="00000012" w14:textId="77777777" w:rsidR="00C74D7E" w:rsidRPr="00D172F7" w:rsidRDefault="00C74D7E" w:rsidP="00D172F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7481E0E" w14:textId="77777777" w:rsidR="00A93C5C" w:rsidRPr="00D172F7" w:rsidRDefault="00A93C5C" w:rsidP="00A93C5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D172F7">
        <w:rPr>
          <w:rFonts w:ascii="Calibri" w:hAnsi="Calibri" w:cs="Calibri"/>
          <w:b/>
          <w:bCs/>
          <w:sz w:val="24"/>
          <w:szCs w:val="24"/>
        </w:rPr>
        <w:t>ext</w:t>
      </w:r>
      <w:r w:rsidRPr="00D172F7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4.5</w:t>
      </w:r>
    </w:p>
    <w:p w14:paraId="34B5DB8C" w14:textId="77777777" w:rsidR="00A93C5C" w:rsidRPr="00D172F7" w:rsidRDefault="00A93C5C" w:rsidP="00A93C5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Comment</w:t>
      </w:r>
      <w:r w:rsidRPr="00D172F7">
        <w:rPr>
          <w:rFonts w:ascii="Calibri" w:hAnsi="Calibri" w:cs="Calibri"/>
          <w:sz w:val="24"/>
          <w:szCs w:val="24"/>
        </w:rPr>
        <w:t>: Do not use the word “grab</w:t>
      </w:r>
      <w:r>
        <w:rPr>
          <w:rFonts w:ascii="Calibri" w:hAnsi="Calibri" w:cs="Calibri"/>
          <w:sz w:val="24"/>
          <w:szCs w:val="24"/>
        </w:rPr>
        <w:t>.</w:t>
      </w:r>
      <w:r w:rsidRPr="00D172F7">
        <w:rPr>
          <w:rFonts w:ascii="Calibri" w:hAnsi="Calibri" w:cs="Calibri"/>
          <w:sz w:val="24"/>
          <w:szCs w:val="24"/>
        </w:rPr>
        <w:t>”</w:t>
      </w:r>
    </w:p>
    <w:p w14:paraId="52EA72E8" w14:textId="5BA61344" w:rsidR="00D172F7" w:rsidRPr="00D172F7" w:rsidRDefault="00A93C5C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Suggested change</w:t>
      </w:r>
      <w:r w:rsidRPr="00D172F7">
        <w:rPr>
          <w:rFonts w:ascii="Calibri" w:hAnsi="Calibri" w:cs="Calibri"/>
          <w:sz w:val="24"/>
          <w:szCs w:val="24"/>
        </w:rPr>
        <w:t>: Use the correct restraint term of “scruff”.</w:t>
      </w:r>
    </w:p>
    <w:p w14:paraId="24A5A596" w14:textId="77777777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1CE26B1" w14:textId="64DE185A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32ACC">
        <w:rPr>
          <w:rFonts w:ascii="Calibri" w:hAnsi="Calibri" w:cs="Calibri"/>
          <w:b/>
          <w:bCs/>
          <w:sz w:val="24"/>
          <w:szCs w:val="24"/>
        </w:rPr>
        <w:t>T</w:t>
      </w:r>
      <w:r w:rsidRPr="00D172F7">
        <w:rPr>
          <w:rFonts w:ascii="Calibri" w:hAnsi="Calibri" w:cs="Calibri"/>
          <w:b/>
          <w:bCs/>
          <w:sz w:val="24"/>
          <w:szCs w:val="24"/>
        </w:rPr>
        <w:t>ext</w:t>
      </w:r>
      <w:r w:rsidRPr="00D172F7">
        <w:rPr>
          <w:rFonts w:ascii="Calibri" w:hAnsi="Calibri" w:cs="Calibri"/>
          <w:sz w:val="24"/>
          <w:szCs w:val="24"/>
        </w:rPr>
        <w:t xml:space="preserve">: </w:t>
      </w:r>
      <w:r w:rsidR="00532ACC">
        <w:rPr>
          <w:rFonts w:ascii="Calibri" w:hAnsi="Calibri" w:cs="Calibri"/>
          <w:sz w:val="24"/>
          <w:szCs w:val="24"/>
        </w:rPr>
        <w:t>4.</w:t>
      </w:r>
      <w:r w:rsidRPr="00D172F7">
        <w:rPr>
          <w:rFonts w:ascii="Calibri" w:hAnsi="Calibri" w:cs="Calibri"/>
          <w:sz w:val="24"/>
          <w:szCs w:val="24"/>
        </w:rPr>
        <w:t xml:space="preserve">8 and </w:t>
      </w:r>
      <w:r w:rsidR="00532ACC">
        <w:rPr>
          <w:rFonts w:ascii="Calibri" w:hAnsi="Calibri" w:cs="Calibri"/>
          <w:sz w:val="24"/>
          <w:szCs w:val="24"/>
        </w:rPr>
        <w:t>4.</w:t>
      </w:r>
      <w:r w:rsidRPr="00D172F7">
        <w:rPr>
          <w:rFonts w:ascii="Calibri" w:hAnsi="Calibri" w:cs="Calibri"/>
          <w:sz w:val="24"/>
          <w:szCs w:val="24"/>
        </w:rPr>
        <w:t>9</w:t>
      </w:r>
    </w:p>
    <w:p w14:paraId="5CAEF472" w14:textId="37593247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Comment</w:t>
      </w:r>
      <w:r w:rsidRPr="00D172F7">
        <w:rPr>
          <w:rFonts w:ascii="Calibri" w:hAnsi="Calibri" w:cs="Calibri"/>
          <w:sz w:val="24"/>
          <w:szCs w:val="24"/>
        </w:rPr>
        <w:t xml:space="preserve">: Prolonged anesthesia would not cause the animal’s demise. The depth of anesthesia would cause the animal’s demise. Rats can survive for hours under anesthesia if it is done </w:t>
      </w:r>
      <w:r w:rsidRPr="00D172F7">
        <w:rPr>
          <w:rFonts w:ascii="Calibri" w:hAnsi="Calibri" w:cs="Calibri"/>
          <w:sz w:val="24"/>
          <w:szCs w:val="24"/>
        </w:rPr>
        <w:lastRenderedPageBreak/>
        <w:t xml:space="preserve">correctly. The correct way to anesthetize and maintain a rat under anesthesia is with an induction box attached to </w:t>
      </w:r>
      <w:r w:rsidR="00532ACC">
        <w:rPr>
          <w:rFonts w:ascii="Calibri" w:hAnsi="Calibri" w:cs="Calibri"/>
          <w:sz w:val="24"/>
          <w:szCs w:val="24"/>
        </w:rPr>
        <w:t xml:space="preserve">a </w:t>
      </w:r>
      <w:r w:rsidRPr="00D172F7">
        <w:rPr>
          <w:rFonts w:ascii="Calibri" w:hAnsi="Calibri" w:cs="Calibri"/>
          <w:sz w:val="24"/>
          <w:szCs w:val="24"/>
        </w:rPr>
        <w:t xml:space="preserve">calibrated isoflurane vaporizer and a rodent anesthesia circuit with a nose cone. </w:t>
      </w:r>
    </w:p>
    <w:p w14:paraId="3EE49055" w14:textId="486A523F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Suggested change</w:t>
      </w:r>
      <w:r w:rsidRPr="00D172F7">
        <w:rPr>
          <w:rFonts w:ascii="Calibri" w:hAnsi="Calibri" w:cs="Calibri"/>
          <w:sz w:val="24"/>
          <w:szCs w:val="24"/>
        </w:rPr>
        <w:t xml:space="preserve">: </w:t>
      </w:r>
      <w:r w:rsidR="00532ACC">
        <w:rPr>
          <w:rFonts w:ascii="Calibri" w:hAnsi="Calibri" w:cs="Calibri"/>
          <w:sz w:val="24"/>
          <w:szCs w:val="24"/>
        </w:rPr>
        <w:t>Remove the statement “</w:t>
      </w:r>
      <w:r w:rsidR="00532ACC" w:rsidRPr="00532ACC">
        <w:rPr>
          <w:rFonts w:ascii="Calibri" w:hAnsi="Calibri" w:cs="Calibri"/>
          <w:i/>
          <w:iCs/>
          <w:sz w:val="24"/>
          <w:szCs w:val="24"/>
        </w:rPr>
        <w:t>Prolonged anesthesia can result in the rat's demise.</w:t>
      </w:r>
      <w:r w:rsidR="00532ACC">
        <w:rPr>
          <w:rFonts w:ascii="Calibri" w:hAnsi="Calibri" w:cs="Calibri"/>
          <w:sz w:val="24"/>
          <w:szCs w:val="24"/>
        </w:rPr>
        <w:t>”</w:t>
      </w:r>
      <w:r w:rsidRPr="00D172F7">
        <w:rPr>
          <w:rFonts w:ascii="Calibri" w:hAnsi="Calibri" w:cs="Calibri"/>
          <w:sz w:val="24"/>
          <w:szCs w:val="24"/>
        </w:rPr>
        <w:t>.</w:t>
      </w:r>
    </w:p>
    <w:p w14:paraId="29C0FFC6" w14:textId="77777777" w:rsidR="00A93C5C" w:rsidRDefault="00A93C5C" w:rsidP="00A93C5C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D3DEC9A" w14:textId="5D62937D" w:rsidR="00A93C5C" w:rsidRPr="00D172F7" w:rsidRDefault="00A93C5C" w:rsidP="00A93C5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D172F7">
        <w:rPr>
          <w:rFonts w:ascii="Calibri" w:hAnsi="Calibri" w:cs="Calibri"/>
          <w:b/>
          <w:bCs/>
          <w:sz w:val="24"/>
          <w:szCs w:val="24"/>
        </w:rPr>
        <w:t>ext</w:t>
      </w:r>
      <w:r w:rsidRPr="00D172F7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4.9</w:t>
      </w:r>
    </w:p>
    <w:p w14:paraId="1BAA7BB5" w14:textId="77777777" w:rsidR="00A93C5C" w:rsidRPr="00D172F7" w:rsidRDefault="00A93C5C" w:rsidP="00A93C5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Comment</w:t>
      </w:r>
      <w:r w:rsidRPr="00D172F7">
        <w:rPr>
          <w:rFonts w:ascii="Calibri" w:hAnsi="Calibri" w:cs="Calibri"/>
          <w:sz w:val="24"/>
          <w:szCs w:val="24"/>
        </w:rPr>
        <w:t xml:space="preserve">: No monitoring is included. Though it is important, one toe pinch is not monitoring. It is checking for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D172F7">
        <w:rPr>
          <w:rFonts w:ascii="Calibri" w:hAnsi="Calibri" w:cs="Calibri"/>
          <w:sz w:val="24"/>
          <w:szCs w:val="24"/>
        </w:rPr>
        <w:t xml:space="preserve">surgical depth of anesthesia. </w:t>
      </w:r>
    </w:p>
    <w:p w14:paraId="76588539" w14:textId="77777777" w:rsidR="00A93C5C" w:rsidRPr="00D172F7" w:rsidRDefault="00A93C5C" w:rsidP="00A93C5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Suggested change</w:t>
      </w:r>
      <w:r w:rsidRPr="00D172F7">
        <w:rPr>
          <w:rFonts w:ascii="Calibri" w:hAnsi="Calibri" w:cs="Calibri"/>
          <w:sz w:val="24"/>
          <w:szCs w:val="24"/>
        </w:rPr>
        <w:t xml:space="preserve">: Remove </w:t>
      </w:r>
      <w:r w:rsidRPr="00C924CE">
        <w:rPr>
          <w:rFonts w:ascii="Calibri" w:hAnsi="Calibri" w:cs="Calibri"/>
          <w:i/>
          <w:iCs/>
          <w:sz w:val="24"/>
          <w:szCs w:val="24"/>
        </w:rPr>
        <w:t>“Monitor the rat's condition carefully and…”.</w:t>
      </w:r>
    </w:p>
    <w:p w14:paraId="6181F255" w14:textId="77777777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13A7E78" w14:textId="46614B06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C33A8">
        <w:rPr>
          <w:rFonts w:ascii="Calibri" w:hAnsi="Calibri" w:cs="Calibri"/>
          <w:b/>
          <w:bCs/>
          <w:sz w:val="24"/>
          <w:szCs w:val="24"/>
        </w:rPr>
        <w:t>T</w:t>
      </w:r>
      <w:r w:rsidRPr="00D172F7">
        <w:rPr>
          <w:rFonts w:ascii="Calibri" w:hAnsi="Calibri" w:cs="Calibri"/>
          <w:b/>
          <w:bCs/>
          <w:sz w:val="24"/>
          <w:szCs w:val="24"/>
        </w:rPr>
        <w:t>ext</w:t>
      </w:r>
      <w:r w:rsidRPr="00D172F7">
        <w:rPr>
          <w:rFonts w:ascii="Calibri" w:hAnsi="Calibri" w:cs="Calibri"/>
          <w:sz w:val="24"/>
          <w:szCs w:val="24"/>
        </w:rPr>
        <w:t xml:space="preserve">: </w:t>
      </w:r>
      <w:r w:rsidR="00EC33A8">
        <w:rPr>
          <w:rFonts w:ascii="Calibri" w:hAnsi="Calibri" w:cs="Calibri"/>
          <w:sz w:val="24"/>
          <w:szCs w:val="24"/>
        </w:rPr>
        <w:t>4.</w:t>
      </w:r>
      <w:r w:rsidRPr="00D172F7">
        <w:rPr>
          <w:rFonts w:ascii="Calibri" w:hAnsi="Calibri" w:cs="Calibri"/>
          <w:sz w:val="24"/>
          <w:szCs w:val="24"/>
        </w:rPr>
        <w:t>11</w:t>
      </w:r>
    </w:p>
    <w:p w14:paraId="4C12A865" w14:textId="4322AA16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Comment</w:t>
      </w:r>
      <w:r w:rsidRPr="00D172F7">
        <w:rPr>
          <w:rFonts w:ascii="Calibri" w:hAnsi="Calibri" w:cs="Calibri"/>
          <w:sz w:val="24"/>
          <w:szCs w:val="24"/>
        </w:rPr>
        <w:t>: Rats have limbs, not arms. Securing the limbs can be done in many ways</w:t>
      </w:r>
      <w:r w:rsidR="00EC33A8">
        <w:rPr>
          <w:rFonts w:ascii="Calibri" w:hAnsi="Calibri" w:cs="Calibri"/>
          <w:sz w:val="24"/>
          <w:szCs w:val="24"/>
        </w:rPr>
        <w:t>,</w:t>
      </w:r>
      <w:r w:rsidRPr="00D172F7">
        <w:rPr>
          <w:rFonts w:ascii="Calibri" w:hAnsi="Calibri" w:cs="Calibri"/>
          <w:sz w:val="24"/>
          <w:szCs w:val="24"/>
        </w:rPr>
        <w:t xml:space="preserve"> and pinning the animal is not the only way. For a public access </w:t>
      </w:r>
      <w:r w:rsidR="00EC33A8" w:rsidRPr="00D172F7">
        <w:rPr>
          <w:rFonts w:ascii="Calibri" w:hAnsi="Calibri" w:cs="Calibri"/>
          <w:sz w:val="24"/>
          <w:szCs w:val="24"/>
        </w:rPr>
        <w:t>article,</w:t>
      </w:r>
      <w:r w:rsidRPr="00D172F7">
        <w:rPr>
          <w:rFonts w:ascii="Calibri" w:hAnsi="Calibri" w:cs="Calibri"/>
          <w:sz w:val="24"/>
          <w:szCs w:val="24"/>
        </w:rPr>
        <w:t xml:space="preserve"> it is not optimal.  </w:t>
      </w:r>
    </w:p>
    <w:p w14:paraId="02D30CA0" w14:textId="77777777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172F7">
        <w:rPr>
          <w:rFonts w:ascii="Calibri" w:hAnsi="Calibri" w:cs="Calibri"/>
          <w:b/>
          <w:bCs/>
          <w:sz w:val="24"/>
          <w:szCs w:val="24"/>
        </w:rPr>
        <w:t>Suggested change</w:t>
      </w:r>
      <w:r w:rsidRPr="00D172F7">
        <w:rPr>
          <w:rFonts w:ascii="Calibri" w:hAnsi="Calibri" w:cs="Calibri"/>
          <w:sz w:val="24"/>
          <w:szCs w:val="24"/>
        </w:rPr>
        <w:t>: Remove reference to using needles to secure the animal.</w:t>
      </w:r>
    </w:p>
    <w:p w14:paraId="7598191C" w14:textId="77777777" w:rsidR="00D172F7" w:rsidRPr="00D172F7" w:rsidRDefault="00D172F7" w:rsidP="00D172F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AD35429" w14:textId="77777777" w:rsidR="00D172F7" w:rsidRPr="00D118E8" w:rsidRDefault="00D172F7">
      <w:pPr>
        <w:rPr>
          <w:rFonts w:ascii="Calibri" w:eastAsia="Times New Roman" w:hAnsi="Calibri" w:cs="Calibri"/>
          <w:sz w:val="24"/>
          <w:szCs w:val="24"/>
        </w:rPr>
      </w:pPr>
    </w:p>
    <w:sectPr w:rsidR="00D172F7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79B5537-240F-48F4-999C-32BDC21D28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DC65051-DAC5-407C-BF03-D7E183C66471}"/>
    <w:embedBold r:id="rId3" w:fontKey="{5FD2C58C-BD9A-4F81-B282-867AB7F3D4D4}"/>
    <w:embedItalic r:id="rId4" w:fontKey="{D43B6BD4-BEB1-40BB-A524-D59AD078FB08}"/>
    <w:embedBoldItalic r:id="rId5" w:fontKey="{2C47D659-4075-4B51-8B8D-C0F4482B681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28B8111-9C6C-49A3-81F0-02ED5DBD85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24A7490-4191-4B83-94B4-0D1EFB3756B0}"/>
    <w:embedBold r:id="rId8" w:fontKey="{71B97EBA-A6FA-49C3-81F4-C4133817DE66}"/>
    <w:embedItalic r:id="rId9" w:fontKey="{06AC48D3-A40B-4632-8540-B65F898F1289}"/>
    <w:embedBoldItalic r:id="rId10" w:fontKey="{1264D87F-1493-4EBC-AE1B-CEC316926E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7C2606"/>
    <w:multiLevelType w:val="hybridMultilevel"/>
    <w:tmpl w:val="18D88C7E"/>
    <w:lvl w:ilvl="0" w:tplc="55EEFF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84309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114BF"/>
    <w:rsid w:val="001522CF"/>
    <w:rsid w:val="0024041C"/>
    <w:rsid w:val="002A4FBE"/>
    <w:rsid w:val="00532ACC"/>
    <w:rsid w:val="006714B7"/>
    <w:rsid w:val="006B592C"/>
    <w:rsid w:val="00736D1D"/>
    <w:rsid w:val="007D3FB3"/>
    <w:rsid w:val="008B499E"/>
    <w:rsid w:val="009B52EA"/>
    <w:rsid w:val="00A93C5C"/>
    <w:rsid w:val="00AA057A"/>
    <w:rsid w:val="00B768D5"/>
    <w:rsid w:val="00C74D7E"/>
    <w:rsid w:val="00C924CE"/>
    <w:rsid w:val="00D118E8"/>
    <w:rsid w:val="00D172F7"/>
    <w:rsid w:val="00D26466"/>
    <w:rsid w:val="00DC6097"/>
    <w:rsid w:val="00EC33A8"/>
    <w:rsid w:val="00EF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305?status=a7031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305?status=a70311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394</Words>
  <Characters>2086</Characters>
  <Application>Microsoft Office Word</Application>
  <DocSecurity>0</DocSecurity>
  <Lines>54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18</cp:revision>
  <dcterms:created xsi:type="dcterms:W3CDTF">2024-11-12T12:06:00Z</dcterms:created>
  <dcterms:modified xsi:type="dcterms:W3CDTF">2025-08-18T08:52:00Z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