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FF22F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E0F7D">
        <w:rPr>
          <w:rFonts w:eastAsia="Times New Roman" w:cstheme="minorHAnsi"/>
          <w:b/>
        </w:rPr>
        <w:t>68303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20DB684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E0F7D" w:rsidRPr="00AC0B8B">
          <w:rPr>
            <w:rStyle w:val="Hyperlink"/>
            <w:rFonts w:eastAsia="Times New Roman" w:cstheme="minorHAnsi"/>
            <w:b/>
          </w:rPr>
          <w:t>https://review.jove.com/account/file-uploader?src=20832463</w:t>
        </w:r>
      </w:hyperlink>
    </w:p>
    <w:p w14:paraId="4734A24F" w14:textId="77777777" w:rsidR="005E0F7D" w:rsidRPr="00B07A3B" w:rsidRDefault="005E0F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F425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6458" w:rsidRPr="00F76458">
        <w:rPr>
          <w:rStyle w:val="ArticleTitle"/>
          <w:rFonts w:cstheme="minorHAnsi"/>
        </w:rPr>
        <w:t>Technique of Conjunctival Biopsy and Direct Immunofluorescence for Diagnosing Mucous Membrane Pemphigoid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9AAEC1D" w14:textId="77777777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Tirupathi Rao 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, Sayan Basu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, Swati Singh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1,2</w:t>
      </w:r>
    </w:p>
    <w:p w14:paraId="6D30D652" w14:textId="77777777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059AF410" w14:textId="5FEE231B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Prof. </w:t>
      </w:r>
      <w:proofErr w:type="spellStart"/>
      <w:r w:rsidRPr="00F76458">
        <w:rPr>
          <w:rFonts w:eastAsia="Times New Roman" w:cstheme="minorHAnsi"/>
          <w:b/>
          <w:sz w:val="28"/>
          <w:szCs w:val="28"/>
          <w:lang w:val="en-IN"/>
        </w:rPr>
        <w:t>Krothapalli</w:t>
      </w:r>
      <w:proofErr w:type="spellEnd"/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 Ravindranath Ophthalmic Research Biorepository, LV Prasad Eye Institute</w:t>
      </w:r>
    </w:p>
    <w:p w14:paraId="74A3CDA1" w14:textId="6DCD2C44" w:rsidR="00D6314B" w:rsidRPr="00F76458" w:rsidRDefault="00F76458" w:rsidP="00EC3C46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Brien Holden Centre for Eye Research (BHERC), L V Prasad Eye Institute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641029B" w:rsidR="004E0C5A" w:rsidRPr="00F76458" w:rsidRDefault="00F76458" w:rsidP="00F76458">
      <w:pPr>
        <w:rPr>
          <w:rFonts w:ascii="Calibri" w:hAnsi="Calibri" w:cs="Calibri"/>
        </w:rPr>
      </w:pPr>
      <w:bookmarkStart w:id="0" w:name="_Hlk25233958"/>
      <w:r w:rsidRPr="003C200B">
        <w:rPr>
          <w:rFonts w:ascii="Calibri" w:hAnsi="Calibri" w:cs="Calibri"/>
        </w:rPr>
        <w:t xml:space="preserve">Swati Singh 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</w:t>
      </w:r>
      <w:hyperlink r:id="rId8" w:history="1">
        <w:r w:rsidRPr="003C200B">
          <w:rPr>
            <w:rStyle w:val="Hyperlink"/>
            <w:rFonts w:ascii="Calibri" w:hAnsi="Calibri" w:cs="Calibri"/>
          </w:rPr>
          <w:t>swatisingh@lvpei.org</w:t>
        </w:r>
      </w:hyperlink>
      <w:r w:rsidRPr="003C200B">
        <w:rPr>
          <w:rFonts w:ascii="Calibri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10BD65" w14:textId="77777777" w:rsidR="00F76458" w:rsidRPr="003C200B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>Tirupathi Rao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(tirupathirao@lvpei.org)</w:t>
      </w:r>
    </w:p>
    <w:p w14:paraId="12916965" w14:textId="38116DB8" w:rsidR="003B5E26" w:rsidRPr="00F76458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>Sayan Basu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(sayanbasu@lvpei.org)</w:t>
      </w:r>
    </w:p>
    <w:p w14:paraId="470DCE26" w14:textId="77777777" w:rsidR="00F76458" w:rsidRPr="003C200B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 xml:space="preserve">Swati Singh 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</w:t>
      </w:r>
      <w:hyperlink r:id="rId9" w:history="1">
        <w:r w:rsidRPr="003C200B">
          <w:rPr>
            <w:rStyle w:val="Hyperlink"/>
            <w:rFonts w:ascii="Calibri" w:hAnsi="Calibri" w:cs="Calibri"/>
          </w:rPr>
          <w:t>swatisingh@lvpei.org</w:t>
        </w:r>
      </w:hyperlink>
      <w:r w:rsidRPr="003C200B">
        <w:rPr>
          <w:rFonts w:ascii="Calibr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03E67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50EA5">
        <w:rPr>
          <w:rFonts w:eastAsia="Times New Roman" w:cstheme="minorHAnsi"/>
          <w:b/>
          <w:bCs/>
        </w:rPr>
        <w:t>YES</w:t>
      </w:r>
    </w:p>
    <w:p w14:paraId="2DE431A4" w14:textId="3B2FCC4A" w:rsidR="003463FB" w:rsidRDefault="003463FB" w:rsidP="00D7547B">
      <w:pPr>
        <w:spacing w:before="120"/>
        <w:ind w:left="720"/>
        <w:rPr>
          <w:rFonts w:eastAsia="Times New Roman" w:cstheme="minorHAnsi"/>
        </w:rPr>
      </w:pPr>
      <w:r w:rsidRPr="003463FB">
        <w:rPr>
          <w:rFonts w:eastAsia="Times New Roman" w:cstheme="minorHAnsi"/>
          <w:highlight w:val="yellow"/>
        </w:rPr>
        <w:t>Authors: Please create scope videos of the shots labeled as SCOPE and upload the files to your project page as soon as possible:</w:t>
      </w:r>
      <w:r w:rsidRPr="003463FB">
        <w:rPr>
          <w:highlight w:val="yellow"/>
        </w:rPr>
        <w:t xml:space="preserve"> </w:t>
      </w:r>
      <w:hyperlink r:id="rId10" w:history="1">
        <w:r w:rsidRPr="003463FB">
          <w:rPr>
            <w:rStyle w:val="Hyperlink"/>
            <w:rFonts w:eastAsia="Times New Roman" w:cstheme="minorHAnsi"/>
            <w:highlight w:val="yellow"/>
          </w:rPr>
          <w:t>https://review.jove.com/account/file-uploader?src=20832463</w:t>
        </w:r>
      </w:hyperlink>
    </w:p>
    <w:p w14:paraId="181DD27E" w14:textId="0E88B714" w:rsidR="005F1ADF" w:rsidRDefault="003463F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</w:rPr>
        <w:br/>
      </w:r>
      <w:r w:rsidRPr="003463FB">
        <w:rPr>
          <w:rFonts w:eastAsia="Times New Roman" w:cstheme="minorHAnsi"/>
          <w:b/>
          <w:bCs/>
          <w:highlight w:val="yellow"/>
          <w:u w:val="single"/>
        </w:rPr>
        <w:t>SCOPE</w:t>
      </w:r>
      <w:r w:rsidRPr="003463FB">
        <w:rPr>
          <w:rFonts w:eastAsia="Times New Roman" w:cstheme="minorHAnsi"/>
          <w:highlight w:val="yellow"/>
        </w:rPr>
        <w:t xml:space="preserve">: </w:t>
      </w:r>
      <w:r w:rsidR="00B85F97" w:rsidRPr="003463FB">
        <w:rPr>
          <w:rFonts w:eastAsia="Times New Roman" w:cstheme="minorHAnsi"/>
          <w:b/>
          <w:highlight w:val="yellow"/>
        </w:rPr>
        <w:t>2.2.1 to 2.5.1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F11BD5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50EA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D37DD8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50EA5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2573E">
        <w:rPr>
          <w:rFonts w:cstheme="minorHAnsi"/>
          <w:b/>
          <w:sz w:val="22"/>
          <w:szCs w:val="22"/>
        </w:rPr>
        <w:t>Length</w:t>
      </w:r>
    </w:p>
    <w:p w14:paraId="72F5C5E6" w14:textId="643D03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2573E">
        <w:rPr>
          <w:rFonts w:cstheme="minorHAnsi"/>
          <w:bCs/>
          <w:sz w:val="22"/>
          <w:szCs w:val="22"/>
        </w:rPr>
        <w:t>13</w:t>
      </w:r>
    </w:p>
    <w:p w14:paraId="5AAC9C6C" w14:textId="3441A07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2573E">
        <w:rPr>
          <w:rFonts w:cstheme="minorHAnsi"/>
          <w:bCs/>
          <w:sz w:val="22"/>
          <w:szCs w:val="22"/>
        </w:rPr>
        <w:t>30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3463FB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5442571E" w:rsidR="007D61A8" w:rsidRPr="003463FB" w:rsidRDefault="00850EA5" w:rsidP="000A62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A0775B">
        <w:rPr>
          <w:rStyle w:val="AuthorName"/>
          <w:rFonts w:asciiTheme="minorHAnsi" w:eastAsia="Times" w:hAnsiTheme="minorHAnsi" w:cstheme="minorHAnsi"/>
        </w:rPr>
        <w:t>Swati Singh</w:t>
      </w:r>
      <w:r w:rsidR="00927B12" w:rsidRPr="00A0775B">
        <w:rPr>
          <w:rStyle w:val="AuthorName"/>
          <w:rFonts w:asciiTheme="minorHAnsi" w:eastAsia="Times" w:hAnsiTheme="minorHAnsi" w:cstheme="minorHAnsi"/>
        </w:rPr>
        <w:t>:</w:t>
      </w:r>
      <w:r w:rsidR="005A33C6" w:rsidRPr="00A0775B">
        <w:rPr>
          <w:rFonts w:cstheme="minorHAnsi"/>
        </w:rPr>
        <w:t xml:space="preserve"> </w:t>
      </w:r>
      <w:r w:rsidR="00A0775B" w:rsidRPr="00A0775B">
        <w:rPr>
          <w:rFonts w:cstheme="minorHAnsi"/>
        </w:rPr>
        <w:t xml:space="preserve">We are trying to increase the </w:t>
      </w:r>
      <w:r w:rsidR="006C001F">
        <w:rPr>
          <w:rFonts w:cstheme="minorHAnsi"/>
          <w:color w:val="auto"/>
        </w:rPr>
        <w:t xml:space="preserve">adoption of conjunctival biopsy for the diagnosis of </w:t>
      </w:r>
      <w:r w:rsidR="006C001F">
        <w:rPr>
          <w:rFonts w:asciiTheme="majorHAnsi" w:hAnsiTheme="majorHAnsi" w:cstheme="majorHAnsi"/>
          <w:color w:val="auto"/>
        </w:rPr>
        <w:t>Ocular mucous membrane pemphigoid, a chronic, cicatrizing conjunctivitis and,</w:t>
      </w:r>
      <w:r w:rsidR="00A0775B" w:rsidRPr="00A0775B">
        <w:rPr>
          <w:rFonts w:asciiTheme="majorHAnsi" w:hAnsiTheme="majorHAnsi" w:cstheme="majorHAnsi"/>
        </w:rPr>
        <w:t xml:space="preserve"> if left untreated, can cause blindness. </w:t>
      </w:r>
    </w:p>
    <w:p w14:paraId="3D9924BE" w14:textId="0E53226A" w:rsidR="003463FB" w:rsidRPr="00A0775B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57EF8BE" w:rsidR="007D61A8" w:rsidRPr="003463FB" w:rsidRDefault="00850EA5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C001F">
        <w:rPr>
          <w:rStyle w:val="AuthorName"/>
          <w:rFonts w:asciiTheme="minorHAnsi" w:eastAsia="Times" w:hAnsiTheme="minorHAnsi" w:cstheme="minorHAnsi"/>
        </w:rPr>
        <w:t>Swati Singh</w:t>
      </w:r>
      <w:r w:rsidR="00333FA4" w:rsidRPr="006C001F">
        <w:rPr>
          <w:rFonts w:eastAsia="Times New Roman" w:cstheme="minorHAnsi"/>
          <w:b/>
          <w:bCs/>
          <w:u w:val="single"/>
        </w:rPr>
        <w:t>:</w:t>
      </w:r>
      <w:r w:rsidR="00333FA4" w:rsidRPr="006C001F">
        <w:rPr>
          <w:rFonts w:eastAsia="Times New Roman" w:cstheme="minorHAnsi"/>
        </w:rPr>
        <w:t xml:space="preserve"> </w:t>
      </w:r>
      <w:r w:rsidR="00A0775B" w:rsidRPr="006C001F">
        <w:rPr>
          <w:rFonts w:asciiTheme="majorHAnsi" w:hAnsiTheme="majorHAnsi" w:cstheme="majorHAnsi"/>
        </w:rPr>
        <w:t xml:space="preserve">Direct immunofluorescence staining (DIF) of the conjunctival biopsy for immune complex deposition in the basement membrane is diagnostic of </w:t>
      </w:r>
      <w:r w:rsidR="003463FB" w:rsidRPr="003463FB">
        <w:rPr>
          <w:rFonts w:asciiTheme="majorHAnsi" w:hAnsiTheme="majorHAnsi" w:cstheme="majorHAnsi"/>
        </w:rPr>
        <w:t>mucous membrane pemphigoid</w:t>
      </w:r>
      <w:r w:rsidR="006C001F">
        <w:rPr>
          <w:rFonts w:asciiTheme="majorHAnsi" w:hAnsiTheme="majorHAnsi" w:cstheme="majorHAnsi"/>
        </w:rPr>
        <w:t>,</w:t>
      </w:r>
      <w:r w:rsidR="006C001F" w:rsidRPr="006C001F">
        <w:rPr>
          <w:rFonts w:asciiTheme="majorHAnsi" w:hAnsiTheme="majorHAnsi" w:cstheme="majorHAnsi"/>
        </w:rPr>
        <w:t xml:space="preserve"> but is not performed at many eye </w:t>
      </w:r>
      <w:proofErr w:type="spellStart"/>
      <w:r w:rsidR="006C001F" w:rsidRPr="006C001F">
        <w:rPr>
          <w:rFonts w:asciiTheme="majorHAnsi" w:hAnsiTheme="majorHAnsi" w:cstheme="majorHAnsi"/>
        </w:rPr>
        <w:t>centres</w:t>
      </w:r>
      <w:proofErr w:type="spellEnd"/>
      <w:r w:rsidR="006C001F" w:rsidRPr="006C001F">
        <w:rPr>
          <w:rFonts w:asciiTheme="majorHAnsi" w:hAnsiTheme="majorHAnsi" w:cstheme="majorHAnsi"/>
        </w:rPr>
        <w:t xml:space="preserve"> across the world</w:t>
      </w:r>
      <w:r w:rsidR="006C001F">
        <w:rPr>
          <w:rFonts w:asciiTheme="majorHAnsi" w:hAnsiTheme="majorHAnsi" w:cstheme="majorHAnsi"/>
        </w:rPr>
        <w:t xml:space="preserve">. </w:t>
      </w:r>
    </w:p>
    <w:p w14:paraId="0766E5E0" w14:textId="217B32A8" w:rsidR="003463FB" w:rsidRPr="006C001F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57360DAF" w14:textId="77777777" w:rsidR="006C001F" w:rsidRPr="006C001F" w:rsidRDefault="006C001F" w:rsidP="006C001F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265BC9F" w:rsidR="00333FA4" w:rsidRPr="003463FB" w:rsidRDefault="00850EA5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Tirupathi Rao</w:t>
      </w:r>
      <w:r w:rsidR="003463FB">
        <w:rPr>
          <w:rStyle w:val="AuthorName"/>
          <w:rFonts w:asciiTheme="minorHAnsi" w:eastAsia="Times" w:hAnsiTheme="minorHAnsi" w:cstheme="minorHAnsi"/>
        </w:rPr>
        <w:t>:</w:t>
      </w:r>
      <w:r w:rsidR="00A0775B" w:rsidRPr="00A0775B">
        <w:rPr>
          <w:rFonts w:asciiTheme="majorHAnsi" w:hAnsiTheme="majorHAnsi" w:cstheme="majorHAnsi"/>
        </w:rPr>
        <w:t xml:space="preserve"> </w:t>
      </w:r>
      <w:r w:rsidR="00A0775B">
        <w:rPr>
          <w:rFonts w:asciiTheme="majorHAnsi" w:hAnsiTheme="majorHAnsi" w:cstheme="majorHAnsi"/>
        </w:rPr>
        <w:t>The current methods paper describes the technique of harvesting conjunctival biops</w:t>
      </w:r>
      <w:r w:rsidR="006C001F">
        <w:rPr>
          <w:rFonts w:asciiTheme="majorHAnsi" w:hAnsiTheme="majorHAnsi" w:cstheme="majorHAnsi"/>
        </w:rPr>
        <w:t>ies</w:t>
      </w:r>
      <w:r w:rsidR="00A0775B">
        <w:rPr>
          <w:rFonts w:asciiTheme="majorHAnsi" w:hAnsiTheme="majorHAnsi" w:cstheme="majorHAnsi"/>
        </w:rPr>
        <w:t xml:space="preserve"> and using optimal cutting temperature medium-filled cartridges for sample transfer and block preparation</w:t>
      </w:r>
      <w:r w:rsidR="006C001F">
        <w:rPr>
          <w:rFonts w:asciiTheme="majorHAnsi" w:hAnsiTheme="majorHAnsi" w:cstheme="majorHAnsi"/>
        </w:rPr>
        <w:t>, which reduces sample handling.</w:t>
      </w:r>
    </w:p>
    <w:p w14:paraId="0162F2FE" w14:textId="4C10AF52" w:rsidR="003463FB" w:rsidRPr="00D75084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870343D" w:rsidR="00FF25E5" w:rsidRPr="003463FB" w:rsidRDefault="00850EA5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Swati Singh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B85F97">
        <w:rPr>
          <w:rStyle w:val="AuthorName"/>
          <w:rFonts w:asciiTheme="minorHAnsi" w:eastAsia="Times" w:hAnsiTheme="minorHAnsi" w:cstheme="minorHAnsi"/>
          <w:u w:val="none"/>
        </w:rPr>
        <w:t xml:space="preserve">Head, Prof. KR Ophthalmic </w:t>
      </w:r>
      <w:r w:rsidR="006362C5">
        <w:rPr>
          <w:rStyle w:val="AuthorName"/>
          <w:rFonts w:asciiTheme="minorHAnsi" w:eastAsia="Times" w:hAnsiTheme="minorHAnsi" w:cstheme="minorHAnsi"/>
          <w:u w:val="none"/>
        </w:rPr>
        <w:t>B</w:t>
      </w:r>
      <w:r w:rsidR="00B85F97">
        <w:rPr>
          <w:rStyle w:val="AuthorName"/>
          <w:rFonts w:asciiTheme="minorHAnsi" w:eastAsia="Times" w:hAnsiTheme="minorHAnsi" w:cstheme="minorHAnsi"/>
          <w:u w:val="none"/>
        </w:rPr>
        <w:t xml:space="preserve">iorepository </w:t>
      </w:r>
      <w:r w:rsidR="006362C5">
        <w:rPr>
          <w:rStyle w:val="AuthorName"/>
          <w:rFonts w:asciiTheme="minorHAnsi" w:eastAsia="Times" w:hAnsiTheme="minorHAnsi" w:cstheme="minorHAnsi"/>
          <w:u w:val="none"/>
        </w:rPr>
        <w:t>L</w:t>
      </w:r>
      <w:r w:rsidR="00B85F97">
        <w:rPr>
          <w:rStyle w:val="AuthorName"/>
          <w:rFonts w:asciiTheme="minorHAnsi" w:eastAsia="Times" w:hAnsiTheme="minorHAnsi" w:cstheme="minorHAnsi"/>
          <w:u w:val="none"/>
        </w:rPr>
        <w:t>ab, LVPEI</w:t>
      </w:r>
      <w:r w:rsidR="00AA2236">
        <w:rPr>
          <w:rFonts w:cstheme="minorHAnsi"/>
        </w:rPr>
        <w:t xml:space="preserve">: </w:t>
      </w:r>
      <w:r w:rsidR="006362C5">
        <w:rPr>
          <w:rFonts w:cstheme="minorHAnsi"/>
        </w:rPr>
        <w:t>JOVE is a unique journal that provides real-world, hands-on experience of the experiments published by researchers. The visualization component enables the trust and easy adaptability of your technique by anyone in the world.</w:t>
      </w:r>
    </w:p>
    <w:p w14:paraId="4E3F9B71" w14:textId="0C3451E6" w:rsidR="003463FB" w:rsidRPr="00D75084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1C939011" w:rsidR="00FF25E5" w:rsidRPr="003463FB" w:rsidRDefault="00B85F97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85F97">
        <w:rPr>
          <w:rFonts w:ascii="Calibri" w:hAnsi="Calibri" w:cstheme="minorHAnsi"/>
          <w:b/>
          <w:color w:val="auto"/>
          <w:u w:val="single"/>
        </w:rPr>
        <w:t>Swati Singh,</w:t>
      </w:r>
      <w:r w:rsidR="00AD5A94" w:rsidRPr="00AD5A94">
        <w:rPr>
          <w:rFonts w:eastAsia="Times New Roman" w:cstheme="minorHAnsi"/>
        </w:rPr>
        <w:t xml:space="preserve"> </w:t>
      </w:r>
      <w:r w:rsidRPr="00B85F97">
        <w:rPr>
          <w:rFonts w:ascii="Calibri" w:hAnsi="Calibri" w:cstheme="minorHAnsi"/>
          <w:b/>
          <w:color w:val="auto"/>
          <w:u w:val="single"/>
        </w:rPr>
        <w:t xml:space="preserve">Head, Prof. KR Ophthalmic </w:t>
      </w:r>
      <w:r w:rsidR="006362C5">
        <w:rPr>
          <w:rFonts w:ascii="Calibri" w:hAnsi="Calibri" w:cstheme="minorHAnsi"/>
          <w:b/>
          <w:color w:val="auto"/>
          <w:u w:val="single"/>
        </w:rPr>
        <w:t>B</w:t>
      </w:r>
      <w:r w:rsidRPr="00B85F97">
        <w:rPr>
          <w:rFonts w:ascii="Calibri" w:hAnsi="Calibri" w:cstheme="minorHAnsi"/>
          <w:b/>
          <w:color w:val="auto"/>
          <w:u w:val="single"/>
        </w:rPr>
        <w:t xml:space="preserve">iorepository </w:t>
      </w:r>
      <w:r w:rsidR="006362C5">
        <w:rPr>
          <w:rFonts w:ascii="Calibri" w:hAnsi="Calibri" w:cstheme="minorHAnsi"/>
          <w:b/>
          <w:color w:val="auto"/>
          <w:u w:val="single"/>
        </w:rPr>
        <w:t>L</w:t>
      </w:r>
      <w:r w:rsidRPr="00B85F97">
        <w:rPr>
          <w:rFonts w:ascii="Calibri" w:hAnsi="Calibri" w:cstheme="minorHAnsi"/>
          <w:b/>
          <w:color w:val="auto"/>
          <w:u w:val="single"/>
        </w:rPr>
        <w:t>ab, LVPEI</w:t>
      </w:r>
      <w:r w:rsidR="00AD5A94">
        <w:rPr>
          <w:rFonts w:cstheme="minorHAnsi"/>
        </w:rPr>
        <w:t xml:space="preserve">: </w:t>
      </w:r>
      <w:r w:rsidR="006362C5">
        <w:rPr>
          <w:rFonts w:cstheme="minorHAnsi"/>
        </w:rPr>
        <w:t>My laboratory’s chief technician could publish his first-author paper based on the experiments he performed for researchers. This has boosted his confidence and improved the productivity of our lab.</w:t>
      </w:r>
    </w:p>
    <w:p w14:paraId="01C6E096" w14:textId="4E369243" w:rsidR="003463FB" w:rsidRPr="00B07A3B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146D4196" w14:textId="2A1D6B0E" w:rsidR="00FF25E5" w:rsidRDefault="00D74632" w:rsidP="00FF25E5">
      <w:pPr>
        <w:spacing w:before="120"/>
        <w:rPr>
          <w:rFonts w:cstheme="minorHAnsi"/>
        </w:rPr>
      </w:pPr>
      <w:r w:rsidRPr="00D74632">
        <w:rPr>
          <w:rFonts w:cstheme="minorHAnsi"/>
          <w:b/>
          <w:bCs/>
          <w:highlight w:val="yellow"/>
        </w:rPr>
        <w:t>AUTHORS: Please provide the testimonials in both Hindi and in English</w:t>
      </w:r>
      <w:r>
        <w:rPr>
          <w:rFonts w:cstheme="minorHAnsi"/>
          <w:b/>
          <w:bCs/>
        </w:rPr>
        <w:br/>
      </w:r>
      <w:r w:rsidRPr="00D74632">
        <w:rPr>
          <w:rFonts w:cstheme="minorHAnsi"/>
          <w:b/>
          <w:bCs/>
          <w:i/>
          <w:iCs/>
          <w:color w:val="3333FF"/>
        </w:rPr>
        <w:t>Videographer: Please capture the testimonials in both Hindi and in English</w:t>
      </w:r>
      <w:r w:rsidRPr="00D74632">
        <w:rPr>
          <w:rFonts w:cstheme="minorHAnsi"/>
          <w:b/>
          <w:bCs/>
          <w:i/>
          <w:iCs/>
        </w:rPr>
        <w:t xml:space="preserve"> </w:t>
      </w:r>
      <w:r w:rsidR="00FF25E5" w:rsidRPr="00000E22">
        <w:rPr>
          <w:rFonts w:cstheme="minorHAnsi"/>
        </w:rPr>
        <w:br w:type="page"/>
      </w:r>
    </w:p>
    <w:p w14:paraId="3BB95753" w14:textId="77777777" w:rsidR="00D74632" w:rsidRPr="00C058AE" w:rsidRDefault="00D74632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6A2842">
        <w:rPr>
          <w:rFonts w:cstheme="minorHAnsi"/>
          <w:b/>
          <w:bCs/>
        </w:rPr>
        <w:t>Ethics Title Card</w:t>
      </w:r>
    </w:p>
    <w:p w14:paraId="2AB394E5" w14:textId="6D703AEB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A2842" w:rsidRPr="006A2842">
        <w:rPr>
          <w:rFonts w:eastAsia="Times New Roman" w:cstheme="minorHAnsi"/>
        </w:rPr>
        <w:t xml:space="preserve">human research ethics committee </w:t>
      </w:r>
      <w:r w:rsidRPr="00B36993">
        <w:rPr>
          <w:rFonts w:eastAsia="Times New Roman" w:cstheme="minorHAnsi"/>
        </w:rPr>
        <w:t xml:space="preserve">at </w:t>
      </w:r>
      <w:r w:rsidR="006A2842" w:rsidRPr="006A2842">
        <w:rPr>
          <w:rFonts w:eastAsia="Times New Roman" w:cstheme="minorHAnsi"/>
        </w:rPr>
        <w:t>LV Prasad Eye Institute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28815D7" w:rsidR="00CE10F2" w:rsidRDefault="0092573E" w:rsidP="003463F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2573E">
        <w:rPr>
          <w:rFonts w:cstheme="minorHAnsi"/>
          <w:b/>
          <w:bCs/>
        </w:rPr>
        <w:t>Conjunctival Biopsy and Immunofluorescence Processing for Pemphigoid Diagnosis</w:t>
      </w:r>
    </w:p>
    <w:p w14:paraId="314C5FBA" w14:textId="3164768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85F97">
        <w:rPr>
          <w:rFonts w:cstheme="minorHAnsi"/>
        </w:rPr>
        <w:t>Swati Singh</w:t>
      </w:r>
      <w:r w:rsidR="00FF25E5">
        <w:rPr>
          <w:rFonts w:cstheme="minorHAnsi"/>
        </w:rPr>
        <w:t xml:space="preserve"> </w:t>
      </w:r>
      <w:r w:rsidR="003463FB">
        <w:rPr>
          <w:rFonts w:cstheme="minorHAnsi"/>
        </w:rPr>
        <w:t>, Tirupathi Rao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C761C41" w14:textId="7AF212D4" w:rsidR="00F76458" w:rsidRDefault="00F76458" w:rsidP="003463FB">
      <w:pPr>
        <w:pStyle w:val="Narration"/>
        <w:numPr>
          <w:ilvl w:val="1"/>
          <w:numId w:val="3"/>
        </w:numPr>
      </w:pPr>
      <w:r>
        <w:t xml:space="preserve">To begin, plan a biopsy from both eyes of the patient suspected of pemphigoid under topical or local anesthesia using an operating microscope </w:t>
      </w:r>
      <w:r w:rsidRPr="008E2E93">
        <w:rPr>
          <w:b/>
        </w:rPr>
        <w:t>[1]</w:t>
      </w:r>
      <w:r>
        <w:t>.</w:t>
      </w:r>
      <w:r w:rsidR="00DF615C" w:rsidRPr="00DF615C">
        <w:t xml:space="preserve"> </w:t>
      </w:r>
      <w:r w:rsidR="00DF615C">
        <w:t xml:space="preserve">Take informed consent from the patient and clearly explain the possible side effects, including bleeding, scarring, and the potential need to start topical steroids after surgery </w:t>
      </w:r>
      <w:r w:rsidR="00DF615C" w:rsidRPr="008E2E93">
        <w:rPr>
          <w:b/>
        </w:rPr>
        <w:t>[</w:t>
      </w:r>
      <w:r w:rsidR="00DF615C">
        <w:rPr>
          <w:b/>
        </w:rPr>
        <w:t>2</w:t>
      </w:r>
      <w:r w:rsidR="00DF615C" w:rsidRPr="008E2E93">
        <w:rPr>
          <w:b/>
        </w:rPr>
        <w:t>]</w:t>
      </w:r>
      <w:r w:rsidR="00DF615C">
        <w:t>.</w:t>
      </w:r>
    </w:p>
    <w:p w14:paraId="36E4A3D8" w14:textId="23FE14C6" w:rsidR="00F76458" w:rsidRDefault="00F76458" w:rsidP="003463FB">
      <w:pPr>
        <w:pStyle w:val="ShotDescription"/>
        <w:numPr>
          <w:ilvl w:val="2"/>
          <w:numId w:val="3"/>
        </w:numPr>
      </w:pPr>
      <w:r>
        <w:t>WIDE: Talent preparing the microscope and examining the patient chart for biopsy planning.</w:t>
      </w:r>
    </w:p>
    <w:p w14:paraId="7C6E791F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explaining the consent form to the patient and pointing out side effects on a printed chart.</w:t>
      </w:r>
    </w:p>
    <w:p w14:paraId="35298A6E" w14:textId="77777777" w:rsidR="00F76458" w:rsidRDefault="00F76458" w:rsidP="00F76458"/>
    <w:p w14:paraId="15B074A8" w14:textId="0DAE8617" w:rsidR="00F76458" w:rsidRDefault="00F76458" w:rsidP="003463FB">
      <w:pPr>
        <w:pStyle w:val="Narration"/>
        <w:numPr>
          <w:ilvl w:val="1"/>
          <w:numId w:val="3"/>
        </w:numPr>
      </w:pPr>
      <w:r>
        <w:t xml:space="preserve">Ensure the patient does not feel pain </w:t>
      </w:r>
      <w:r w:rsidR="00DF615C">
        <w:t xml:space="preserve">after applying topical proparacaine </w:t>
      </w:r>
      <w:r>
        <w:t xml:space="preserve">when the conjunctiva is touched using fine forceps </w:t>
      </w:r>
      <w:r w:rsidRPr="008E2E93">
        <w:rPr>
          <w:b/>
        </w:rPr>
        <w:t>[1]</w:t>
      </w:r>
      <w:r>
        <w:t xml:space="preserve">. If the patient still experiences pain, inject 0.2 milliliters of 2 percent lidocaine </w:t>
      </w:r>
      <w:proofErr w:type="spellStart"/>
      <w:r>
        <w:t>subconjunctivally</w:t>
      </w:r>
      <w:proofErr w:type="spellEnd"/>
      <w:r>
        <w:t xml:space="preserve"> using a 1</w:t>
      </w:r>
      <w:r w:rsidR="00DF615C">
        <w:t>-</w:t>
      </w:r>
      <w:r>
        <w:t xml:space="preserve">milliliter tuberculin syringe </w:t>
      </w:r>
      <w:r w:rsidRPr="008E2E93">
        <w:rPr>
          <w:b/>
        </w:rPr>
        <w:t>[2]</w:t>
      </w:r>
      <w:r>
        <w:t>.</w:t>
      </w:r>
    </w:p>
    <w:p w14:paraId="2D780A94" w14:textId="77777777" w:rsidR="00F76458" w:rsidRDefault="00F76458" w:rsidP="00F76458"/>
    <w:p w14:paraId="713A966C" w14:textId="4DACEA88" w:rsidR="00F76458" w:rsidRDefault="00D32CA4" w:rsidP="003463FB">
      <w:pPr>
        <w:pStyle w:val="ShotDescription"/>
        <w:numPr>
          <w:ilvl w:val="2"/>
          <w:numId w:val="3"/>
        </w:numPr>
      </w:pPr>
      <w:proofErr w:type="spellStart"/>
      <w:r w:rsidRPr="00DF615C">
        <w:rPr>
          <w:highlight w:val="yellow"/>
        </w:rPr>
        <w:t>SCOPE</w:t>
      </w:r>
      <w:r>
        <w:t>:</w:t>
      </w:r>
      <w:r w:rsidR="00F76458">
        <w:t>Talent</w:t>
      </w:r>
      <w:proofErr w:type="spellEnd"/>
      <w:r w:rsidR="00F76458">
        <w:t xml:space="preserve"> testing conjunctival sensitivity with fine forceps.</w:t>
      </w:r>
    </w:p>
    <w:p w14:paraId="6FA99216" w14:textId="4254E39E" w:rsidR="00F76458" w:rsidRDefault="00D32CA4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>:</w:t>
      </w:r>
      <w:r w:rsidR="00DF615C">
        <w:t>Shot of</w:t>
      </w:r>
      <w:r w:rsidR="00F76458">
        <w:t xml:space="preserve"> lidocaine </w:t>
      </w:r>
      <w:r w:rsidR="00DF615C">
        <w:t xml:space="preserve">being injected </w:t>
      </w:r>
      <w:r w:rsidR="00F76458">
        <w:t>with a tuberculin syringe into the conjunctiva.</w:t>
      </w:r>
    </w:p>
    <w:p w14:paraId="575642B6" w14:textId="77777777" w:rsidR="00F76458" w:rsidRDefault="00F76458" w:rsidP="00F76458"/>
    <w:p w14:paraId="700E786D" w14:textId="7857BCD6" w:rsidR="00F76458" w:rsidRDefault="00DF615C" w:rsidP="003463FB">
      <w:pPr>
        <w:pStyle w:val="Narration"/>
        <w:numPr>
          <w:ilvl w:val="1"/>
          <w:numId w:val="3"/>
        </w:numPr>
      </w:pPr>
      <w:r>
        <w:t>Now p</w:t>
      </w:r>
      <w:r w:rsidR="00F76458">
        <w:t xml:space="preserve">lace a speculum into the selected eye, either right or left </w:t>
      </w:r>
      <w:r w:rsidR="00F76458" w:rsidRPr="008E2E93">
        <w:rPr>
          <w:b/>
        </w:rPr>
        <w:t>[1]</w:t>
      </w:r>
      <w:r w:rsidR="00F76458">
        <w:t>.</w:t>
      </w:r>
      <w:r w:rsidRPr="00DF615C">
        <w:t xml:space="preserve"> </w:t>
      </w:r>
      <w:r>
        <w:t xml:space="preserve">Examine the ocular surface for signs of scarring or keratinization </w:t>
      </w:r>
      <w:r w:rsidRPr="008E2E93">
        <w:rPr>
          <w:b/>
        </w:rPr>
        <w:t>[</w:t>
      </w:r>
      <w:r>
        <w:rPr>
          <w:b/>
        </w:rPr>
        <w:t>2</w:t>
      </w:r>
      <w:r w:rsidRPr="008E2E93">
        <w:rPr>
          <w:b/>
        </w:rPr>
        <w:t>]</w:t>
      </w:r>
      <w:r>
        <w:t xml:space="preserve">. Choose an area for biopsy that appears unaffected and free of scarring or keratinization </w:t>
      </w:r>
      <w:r w:rsidRPr="008E2E93">
        <w:rPr>
          <w:b/>
        </w:rPr>
        <w:t>[</w:t>
      </w:r>
      <w:r>
        <w:rPr>
          <w:b/>
        </w:rPr>
        <w:t>3</w:t>
      </w:r>
      <w:r w:rsidRPr="008E2E93">
        <w:rPr>
          <w:b/>
        </w:rPr>
        <w:t>]</w:t>
      </w:r>
      <w:r>
        <w:t>.</w:t>
      </w:r>
      <w:r>
        <w:br/>
      </w:r>
      <w:r w:rsidRPr="00DF615C">
        <w:rPr>
          <w:highlight w:val="yellow"/>
        </w:rPr>
        <w:t xml:space="preserve">Authors: Please create scope videos of the shots labeled as SCOPE and upload the files to your project page as soon as possible: </w:t>
      </w:r>
      <w:hyperlink r:id="rId11" w:history="1">
        <w:r w:rsidRPr="00DF615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https://review.jove.com/account/file-uploader?src=20832463</w:t>
        </w:r>
      </w:hyperlink>
    </w:p>
    <w:p w14:paraId="2EE077A4" w14:textId="51859E29" w:rsidR="00F76458" w:rsidRDefault="00F76458" w:rsidP="003463FB">
      <w:pPr>
        <w:pStyle w:val="ShotDescription"/>
        <w:numPr>
          <w:ilvl w:val="2"/>
          <w:numId w:val="3"/>
        </w:numPr>
      </w:pPr>
      <w:r>
        <w:t>Talent inserting a speculum into the patient's left or right eye.</w:t>
      </w:r>
    </w:p>
    <w:p w14:paraId="745A9EC0" w14:textId="6C7B6B84" w:rsidR="00F76458" w:rsidRDefault="00DF615C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>: The ocular surface is being scanned for scarring or keratinization</w:t>
      </w:r>
      <w:r w:rsidR="00F76458">
        <w:t>.</w:t>
      </w:r>
    </w:p>
    <w:p w14:paraId="5389133A" w14:textId="1573D877" w:rsidR="00F76458" w:rsidRDefault="00DF615C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>: A</w:t>
      </w:r>
      <w:r w:rsidR="00F76458">
        <w:t xml:space="preserve"> normal biopsy region</w:t>
      </w:r>
      <w:r>
        <w:t xml:space="preserve"> is being seen</w:t>
      </w:r>
      <w:r w:rsidR="00F76458">
        <w:t>.</w:t>
      </w:r>
    </w:p>
    <w:p w14:paraId="4CB36C11" w14:textId="77777777" w:rsidR="00F76458" w:rsidRDefault="00F76458" w:rsidP="00F76458"/>
    <w:p w14:paraId="1A459368" w14:textId="55D4DF30" w:rsidR="00F76458" w:rsidRDefault="00F76458" w:rsidP="003463FB">
      <w:pPr>
        <w:pStyle w:val="Narration"/>
        <w:numPr>
          <w:ilvl w:val="1"/>
          <w:numId w:val="3"/>
        </w:numPr>
      </w:pPr>
      <w:r>
        <w:t xml:space="preserve">Using Lim's forceps, lift the sclera off the conjunctiva </w:t>
      </w:r>
      <w:r w:rsidRPr="008E2E93">
        <w:rPr>
          <w:b/>
        </w:rPr>
        <w:t>[1]</w:t>
      </w:r>
      <w:r>
        <w:t>. With</w:t>
      </w:r>
      <w:r w:rsidR="00DF615C">
        <w:t xml:space="preserve"> a pair of</w:t>
      </w:r>
      <w:r>
        <w:t xml:space="preserve"> Westcott's scissors, perform a linear excision measuring approximately 4 to 5 millimeters long and </w:t>
      </w:r>
      <w:r>
        <w:lastRenderedPageBreak/>
        <w:t xml:space="preserve">2 to 3 millimeters wide </w:t>
      </w:r>
      <w:r w:rsidRPr="008E2E93">
        <w:rPr>
          <w:b/>
        </w:rPr>
        <w:t>[2]</w:t>
      </w:r>
      <w:r>
        <w:t>.</w:t>
      </w:r>
    </w:p>
    <w:p w14:paraId="7A34BE57" w14:textId="77777777" w:rsidR="00F76458" w:rsidRDefault="00F76458" w:rsidP="00F76458"/>
    <w:p w14:paraId="54770D56" w14:textId="59C9D348" w:rsidR="00F76458" w:rsidRDefault="00DF615C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>: The</w:t>
      </w:r>
      <w:r w:rsidR="00F76458">
        <w:t xml:space="preserve"> sclera </w:t>
      </w:r>
      <w:r>
        <w:t xml:space="preserve">is being lifted </w:t>
      </w:r>
      <w:r w:rsidR="00F76458">
        <w:t>with Lim's forceps.</w:t>
      </w:r>
    </w:p>
    <w:p w14:paraId="76476E49" w14:textId="7BF75031" w:rsidR="00F76458" w:rsidRDefault="00DF615C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 xml:space="preserve">: The </w:t>
      </w:r>
      <w:r w:rsidR="00F76458">
        <w:t>conjunctiva</w:t>
      </w:r>
      <w:r>
        <w:t xml:space="preserve"> is being excised</w:t>
      </w:r>
      <w:r w:rsidR="00F76458">
        <w:t xml:space="preserve"> with Westcott's scissors.</w:t>
      </w:r>
    </w:p>
    <w:p w14:paraId="2D5EE2C1" w14:textId="77777777" w:rsidR="00F76458" w:rsidRDefault="00F76458" w:rsidP="00F76458"/>
    <w:p w14:paraId="72271CA9" w14:textId="792DF656" w:rsidR="00F76458" w:rsidRDefault="00F76458" w:rsidP="003463FB">
      <w:pPr>
        <w:pStyle w:val="Narration"/>
        <w:numPr>
          <w:ilvl w:val="1"/>
          <w:numId w:val="3"/>
        </w:numPr>
      </w:pPr>
      <w:r>
        <w:t xml:space="preserve">Immediately transfer the entire biopsy into an optimal cutting temperature medium </w:t>
      </w:r>
      <w:r w:rsidRPr="008E2E93">
        <w:rPr>
          <w:b/>
        </w:rPr>
        <w:t>[1]</w:t>
      </w:r>
      <w:r>
        <w:t>.</w:t>
      </w:r>
    </w:p>
    <w:p w14:paraId="61837E3F" w14:textId="4A0FFA89" w:rsidR="00F76458" w:rsidRDefault="00B85F97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 xml:space="preserve">: </w:t>
      </w:r>
      <w:r w:rsidR="00F76458">
        <w:t>Talent placing biopsy into a labeled vial of OCT medium.</w:t>
      </w:r>
    </w:p>
    <w:p w14:paraId="0C8F24A9" w14:textId="77777777" w:rsidR="00F76458" w:rsidRDefault="00F76458" w:rsidP="00F76458"/>
    <w:p w14:paraId="037207D5" w14:textId="2AFC6631" w:rsidR="00F76458" w:rsidRDefault="00DF615C" w:rsidP="003463FB">
      <w:pPr>
        <w:pStyle w:val="Narration"/>
        <w:numPr>
          <w:ilvl w:val="1"/>
          <w:numId w:val="3"/>
        </w:numPr>
      </w:pPr>
      <w:r>
        <w:t>Then clean</w:t>
      </w:r>
      <w:r w:rsidR="00F76458">
        <w:t xml:space="preserve"> a cartridge and a plastic tissue mold with a central well using saline</w:t>
      </w:r>
      <w:r>
        <w:t xml:space="preserve"> </w:t>
      </w:r>
      <w:r>
        <w:rPr>
          <w:b/>
          <w:bCs/>
        </w:rPr>
        <w:t xml:space="preserve">[1]. </w:t>
      </w:r>
      <w:r w:rsidR="00F76458">
        <w:t xml:space="preserve"> </w:t>
      </w:r>
      <w:r>
        <w:t>After air-drying, fill</w:t>
      </w:r>
      <w:r w:rsidR="00F76458">
        <w:t xml:space="preserve"> the cartridge separately for the right and left eyes with OCT medium </w:t>
      </w:r>
      <w:r w:rsidR="00F76458" w:rsidRPr="008E2E93">
        <w:rPr>
          <w:b/>
        </w:rPr>
        <w:t>[2]</w:t>
      </w:r>
      <w:r w:rsidR="00F76458">
        <w:t xml:space="preserve">. Submerge each excised conjunctival tissue sample in the OCT medium and send them to pathology </w:t>
      </w:r>
      <w:r w:rsidR="00F76458" w:rsidRPr="008E2E93">
        <w:rPr>
          <w:b/>
        </w:rPr>
        <w:t>[3]</w:t>
      </w:r>
      <w:r w:rsidR="00F76458">
        <w:t>.</w:t>
      </w:r>
    </w:p>
    <w:p w14:paraId="48A3352B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cleaning and drying the cartridge and mold.</w:t>
      </w:r>
    </w:p>
    <w:p w14:paraId="383B94B4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filling two separate cartridges with OCT medium.</w:t>
      </w:r>
    </w:p>
    <w:p w14:paraId="60C48E50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placing tissue into the filled molds and labeling them for pathology.</w:t>
      </w:r>
    </w:p>
    <w:p w14:paraId="6F94737E" w14:textId="77777777" w:rsidR="00F76458" w:rsidRDefault="00F76458" w:rsidP="00F76458"/>
    <w:p w14:paraId="2D1FA036" w14:textId="4B8BC9A1" w:rsidR="00F76458" w:rsidRDefault="00F76458" w:rsidP="003463FB">
      <w:pPr>
        <w:pStyle w:val="Narration"/>
        <w:numPr>
          <w:ilvl w:val="1"/>
          <w:numId w:val="3"/>
        </w:numPr>
      </w:pPr>
      <w:r>
        <w:t>If</w:t>
      </w:r>
      <w:r w:rsidR="00DF615C">
        <w:t xml:space="preserve"> the</w:t>
      </w:r>
      <w:r>
        <w:t xml:space="preserve"> biopsy specimens are received in Michel’s transport medium or normal saline, embed them in an optimal cutting temperature medium to preserve tissue architecture and antigenicity </w:t>
      </w:r>
      <w:r w:rsidRPr="008E2E93">
        <w:rPr>
          <w:b/>
        </w:rPr>
        <w:t>[1]</w:t>
      </w:r>
      <w:r>
        <w:t xml:space="preserve">. Snap-freeze the embedded samples using liquid nitrogen or dry ice </w:t>
      </w:r>
      <w:r w:rsidR="00DF615C">
        <w:rPr>
          <w:b/>
          <w:bCs/>
        </w:rPr>
        <w:t xml:space="preserve">[2]. </w:t>
      </w:r>
      <w:r w:rsidR="00DF615C" w:rsidRPr="00DF615C">
        <w:t>Then</w:t>
      </w:r>
      <w:r w:rsidR="00DF615C">
        <w:rPr>
          <w:b/>
          <w:bCs/>
        </w:rPr>
        <w:t xml:space="preserve"> </w:t>
      </w:r>
      <w:r>
        <w:t xml:space="preserve">store them at minus 80 degrees Celsius overnight </w:t>
      </w:r>
      <w:r w:rsidRPr="008E2E93">
        <w:rPr>
          <w:b/>
        </w:rPr>
        <w:t>[</w:t>
      </w:r>
      <w:r w:rsidR="00DF615C">
        <w:rPr>
          <w:b/>
        </w:rPr>
        <w:t>3</w:t>
      </w:r>
      <w:r w:rsidRPr="008E2E93">
        <w:rPr>
          <w:b/>
        </w:rPr>
        <w:t>]</w:t>
      </w:r>
      <w:r>
        <w:t>.</w:t>
      </w:r>
    </w:p>
    <w:p w14:paraId="3151FFC6" w14:textId="77777777" w:rsidR="00F76458" w:rsidRDefault="00F76458" w:rsidP="00F76458"/>
    <w:p w14:paraId="31CE25B3" w14:textId="153EF25E" w:rsidR="00F76458" w:rsidRDefault="00F76458" w:rsidP="003463FB">
      <w:pPr>
        <w:pStyle w:val="ShotDescription"/>
        <w:numPr>
          <w:ilvl w:val="2"/>
          <w:numId w:val="3"/>
        </w:numPr>
      </w:pPr>
      <w:r>
        <w:t xml:space="preserve">Talent </w:t>
      </w:r>
      <w:r w:rsidR="00DF615C">
        <w:t>transferring</w:t>
      </w:r>
      <w:r>
        <w:t xml:space="preserve"> tissue </w:t>
      </w:r>
      <w:r w:rsidR="00DF615C">
        <w:t>to</w:t>
      </w:r>
      <w:r>
        <w:t xml:space="preserve"> OCT medium.</w:t>
      </w:r>
    </w:p>
    <w:p w14:paraId="17E4364D" w14:textId="77777777" w:rsidR="00DF615C" w:rsidRDefault="00F76458" w:rsidP="003463FB">
      <w:pPr>
        <w:pStyle w:val="ShotDescription"/>
        <w:numPr>
          <w:ilvl w:val="2"/>
          <w:numId w:val="3"/>
        </w:numPr>
      </w:pPr>
      <w:r>
        <w:t>Talent placing sample into a container of liquid nitrogen</w:t>
      </w:r>
      <w:r w:rsidR="00DF615C">
        <w:t>.</w:t>
      </w:r>
    </w:p>
    <w:p w14:paraId="4C89048A" w14:textId="636B80BD" w:rsidR="00F76458" w:rsidRDefault="00DF615C" w:rsidP="003463FB">
      <w:pPr>
        <w:pStyle w:val="ShotDescription"/>
        <w:numPr>
          <w:ilvl w:val="2"/>
          <w:numId w:val="3"/>
        </w:numPr>
      </w:pPr>
      <w:r>
        <w:t xml:space="preserve">Talent </w:t>
      </w:r>
      <w:r w:rsidR="00F76458">
        <w:t>transferring</w:t>
      </w:r>
      <w:r>
        <w:t xml:space="preserve"> the frozen samples</w:t>
      </w:r>
      <w:r w:rsidR="00F76458">
        <w:t xml:space="preserve"> to -80°C freezer.</w:t>
      </w:r>
    </w:p>
    <w:p w14:paraId="3F800B08" w14:textId="77777777" w:rsidR="00F76458" w:rsidRDefault="00F76458" w:rsidP="00F76458"/>
    <w:p w14:paraId="1F685C67" w14:textId="548C291B" w:rsidR="00F76458" w:rsidRDefault="00F76458" w:rsidP="003463FB">
      <w:pPr>
        <w:pStyle w:val="Narration"/>
        <w:numPr>
          <w:ilvl w:val="1"/>
          <w:numId w:val="3"/>
        </w:numPr>
      </w:pPr>
      <w:r>
        <w:t xml:space="preserve">Section the frozen tissue into 4 to 6 micrometer thick slices using a cryostat maintained at minus 20 to minus 25 degrees Celsius </w:t>
      </w:r>
      <w:r w:rsidRPr="008E2E93">
        <w:rPr>
          <w:b/>
        </w:rPr>
        <w:t>[1]</w:t>
      </w:r>
      <w:r>
        <w:t xml:space="preserve">. Mount the sections onto positively charged </w:t>
      </w:r>
      <w:proofErr w:type="spellStart"/>
      <w:r>
        <w:t>polylysine</w:t>
      </w:r>
      <w:proofErr w:type="spellEnd"/>
      <w:r>
        <w:t xml:space="preserve">-coated microscope slides to ensure adhesion </w:t>
      </w:r>
      <w:r w:rsidR="00DF615C">
        <w:rPr>
          <w:b/>
          <w:bCs/>
        </w:rPr>
        <w:t xml:space="preserve">[2]. </w:t>
      </w:r>
      <w:r w:rsidR="00DF615C">
        <w:t>Then</w:t>
      </w:r>
      <w:r>
        <w:t xml:space="preserve"> </w:t>
      </w:r>
      <w:r w:rsidR="00DF615C">
        <w:t xml:space="preserve">wrap the slides in aluminum foil </w:t>
      </w:r>
      <w:r w:rsidR="00DF615C">
        <w:rPr>
          <w:b/>
          <w:bCs/>
        </w:rPr>
        <w:t xml:space="preserve">[3] </w:t>
      </w:r>
      <w:r w:rsidR="00DF615C">
        <w:t xml:space="preserve">before </w:t>
      </w:r>
      <w:r>
        <w:t>stor</w:t>
      </w:r>
      <w:r w:rsidR="00DF615C">
        <w:t xml:space="preserve">ing </w:t>
      </w:r>
      <w:r>
        <w:t xml:space="preserve">at minus 80 degrees Celsius until staining </w:t>
      </w:r>
      <w:r w:rsidRPr="008E2E93">
        <w:rPr>
          <w:b/>
        </w:rPr>
        <w:t>[</w:t>
      </w:r>
      <w:r w:rsidR="00DF615C">
        <w:rPr>
          <w:b/>
        </w:rPr>
        <w:t>4</w:t>
      </w:r>
      <w:r w:rsidRPr="008E2E93">
        <w:rPr>
          <w:b/>
        </w:rPr>
        <w:t>]</w:t>
      </w:r>
      <w:r>
        <w:t>.</w:t>
      </w:r>
    </w:p>
    <w:p w14:paraId="01ADA839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operating the cryostat and slicing the frozen tissue.</w:t>
      </w:r>
    </w:p>
    <w:p w14:paraId="74A2D8B4" w14:textId="77777777" w:rsidR="00DF615C" w:rsidRDefault="00F76458" w:rsidP="003463FB">
      <w:pPr>
        <w:pStyle w:val="ShotDescription"/>
        <w:numPr>
          <w:ilvl w:val="2"/>
          <w:numId w:val="3"/>
        </w:numPr>
      </w:pPr>
      <w:r>
        <w:t>Talent placing sections on labeled microscope slides</w:t>
      </w:r>
      <w:r w:rsidR="00DF615C">
        <w:t>.</w:t>
      </w:r>
    </w:p>
    <w:p w14:paraId="2C55E473" w14:textId="77777777" w:rsidR="00DF615C" w:rsidRDefault="00DF615C" w:rsidP="003463FB">
      <w:pPr>
        <w:pStyle w:val="ShotDescription"/>
        <w:numPr>
          <w:ilvl w:val="2"/>
          <w:numId w:val="3"/>
        </w:numPr>
      </w:pPr>
      <w:r>
        <w:t xml:space="preserve">Talent </w:t>
      </w:r>
      <w:r w:rsidR="00F76458">
        <w:t>wrapping</w:t>
      </w:r>
      <w:r>
        <w:t xml:space="preserve"> the slides with sections</w:t>
      </w:r>
      <w:r w:rsidR="00F76458">
        <w:t xml:space="preserve"> in foil</w:t>
      </w:r>
      <w:r>
        <w:t>.</w:t>
      </w:r>
    </w:p>
    <w:p w14:paraId="7E1B4D26" w14:textId="755D12E6" w:rsidR="00F76458" w:rsidRDefault="00DF615C" w:rsidP="003463FB">
      <w:pPr>
        <w:pStyle w:val="ShotDescription"/>
        <w:numPr>
          <w:ilvl w:val="2"/>
          <w:numId w:val="3"/>
        </w:numPr>
      </w:pPr>
      <w:r>
        <w:t>Shot of the slides being placed at -80 °C</w:t>
      </w:r>
      <w:r w:rsidR="00F76458">
        <w:t>.</w:t>
      </w:r>
    </w:p>
    <w:p w14:paraId="786B9EB8" w14:textId="77777777" w:rsidR="00F76458" w:rsidRDefault="00F76458" w:rsidP="00F76458"/>
    <w:p w14:paraId="5E72EDBF" w14:textId="06A08279" w:rsidR="00F76458" w:rsidRDefault="00F76458" w:rsidP="003463FB">
      <w:pPr>
        <w:pStyle w:val="Narration"/>
        <w:numPr>
          <w:ilvl w:val="1"/>
          <w:numId w:val="3"/>
        </w:numPr>
      </w:pPr>
      <w:r>
        <w:lastRenderedPageBreak/>
        <w:t xml:space="preserve">Thaw the slides at room temperature for 10 minutes </w:t>
      </w:r>
      <w:r w:rsidRPr="008E2E93">
        <w:rPr>
          <w:b/>
        </w:rPr>
        <w:t>[1]</w:t>
      </w:r>
      <w:r>
        <w:t xml:space="preserve">. </w:t>
      </w:r>
      <w:r w:rsidR="00F054F4">
        <w:t>Then f</w:t>
      </w:r>
      <w:r>
        <w:t xml:space="preserve">ix the tissue in 100 percent cold acetone for another 10 minutes to preserve antigens and minimize tissue damage </w:t>
      </w:r>
      <w:r w:rsidRPr="008E2E93">
        <w:rPr>
          <w:b/>
        </w:rPr>
        <w:t>[2]</w:t>
      </w:r>
      <w:r>
        <w:t>.</w:t>
      </w:r>
      <w:r w:rsidR="00F054F4" w:rsidRPr="00F054F4">
        <w:t xml:space="preserve"> </w:t>
      </w:r>
      <w:r w:rsidR="00F054F4">
        <w:t xml:space="preserve">Now rinse the slides with OBS three times, each for 5 minutes, to eliminate residual OCT medium and acetone </w:t>
      </w:r>
      <w:r w:rsidR="00F054F4" w:rsidRPr="008E2E93">
        <w:rPr>
          <w:b/>
        </w:rPr>
        <w:t>[</w:t>
      </w:r>
      <w:r w:rsidR="00F054F4">
        <w:rPr>
          <w:b/>
        </w:rPr>
        <w:t>3</w:t>
      </w:r>
      <w:r w:rsidR="00F054F4" w:rsidRPr="008E2E93">
        <w:rPr>
          <w:b/>
        </w:rPr>
        <w:t>]</w:t>
      </w:r>
      <w:r w:rsidR="00F054F4">
        <w:t>.</w:t>
      </w:r>
    </w:p>
    <w:p w14:paraId="7A179DB0" w14:textId="0B655075" w:rsidR="00F76458" w:rsidRDefault="00F054F4" w:rsidP="003463FB">
      <w:pPr>
        <w:pStyle w:val="ShotDescription"/>
        <w:numPr>
          <w:ilvl w:val="2"/>
          <w:numId w:val="3"/>
        </w:numPr>
      </w:pPr>
      <w:r>
        <w:t>Shot of the thawed slides</w:t>
      </w:r>
      <w:r w:rsidR="00F76458">
        <w:t>.</w:t>
      </w:r>
    </w:p>
    <w:p w14:paraId="02120745" w14:textId="25FDEDE7" w:rsidR="00F76458" w:rsidRDefault="00F76458" w:rsidP="003463FB">
      <w:pPr>
        <w:pStyle w:val="ShotDescription"/>
        <w:numPr>
          <w:ilvl w:val="2"/>
          <w:numId w:val="3"/>
        </w:numPr>
      </w:pPr>
      <w:r>
        <w:t>Talent immersing slides in a jar of cold acetone.</w:t>
      </w:r>
    </w:p>
    <w:p w14:paraId="08ADA37C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rinsing slides sequentially in three PBS containers with a timer.</w:t>
      </w:r>
    </w:p>
    <w:p w14:paraId="08656F1F" w14:textId="77777777" w:rsidR="00F76458" w:rsidRDefault="00F76458" w:rsidP="00F76458"/>
    <w:p w14:paraId="4CDB2158" w14:textId="507E421D" w:rsidR="00F76458" w:rsidRDefault="00F76458" w:rsidP="003463FB">
      <w:pPr>
        <w:pStyle w:val="Narration"/>
        <w:numPr>
          <w:ilvl w:val="1"/>
          <w:numId w:val="3"/>
        </w:numPr>
      </w:pPr>
      <w:r>
        <w:t xml:space="preserve">Apply </w:t>
      </w:r>
      <w:r w:rsidR="00EF5578">
        <w:t xml:space="preserve">diluted </w:t>
      </w:r>
      <w:r>
        <w:t>conjugated antibodies anti-IgG</w:t>
      </w:r>
      <w:r w:rsidR="00EF5578">
        <w:t xml:space="preserve"> </w:t>
      </w:r>
      <w:r w:rsidR="00EF5578" w:rsidRPr="00EF5578">
        <w:rPr>
          <w:i/>
          <w:iCs/>
          <w:color w:val="FF0000"/>
        </w:rPr>
        <w:t>(I-G-G)</w:t>
      </w:r>
      <w:r>
        <w:t>, anti-IgA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A</w:t>
      </w:r>
      <w:r w:rsidR="00EF5578" w:rsidRPr="00EF5578">
        <w:rPr>
          <w:i/>
          <w:iCs/>
          <w:color w:val="FF0000"/>
        </w:rPr>
        <w:t>)</w:t>
      </w:r>
      <w:r>
        <w:t>, anti-IgM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M</w:t>
      </w:r>
      <w:r w:rsidR="00EF5578" w:rsidRPr="00EF5578">
        <w:rPr>
          <w:i/>
          <w:iCs/>
          <w:color w:val="FF0000"/>
        </w:rPr>
        <w:t>)</w:t>
      </w:r>
      <w:r>
        <w:t>, and anti-C3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C-Three</w:t>
      </w:r>
      <w:r w:rsidR="00EF5578" w:rsidRPr="00EF5578">
        <w:rPr>
          <w:i/>
          <w:iCs/>
          <w:color w:val="FF0000"/>
        </w:rPr>
        <w:t>)</w:t>
      </w:r>
      <w:r w:rsidR="00EF5578">
        <w:t xml:space="preserve"> over the slides </w:t>
      </w:r>
      <w:r w:rsidRPr="008E2E93">
        <w:rPr>
          <w:b/>
        </w:rPr>
        <w:t>[1]</w:t>
      </w:r>
      <w:r>
        <w:t>.</w:t>
      </w:r>
      <w:r w:rsidR="00EF5578">
        <w:t xml:space="preserve"> Do not apply the antibodies for the negative control slide </w:t>
      </w:r>
      <w:r w:rsidR="00EF5578">
        <w:rPr>
          <w:b/>
          <w:bCs/>
        </w:rPr>
        <w:t xml:space="preserve">[2]. </w:t>
      </w:r>
    </w:p>
    <w:p w14:paraId="283472EF" w14:textId="5194E901" w:rsidR="00EF5578" w:rsidRDefault="00F76458" w:rsidP="003463FB">
      <w:pPr>
        <w:pStyle w:val="ShotDescription"/>
        <w:numPr>
          <w:ilvl w:val="2"/>
          <w:numId w:val="3"/>
        </w:numPr>
      </w:pPr>
      <w:r>
        <w:t>Talent pipetting and applying diluted antibodies onto separate sections.</w:t>
      </w:r>
      <w:r w:rsidR="00EF5578">
        <w:br/>
      </w:r>
      <w:r w:rsidR="00EF5578">
        <w:rPr>
          <w:b/>
          <w:bCs/>
        </w:rPr>
        <w:t>AND</w:t>
      </w:r>
      <w:r w:rsidR="00EF5578">
        <w:rPr>
          <w:b/>
          <w:bCs/>
        </w:rPr>
        <w:br/>
      </w:r>
      <w:r w:rsidR="00EF5578">
        <w:t>TEXT ON PLAIN BACKGROUND:</w:t>
      </w:r>
      <w:r w:rsidR="00EF5578">
        <w:br/>
        <w:t>Dilute antibodies with PBS</w:t>
      </w:r>
      <w:r w:rsidR="00EF5578">
        <w:br/>
      </w:r>
      <w:r w:rsidR="00EF5578" w:rsidRPr="00EF5578">
        <w:t>Fibrinogen-1:10 [positive control]</w:t>
      </w:r>
      <w:r w:rsidR="00EF5578">
        <w:br/>
      </w:r>
      <w:r w:rsidR="00EF5578" w:rsidRPr="00EF5578">
        <w:t>IgG-1:10</w:t>
      </w:r>
      <w:r w:rsidR="00EF5578">
        <w:br/>
      </w:r>
      <w:r w:rsidR="00EF5578" w:rsidRPr="00EF5578">
        <w:t>IgA-1:10</w:t>
      </w:r>
      <w:r w:rsidR="00EF5578">
        <w:br/>
      </w:r>
      <w:r w:rsidR="00EF5578" w:rsidRPr="00EF5578">
        <w:t>IgM-1:10</w:t>
      </w:r>
      <w:r w:rsidR="00EF5578">
        <w:br/>
      </w:r>
      <w:r w:rsidR="00EF5578" w:rsidRPr="00EF5578">
        <w:t>C3-1:5</w:t>
      </w:r>
      <w:r w:rsidR="00EF5578">
        <w:br/>
      </w:r>
      <w:r w:rsidR="00EF5578" w:rsidRPr="00EF5578">
        <w:t>C4-1:10</w:t>
      </w:r>
      <w:r w:rsidR="00F73A70">
        <w:br/>
      </w:r>
      <w:r w:rsidR="00F73A70" w:rsidRPr="00EF5578">
        <w:rPr>
          <w:i/>
          <w:iCs/>
          <w:color w:val="3333FF"/>
        </w:rPr>
        <w:t>Video Editor: Please play both shots side by side</w:t>
      </w:r>
    </w:p>
    <w:p w14:paraId="450DA41D" w14:textId="3C18DB8D" w:rsidR="00F76458" w:rsidRDefault="00EF5578" w:rsidP="00F76458">
      <w:pPr>
        <w:pStyle w:val="ShotDescription"/>
        <w:numPr>
          <w:ilvl w:val="2"/>
          <w:numId w:val="3"/>
        </w:numPr>
      </w:pPr>
      <w:r>
        <w:t xml:space="preserve">Shot of labeled negative control slide without antibody solution. </w:t>
      </w:r>
    </w:p>
    <w:p w14:paraId="305D8B4B" w14:textId="77777777" w:rsidR="00F76458" w:rsidRDefault="00F76458" w:rsidP="00F76458"/>
    <w:p w14:paraId="41437E95" w14:textId="760862AA" w:rsidR="00F76458" w:rsidRDefault="00EF5578" w:rsidP="003463FB">
      <w:pPr>
        <w:pStyle w:val="Narration"/>
        <w:numPr>
          <w:ilvl w:val="1"/>
          <w:numId w:val="3"/>
        </w:numPr>
      </w:pPr>
      <w:r>
        <w:t>Now, i</w:t>
      </w:r>
      <w:r w:rsidR="00F76458">
        <w:t xml:space="preserve">ncubate the slides in a humidified chamber at 37 degrees Celsius for 45 to 60 minutes </w:t>
      </w:r>
      <w:r w:rsidR="00F76458" w:rsidRPr="008E2E93">
        <w:rPr>
          <w:b/>
        </w:rPr>
        <w:t>[1]</w:t>
      </w:r>
      <w:r w:rsidR="00F76458">
        <w:t>.</w:t>
      </w:r>
      <w:r w:rsidRPr="00EF5578">
        <w:t xml:space="preserve"> </w:t>
      </w:r>
      <w:r>
        <w:t xml:space="preserve">Then wash the slides with PBS three times for 5 minutes each to remove unbound antibodies </w:t>
      </w:r>
      <w:r w:rsidRPr="008E2E93">
        <w:rPr>
          <w:b/>
        </w:rPr>
        <w:t>[</w:t>
      </w:r>
      <w:r>
        <w:rPr>
          <w:b/>
        </w:rPr>
        <w:t>2</w:t>
      </w:r>
      <w:r w:rsidRPr="008E2E93">
        <w:rPr>
          <w:b/>
        </w:rPr>
        <w:t>]</w:t>
      </w:r>
      <w:r>
        <w:t xml:space="preserve">. Counterstain with a mounting medium containing DAPI for nuclear visualization </w:t>
      </w:r>
      <w:r w:rsidRPr="008E2E93">
        <w:rPr>
          <w:b/>
        </w:rPr>
        <w:t>[</w:t>
      </w:r>
      <w:r>
        <w:rPr>
          <w:b/>
        </w:rPr>
        <w:t>3</w:t>
      </w:r>
      <w:r w:rsidRPr="008E2E93">
        <w:rPr>
          <w:b/>
        </w:rPr>
        <w:t>]</w:t>
      </w:r>
      <w:r>
        <w:t>.</w:t>
      </w:r>
    </w:p>
    <w:p w14:paraId="7FC97EA1" w14:textId="1F307EA5" w:rsidR="00F76458" w:rsidRDefault="00F76458" w:rsidP="003463FB">
      <w:pPr>
        <w:pStyle w:val="ShotDescription"/>
        <w:numPr>
          <w:ilvl w:val="2"/>
          <w:numId w:val="3"/>
        </w:numPr>
      </w:pPr>
      <w:r>
        <w:t>Talent placing slides into a pre-warmed humidified chamber and setting a timer.</w:t>
      </w:r>
    </w:p>
    <w:p w14:paraId="700BE6B0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performing sequential PBS washes on the slides.</w:t>
      </w:r>
    </w:p>
    <w:p w14:paraId="139DE60D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applying DAPI mounting medium to the stained slides.</w:t>
      </w:r>
    </w:p>
    <w:p w14:paraId="2B8F3ACB" w14:textId="77777777" w:rsidR="00F76458" w:rsidRDefault="00F76458" w:rsidP="00F76458"/>
    <w:p w14:paraId="1C0F964C" w14:textId="56C040EC" w:rsidR="00F76458" w:rsidRDefault="00EF5578" w:rsidP="003463FB">
      <w:pPr>
        <w:pStyle w:val="Narration"/>
        <w:numPr>
          <w:ilvl w:val="1"/>
          <w:numId w:val="3"/>
        </w:numPr>
      </w:pPr>
      <w:r>
        <w:t>Lastly p</w:t>
      </w:r>
      <w:r w:rsidR="00F76458">
        <w:t xml:space="preserve">lace a coverslip over each slide and allow them to cure for 20 minutes </w:t>
      </w:r>
      <w:r w:rsidR="00F76458" w:rsidRPr="008E2E93">
        <w:rPr>
          <w:b/>
        </w:rPr>
        <w:t>[1]</w:t>
      </w:r>
      <w:r w:rsidR="00F76458">
        <w:t>.</w:t>
      </w:r>
    </w:p>
    <w:p w14:paraId="1D05AA71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carefully placing coverslips on the slides and setting them aside to cure.</w:t>
      </w:r>
    </w:p>
    <w:p w14:paraId="7D6879CD" w14:textId="77777777" w:rsidR="00F76458" w:rsidRDefault="00F76458" w:rsidP="00F76458"/>
    <w:p w14:paraId="58D99EF8" w14:textId="79560C42" w:rsidR="00F76458" w:rsidRDefault="00F76458" w:rsidP="003463FB">
      <w:pPr>
        <w:pStyle w:val="Narration"/>
        <w:numPr>
          <w:ilvl w:val="1"/>
          <w:numId w:val="3"/>
        </w:numPr>
      </w:pPr>
      <w:r>
        <w:t xml:space="preserve">Examine the slides using a fluorescence microscope equipped with the appropriate filters, including a green excitation filter at 488 nanometers for fluorophore detection </w:t>
      </w:r>
      <w:r w:rsidRPr="008E2E93">
        <w:rPr>
          <w:b/>
        </w:rPr>
        <w:lastRenderedPageBreak/>
        <w:t>[</w:t>
      </w:r>
      <w:r w:rsidR="0092573E">
        <w:rPr>
          <w:b/>
        </w:rPr>
        <w:t>1</w:t>
      </w:r>
      <w:r w:rsidRPr="008E2E93">
        <w:rPr>
          <w:b/>
        </w:rPr>
        <w:t>]</w:t>
      </w:r>
      <w:r>
        <w:t>.</w:t>
      </w:r>
    </w:p>
    <w:p w14:paraId="2FB46391" w14:textId="102D0389" w:rsidR="00F76458" w:rsidRDefault="003463FB" w:rsidP="003463FB">
      <w:pPr>
        <w:pStyle w:val="ShotDescription"/>
        <w:numPr>
          <w:ilvl w:val="2"/>
          <w:numId w:val="3"/>
        </w:numPr>
      </w:pPr>
      <w:r>
        <w:t xml:space="preserve">Talent viewing the slides under a fluorescence microscope. </w:t>
      </w:r>
      <w:r>
        <w:br/>
      </w:r>
    </w:p>
    <w:p w14:paraId="09689C4F" w14:textId="27175257" w:rsidR="00495959" w:rsidRPr="000F326F" w:rsidRDefault="00495959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0F61945" w:rsidR="00495959" w:rsidRPr="00B07A3B" w:rsidRDefault="00495959" w:rsidP="003463F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3463F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F1B5F24" w14:textId="47AF2EC7" w:rsidR="00C6378E" w:rsidRPr="00C6378E" w:rsidRDefault="00C6378E" w:rsidP="003463F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>The basement membrane was confirmed in conjunctival biopsies using PAS</w:t>
      </w:r>
      <w:r>
        <w:rPr>
          <w:rFonts w:cstheme="minorHAnsi"/>
        </w:rPr>
        <w:t xml:space="preserve"> </w:t>
      </w:r>
      <w:r w:rsidRPr="00C6378E">
        <w:rPr>
          <w:rFonts w:cstheme="minorHAnsi"/>
          <w:i/>
          <w:iCs/>
          <w:color w:val="FF0000"/>
        </w:rPr>
        <w:t>(P-A-S)</w:t>
      </w:r>
      <w:r w:rsidRPr="00C6378E">
        <w:rPr>
          <w:rFonts w:cstheme="minorHAnsi"/>
          <w:color w:val="FF0000"/>
        </w:rPr>
        <w:t xml:space="preserve"> </w:t>
      </w:r>
      <w:r w:rsidRPr="00C6378E">
        <w:rPr>
          <w:rFonts w:cstheme="minorHAnsi"/>
        </w:rPr>
        <w:t xml:space="preserve">staining, appearing as a continuous bright pink band at the base of the epithelium </w:t>
      </w:r>
      <w:r w:rsidRPr="00C6378E">
        <w:rPr>
          <w:rFonts w:cstheme="minorHAnsi"/>
          <w:b/>
          <w:bCs/>
        </w:rPr>
        <w:t>[1-TXT]</w:t>
      </w:r>
      <w:r>
        <w:rPr>
          <w:rFonts w:cstheme="minorHAnsi"/>
        </w:rPr>
        <w:t xml:space="preserve">. </w:t>
      </w:r>
      <w:r w:rsidRPr="003C200B">
        <w:rPr>
          <w:rFonts w:ascii="Calibri" w:hAnsi="Calibri" w:cs="Calibri"/>
        </w:rPr>
        <w:t xml:space="preserve">Direct immunofluorescence </w:t>
      </w:r>
      <w:r w:rsidRPr="00C6378E">
        <w:rPr>
          <w:rFonts w:cstheme="minorHAnsi"/>
        </w:rPr>
        <w:t xml:space="preserve">positivity was visualized as bright green fluorescence along the basement membrane </w:t>
      </w:r>
      <w:r w:rsidRPr="00C6378E">
        <w:rPr>
          <w:rFonts w:cstheme="minorHAnsi"/>
          <w:b/>
          <w:bCs/>
        </w:rPr>
        <w:t>[2].</w:t>
      </w:r>
    </w:p>
    <w:p w14:paraId="681DD000" w14:textId="26A271DE" w:rsidR="00C6378E" w:rsidRPr="00C6378E" w:rsidRDefault="00C6378E" w:rsidP="003463F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1C. </w:t>
      </w:r>
      <w:r w:rsidRPr="00C6378E">
        <w:rPr>
          <w:rFonts w:cstheme="minorHAnsi"/>
          <w:i/>
          <w:iCs/>
          <w:color w:val="3333FF"/>
        </w:rPr>
        <w:t>Video editor: Highlight the pink horizontal layer labeled “BM”</w:t>
      </w:r>
      <w:r w:rsidRPr="00C6378E">
        <w:rPr>
          <w:rFonts w:cstheme="minorHAnsi"/>
        </w:rPr>
        <w:t xml:space="preserve"> </w:t>
      </w:r>
      <w:r w:rsidRPr="00C6378E">
        <w:rPr>
          <w:rFonts w:cstheme="minorHAnsi"/>
          <w:b/>
          <w:bCs/>
        </w:rPr>
        <w:t>TXT: PAS: Periodic Acid Schiff</w:t>
      </w:r>
    </w:p>
    <w:p w14:paraId="5AC18DBA" w14:textId="09276BAE" w:rsidR="00C6378E" w:rsidRPr="00C6378E" w:rsidRDefault="00C6378E" w:rsidP="003463F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1B. </w:t>
      </w:r>
      <w:r w:rsidRPr="00C6378E">
        <w:rPr>
          <w:rFonts w:cstheme="minorHAnsi"/>
          <w:i/>
          <w:iCs/>
          <w:color w:val="3333FF"/>
        </w:rPr>
        <w:t>Video editor: Highlight the glowing green structure labeled “BM,”</w:t>
      </w:r>
      <w:r w:rsidRPr="00C6378E">
        <w:rPr>
          <w:rFonts w:cstheme="minorHAnsi"/>
          <w:color w:val="3333FF"/>
        </w:rPr>
        <w:t xml:space="preserve"> </w:t>
      </w:r>
    </w:p>
    <w:p w14:paraId="4E6710D4" w14:textId="77777777" w:rsidR="00C6378E" w:rsidRPr="00C6378E" w:rsidRDefault="00C6378E" w:rsidP="00C6378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2FD834F" w14:textId="5794365B" w:rsidR="00C6378E" w:rsidRPr="00C6378E" w:rsidRDefault="00C6378E" w:rsidP="003463F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C200B">
        <w:rPr>
          <w:rFonts w:ascii="Calibri" w:hAnsi="Calibri" w:cs="Calibri"/>
        </w:rPr>
        <w:t xml:space="preserve">Direct immunofluorescence </w:t>
      </w:r>
      <w:r w:rsidRPr="00C6378E">
        <w:rPr>
          <w:rFonts w:cstheme="minorHAnsi"/>
        </w:rPr>
        <w:t>positive biopsies showed fluorescence for immunoglobulins IgM</w:t>
      </w:r>
      <w:r>
        <w:rPr>
          <w:rFonts w:cstheme="minorHAnsi"/>
        </w:rPr>
        <w:t xml:space="preserve">, </w:t>
      </w:r>
      <w:r w:rsidRPr="00C6378E">
        <w:rPr>
          <w:rFonts w:cstheme="minorHAnsi"/>
        </w:rPr>
        <w:t>IgA</w:t>
      </w:r>
      <w:r w:rsidRPr="00C6378E">
        <w:rPr>
          <w:rFonts w:cstheme="minorHAnsi"/>
          <w:b/>
          <w:bCs/>
        </w:rPr>
        <w:t>,</w:t>
      </w:r>
      <w:r w:rsidRPr="00C6378E">
        <w:rPr>
          <w:rFonts w:cstheme="minorHAnsi"/>
        </w:rPr>
        <w:t xml:space="preserve"> and IgG</w:t>
      </w:r>
      <w:r w:rsidRPr="00C6378E">
        <w:rPr>
          <w:rFonts w:cstheme="minorHAnsi"/>
          <w:b/>
          <w:bCs/>
        </w:rPr>
        <w:t>,</w:t>
      </w:r>
      <w:r w:rsidRPr="00C6378E">
        <w:rPr>
          <w:rFonts w:cstheme="minorHAnsi"/>
        </w:rPr>
        <w:t xml:space="preserve"> while negative biopsies lacked fluorescence </w:t>
      </w:r>
      <w:r w:rsidRPr="00C6378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C6378E">
        <w:rPr>
          <w:rFonts w:cstheme="minorHAnsi"/>
          <w:b/>
          <w:bCs/>
        </w:rPr>
        <w:t>].</w:t>
      </w:r>
      <w:r>
        <w:rPr>
          <w:rFonts w:cstheme="minorHAnsi"/>
        </w:rPr>
        <w:t xml:space="preserve"> </w:t>
      </w:r>
      <w:r w:rsidRPr="00C6378E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C6378E">
        <w:rPr>
          <w:rFonts w:cstheme="minorHAnsi"/>
        </w:rPr>
        <w:t xml:space="preserve">he positive control </w:t>
      </w:r>
      <w:r>
        <w:rPr>
          <w:rFonts w:cstheme="minorHAnsi"/>
        </w:rPr>
        <w:t>showed</w:t>
      </w:r>
      <w:r w:rsidRPr="00C6378E">
        <w:rPr>
          <w:rFonts w:cstheme="minorHAnsi"/>
        </w:rPr>
        <w:t xml:space="preserve"> strong green fluorescence at the basement membrane </w:t>
      </w:r>
      <w:r w:rsidRPr="00C6378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C6378E">
        <w:rPr>
          <w:rFonts w:cstheme="minorHAnsi"/>
          <w:b/>
          <w:bCs/>
        </w:rPr>
        <w:t>].</w:t>
      </w:r>
    </w:p>
    <w:p w14:paraId="32A355ED" w14:textId="0BEAC900" w:rsidR="00C6378E" w:rsidRPr="00C6378E" w:rsidRDefault="00C6378E" w:rsidP="003463F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2 </w:t>
      </w:r>
      <w:r>
        <w:rPr>
          <w:rFonts w:cstheme="minorHAnsi"/>
        </w:rPr>
        <w:t xml:space="preserve">and Figure 1B </w:t>
      </w:r>
      <w:r w:rsidRPr="00C6378E">
        <w:rPr>
          <w:rFonts w:cstheme="minorHAnsi"/>
          <w:i/>
          <w:iCs/>
          <w:color w:val="3333FF"/>
        </w:rPr>
        <w:t>Video editor: Please sequentially show 2A, 2B, 1B and 2D when VO says IgM, IgA, IgG and Negative biopsies</w:t>
      </w:r>
    </w:p>
    <w:p w14:paraId="2A0085A3" w14:textId="4447C064" w:rsidR="00495959" w:rsidRPr="00B07A3B" w:rsidRDefault="00C6378E" w:rsidP="003463F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2C. </w:t>
      </w:r>
      <w:r w:rsidRPr="00C6378E">
        <w:rPr>
          <w:rFonts w:cstheme="minorHAnsi"/>
          <w:i/>
          <w:iCs/>
          <w:color w:val="3333FF"/>
        </w:rPr>
        <w:t>Video editor: Highlight the intense green fluorescence along the basement membrane labeled “Positive control.”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1207" w14:textId="77777777" w:rsidR="004D0D77" w:rsidRDefault="004D0D77">
      <w:r>
        <w:separator/>
      </w:r>
    </w:p>
    <w:p w14:paraId="787A8F8D" w14:textId="77777777" w:rsidR="004D0D77" w:rsidRDefault="004D0D77"/>
  </w:endnote>
  <w:endnote w:type="continuationSeparator" w:id="0">
    <w:p w14:paraId="4879367C" w14:textId="77777777" w:rsidR="004D0D77" w:rsidRDefault="004D0D77">
      <w:r>
        <w:continuationSeparator/>
      </w:r>
    </w:p>
    <w:p w14:paraId="6D2C119B" w14:textId="77777777" w:rsidR="004D0D77" w:rsidRDefault="004D0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B5549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73A7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463FB">
      <w:rPr>
        <w:rFonts w:cstheme="minorHAnsi"/>
      </w:rPr>
      <w:t xml:space="preserve"> June 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1459" w14:textId="77777777" w:rsidR="004D0D77" w:rsidRDefault="004D0D77">
      <w:r>
        <w:separator/>
      </w:r>
    </w:p>
    <w:p w14:paraId="355F6BEE" w14:textId="77777777" w:rsidR="004D0D77" w:rsidRDefault="004D0D77"/>
  </w:footnote>
  <w:footnote w:type="continuationSeparator" w:id="0">
    <w:p w14:paraId="5D1DBF72" w14:textId="77777777" w:rsidR="004D0D77" w:rsidRDefault="004D0D77">
      <w:r>
        <w:continuationSeparator/>
      </w:r>
    </w:p>
    <w:p w14:paraId="59466A27" w14:textId="77777777" w:rsidR="004D0D77" w:rsidRDefault="004D0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1779DD7" w:rsidR="00336C61" w:rsidRPr="006D3AC7" w:rsidRDefault="00336C61" w:rsidP="003463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3FB" w:rsidRPr="003463F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463F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266618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81CFB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203353350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2D5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1D8E"/>
    <w:rsid w:val="001B3024"/>
    <w:rsid w:val="001B5C46"/>
    <w:rsid w:val="001B6C72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953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3F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6D0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0D77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209A"/>
    <w:rsid w:val="00565757"/>
    <w:rsid w:val="0058214E"/>
    <w:rsid w:val="005829FA"/>
    <w:rsid w:val="00585ECC"/>
    <w:rsid w:val="0059028A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0F7D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62C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11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2842"/>
    <w:rsid w:val="006A6324"/>
    <w:rsid w:val="006B2573"/>
    <w:rsid w:val="006C001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E67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EA5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426C"/>
    <w:rsid w:val="008F7754"/>
    <w:rsid w:val="0090117D"/>
    <w:rsid w:val="009055DD"/>
    <w:rsid w:val="00906EFB"/>
    <w:rsid w:val="009114D8"/>
    <w:rsid w:val="009149A4"/>
    <w:rsid w:val="009212DD"/>
    <w:rsid w:val="00921AB9"/>
    <w:rsid w:val="0092573E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0775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6C6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5F97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78E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CA4"/>
    <w:rsid w:val="00D37C1A"/>
    <w:rsid w:val="00D406D6"/>
    <w:rsid w:val="00D434A0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4632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15C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3FEE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578"/>
    <w:rsid w:val="00F0293A"/>
    <w:rsid w:val="00F045D1"/>
    <w:rsid w:val="00F04E9E"/>
    <w:rsid w:val="00F054F4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3A70"/>
    <w:rsid w:val="00F7561F"/>
    <w:rsid w:val="00F76458"/>
    <w:rsid w:val="00F76A1C"/>
    <w:rsid w:val="00F80FD0"/>
    <w:rsid w:val="00F8149F"/>
    <w:rsid w:val="00F83448"/>
    <w:rsid w:val="00F917CF"/>
    <w:rsid w:val="00F95E8D"/>
    <w:rsid w:val="00FA1A9D"/>
    <w:rsid w:val="00FA4915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7645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7645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764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764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764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764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tisingh@lvpei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246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324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32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atisingh@lvpei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35</cp:revision>
  <dcterms:created xsi:type="dcterms:W3CDTF">2025-01-20T00:16:00Z</dcterms:created>
  <dcterms:modified xsi:type="dcterms:W3CDTF">2025-06-04T14:56:00Z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