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15B32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26A6D">
        <w:rPr>
          <w:rFonts w:eastAsia="Times New Roman" w:cstheme="minorHAnsi"/>
          <w:b/>
        </w:rPr>
        <w:t>68289</w:t>
      </w:r>
    </w:p>
    <w:p w14:paraId="2F6924E5" w14:textId="7174A30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26A6D">
        <w:rPr>
          <w:rFonts w:eastAsia="Times New Roman" w:cstheme="minorHAnsi"/>
          <w:b/>
        </w:rPr>
        <w:t>Pallavi Sharma</w:t>
      </w:r>
    </w:p>
    <w:p w14:paraId="6FB9233B" w14:textId="7393CCA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26A6D" w:rsidRPr="001661D4">
          <w:rPr>
            <w:rStyle w:val="Hyperlink"/>
            <w:rFonts w:eastAsia="Times New Roman" w:cstheme="minorHAnsi"/>
            <w:b/>
          </w:rPr>
          <w:t>https://review.jove.com/account/file-uploader?src=20828193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C2C6ECA" w14:textId="77777777" w:rsidR="00626A6D" w:rsidRPr="00626A6D" w:rsidRDefault="004E0C5A" w:rsidP="00626A6D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26A6D" w:rsidRPr="00626A6D">
        <w:rPr>
          <w:b/>
          <w:bCs/>
          <w:sz w:val="32"/>
          <w:szCs w:val="32"/>
        </w:rPr>
        <w:t>Using Eye-tracking to Assess the Relative Importance of Visual and Vestibular Input to Subcortical Motion Processing in the Roll Plane</w:t>
      </w:r>
    </w:p>
    <w:p w14:paraId="30BC7CCC" w14:textId="5FA31E83" w:rsidR="004E0C5A" w:rsidRPr="00626A6D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3380D70" w14:textId="77777777" w:rsidR="00626A6D" w:rsidRPr="00626A6D" w:rsidRDefault="00626A6D" w:rsidP="00626A6D">
      <w:pPr>
        <w:rPr>
          <w:sz w:val="28"/>
          <w:szCs w:val="28"/>
          <w:vertAlign w:val="superscript"/>
        </w:rPr>
      </w:pPr>
      <w:r w:rsidRPr="00626A6D">
        <w:rPr>
          <w:sz w:val="28"/>
          <w:szCs w:val="28"/>
        </w:rPr>
        <w:t>Tobias Wibble</w:t>
      </w:r>
      <w:r w:rsidRPr="00626A6D">
        <w:rPr>
          <w:sz w:val="28"/>
          <w:szCs w:val="28"/>
          <w:vertAlign w:val="superscript"/>
        </w:rPr>
        <w:t>1,2</w:t>
      </w:r>
      <w:r w:rsidRPr="00626A6D">
        <w:rPr>
          <w:sz w:val="28"/>
          <w:szCs w:val="28"/>
        </w:rPr>
        <w:t>, Tony Pansell</w:t>
      </w:r>
      <w:r w:rsidRPr="00626A6D">
        <w:rPr>
          <w:sz w:val="28"/>
          <w:szCs w:val="28"/>
          <w:vertAlign w:val="superscript"/>
        </w:rPr>
        <w:t>1,2</w:t>
      </w:r>
    </w:p>
    <w:p w14:paraId="18683457" w14:textId="77777777" w:rsidR="00626A6D" w:rsidRPr="00626A6D" w:rsidRDefault="00626A6D" w:rsidP="00626A6D">
      <w:pPr>
        <w:rPr>
          <w:sz w:val="28"/>
          <w:szCs w:val="28"/>
          <w:vertAlign w:val="superscript"/>
        </w:rPr>
      </w:pPr>
    </w:p>
    <w:p w14:paraId="70ACBF5A" w14:textId="73FF96CF" w:rsidR="00626A6D" w:rsidRPr="00626A6D" w:rsidRDefault="00626A6D" w:rsidP="00626A6D">
      <w:pPr>
        <w:rPr>
          <w:sz w:val="28"/>
          <w:szCs w:val="28"/>
        </w:rPr>
      </w:pPr>
      <w:r w:rsidRPr="00626A6D">
        <w:rPr>
          <w:sz w:val="28"/>
          <w:szCs w:val="28"/>
          <w:vertAlign w:val="superscript"/>
        </w:rPr>
        <w:t>1</w:t>
      </w:r>
      <w:r w:rsidRPr="00626A6D">
        <w:rPr>
          <w:sz w:val="28"/>
          <w:szCs w:val="28"/>
        </w:rPr>
        <w:t xml:space="preserve">Marianne Bernadotte Centrum, Department for Clinical Neuroscience, Karolinska </w:t>
      </w:r>
      <w:proofErr w:type="spellStart"/>
      <w:r w:rsidRPr="00626A6D">
        <w:rPr>
          <w:sz w:val="28"/>
          <w:szCs w:val="28"/>
        </w:rPr>
        <w:t>Institutet</w:t>
      </w:r>
      <w:proofErr w:type="spellEnd"/>
    </w:p>
    <w:p w14:paraId="33CD999C" w14:textId="1B654AE3" w:rsidR="00D6314B" w:rsidRDefault="00626A6D" w:rsidP="00626A6D">
      <w:pPr>
        <w:rPr>
          <w:rFonts w:eastAsia="Times New Roman" w:cstheme="minorHAnsi"/>
          <w:b/>
          <w:sz w:val="28"/>
          <w:szCs w:val="28"/>
        </w:rPr>
      </w:pPr>
      <w:r w:rsidRPr="00626A6D">
        <w:rPr>
          <w:sz w:val="28"/>
          <w:szCs w:val="28"/>
          <w:vertAlign w:val="superscript"/>
        </w:rPr>
        <w:t>2</w:t>
      </w:r>
      <w:r w:rsidRPr="00626A6D">
        <w:rPr>
          <w:sz w:val="28"/>
          <w:szCs w:val="28"/>
        </w:rPr>
        <w:t>St Erik Eye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0552705" w14:textId="77777777" w:rsidR="00626A6D" w:rsidRPr="000A4DED" w:rsidRDefault="00626A6D" w:rsidP="00626A6D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0A4DED">
        <w:t>Tobias Wibble</w:t>
      </w:r>
      <w:r w:rsidRPr="000A4DED">
        <w:tab/>
      </w:r>
      <w:r w:rsidRPr="000A4DED">
        <w:tab/>
      </w:r>
      <w:r w:rsidRPr="000A4DED">
        <w:tab/>
        <w:t>(tobias.wibble@ki.se)</w:t>
      </w:r>
      <w:r w:rsidRPr="000A4DED">
        <w:tab/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DB5225D" w14:textId="77777777" w:rsidR="00626A6D" w:rsidRPr="000A4DED" w:rsidRDefault="00626A6D" w:rsidP="00626A6D">
      <w:pPr>
        <w:pBdr>
          <w:top w:val="nil"/>
          <w:left w:val="nil"/>
          <w:bottom w:val="nil"/>
          <w:right w:val="nil"/>
          <w:between w:val="nil"/>
        </w:pBdr>
      </w:pPr>
      <w:r w:rsidRPr="000A4DED">
        <w:t>Tony Pansell</w:t>
      </w:r>
      <w:r w:rsidRPr="000A4DED">
        <w:rPr>
          <w:vertAlign w:val="superscript"/>
        </w:rPr>
        <w:tab/>
      </w:r>
      <w:r w:rsidRPr="000A4DED">
        <w:rPr>
          <w:vertAlign w:val="superscript"/>
        </w:rPr>
        <w:tab/>
      </w:r>
      <w:r w:rsidRPr="000A4DED">
        <w:rPr>
          <w:vertAlign w:val="superscript"/>
        </w:rPr>
        <w:tab/>
      </w:r>
      <w:r w:rsidRPr="000A4DED">
        <w:t>(tony.pansell@ki.se)</w:t>
      </w:r>
    </w:p>
    <w:p w14:paraId="44B01E1C" w14:textId="77777777" w:rsidR="00626A6D" w:rsidRPr="000A4DED" w:rsidRDefault="00626A6D" w:rsidP="00626A6D">
      <w:pPr>
        <w:pBdr>
          <w:top w:val="nil"/>
          <w:left w:val="nil"/>
          <w:bottom w:val="nil"/>
          <w:right w:val="nil"/>
          <w:between w:val="nil"/>
        </w:pBdr>
      </w:pPr>
      <w:r w:rsidRPr="000A4DED">
        <w:t>Tobias Wibble</w:t>
      </w:r>
      <w:r w:rsidRPr="000A4DED">
        <w:tab/>
      </w:r>
      <w:r w:rsidRPr="000A4DED">
        <w:tab/>
      </w:r>
      <w:r w:rsidRPr="000A4DED">
        <w:tab/>
        <w:t>(tobias.wibble@ki.se)</w:t>
      </w:r>
      <w:r w:rsidRPr="000A4DED">
        <w:tab/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FB99DC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661D4">
        <w:rPr>
          <w:rFonts w:cstheme="minorHAnsi"/>
          <w:bCs/>
          <w:sz w:val="22"/>
          <w:szCs w:val="22"/>
        </w:rPr>
        <w:t>24</w:t>
      </w:r>
    </w:p>
    <w:p w14:paraId="5AAC9C6C" w14:textId="070D8F3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661D4">
        <w:rPr>
          <w:rFonts w:cstheme="minorHAnsi"/>
          <w:bCs/>
          <w:sz w:val="22"/>
          <w:szCs w:val="22"/>
        </w:rPr>
        <w:t>41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446F3BA3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93629C" w:rsidRPr="000A4DED">
        <w:t>regional ethics review board and carried out in accordance with the principles outlined in the Declaration of Helsinki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7A551F4" w:rsidR="00CE10F2" w:rsidRPr="0093629C" w:rsidRDefault="0093629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629C">
        <w:rPr>
          <w:b/>
          <w:bCs/>
        </w:rPr>
        <w:t>Eye and Head Tracking to Trace Ocular Torsion and Vestibular Input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4E2E71" w14:textId="77777777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To begin, seat the subject securely in the designated chair for all trials </w:t>
      </w:r>
      <w:r w:rsidRPr="00C00DDA">
        <w:rPr>
          <w:b/>
          <w:bCs/>
        </w:rPr>
        <w:t>[1]</w:t>
      </w:r>
      <w:r w:rsidRPr="00C00DDA">
        <w:t xml:space="preserve">. Adjust the chair position to provide both stability and comfort and to reduce the risk of unwanted head movements or mask slippage </w:t>
      </w:r>
      <w:r w:rsidRPr="00C00DDA">
        <w:rPr>
          <w:b/>
          <w:bCs/>
        </w:rPr>
        <w:t>[2]</w:t>
      </w:r>
      <w:r w:rsidRPr="00C00DDA">
        <w:t>.</w:t>
      </w:r>
    </w:p>
    <w:p w14:paraId="57587A65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WIDE: Talent guiding the subject to sit down in the designated chair.</w:t>
      </w:r>
    </w:p>
    <w:p w14:paraId="785C4A42" w14:textId="7BEB13CC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adjusting the chair height and position for optimal subject comfort and stability.</w:t>
      </w:r>
      <w:r w:rsidR="0093629C">
        <w:rPr>
          <w:lang w:val="en-IN"/>
        </w:rPr>
        <w:br/>
      </w:r>
    </w:p>
    <w:p w14:paraId="0799B074" w14:textId="486C4049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Using hook-and-loop straps, place and secure the head-mounted eye-tracker onto the subject’s head to minimize head movement </w:t>
      </w:r>
      <w:r w:rsidRPr="00C00DDA">
        <w:rPr>
          <w:b/>
          <w:bCs/>
        </w:rPr>
        <w:t>[1]</w:t>
      </w:r>
      <w:r w:rsidRPr="00C00DDA">
        <w:t>.</w:t>
      </w:r>
    </w:p>
    <w:p w14:paraId="2E1309F7" w14:textId="04636CCD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fitting the eye-tracker onto the subject’s head and fastening the straps snugly.</w:t>
      </w:r>
      <w:r w:rsidR="0093629C">
        <w:rPr>
          <w:lang w:val="en-IN"/>
        </w:rPr>
        <w:br/>
      </w:r>
    </w:p>
    <w:p w14:paraId="2B720892" w14:textId="289E0063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Confirm that the eye-tracker cameras have a clear and unobstructed view of the subject’s eyes throughout all movements </w:t>
      </w:r>
      <w:r w:rsidRPr="00C00DDA">
        <w:rPr>
          <w:b/>
          <w:bCs/>
        </w:rPr>
        <w:t>[1</w:t>
      </w:r>
      <w:r w:rsidR="001661D4">
        <w:rPr>
          <w:b/>
          <w:bCs/>
        </w:rPr>
        <w:t>-TXT</w:t>
      </w:r>
      <w:r>
        <w:rPr>
          <w:b/>
          <w:bCs/>
        </w:rPr>
        <w:t>]</w:t>
      </w:r>
      <w:r w:rsidRPr="00C00DDA">
        <w:t xml:space="preserve">. </w:t>
      </w:r>
      <w:r>
        <w:t xml:space="preserve">Securely strap the subject </w:t>
      </w:r>
      <w:r w:rsidRPr="00C00DDA">
        <w:t xml:space="preserve">to the chair and initiate the eye-tracker calibration. Do not modify the eye-tracker position after calibration </w:t>
      </w:r>
      <w:r w:rsidRPr="00C00DDA">
        <w:rPr>
          <w:b/>
          <w:bCs/>
        </w:rPr>
        <w:t>[</w:t>
      </w:r>
      <w:r>
        <w:rPr>
          <w:b/>
          <w:bCs/>
        </w:rPr>
        <w:t>2].</w:t>
      </w:r>
    </w:p>
    <w:p w14:paraId="6173F372" w14:textId="3ED916BA" w:rsidR="00684D1F" w:rsidRPr="00684D1F" w:rsidRDefault="00684D1F" w:rsidP="00684D1F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C00DDA">
        <w:rPr>
          <w:lang w:val="en-IN"/>
        </w:rPr>
        <w:t>Talent visually inspecting the eye-tracker camera views to confirm eye visibility.</w:t>
      </w:r>
      <w:r>
        <w:rPr>
          <w:lang w:val="en-IN"/>
        </w:rPr>
        <w:t xml:space="preserve"> </w:t>
      </w:r>
      <w:r w:rsidRPr="00684D1F">
        <w:rPr>
          <w:b/>
          <w:bCs/>
          <w:lang w:val="en-IN"/>
        </w:rPr>
        <w:lastRenderedPageBreak/>
        <w:t xml:space="preserve">TXT: </w:t>
      </w:r>
      <w:r w:rsidRPr="00684D1F">
        <w:rPr>
          <w:b/>
          <w:bCs/>
        </w:rPr>
        <w:t>Ensure mask stays secure during head movement</w:t>
      </w:r>
    </w:p>
    <w:p w14:paraId="384F4218" w14:textId="7551B954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strapping the subject to the chair using torso and shoulder harnesses.</w:t>
      </w:r>
      <w:r w:rsidR="0093629C">
        <w:rPr>
          <w:lang w:val="en-IN"/>
        </w:rPr>
        <w:br/>
      </w:r>
    </w:p>
    <w:p w14:paraId="56087DA2" w14:textId="77777777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Adjust the rotation point of the mechanical sled so that the axis of whole-body rotation is set between the subject’s eyes </w:t>
      </w:r>
      <w:r w:rsidRPr="00C00DDA">
        <w:rPr>
          <w:b/>
          <w:bCs/>
        </w:rPr>
        <w:t>[1]</w:t>
      </w:r>
      <w:r w:rsidRPr="00C00DDA">
        <w:t xml:space="preserve">. Modify the rotation point height to accommodate individual height differences </w:t>
      </w:r>
      <w:r w:rsidRPr="00C00DDA">
        <w:rPr>
          <w:b/>
          <w:bCs/>
        </w:rPr>
        <w:t>[2]</w:t>
      </w:r>
      <w:r w:rsidRPr="00C00DDA">
        <w:t>.</w:t>
      </w:r>
    </w:p>
    <w:p w14:paraId="1EC892E9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using tools to adjust the mechanical sled’s rotation point.</w:t>
      </w:r>
    </w:p>
    <w:p w14:paraId="4AAC7186" w14:textId="5B3FC8F2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aligning the sled rotation axis level with the subject’s eye line.</w:t>
      </w:r>
      <w:r w:rsidR="0093629C">
        <w:rPr>
          <w:lang w:val="en-IN"/>
        </w:rPr>
        <w:br/>
      </w:r>
    </w:p>
    <w:p w14:paraId="0725E087" w14:textId="77777777" w:rsidR="001A4066" w:rsidRDefault="00684D1F" w:rsidP="001A406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  <w:r w:rsidR="001A4066">
        <w:rPr>
          <w:rFonts w:cstheme="minorHAnsi"/>
          <w:b/>
          <w:bCs/>
        </w:rPr>
        <w:t>Optokinetic Stimulation</w:t>
      </w:r>
    </w:p>
    <w:p w14:paraId="0FB8AD12" w14:textId="5C92B5FC" w:rsidR="00684D1F" w:rsidRPr="00684D1F" w:rsidRDefault="00A8268B" w:rsidP="001A406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1A4066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905408494"/>
          <w:placeholder>
            <w:docPart w:val="0061371EE90E4050953F2F2EA9F742F1"/>
          </w:placeholder>
          <w:temporary/>
          <w:showingPlcHdr/>
          <w:text/>
        </w:sdtPr>
        <w:sdtContent>
          <w:r w:rsidR="001A4066"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AD43666" w14:textId="77777777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Firmly secure the head-mounted tracker to the subject’s head </w:t>
      </w:r>
      <w:r w:rsidRPr="00C00DDA">
        <w:rPr>
          <w:b/>
          <w:bCs/>
        </w:rPr>
        <w:t>[1]</w:t>
      </w:r>
      <w:r w:rsidRPr="00C00DDA">
        <w:t>.</w:t>
      </w:r>
    </w:p>
    <w:p w14:paraId="7A37BCFF" w14:textId="137F31ED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installing the head-mounted tracker and tightening the straps or fasteners to ensure stability.</w:t>
      </w:r>
      <w:r>
        <w:rPr>
          <w:lang w:val="en-IN"/>
        </w:rPr>
        <w:br/>
      </w:r>
    </w:p>
    <w:p w14:paraId="475A6997" w14:textId="77777777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Choose a high-contrast visual scene composed of scattered lines or dots </w:t>
      </w:r>
      <w:proofErr w:type="spellStart"/>
      <w:r w:rsidRPr="00C00DDA">
        <w:t>centered</w:t>
      </w:r>
      <w:proofErr w:type="spellEnd"/>
      <w:r w:rsidRPr="00C00DDA">
        <w:t xml:space="preserve"> around a fixation point </w:t>
      </w:r>
      <w:r w:rsidRPr="00C00DDA">
        <w:rPr>
          <w:b/>
          <w:bCs/>
        </w:rPr>
        <w:t>[1]</w:t>
      </w:r>
      <w:r w:rsidRPr="00C00DDA">
        <w:t xml:space="preserve">. Position the fixation point so it aligns directly in front of the subject’s eyes both vertically and horizontally </w:t>
      </w:r>
      <w:r w:rsidRPr="00C00DDA">
        <w:rPr>
          <w:b/>
          <w:bCs/>
        </w:rPr>
        <w:t>[2]</w:t>
      </w:r>
      <w:r w:rsidRPr="00C00DDA">
        <w:t>.</w:t>
      </w:r>
    </w:p>
    <w:p w14:paraId="72918F82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93629C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selection of a high-contrast visual scene with lines or dots in the stimulation software interface.</w:t>
      </w:r>
    </w:p>
    <w:p w14:paraId="6708B3E4" w14:textId="62CEFBE5" w:rsidR="0081533A" w:rsidRDefault="0081533A" w:rsidP="0081533A">
      <w:pPr>
        <w:pStyle w:val="ShotDescription"/>
        <w:ind w:left="907"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811A8B">
        <w:t xml:space="preserve"> </w:t>
      </w:r>
      <w:hyperlink r:id="rId10" w:history="1">
        <w:r w:rsidRPr="001661D4">
          <w:rPr>
            <w:rStyle w:val="Hyperlink"/>
            <w:rFonts w:eastAsia="Times New Roman" w:cstheme="minorHAnsi"/>
            <w:b/>
          </w:rPr>
          <w:t>https://review.jove.com/account/file-uploader?src=20828193</w:t>
        </w:r>
      </w:hyperlink>
    </w:p>
    <w:p w14:paraId="553B5D45" w14:textId="11AB1E6D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 xml:space="preserve">Talent aligning the visual scene on screen to </w:t>
      </w:r>
      <w:proofErr w:type="spellStart"/>
      <w:r w:rsidRPr="00C00DDA">
        <w:rPr>
          <w:lang w:val="en-IN"/>
        </w:rPr>
        <w:t>center</w:t>
      </w:r>
      <w:proofErr w:type="spellEnd"/>
      <w:r w:rsidRPr="00C00DDA">
        <w:rPr>
          <w:lang w:val="en-IN"/>
        </w:rPr>
        <w:t xml:space="preserve"> the fixation point at the subject's eye level.</w:t>
      </w:r>
      <w:r>
        <w:rPr>
          <w:lang w:val="en-IN"/>
        </w:rPr>
        <w:br/>
      </w:r>
    </w:p>
    <w:p w14:paraId="61760166" w14:textId="0DAB7EF4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Eliminate all distracting light sources in the room so that the visual scene is the only source of illumination </w:t>
      </w:r>
      <w:r w:rsidRPr="00C00DDA">
        <w:rPr>
          <w:b/>
          <w:bCs/>
        </w:rPr>
        <w:t>[1]</w:t>
      </w:r>
      <w:r w:rsidRPr="00C00DDA">
        <w:t xml:space="preserve">. Use a </w:t>
      </w:r>
      <w:r w:rsidR="00A8268B">
        <w:t xml:space="preserve">display screen that is large enough </w:t>
      </w:r>
      <w:r w:rsidRPr="00C00DDA">
        <w:t xml:space="preserve">to fill the subject’s entire visual field </w:t>
      </w:r>
      <w:r w:rsidRPr="00C00DDA">
        <w:rPr>
          <w:b/>
          <w:bCs/>
        </w:rPr>
        <w:t>[2]</w:t>
      </w:r>
      <w:r w:rsidRPr="00C00DDA">
        <w:t>.</w:t>
      </w:r>
    </w:p>
    <w:p w14:paraId="07207E06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turning off ambient lights or covering external light sources.</w:t>
      </w:r>
    </w:p>
    <w:p w14:paraId="048F691A" w14:textId="6CBB0074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</w:t>
      </w:r>
      <w:r w:rsidRPr="00C00DDA">
        <w:rPr>
          <w:lang w:val="en-IN"/>
        </w:rPr>
        <w:t xml:space="preserve"> projection screen or monitor in front of the subject.</w:t>
      </w:r>
      <w:r>
        <w:rPr>
          <w:lang w:val="en-IN"/>
        </w:rPr>
        <w:br/>
      </w:r>
    </w:p>
    <w:p w14:paraId="0CBFB169" w14:textId="205DDEDC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Instruct the subject to keep their gaze fixed on the central point throughout the trial </w:t>
      </w:r>
      <w:r w:rsidRPr="00C00DDA">
        <w:rPr>
          <w:b/>
          <w:bCs/>
        </w:rPr>
        <w:t>[1</w:t>
      </w:r>
      <w:r w:rsidR="00A8268B">
        <w:rPr>
          <w:b/>
          <w:bCs/>
        </w:rPr>
        <w:t>-TXT</w:t>
      </w:r>
      <w:r w:rsidRPr="00C00DDA">
        <w:rPr>
          <w:b/>
          <w:bCs/>
        </w:rPr>
        <w:t>]</w:t>
      </w:r>
      <w:r w:rsidRPr="00C00DDA">
        <w:t xml:space="preserve">. </w:t>
      </w:r>
    </w:p>
    <w:p w14:paraId="3105CE01" w14:textId="026322EB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explaining the importance of maintaining fixation to the subject.</w:t>
      </w:r>
      <w:r>
        <w:rPr>
          <w:lang w:val="en-IN"/>
        </w:rPr>
        <w:t xml:space="preserve"> </w:t>
      </w:r>
      <w:r w:rsidRPr="00684D1F">
        <w:rPr>
          <w:b/>
          <w:bCs/>
          <w:lang w:val="en-IN"/>
        </w:rPr>
        <w:t xml:space="preserve">TXT: </w:t>
      </w:r>
      <w:r w:rsidRPr="00684D1F">
        <w:rPr>
          <w:b/>
          <w:bCs/>
        </w:rPr>
        <w:t>Inform subject before starting recording</w:t>
      </w:r>
      <w:r>
        <w:rPr>
          <w:b/>
          <w:bCs/>
        </w:rPr>
        <w:br/>
      </w:r>
    </w:p>
    <w:p w14:paraId="5507FF59" w14:textId="3F00903B" w:rsidR="00684D1F" w:rsidRPr="00C00DDA" w:rsidRDefault="0093629C" w:rsidP="00684D1F">
      <w:pPr>
        <w:pStyle w:val="Narration"/>
        <w:numPr>
          <w:ilvl w:val="1"/>
          <w:numId w:val="3"/>
        </w:numPr>
      </w:pPr>
      <w:r>
        <w:t>Then, s</w:t>
      </w:r>
      <w:r w:rsidR="00684D1F" w:rsidRPr="00C00DDA">
        <w:t xml:space="preserve">tart the eye- and head-tracking software </w:t>
      </w:r>
      <w:r w:rsidR="00684D1F" w:rsidRPr="00C00DDA">
        <w:rPr>
          <w:b/>
          <w:bCs/>
        </w:rPr>
        <w:t>[1]</w:t>
      </w:r>
      <w:r w:rsidR="00684D1F" w:rsidRPr="00C00DDA">
        <w:t xml:space="preserve">. Present the static visual scene for 10 seconds before beginning any motion </w:t>
      </w:r>
      <w:r w:rsidR="00684D1F" w:rsidRPr="00C00DDA">
        <w:rPr>
          <w:b/>
          <w:bCs/>
        </w:rPr>
        <w:t>[2]</w:t>
      </w:r>
      <w:r w:rsidR="00684D1F" w:rsidRPr="00C00DDA">
        <w:t>.</w:t>
      </w:r>
    </w:p>
    <w:p w14:paraId="2EDBD1C0" w14:textId="77777777" w:rsidR="00684D1F" w:rsidRPr="0093629C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93629C">
        <w:rPr>
          <w:highlight w:val="yellow"/>
          <w:lang w:val="en-IN"/>
        </w:rPr>
        <w:t>SCREEN:</w:t>
      </w:r>
      <w:r w:rsidRPr="0093629C">
        <w:rPr>
          <w:lang w:val="en-IN"/>
        </w:rPr>
        <w:t xml:space="preserve"> Show the eye- and head-tracking software interface as the Start Recording button is clicked.</w:t>
      </w:r>
    </w:p>
    <w:p w14:paraId="420A731D" w14:textId="13AA05C5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93629C">
        <w:rPr>
          <w:highlight w:val="yellow"/>
          <w:lang w:val="en-IN"/>
        </w:rPr>
        <w:t>SCREEN:</w:t>
      </w:r>
      <w:r w:rsidRPr="0093629C">
        <w:rPr>
          <w:lang w:val="en-IN"/>
        </w:rPr>
        <w:t xml:space="preserve"> Display the static visual scene held for 10 seconds on the full screen.</w:t>
      </w:r>
      <w:r w:rsidR="0093629C">
        <w:rPr>
          <w:lang w:val="en-IN"/>
        </w:rPr>
        <w:br/>
      </w:r>
    </w:p>
    <w:p w14:paraId="25EEFA80" w14:textId="77777777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Between 1 and 2 seconds before initiating motion, instruct the subject to keep their eyes wide open </w:t>
      </w:r>
      <w:r w:rsidRPr="00C00DDA">
        <w:rPr>
          <w:b/>
          <w:bCs/>
        </w:rPr>
        <w:t>[1]</w:t>
      </w:r>
      <w:r w:rsidRPr="00C00DDA">
        <w:t xml:space="preserve">. Begin the visual motion by rotating the scene to a fixed amplitude at a predetermined acceleration </w:t>
      </w:r>
      <w:r w:rsidRPr="00C00DDA">
        <w:rPr>
          <w:b/>
          <w:bCs/>
        </w:rPr>
        <w:t>[2]</w:t>
      </w:r>
      <w:r w:rsidRPr="00C00DDA">
        <w:t>.</w:t>
      </w:r>
    </w:p>
    <w:p w14:paraId="5C0CC79B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giving verbal instruction to the subject to open their eyes wide.</w:t>
      </w:r>
    </w:p>
    <w:p w14:paraId="71526D9B" w14:textId="7CAC245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1A4066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visual scene as it begins rotating to a fixed amplitude with the acceleration value </w:t>
      </w:r>
      <w:proofErr w:type="spellStart"/>
      <w:r w:rsidRPr="00C00DDA">
        <w:rPr>
          <w:lang w:val="en-IN"/>
        </w:rPr>
        <w:t>labeled</w:t>
      </w:r>
      <w:proofErr w:type="spellEnd"/>
      <w:r w:rsidRPr="00C00DDA">
        <w:rPr>
          <w:lang w:val="en-IN"/>
        </w:rPr>
        <w:t>.</w:t>
      </w:r>
      <w:r w:rsidR="0093629C">
        <w:rPr>
          <w:lang w:val="en-IN"/>
        </w:rPr>
        <w:br/>
      </w:r>
    </w:p>
    <w:p w14:paraId="3B74B715" w14:textId="3A364C05" w:rsidR="001A4066" w:rsidRDefault="001A4066" w:rsidP="001A406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Vestibular Stimulation</w:t>
      </w:r>
    </w:p>
    <w:p w14:paraId="719F060F" w14:textId="41E31884" w:rsidR="001A4066" w:rsidRPr="00A8268B" w:rsidRDefault="001A4066" w:rsidP="00A8268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0128646"/>
          <w:placeholder>
            <w:docPart w:val="7652BE2F598449D1A93F9F14D6FABE6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243CD85" w14:textId="77777777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Ensure the room is completely dark to remove any visual directional cues </w:t>
      </w:r>
      <w:r w:rsidRPr="00C00DDA">
        <w:rPr>
          <w:b/>
          <w:bCs/>
        </w:rPr>
        <w:t>[1]</w:t>
      </w:r>
      <w:r w:rsidRPr="00C00DDA">
        <w:t xml:space="preserve">. Secure the subject in the mechanized sled to minimize unintended head or body movements </w:t>
      </w:r>
      <w:r w:rsidRPr="00C00DDA">
        <w:rPr>
          <w:b/>
          <w:bCs/>
        </w:rPr>
        <w:t>[2]</w:t>
      </w:r>
      <w:r w:rsidRPr="00C00DDA">
        <w:t>.</w:t>
      </w:r>
    </w:p>
    <w:p w14:paraId="7E3024AE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turning off all lights and checking for light leaks in the testing room.</w:t>
      </w:r>
    </w:p>
    <w:p w14:paraId="17FC1E5A" w14:textId="17615BAF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strapping the subject into the mechanical sled, tightening all fasteners.</w:t>
      </w:r>
      <w:r w:rsidR="001A4066">
        <w:rPr>
          <w:lang w:val="en-IN"/>
        </w:rPr>
        <w:br/>
      </w:r>
    </w:p>
    <w:p w14:paraId="3E2525E8" w14:textId="141D16D4" w:rsidR="00684D1F" w:rsidRPr="00C00DDA" w:rsidRDefault="001A4066" w:rsidP="00684D1F">
      <w:pPr>
        <w:pStyle w:val="Narration"/>
        <w:numPr>
          <w:ilvl w:val="1"/>
          <w:numId w:val="3"/>
        </w:numPr>
      </w:pPr>
      <w:r w:rsidRPr="001A4066">
        <w:rPr>
          <w:lang w:val="en-US"/>
        </w:rPr>
        <w:t>Instruct</w:t>
      </w:r>
      <w:r w:rsidR="0093629C">
        <w:rPr>
          <w:lang w:val="en-US"/>
        </w:rPr>
        <w:t xml:space="preserve"> the</w:t>
      </w:r>
      <w:r w:rsidRPr="001A4066">
        <w:rPr>
          <w:lang w:val="en-US"/>
        </w:rPr>
        <w:t xml:space="preserve"> subject to visualize and maintain gaze on a central fixation point throughout the trial</w:t>
      </w:r>
      <w:r w:rsidR="00A8268B">
        <w:rPr>
          <w:lang w:val="en-US"/>
        </w:rPr>
        <w:t>,</w:t>
      </w:r>
      <w:r w:rsidRPr="001A4066">
        <w:rPr>
          <w:lang w:val="en-US"/>
        </w:rPr>
        <w:t xml:space="preserve"> </w:t>
      </w:r>
      <w:r w:rsidR="00A8268B">
        <w:rPr>
          <w:lang w:val="en-US"/>
        </w:rPr>
        <w:t xml:space="preserve">which </w:t>
      </w:r>
      <w:r w:rsidRPr="001A4066">
        <w:rPr>
          <w:lang w:val="en-US"/>
        </w:rPr>
        <w:t>promotes gaze stability during motion, despite minor deviations</w:t>
      </w:r>
      <w:r>
        <w:rPr>
          <w:lang w:val="en-US"/>
        </w:rPr>
        <w:t xml:space="preserve"> </w:t>
      </w:r>
      <w:r w:rsidR="00684D1F" w:rsidRPr="00C00DDA">
        <w:rPr>
          <w:b/>
          <w:bCs/>
        </w:rPr>
        <w:t>[</w:t>
      </w:r>
      <w:r>
        <w:rPr>
          <w:b/>
          <w:bCs/>
        </w:rPr>
        <w:t>1</w:t>
      </w:r>
      <w:r w:rsidR="00684D1F" w:rsidRPr="00C00DDA">
        <w:rPr>
          <w:b/>
          <w:bCs/>
        </w:rPr>
        <w:t>]</w:t>
      </w:r>
      <w:r w:rsidR="00684D1F" w:rsidRPr="00C00DDA">
        <w:t>.</w:t>
      </w:r>
    </w:p>
    <w:p w14:paraId="322C0C80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explaining to the subject how to visualize the central fixation point.</w:t>
      </w:r>
    </w:p>
    <w:p w14:paraId="5EE84E75" w14:textId="34E35B89" w:rsidR="00684D1F" w:rsidRPr="00C00DDA" w:rsidRDefault="00684D1F" w:rsidP="00A8268B">
      <w:pPr>
        <w:pStyle w:val="ShotDescription"/>
        <w:ind w:left="907" w:firstLine="0"/>
        <w:rPr>
          <w:lang w:val="en-IN"/>
        </w:rPr>
      </w:pPr>
    </w:p>
    <w:p w14:paraId="1116D50B" w14:textId="2AF336BA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Inform the subject that the trial is about to start </w:t>
      </w:r>
      <w:r w:rsidRPr="00C00DDA">
        <w:rPr>
          <w:b/>
          <w:bCs/>
        </w:rPr>
        <w:t>[1]</w:t>
      </w:r>
      <w:r w:rsidRPr="00C00DDA">
        <w:t xml:space="preserve">. </w:t>
      </w:r>
      <w:r w:rsidR="00A8268B">
        <w:t>Then, s</w:t>
      </w:r>
      <w:r w:rsidRPr="00C00DDA">
        <w:t xml:space="preserve">tart the eye- and head-tracking software, allowing a 10-second interval to pass before initiating the movement </w:t>
      </w:r>
      <w:r w:rsidRPr="00C00DDA">
        <w:rPr>
          <w:b/>
          <w:bCs/>
        </w:rPr>
        <w:t>[2]</w:t>
      </w:r>
      <w:r w:rsidRPr="00C00DDA">
        <w:t>.</w:t>
      </w:r>
    </w:p>
    <w:p w14:paraId="33F7C81C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>Talent announcing the start of the trial to the subject.</w:t>
      </w:r>
    </w:p>
    <w:p w14:paraId="43C4AE17" w14:textId="5B4F27A9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1A4066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eye- and head-tracking software interface as the recording begins, with a 10-second pause before movement.</w:t>
      </w:r>
      <w:r w:rsidR="00EE0163">
        <w:rPr>
          <w:lang w:val="en-IN"/>
        </w:rPr>
        <w:br/>
      </w:r>
    </w:p>
    <w:p w14:paraId="6B5792FA" w14:textId="4EACF729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Between 1 and 2 seconds before movement onset, instruct the subject to keep their eyes wide open </w:t>
      </w:r>
      <w:r w:rsidRPr="00C00DDA">
        <w:rPr>
          <w:b/>
          <w:bCs/>
        </w:rPr>
        <w:t>[1]</w:t>
      </w:r>
      <w:r w:rsidRPr="00C00DDA">
        <w:t xml:space="preserve">. Activate the mechanical sled to perform a head rotation with the </w:t>
      </w:r>
      <w:r w:rsidRPr="00C00DDA">
        <w:lastRenderedPageBreak/>
        <w:t xml:space="preserve">same amplitude and acceleration used for the visual motion stimulation </w:t>
      </w:r>
      <w:r w:rsidRPr="00C00DDA">
        <w:rPr>
          <w:b/>
          <w:bCs/>
        </w:rPr>
        <w:t>[2</w:t>
      </w:r>
      <w:r w:rsidR="00A8268B">
        <w:rPr>
          <w:b/>
          <w:bCs/>
        </w:rPr>
        <w:t>-TXT</w:t>
      </w:r>
      <w:r w:rsidRPr="00C00DDA">
        <w:rPr>
          <w:b/>
          <w:bCs/>
        </w:rPr>
        <w:t>]</w:t>
      </w:r>
      <w:r w:rsidRPr="00C00DDA">
        <w:t>.</w:t>
      </w:r>
    </w:p>
    <w:p w14:paraId="19AE6CDF" w14:textId="65A0DB39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C00DDA">
        <w:rPr>
          <w:lang w:val="en-IN"/>
        </w:rPr>
        <w:t xml:space="preserve">Talent </w:t>
      </w:r>
      <w:r w:rsidR="00A8268B">
        <w:rPr>
          <w:lang w:val="en-IN"/>
        </w:rPr>
        <w:t>instructs</w:t>
      </w:r>
      <w:r w:rsidRPr="00C00DDA">
        <w:rPr>
          <w:lang w:val="en-IN"/>
        </w:rPr>
        <w:t xml:space="preserve"> the subject to open their eyes wide just before movement starts.</w:t>
      </w:r>
    </w:p>
    <w:p w14:paraId="539357CA" w14:textId="136BF47F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A8268B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mechanical sled control panel as the sled initiates rotation, displaying amplitude and acceleration settings.</w:t>
      </w:r>
      <w:r w:rsidR="00EE0163">
        <w:rPr>
          <w:lang w:val="en-IN"/>
        </w:rPr>
        <w:t xml:space="preserve"> </w:t>
      </w:r>
      <w:r w:rsidR="00EE0163" w:rsidRPr="00EE0163">
        <w:rPr>
          <w:b/>
          <w:bCs/>
          <w:lang w:val="en-IN"/>
        </w:rPr>
        <w:t>TXT: Similarly</w:t>
      </w:r>
      <w:r w:rsidR="00EE0163">
        <w:rPr>
          <w:b/>
          <w:bCs/>
          <w:lang w:val="en-IN"/>
        </w:rPr>
        <w:t>,</w:t>
      </w:r>
      <w:r w:rsidR="00EE0163" w:rsidRPr="00EE0163">
        <w:rPr>
          <w:b/>
          <w:bCs/>
          <w:lang w:val="en-IN"/>
        </w:rPr>
        <w:t xml:space="preserve"> perform </w:t>
      </w:r>
      <w:r w:rsidR="00EE0163" w:rsidRPr="00EE0163">
        <w:rPr>
          <w:b/>
          <w:bCs/>
        </w:rPr>
        <w:t>vis</w:t>
      </w:r>
      <w:r w:rsidR="00A8268B">
        <w:rPr>
          <w:b/>
          <w:bCs/>
        </w:rPr>
        <w:t>u</w:t>
      </w:r>
      <w:r w:rsidR="00EE0163" w:rsidRPr="00EE0163">
        <w:rPr>
          <w:b/>
          <w:bCs/>
        </w:rPr>
        <w:t>o</w:t>
      </w:r>
      <w:r w:rsidR="00A8268B">
        <w:rPr>
          <w:b/>
          <w:bCs/>
        </w:rPr>
        <w:t>-</w:t>
      </w:r>
      <w:r w:rsidR="00EE0163" w:rsidRPr="00EE0163">
        <w:rPr>
          <w:b/>
          <w:bCs/>
        </w:rPr>
        <w:t>vestibular stimulation</w:t>
      </w:r>
      <w:r w:rsidR="00EE0163">
        <w:rPr>
          <w:b/>
          <w:bCs/>
        </w:rPr>
        <w:br/>
      </w:r>
      <w:r w:rsidR="00EE0163">
        <w:rPr>
          <w:b/>
          <w:bCs/>
        </w:rPr>
        <w:br/>
      </w:r>
    </w:p>
    <w:p w14:paraId="55C7C36B" w14:textId="2162D058" w:rsidR="001A4066" w:rsidRDefault="00EE0163" w:rsidP="001A406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Data Analysis</w:t>
      </w:r>
      <w:r w:rsidR="00A8268B">
        <w:rPr>
          <w:rFonts w:cstheme="minorHAnsi"/>
          <w:b/>
          <w:bCs/>
        </w:rPr>
        <w:t xml:space="preserve"> and Quantification of Sensory Contributions</w:t>
      </w:r>
    </w:p>
    <w:p w14:paraId="22548DA8" w14:textId="536CF473" w:rsidR="001A4066" w:rsidRPr="00EE0163" w:rsidRDefault="001A4066" w:rsidP="00EE016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00372444"/>
          <w:placeholder>
            <w:docPart w:val="CAEF134F5C474A44990620804F27F03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EC2690A" w14:textId="76B88A56" w:rsidR="00684D1F" w:rsidRPr="00C00DDA" w:rsidRDefault="00684D1F" w:rsidP="00EE0163">
      <w:pPr>
        <w:pStyle w:val="Narration"/>
        <w:numPr>
          <w:ilvl w:val="1"/>
          <w:numId w:val="3"/>
        </w:numPr>
      </w:pPr>
      <w:r w:rsidRPr="00C00DDA">
        <w:t xml:space="preserve">Use an eye-tracking software </w:t>
      </w:r>
      <w:r w:rsidR="00EE0163">
        <w:t xml:space="preserve">to </w:t>
      </w:r>
      <w:proofErr w:type="spellStart"/>
      <w:r w:rsidRPr="00C00DDA">
        <w:t>analyze</w:t>
      </w:r>
      <w:proofErr w:type="spellEnd"/>
      <w:r w:rsidRPr="00C00DDA">
        <w:t xml:space="preserve"> the recorded eye-tracking videos and extract torsional, vertical, and horizontal eye movements </w:t>
      </w:r>
      <w:r w:rsidRPr="00C00DDA">
        <w:rPr>
          <w:b/>
          <w:bCs/>
        </w:rPr>
        <w:t>[1]</w:t>
      </w:r>
      <w:r w:rsidRPr="00C00DDA">
        <w:t>.</w:t>
      </w:r>
    </w:p>
    <w:p w14:paraId="63449B2B" w14:textId="2C840398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</w:t>
      </w:r>
      <w:r w:rsidRPr="00C00DDA">
        <w:rPr>
          <w:lang w:val="en-IN"/>
        </w:rPr>
        <w:t>: Show the software interface loading a video and selecting options to extract torsional</w:t>
      </w:r>
      <w:r w:rsidR="00A8268B">
        <w:rPr>
          <w:lang w:val="en-IN"/>
        </w:rPr>
        <w:t>/</w:t>
      </w:r>
      <w:r w:rsidRPr="00C00DDA">
        <w:rPr>
          <w:lang w:val="en-IN"/>
        </w:rPr>
        <w:t>vertical</w:t>
      </w:r>
      <w:r w:rsidR="00A8268B">
        <w:rPr>
          <w:lang w:val="en-IN"/>
        </w:rPr>
        <w:t>/</w:t>
      </w:r>
      <w:r w:rsidRPr="00C00DDA">
        <w:rPr>
          <w:lang w:val="en-IN"/>
        </w:rPr>
        <w:t>horizontal movement traces.</w:t>
      </w:r>
      <w:r w:rsidR="0093629C">
        <w:rPr>
          <w:lang w:val="en-IN"/>
        </w:rPr>
        <w:br/>
      </w:r>
    </w:p>
    <w:p w14:paraId="5A01BF19" w14:textId="54215CD4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Configure and calibrate the pupil tracking function according to the system's guidelines </w:t>
      </w:r>
      <w:r w:rsidRPr="00C00DDA">
        <w:rPr>
          <w:b/>
          <w:bCs/>
        </w:rPr>
        <w:t>[1]</w:t>
      </w:r>
      <w:r w:rsidRPr="00C00DDA">
        <w:t xml:space="preserve">. For torsional response analysis, </w:t>
      </w:r>
      <w:r w:rsidR="00EE0163">
        <w:t>select two reference points with distinct topographical features on either side of the pupil for each eye, enabling</w:t>
      </w:r>
      <w:r w:rsidRPr="00C00DDA">
        <w:t xml:space="preserve"> accurate template matching </w:t>
      </w:r>
      <w:r w:rsidRPr="00C00DDA">
        <w:rPr>
          <w:b/>
          <w:bCs/>
        </w:rPr>
        <w:t>[2]</w:t>
      </w:r>
      <w:r w:rsidRPr="00C00DDA">
        <w:t xml:space="preserve">. Run the analysis program to generate positional data over time and export all eye movement data into a separate file </w:t>
      </w:r>
      <w:r w:rsidRPr="00C00DDA">
        <w:rPr>
          <w:b/>
          <w:bCs/>
        </w:rPr>
        <w:t>[3]</w:t>
      </w:r>
      <w:r w:rsidRPr="00C00DDA">
        <w:t>.</w:t>
      </w:r>
    </w:p>
    <w:p w14:paraId="100D134D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calibration settings for pupil tracking being configured within the software interface.</w:t>
      </w:r>
    </w:p>
    <w:p w14:paraId="60AA360E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Highlight selection of two feature-based reference points on either side of the pupil in both eyes.</w:t>
      </w:r>
    </w:p>
    <w:p w14:paraId="7CE8A30E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program executing analysis, plotting data over time, and exporting the results into a data file.</w:t>
      </w:r>
    </w:p>
    <w:p w14:paraId="54D9A382" w14:textId="77777777" w:rsidR="00EE0163" w:rsidRPr="00C00DDA" w:rsidRDefault="00EE0163" w:rsidP="00EE0163">
      <w:pPr>
        <w:pStyle w:val="ShotDescription"/>
        <w:ind w:firstLine="0"/>
        <w:rPr>
          <w:lang w:val="en-IN"/>
        </w:rPr>
      </w:pPr>
    </w:p>
    <w:p w14:paraId="03C4467A" w14:textId="2E3F9A25" w:rsidR="00684D1F" w:rsidRPr="00C00DDA" w:rsidRDefault="00A8268B" w:rsidP="00684D1F">
      <w:pPr>
        <w:pStyle w:val="Narration"/>
        <w:numPr>
          <w:ilvl w:val="1"/>
          <w:numId w:val="3"/>
        </w:numPr>
      </w:pPr>
      <w:r>
        <w:t>U</w:t>
      </w:r>
      <w:r w:rsidRPr="00C00DDA">
        <w:t>sing the signal quality index provided by the software</w:t>
      </w:r>
      <w:r>
        <w:t>, f</w:t>
      </w:r>
      <w:r w:rsidR="00684D1F" w:rsidRPr="00C00DDA">
        <w:t xml:space="preserve">ilter the exported eye movement data  </w:t>
      </w:r>
      <w:r w:rsidR="00684D1F" w:rsidRPr="00C00DDA">
        <w:rPr>
          <w:b/>
          <w:bCs/>
        </w:rPr>
        <w:t>[1</w:t>
      </w:r>
      <w:r w:rsidR="00EE0163">
        <w:rPr>
          <w:b/>
          <w:bCs/>
        </w:rPr>
        <w:t>-TXT</w:t>
      </w:r>
      <w:r w:rsidR="00684D1F" w:rsidRPr="00C00DDA">
        <w:rPr>
          <w:b/>
          <w:bCs/>
        </w:rPr>
        <w:t>]</w:t>
      </w:r>
      <w:r w:rsidR="00684D1F" w:rsidRPr="00C00DDA">
        <w:t xml:space="preserve">. </w:t>
      </w:r>
    </w:p>
    <w:p w14:paraId="1BD06980" w14:textId="0A87E061" w:rsidR="00684D1F" w:rsidRPr="00EE0163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EE0163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Display the exported data file being filtered using a signal quality column with entries above 0.5.</w:t>
      </w:r>
      <w:r w:rsidR="00EE0163">
        <w:rPr>
          <w:lang w:val="en-IN"/>
        </w:rPr>
        <w:t xml:space="preserve"> </w:t>
      </w:r>
      <w:r w:rsidR="00EE0163" w:rsidRPr="00EE0163">
        <w:rPr>
          <w:b/>
          <w:bCs/>
          <w:lang w:val="en-IN"/>
        </w:rPr>
        <w:t xml:space="preserve">TXT: </w:t>
      </w:r>
      <w:r w:rsidR="00EE0163" w:rsidRPr="00EE0163">
        <w:rPr>
          <w:b/>
          <w:bCs/>
        </w:rPr>
        <w:t>For C-ETD, keep data with signal quality &gt; 0.5 or equivalent for other systems</w:t>
      </w:r>
    </w:p>
    <w:p w14:paraId="2FE4161A" w14:textId="77777777" w:rsidR="00EE0163" w:rsidRDefault="00EE0163" w:rsidP="00EE0163">
      <w:pPr>
        <w:pStyle w:val="ShotDescription"/>
        <w:ind w:firstLine="0"/>
        <w:rPr>
          <w:lang w:val="en-IN"/>
        </w:rPr>
      </w:pPr>
    </w:p>
    <w:p w14:paraId="3CAD927C" w14:textId="77777777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Identify the eye with the highest number of frames scoring above 0.5 in signal quality </w:t>
      </w:r>
      <w:r w:rsidRPr="00C00DDA">
        <w:rPr>
          <w:b/>
          <w:bCs/>
        </w:rPr>
        <w:t>[1]</w:t>
      </w:r>
      <w:r w:rsidRPr="00C00DDA">
        <w:t xml:space="preserve">. Average torsional data across the best-quality tracking lines for the selected eye, ensuring both sides of the pupil are represented </w:t>
      </w:r>
      <w:r w:rsidRPr="00C00DDA">
        <w:rPr>
          <w:b/>
          <w:bCs/>
        </w:rPr>
        <w:t>[2]</w:t>
      </w:r>
      <w:r w:rsidRPr="00C00DDA">
        <w:t>.</w:t>
      </w:r>
    </w:p>
    <w:p w14:paraId="69D96BC5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lastRenderedPageBreak/>
        <w:t>SCREEN:</w:t>
      </w:r>
      <w:r w:rsidRPr="00C00DDA">
        <w:rPr>
          <w:lang w:val="en-IN"/>
        </w:rPr>
        <w:t xml:space="preserve"> Highlight the analysis of signal quality distributions to select the optimal eye for further processing.</w:t>
      </w:r>
    </w:p>
    <w:p w14:paraId="550864C5" w14:textId="43961AA9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averaging of torsional data from both sides of the selected pupil to produce a final trace.</w:t>
      </w:r>
      <w:r w:rsidR="00A8268B">
        <w:rPr>
          <w:lang w:val="en-IN"/>
        </w:rPr>
        <w:br/>
      </w:r>
    </w:p>
    <w:p w14:paraId="3E0EAB3D" w14:textId="4A0BD924" w:rsidR="00684D1F" w:rsidRPr="00C00DDA" w:rsidRDefault="00A8268B" w:rsidP="00684D1F">
      <w:pPr>
        <w:pStyle w:val="Narration"/>
        <w:numPr>
          <w:ilvl w:val="1"/>
          <w:numId w:val="3"/>
        </w:numPr>
      </w:pPr>
      <w:r>
        <w:t>Now, d</w:t>
      </w:r>
      <w:r w:rsidR="00684D1F" w:rsidRPr="00C00DDA">
        <w:t xml:space="preserve">igitize the input data from the eye-tracking system, including eye movements, head position, and chair motion </w:t>
      </w:r>
      <w:r w:rsidR="00684D1F" w:rsidRPr="00C00DDA">
        <w:rPr>
          <w:b/>
          <w:bCs/>
        </w:rPr>
        <w:t>[1]</w:t>
      </w:r>
      <w:r w:rsidR="00684D1F" w:rsidRPr="00C00DDA">
        <w:t xml:space="preserve">. Synchronize all datasets before importing them into the analysis software </w:t>
      </w:r>
      <w:r w:rsidR="00684D1F" w:rsidRPr="00C00DDA">
        <w:rPr>
          <w:b/>
          <w:bCs/>
        </w:rPr>
        <w:t>[2]</w:t>
      </w:r>
      <w:r w:rsidR="00684D1F" w:rsidRPr="00C00DDA">
        <w:t>.</w:t>
      </w:r>
    </w:p>
    <w:p w14:paraId="53CC1C8C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each data stream—eye movements, head position, and chair motion—being digitized.</w:t>
      </w:r>
    </w:p>
    <w:p w14:paraId="58701B72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Display a synchronization interface aligning all inputs by time before import into the analysis program.</w:t>
      </w:r>
    </w:p>
    <w:p w14:paraId="6D33B512" w14:textId="77777777" w:rsidR="00F852EE" w:rsidRPr="00C00DDA" w:rsidRDefault="00F852EE" w:rsidP="00F852EE">
      <w:pPr>
        <w:pStyle w:val="ShotDescription"/>
        <w:ind w:firstLine="0"/>
        <w:rPr>
          <w:lang w:val="en-IN"/>
        </w:rPr>
      </w:pPr>
    </w:p>
    <w:p w14:paraId="5FD9D687" w14:textId="37DA5921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Visually inspect the imported data for each trial to review torsional, vertical, and horizontal eye positions over time, along with head position in the roll plane </w:t>
      </w:r>
      <w:r w:rsidRPr="00C00DDA">
        <w:rPr>
          <w:b/>
          <w:bCs/>
        </w:rPr>
        <w:t>[1]</w:t>
      </w:r>
      <w:r w:rsidRPr="00C00DDA">
        <w:t xml:space="preserve">. </w:t>
      </w:r>
      <w:r w:rsidR="00A8268B">
        <w:t>Then, c</w:t>
      </w:r>
      <w:r w:rsidRPr="00C00DDA">
        <w:t xml:space="preserve">onfirm a stable baseline and expected movement responses across all data streams </w:t>
      </w:r>
      <w:r w:rsidRPr="00C00DDA">
        <w:rPr>
          <w:b/>
          <w:bCs/>
        </w:rPr>
        <w:t>[2]</w:t>
      </w:r>
      <w:r w:rsidRPr="00C00DDA">
        <w:t>.</w:t>
      </w:r>
    </w:p>
    <w:p w14:paraId="4307EB62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plots of eye positions and head roll position being reviewed on the analysis timeline.</w:t>
      </w:r>
    </w:p>
    <w:p w14:paraId="21DDEF7C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Highlight data segments with stable baselines and those matching expected movement profiles.</w:t>
      </w:r>
    </w:p>
    <w:p w14:paraId="451E0B94" w14:textId="77777777" w:rsidR="00F852EE" w:rsidRPr="00C00DDA" w:rsidRDefault="00F852EE" w:rsidP="00056273">
      <w:pPr>
        <w:pStyle w:val="ShotDescription"/>
        <w:ind w:left="0" w:firstLine="0"/>
        <w:rPr>
          <w:lang w:val="en-IN"/>
        </w:rPr>
      </w:pPr>
    </w:p>
    <w:p w14:paraId="744380DD" w14:textId="290ACF5E" w:rsidR="00684D1F" w:rsidRPr="00C00DDA" w:rsidRDefault="00F852EE" w:rsidP="00684D1F">
      <w:pPr>
        <w:pStyle w:val="Narration"/>
        <w:numPr>
          <w:ilvl w:val="1"/>
          <w:numId w:val="3"/>
        </w:numPr>
      </w:pPr>
      <w:r>
        <w:t>To analyse slow phases, m</w:t>
      </w:r>
      <w:r w:rsidR="00684D1F" w:rsidRPr="00C00DDA">
        <w:t xml:space="preserve">anually trace each torsional slow phase to exclude any remaining confounding data </w:t>
      </w:r>
      <w:r w:rsidR="00684D1F" w:rsidRPr="00C00DDA">
        <w:rPr>
          <w:b/>
          <w:bCs/>
        </w:rPr>
        <w:t>[1]</w:t>
      </w:r>
      <w:r w:rsidR="00684D1F" w:rsidRPr="00C00DDA">
        <w:t xml:space="preserve">. Calculate the velocity of each slow phase by dividing the change in amplitude by its duration </w:t>
      </w:r>
      <w:r w:rsidR="00684D1F" w:rsidRPr="00C00DDA">
        <w:rPr>
          <w:b/>
          <w:bCs/>
        </w:rPr>
        <w:t>[2]</w:t>
      </w:r>
      <w:r w:rsidR="00684D1F" w:rsidRPr="00C00DDA">
        <w:t xml:space="preserve">. Evaluate the timing of nystagmus beats by marking the onset of each quick phase and </w:t>
      </w:r>
      <w:r w:rsidR="00056273">
        <w:t>counting</w:t>
      </w:r>
      <w:r w:rsidR="00684D1F" w:rsidRPr="00C00DDA">
        <w:t xml:space="preserve"> the total number of quick phases per trial and subject </w:t>
      </w:r>
      <w:r w:rsidR="00684D1F" w:rsidRPr="00C00DDA">
        <w:rPr>
          <w:b/>
          <w:bCs/>
        </w:rPr>
        <w:t>[3]</w:t>
      </w:r>
      <w:r w:rsidR="00684D1F" w:rsidRPr="00C00DDA">
        <w:t>.</w:t>
      </w:r>
    </w:p>
    <w:p w14:paraId="5CB39EA3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the manual tracing of slow phases frame-by-frame on the time-series data.</w:t>
      </w:r>
    </w:p>
    <w:p w14:paraId="71D9B2E5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Display velocity calculations for each slow phase using duration and amplitude change.</w:t>
      </w:r>
    </w:p>
    <w:p w14:paraId="47B0F9AC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Highlight each quick-phase onset with time stamps and total quick-phase count.</w:t>
      </w:r>
    </w:p>
    <w:p w14:paraId="31A47174" w14:textId="77777777" w:rsidR="00056273" w:rsidRPr="00C00DDA" w:rsidRDefault="00056273" w:rsidP="00056273">
      <w:pPr>
        <w:pStyle w:val="ShotDescription"/>
        <w:ind w:firstLine="0"/>
        <w:rPr>
          <w:lang w:val="en-IN"/>
        </w:rPr>
      </w:pPr>
    </w:p>
    <w:p w14:paraId="6B670656" w14:textId="77777777" w:rsidR="00684D1F" w:rsidRPr="00C00DDA" w:rsidRDefault="00684D1F" w:rsidP="00684D1F">
      <w:pPr>
        <w:pStyle w:val="Narration"/>
        <w:numPr>
          <w:ilvl w:val="1"/>
          <w:numId w:val="3"/>
        </w:numPr>
      </w:pPr>
      <w:r w:rsidRPr="00C00DDA">
        <w:t xml:space="preserve">Include all slow-phase traces from every trial and subject to ensure representative, high-powered statistical data </w:t>
      </w:r>
      <w:r w:rsidRPr="00C00DDA">
        <w:rPr>
          <w:b/>
          <w:bCs/>
        </w:rPr>
        <w:t>[1]</w:t>
      </w:r>
      <w:r w:rsidRPr="00C00DDA">
        <w:t>.</w:t>
      </w:r>
    </w:p>
    <w:p w14:paraId="6A6AFCB0" w14:textId="77777777" w:rsidR="00684D1F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lastRenderedPageBreak/>
        <w:t>SCREEN</w:t>
      </w:r>
      <w:r w:rsidRPr="00C00DDA">
        <w:rPr>
          <w:lang w:val="en-IN"/>
        </w:rPr>
        <w:t>: Show a data overview panel listing all slow-phase entries from multiple subjects and trials being included in the analysis dataset.</w:t>
      </w:r>
    </w:p>
    <w:p w14:paraId="22069C08" w14:textId="77777777" w:rsidR="00056273" w:rsidRPr="00C00DDA" w:rsidRDefault="00056273" w:rsidP="00056273">
      <w:pPr>
        <w:pStyle w:val="ShotDescription"/>
        <w:ind w:firstLine="0"/>
        <w:rPr>
          <w:lang w:val="en-IN"/>
        </w:rPr>
      </w:pPr>
    </w:p>
    <w:p w14:paraId="256CD810" w14:textId="6087A2CE" w:rsidR="00684D1F" w:rsidRPr="00C00DDA" w:rsidRDefault="00F852EE" w:rsidP="00684D1F">
      <w:pPr>
        <w:pStyle w:val="Narration"/>
        <w:numPr>
          <w:ilvl w:val="1"/>
          <w:numId w:val="3"/>
        </w:numPr>
      </w:pPr>
      <w:r w:rsidRPr="00F852EE">
        <w:rPr>
          <w:lang w:val="en-US"/>
        </w:rPr>
        <w:t>Calculate eye-stimulus gain by dividing torsional acceleration of each slow phase by the corresponding optokinetic or head rotation acceleration for each trial</w:t>
      </w:r>
      <w:r>
        <w:rPr>
          <w:b/>
          <w:bCs/>
          <w:lang w:val="en-US"/>
        </w:rPr>
        <w:t xml:space="preserve"> </w:t>
      </w:r>
      <w:r w:rsidR="00684D1F" w:rsidRPr="00C00DDA">
        <w:rPr>
          <w:b/>
          <w:bCs/>
        </w:rPr>
        <w:t>[</w:t>
      </w:r>
      <w:r>
        <w:rPr>
          <w:b/>
          <w:bCs/>
        </w:rPr>
        <w:t>1</w:t>
      </w:r>
      <w:r w:rsidR="00684D1F" w:rsidRPr="00C00DDA">
        <w:rPr>
          <w:b/>
          <w:bCs/>
        </w:rPr>
        <w:t>]</w:t>
      </w:r>
      <w:r w:rsidR="00684D1F" w:rsidRPr="00C00DDA">
        <w:t>.</w:t>
      </w:r>
    </w:p>
    <w:p w14:paraId="5BA99568" w14:textId="729C9D52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F852EE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Display the eye and stimulus acceleration values and calculate the gain ratio for each trial.</w:t>
      </w:r>
      <w:r w:rsidR="00056273">
        <w:rPr>
          <w:lang w:val="en-IN"/>
        </w:rPr>
        <w:br/>
      </w:r>
    </w:p>
    <w:p w14:paraId="13D5AE72" w14:textId="18248B4F" w:rsidR="00684D1F" w:rsidRPr="00C00DDA" w:rsidRDefault="004B35E4" w:rsidP="00684D1F">
      <w:pPr>
        <w:pStyle w:val="Narration"/>
        <w:numPr>
          <w:ilvl w:val="1"/>
          <w:numId w:val="3"/>
        </w:numPr>
      </w:pPr>
      <w:r w:rsidRPr="004B35E4">
        <w:rPr>
          <w:lang w:val="en-US"/>
        </w:rPr>
        <w:t>To evaluate sensory contributions, divide each subject's mean slow-phase gain from visual-only and vestibular-only trials by that from visuo-vestibular trials, averaged per acceleration condition</w:t>
      </w:r>
      <w:r>
        <w:rPr>
          <w:b/>
          <w:bCs/>
          <w:lang w:val="en-US"/>
        </w:rPr>
        <w:t xml:space="preserve"> </w:t>
      </w:r>
      <w:r w:rsidR="00684D1F" w:rsidRPr="00C00DDA">
        <w:rPr>
          <w:b/>
          <w:bCs/>
        </w:rPr>
        <w:t>[</w:t>
      </w:r>
      <w:r>
        <w:rPr>
          <w:b/>
          <w:bCs/>
        </w:rPr>
        <w:t>1</w:t>
      </w:r>
      <w:r w:rsidR="00684D1F" w:rsidRPr="00C00DDA">
        <w:rPr>
          <w:b/>
          <w:bCs/>
        </w:rPr>
        <w:t>]</w:t>
      </w:r>
      <w:r w:rsidR="00684D1F" w:rsidRPr="00C00DDA">
        <w:t>.</w:t>
      </w:r>
    </w:p>
    <w:p w14:paraId="079201F7" w14:textId="77777777" w:rsidR="00684D1F" w:rsidRPr="00C00DDA" w:rsidRDefault="00684D1F" w:rsidP="00684D1F">
      <w:pPr>
        <w:pStyle w:val="ShotDescription"/>
        <w:numPr>
          <w:ilvl w:val="2"/>
          <w:numId w:val="3"/>
        </w:numPr>
        <w:rPr>
          <w:lang w:val="en-IN"/>
        </w:rPr>
      </w:pPr>
      <w:r w:rsidRPr="004B35E4">
        <w:rPr>
          <w:highlight w:val="yellow"/>
          <w:lang w:val="en-IN"/>
        </w:rPr>
        <w:t>SCREEN:</w:t>
      </w:r>
      <w:r w:rsidRPr="00C00DDA">
        <w:rPr>
          <w:lang w:val="en-IN"/>
        </w:rPr>
        <w:t xml:space="preserve"> Show an example comparison of average gains for visual, vestibular, and visuo-vestibular trials with final contribution percentages.</w:t>
      </w:r>
    </w:p>
    <w:p w14:paraId="07621D34" w14:textId="77777777" w:rsidR="00684D1F" w:rsidRPr="00C00DDA" w:rsidRDefault="00684D1F" w:rsidP="00684D1F">
      <w:pPr>
        <w:rPr>
          <w:lang w:val="en-IN"/>
        </w:rPr>
      </w:pPr>
    </w:p>
    <w:p w14:paraId="09689C4F" w14:textId="4D010C7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6761736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3629C">
        <w:rPr>
          <w:rFonts w:eastAsia="Times New Roman" w:cstheme="minorHAnsi"/>
          <w:bCs/>
        </w:rPr>
        <w:t>146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87ED8FE" w14:textId="6D1EDAE9" w:rsidR="004B35E4" w:rsidRDefault="004B35E4" w:rsidP="004B35E4">
      <w:pPr>
        <w:pStyle w:val="Narration"/>
        <w:numPr>
          <w:ilvl w:val="1"/>
          <w:numId w:val="3"/>
        </w:numPr>
      </w:pPr>
      <w:r w:rsidRPr="009D6E2A">
        <w:t>Across all stimulation conditions, visuo-vestibular trials produced the highest torsional slow-phase velocities, while visual-only trials resulted in the lowest</w:t>
      </w:r>
      <w:r w:rsidRPr="004B35E4">
        <w:rPr>
          <w:b/>
          <w:bCs/>
        </w:rPr>
        <w:t>,</w:t>
      </w:r>
      <w:r w:rsidRPr="009D6E2A">
        <w:t xml:space="preserve"> validating additive multisensory integration </w:t>
      </w:r>
      <w:r w:rsidRPr="004B35E4">
        <w:rPr>
          <w:b/>
          <w:bCs/>
        </w:rPr>
        <w:t>[1].</w:t>
      </w:r>
    </w:p>
    <w:p w14:paraId="255747AA" w14:textId="46706158" w:rsidR="004B35E4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2A. </w:t>
      </w:r>
      <w:r w:rsidRPr="004B35E4">
        <w:rPr>
          <w:i/>
          <w:iCs/>
          <w:color w:val="0070C0"/>
          <w:lang w:val="en-IN"/>
        </w:rPr>
        <w:t xml:space="preserve">Video editor: Highlight the tallest cluster of green dots </w:t>
      </w:r>
      <w:proofErr w:type="spellStart"/>
      <w:r w:rsidRPr="004B35E4">
        <w:rPr>
          <w:i/>
          <w:iCs/>
          <w:color w:val="0070C0"/>
          <w:lang w:val="en-IN"/>
        </w:rPr>
        <w:t>labeled</w:t>
      </w:r>
      <w:proofErr w:type="spellEnd"/>
      <w:r w:rsidRPr="004B35E4">
        <w:rPr>
          <w:i/>
          <w:iCs/>
          <w:color w:val="0070C0"/>
          <w:lang w:val="en-IN"/>
        </w:rPr>
        <w:t xml:space="preserve"> “Visuo-Vestibular” and the shortest orange cluster </w:t>
      </w:r>
      <w:proofErr w:type="spellStart"/>
      <w:r w:rsidRPr="004B35E4">
        <w:rPr>
          <w:i/>
          <w:iCs/>
          <w:color w:val="0070C0"/>
          <w:lang w:val="en-IN"/>
        </w:rPr>
        <w:t>labeled</w:t>
      </w:r>
      <w:proofErr w:type="spellEnd"/>
      <w:r w:rsidRPr="004B35E4">
        <w:rPr>
          <w:i/>
          <w:iCs/>
          <w:color w:val="0070C0"/>
          <w:lang w:val="en-IN"/>
        </w:rPr>
        <w:t xml:space="preserve"> “Visual”</w:t>
      </w:r>
      <w:r w:rsidR="005A2F9E">
        <w:rPr>
          <w:i/>
          <w:iCs/>
          <w:color w:val="0070C0"/>
          <w:lang w:val="en-IN"/>
        </w:rPr>
        <w:br/>
      </w:r>
    </w:p>
    <w:p w14:paraId="606AFB3D" w14:textId="32EE0EE9" w:rsidR="004B35E4" w:rsidRPr="004B35E4" w:rsidRDefault="004B35E4" w:rsidP="004B35E4">
      <w:pPr>
        <w:pStyle w:val="Narration"/>
        <w:numPr>
          <w:ilvl w:val="1"/>
          <w:numId w:val="3"/>
        </w:numPr>
        <w:rPr>
          <w:b/>
          <w:bCs/>
        </w:rPr>
      </w:pPr>
      <w:r w:rsidRPr="009D6E2A">
        <w:t>Torsional velocity increased systematically with higher stimulus acceleration across all modalities</w:t>
      </w:r>
      <w:r>
        <w:t>,</w:t>
      </w:r>
      <w:r w:rsidRPr="009D6E2A">
        <w:t xml:space="preserve"> demonstrating acceleration-dependent sensitivity </w:t>
      </w:r>
      <w:r w:rsidRPr="004B35E4">
        <w:rPr>
          <w:b/>
          <w:bCs/>
        </w:rPr>
        <w:t>[1].</w:t>
      </w:r>
    </w:p>
    <w:p w14:paraId="2B7C1A1F" w14:textId="60535352" w:rsidR="004B35E4" w:rsidRPr="004B35E4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4B35E4">
        <w:rPr>
          <w:lang w:val="it-CH"/>
        </w:rPr>
        <w:t xml:space="preserve">LAB MEDIA: Figure 2B–D. </w:t>
      </w:r>
      <w:r w:rsidRPr="009D6E2A">
        <w:rPr>
          <w:lang w:val="en-IN"/>
        </w:rPr>
        <w:t xml:space="preserve">Video editor: </w:t>
      </w:r>
      <w:r w:rsidRPr="004B35E4">
        <w:rPr>
          <w:i/>
          <w:iCs/>
          <w:color w:val="0070C0"/>
          <w:lang w:val="en-IN"/>
        </w:rPr>
        <w:t>Highlight the upward trend in bar height from left to right in each subpanel (B through D)</w:t>
      </w:r>
      <w:r w:rsidR="005A2F9E">
        <w:rPr>
          <w:i/>
          <w:iCs/>
          <w:color w:val="0070C0"/>
          <w:lang w:val="en-IN"/>
        </w:rPr>
        <w:br/>
      </w:r>
    </w:p>
    <w:p w14:paraId="5302D3E1" w14:textId="77777777" w:rsidR="004B35E4" w:rsidRDefault="004B35E4" w:rsidP="004B35E4">
      <w:pPr>
        <w:pStyle w:val="Narration"/>
        <w:numPr>
          <w:ilvl w:val="1"/>
          <w:numId w:val="3"/>
        </w:numPr>
      </w:pPr>
      <w:r w:rsidRPr="009D6E2A">
        <w:t xml:space="preserve">Patients showed significantly higher torsional slow-phase velocities than controls during both visual </w:t>
      </w:r>
      <w:r w:rsidRPr="004B35E4">
        <w:rPr>
          <w:b/>
          <w:bCs/>
        </w:rPr>
        <w:t>[1]</w:t>
      </w:r>
      <w:r w:rsidRPr="009D6E2A">
        <w:t xml:space="preserve"> and visuo-vestibular </w:t>
      </w:r>
      <w:r w:rsidRPr="004B35E4">
        <w:rPr>
          <w:b/>
          <w:bCs/>
        </w:rPr>
        <w:t>[2]</w:t>
      </w:r>
      <w:r w:rsidRPr="009D6E2A">
        <w:t xml:space="preserve"> stimulation, but not during vestibular-only trials </w:t>
      </w:r>
      <w:r w:rsidRPr="004B35E4">
        <w:rPr>
          <w:b/>
          <w:bCs/>
        </w:rPr>
        <w:t>[3]</w:t>
      </w:r>
      <w:r w:rsidRPr="009D6E2A">
        <w:t>.</w:t>
      </w:r>
    </w:p>
    <w:p w14:paraId="2E874D8F" w14:textId="77777777" w:rsidR="004B35E4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3B. </w:t>
      </w:r>
      <w:r w:rsidRPr="001B3D99">
        <w:rPr>
          <w:i/>
          <w:iCs/>
          <w:color w:val="0070C0"/>
          <w:lang w:val="en-IN"/>
        </w:rPr>
        <w:t xml:space="preserve">Video editor: Highlight the taller orange bar </w:t>
      </w:r>
      <w:proofErr w:type="spellStart"/>
      <w:r w:rsidRPr="001B3D99">
        <w:rPr>
          <w:i/>
          <w:iCs/>
          <w:color w:val="0070C0"/>
          <w:lang w:val="en-IN"/>
        </w:rPr>
        <w:t>labeled</w:t>
      </w:r>
      <w:proofErr w:type="spellEnd"/>
      <w:r w:rsidRPr="001B3D99">
        <w:rPr>
          <w:i/>
          <w:iCs/>
          <w:color w:val="0070C0"/>
          <w:lang w:val="en-IN"/>
        </w:rPr>
        <w:t xml:space="preserve"> “Patients” compared to “Controls</w:t>
      </w:r>
      <w:r w:rsidRPr="009D6E2A">
        <w:rPr>
          <w:lang w:val="en-IN"/>
        </w:rPr>
        <w:t>”</w:t>
      </w:r>
    </w:p>
    <w:p w14:paraId="17B7333B" w14:textId="77777777" w:rsidR="004B35E4" w:rsidRPr="001B3D99" w:rsidRDefault="004B35E4" w:rsidP="004B35E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D6E2A">
        <w:rPr>
          <w:lang w:val="en-IN"/>
        </w:rPr>
        <w:t xml:space="preserve">LAB MEDIA: Figure 3H. </w:t>
      </w:r>
      <w:r w:rsidRPr="001B3D99">
        <w:rPr>
          <w:i/>
          <w:iCs/>
          <w:color w:val="0070C0"/>
          <w:lang w:val="en-IN"/>
        </w:rPr>
        <w:t xml:space="preserve">Video editor: Highlight the taller green bar </w:t>
      </w:r>
      <w:proofErr w:type="spellStart"/>
      <w:r w:rsidRPr="001B3D99">
        <w:rPr>
          <w:i/>
          <w:iCs/>
          <w:color w:val="0070C0"/>
          <w:lang w:val="en-IN"/>
        </w:rPr>
        <w:t>labeled</w:t>
      </w:r>
      <w:proofErr w:type="spellEnd"/>
      <w:r w:rsidRPr="001B3D99">
        <w:rPr>
          <w:i/>
          <w:iCs/>
          <w:color w:val="0070C0"/>
          <w:lang w:val="en-IN"/>
        </w:rPr>
        <w:t xml:space="preserve"> “Patients” compared to “Controls”</w:t>
      </w:r>
    </w:p>
    <w:p w14:paraId="6A350E76" w14:textId="77B04F45" w:rsidR="004B35E4" w:rsidRPr="009D6E2A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3E. </w:t>
      </w:r>
      <w:r w:rsidRPr="005A2F9E">
        <w:rPr>
          <w:i/>
          <w:iCs/>
          <w:color w:val="0070C0"/>
          <w:lang w:val="en-IN"/>
        </w:rPr>
        <w:t>Video</w:t>
      </w:r>
      <w:r w:rsidRPr="001B3D99">
        <w:rPr>
          <w:i/>
          <w:iCs/>
          <w:lang w:val="en-IN"/>
        </w:rPr>
        <w:t xml:space="preserve"> </w:t>
      </w:r>
      <w:r w:rsidRPr="005A2F9E">
        <w:rPr>
          <w:i/>
          <w:iCs/>
          <w:color w:val="0070C0"/>
          <w:lang w:val="en-IN"/>
        </w:rPr>
        <w:t>editor: Show the similar height of purple bars for both groups</w:t>
      </w:r>
      <w:r w:rsidR="005A2F9E">
        <w:rPr>
          <w:i/>
          <w:iCs/>
          <w:color w:val="0070C0"/>
          <w:lang w:val="en-IN"/>
        </w:rPr>
        <w:br/>
      </w:r>
    </w:p>
    <w:p w14:paraId="1078AF45" w14:textId="1178F2E2" w:rsidR="004B35E4" w:rsidRDefault="004B35E4" w:rsidP="004B35E4">
      <w:pPr>
        <w:pStyle w:val="Narration"/>
        <w:numPr>
          <w:ilvl w:val="1"/>
          <w:numId w:val="3"/>
        </w:numPr>
      </w:pPr>
      <w:r w:rsidRPr="009D6E2A">
        <w:t xml:space="preserve">Eye-stimulus gain was highest during visuo-vestibular trials </w:t>
      </w:r>
      <w:r w:rsidRPr="001B3D99">
        <w:rPr>
          <w:b/>
          <w:bCs/>
        </w:rPr>
        <w:t>[1],</w:t>
      </w:r>
      <w:r w:rsidRPr="009D6E2A">
        <w:t xml:space="preserve"> moderate during vestibular-only </w:t>
      </w:r>
      <w:r w:rsidRPr="001B3D99">
        <w:rPr>
          <w:b/>
          <w:bCs/>
        </w:rPr>
        <w:t>[2],</w:t>
      </w:r>
      <w:r w:rsidRPr="009D6E2A">
        <w:t xml:space="preserve"> and lowest in visual-only stimulation, confirming modality-specific tracking sensitivity</w:t>
      </w:r>
      <w:r w:rsidR="001B3D99">
        <w:t xml:space="preserve"> </w:t>
      </w:r>
      <w:r w:rsidR="001B3D99" w:rsidRPr="001B3D99">
        <w:rPr>
          <w:b/>
          <w:bCs/>
        </w:rPr>
        <w:t>[3]</w:t>
      </w:r>
      <w:r w:rsidRPr="001B3D99">
        <w:rPr>
          <w:b/>
          <w:bCs/>
        </w:rPr>
        <w:t>.</w:t>
      </w:r>
    </w:p>
    <w:p w14:paraId="00E89AD9" w14:textId="77777777" w:rsidR="004B35E4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3C. </w:t>
      </w:r>
      <w:r w:rsidRPr="001B3D99">
        <w:rPr>
          <w:i/>
          <w:iCs/>
          <w:color w:val="0070C0"/>
          <w:lang w:val="en-IN"/>
        </w:rPr>
        <w:t xml:space="preserve">Video editor: Highlight the shortest orange bar and tallest </w:t>
      </w:r>
      <w:r w:rsidRPr="001B3D99">
        <w:rPr>
          <w:i/>
          <w:iCs/>
          <w:color w:val="0070C0"/>
          <w:lang w:val="en-IN"/>
        </w:rPr>
        <w:lastRenderedPageBreak/>
        <w:t>green bar for “Patients”</w:t>
      </w:r>
    </w:p>
    <w:p w14:paraId="768933D2" w14:textId="73389432" w:rsidR="004B35E4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3F. </w:t>
      </w:r>
      <w:r w:rsidRPr="001B3D99">
        <w:rPr>
          <w:i/>
          <w:iCs/>
          <w:color w:val="0070C0"/>
          <w:lang w:val="en-IN"/>
        </w:rPr>
        <w:t>Video editor: Emphasize the purple bars</w:t>
      </w:r>
    </w:p>
    <w:p w14:paraId="0895F9F4" w14:textId="41DE0C24" w:rsidR="004B35E4" w:rsidRPr="001B3D99" w:rsidRDefault="004B35E4" w:rsidP="004B35E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D6E2A">
        <w:rPr>
          <w:lang w:val="en-IN"/>
        </w:rPr>
        <w:t xml:space="preserve">LAB MEDIA: Figure 3I. </w:t>
      </w:r>
      <w:r w:rsidRPr="001B3D99">
        <w:rPr>
          <w:i/>
          <w:iCs/>
          <w:color w:val="0070C0"/>
          <w:lang w:val="en-IN"/>
        </w:rPr>
        <w:t>Video editor: Highlight the tallest green bar and the lower orange bar</w:t>
      </w:r>
      <w:r w:rsidR="005A2F9E">
        <w:rPr>
          <w:i/>
          <w:iCs/>
          <w:color w:val="0070C0"/>
          <w:lang w:val="en-IN"/>
        </w:rPr>
        <w:br/>
      </w:r>
    </w:p>
    <w:p w14:paraId="0FDDE7B5" w14:textId="77777777" w:rsidR="004B35E4" w:rsidRPr="001B3D99" w:rsidRDefault="004B35E4" w:rsidP="004B35E4">
      <w:pPr>
        <w:pStyle w:val="Narration"/>
        <w:numPr>
          <w:ilvl w:val="1"/>
          <w:numId w:val="3"/>
        </w:numPr>
        <w:rPr>
          <w:b/>
          <w:bCs/>
        </w:rPr>
      </w:pPr>
      <w:r w:rsidRPr="009D6E2A">
        <w:t xml:space="preserve">Relative contribution analysis showed that vestibular input consistently outweighed visual input at all acceleration levels </w:t>
      </w:r>
      <w:r w:rsidRPr="001B3D99">
        <w:rPr>
          <w:b/>
          <w:bCs/>
        </w:rPr>
        <w:t>[1],</w:t>
      </w:r>
      <w:r w:rsidRPr="009D6E2A">
        <w:t xml:space="preserve"> with the disparity increasing at higher accelerations </w:t>
      </w:r>
      <w:r w:rsidRPr="001B3D99">
        <w:rPr>
          <w:b/>
          <w:bCs/>
        </w:rPr>
        <w:t>[2].</w:t>
      </w:r>
    </w:p>
    <w:p w14:paraId="4F0EB2C4" w14:textId="77777777" w:rsidR="004B35E4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4A. </w:t>
      </w:r>
      <w:r w:rsidRPr="001B3D99">
        <w:rPr>
          <w:i/>
          <w:iCs/>
          <w:color w:val="0070C0"/>
          <w:lang w:val="en-IN"/>
        </w:rPr>
        <w:t>Video editor: Highlight the height difference between purple and orange bars at each acceleration level</w:t>
      </w:r>
    </w:p>
    <w:p w14:paraId="01ECE2E5" w14:textId="77777777" w:rsidR="004B35E4" w:rsidRPr="00BD6813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4A. </w:t>
      </w:r>
      <w:r w:rsidRPr="001B3D99">
        <w:rPr>
          <w:i/>
          <w:iCs/>
          <w:color w:val="0070C0"/>
          <w:lang w:val="en-IN"/>
        </w:rPr>
        <w:t>Video editor: Emphasize how the purple bars grow taller across 7, 14, and 28</w:t>
      </w:r>
    </w:p>
    <w:p w14:paraId="5F0294D0" w14:textId="77777777" w:rsidR="00BD6813" w:rsidRPr="009D6E2A" w:rsidRDefault="00BD6813" w:rsidP="00BD6813">
      <w:pPr>
        <w:pStyle w:val="ShotDescription"/>
        <w:ind w:firstLine="0"/>
        <w:rPr>
          <w:lang w:val="en-IN"/>
        </w:rPr>
      </w:pPr>
    </w:p>
    <w:p w14:paraId="77C92EEC" w14:textId="7993DEB3" w:rsidR="004B35E4" w:rsidRDefault="004B35E4" w:rsidP="004B35E4">
      <w:pPr>
        <w:pStyle w:val="Narration"/>
        <w:numPr>
          <w:ilvl w:val="1"/>
          <w:numId w:val="3"/>
        </w:numPr>
      </w:pPr>
      <w:r w:rsidRPr="009D6E2A">
        <w:t xml:space="preserve">Compared to controls, patients had reduced vestibular contribution </w:t>
      </w:r>
      <w:r w:rsidRPr="001B3D99">
        <w:rPr>
          <w:b/>
          <w:bCs/>
        </w:rPr>
        <w:t>[1]</w:t>
      </w:r>
      <w:r w:rsidRPr="009D6E2A">
        <w:t xml:space="preserve"> and increased visual contribution, indicating altered sensory weighting post-concussion</w:t>
      </w:r>
      <w:r w:rsidR="001B3D99">
        <w:t xml:space="preserve"> </w:t>
      </w:r>
      <w:r w:rsidR="001B3D99" w:rsidRPr="001B3D99">
        <w:rPr>
          <w:b/>
          <w:bCs/>
        </w:rPr>
        <w:t>[2]</w:t>
      </w:r>
      <w:r w:rsidRPr="001B3D99">
        <w:rPr>
          <w:b/>
          <w:bCs/>
        </w:rPr>
        <w:t>.</w:t>
      </w:r>
    </w:p>
    <w:p w14:paraId="7C1A1BBA" w14:textId="77777777" w:rsidR="004B35E4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4B. </w:t>
      </w:r>
      <w:r w:rsidRPr="001B3D99">
        <w:rPr>
          <w:i/>
          <w:iCs/>
          <w:color w:val="0070C0"/>
          <w:lang w:val="en-IN"/>
        </w:rPr>
        <w:t>Video editor: Highlight the shorter purple bar for patients</w:t>
      </w:r>
    </w:p>
    <w:p w14:paraId="10A6B96A" w14:textId="77777777" w:rsidR="004B35E4" w:rsidRDefault="004B35E4" w:rsidP="004B35E4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D6E2A">
        <w:rPr>
          <w:lang w:val="en-IN"/>
        </w:rPr>
        <w:t xml:space="preserve">LAB MEDIA: Figure 4B. </w:t>
      </w:r>
      <w:r w:rsidRPr="001B3D99">
        <w:rPr>
          <w:i/>
          <w:iCs/>
          <w:color w:val="0070C0"/>
          <w:lang w:val="en-IN"/>
        </w:rPr>
        <w:t>Video editor: Highlight the slightly taller orange bar for patients</w:t>
      </w:r>
    </w:p>
    <w:p w14:paraId="6F6A22DB" w14:textId="77777777" w:rsidR="00BD6813" w:rsidRPr="001B3D99" w:rsidRDefault="00BD6813" w:rsidP="00BD6813">
      <w:pPr>
        <w:pStyle w:val="ShotDescription"/>
        <w:ind w:firstLine="0"/>
        <w:rPr>
          <w:i/>
          <w:iCs/>
          <w:color w:val="0070C0"/>
          <w:lang w:val="en-IN"/>
        </w:rPr>
      </w:pPr>
    </w:p>
    <w:p w14:paraId="6723E14F" w14:textId="77777777" w:rsidR="004B35E4" w:rsidRDefault="004B35E4" w:rsidP="004B35E4">
      <w:pPr>
        <w:pStyle w:val="Narration"/>
        <w:numPr>
          <w:ilvl w:val="1"/>
          <w:numId w:val="3"/>
        </w:numPr>
      </w:pPr>
      <w:r w:rsidRPr="009D6E2A">
        <w:t xml:space="preserve">Nystagmus beat frequency did not differ across groups or modalities </w:t>
      </w:r>
      <w:r w:rsidRPr="001B3D99">
        <w:rPr>
          <w:b/>
          <w:bCs/>
        </w:rPr>
        <w:t>[1],</w:t>
      </w:r>
      <w:r w:rsidRPr="009D6E2A">
        <w:t xml:space="preserve"> but patients exhibited earlier onset of beats in visual trials, especially at higher accelerations </w:t>
      </w:r>
      <w:r w:rsidRPr="001B3D99">
        <w:rPr>
          <w:b/>
          <w:bCs/>
        </w:rPr>
        <w:t>[2].</w:t>
      </w:r>
    </w:p>
    <w:p w14:paraId="668790AD" w14:textId="2ADC1D17" w:rsidR="004B35E4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 xml:space="preserve">LAB MEDIA: Figure 5. </w:t>
      </w:r>
    </w:p>
    <w:p w14:paraId="79C63C26" w14:textId="7A06EB6B" w:rsidR="004B35E4" w:rsidRPr="009D6E2A" w:rsidRDefault="004B35E4" w:rsidP="004B35E4">
      <w:pPr>
        <w:pStyle w:val="ShotDescription"/>
        <w:numPr>
          <w:ilvl w:val="2"/>
          <w:numId w:val="3"/>
        </w:numPr>
        <w:rPr>
          <w:lang w:val="en-IN"/>
        </w:rPr>
      </w:pPr>
      <w:r w:rsidRPr="009D6E2A">
        <w:rPr>
          <w:lang w:val="en-IN"/>
        </w:rPr>
        <w:t>LAB MEDIA: Figure 5D</w:t>
      </w:r>
      <w:r w:rsidR="001B3D99">
        <w:rPr>
          <w:lang w:val="en-IN"/>
        </w:rPr>
        <w:t>, E and F</w:t>
      </w:r>
      <w:r w:rsidRPr="009D6E2A">
        <w:rPr>
          <w:lang w:val="en-IN"/>
        </w:rPr>
        <w:t xml:space="preserve">. </w:t>
      </w:r>
      <w:r w:rsidRPr="0093629C">
        <w:rPr>
          <w:i/>
          <w:iCs/>
          <w:color w:val="0070C0"/>
          <w:lang w:val="en-IN"/>
        </w:rPr>
        <w:t xml:space="preserve">Video editor: Zoom in on the </w:t>
      </w:r>
      <w:r w:rsidR="0093629C" w:rsidRPr="0093629C">
        <w:rPr>
          <w:i/>
          <w:iCs/>
          <w:color w:val="0070C0"/>
          <w:lang w:val="en-IN"/>
        </w:rPr>
        <w:t xml:space="preserve">solid </w:t>
      </w:r>
      <w:r w:rsidRPr="0093629C">
        <w:rPr>
          <w:i/>
          <w:iCs/>
          <w:color w:val="0070C0"/>
          <w:lang w:val="en-IN"/>
        </w:rPr>
        <w:t>orange circles compared all three acceleration panels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BD14A" w14:textId="77777777" w:rsidR="001A1471" w:rsidRDefault="001A1471">
      <w:r>
        <w:separator/>
      </w:r>
    </w:p>
    <w:p w14:paraId="3118DD46" w14:textId="77777777" w:rsidR="001A1471" w:rsidRDefault="001A1471"/>
  </w:endnote>
  <w:endnote w:type="continuationSeparator" w:id="0">
    <w:p w14:paraId="326CBCC9" w14:textId="77777777" w:rsidR="001A1471" w:rsidRDefault="001A1471">
      <w:r>
        <w:continuationSeparator/>
      </w:r>
    </w:p>
    <w:p w14:paraId="10933700" w14:textId="77777777" w:rsidR="001A1471" w:rsidRDefault="001A14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CD790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1533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4A765" w14:textId="77777777" w:rsidR="001A1471" w:rsidRDefault="001A1471">
      <w:r>
        <w:separator/>
      </w:r>
    </w:p>
    <w:p w14:paraId="44D6BB29" w14:textId="77777777" w:rsidR="001A1471" w:rsidRDefault="001A1471"/>
  </w:footnote>
  <w:footnote w:type="continuationSeparator" w:id="0">
    <w:p w14:paraId="5E95DE02" w14:textId="77777777" w:rsidR="001A1471" w:rsidRDefault="001A1471">
      <w:r>
        <w:continuationSeparator/>
      </w:r>
    </w:p>
    <w:p w14:paraId="3672D675" w14:textId="77777777" w:rsidR="001A1471" w:rsidRDefault="001A14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70D8A11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6273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661D4"/>
    <w:rsid w:val="00176D6F"/>
    <w:rsid w:val="00177B33"/>
    <w:rsid w:val="001819E3"/>
    <w:rsid w:val="00184EF9"/>
    <w:rsid w:val="00191A77"/>
    <w:rsid w:val="00194DBB"/>
    <w:rsid w:val="0019607C"/>
    <w:rsid w:val="001A1471"/>
    <w:rsid w:val="001A4066"/>
    <w:rsid w:val="001B3024"/>
    <w:rsid w:val="001B3D99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35E4"/>
    <w:rsid w:val="004C1095"/>
    <w:rsid w:val="004C2DAD"/>
    <w:rsid w:val="004C4FAE"/>
    <w:rsid w:val="004C6ED2"/>
    <w:rsid w:val="004D08F0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2F9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6D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4D1F"/>
    <w:rsid w:val="0069665E"/>
    <w:rsid w:val="006A0250"/>
    <w:rsid w:val="006A0AFD"/>
    <w:rsid w:val="006A14A2"/>
    <w:rsid w:val="006A1B4F"/>
    <w:rsid w:val="006A21CB"/>
    <w:rsid w:val="006A6324"/>
    <w:rsid w:val="006B2573"/>
    <w:rsid w:val="006B65C5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33A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629C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268B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48D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D6813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0163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52EE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84D1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84D1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84D1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84D1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84D1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84D1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819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828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0061371EE90E4050953F2F2EA9F74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B1830-E2CF-4E42-B1D7-7B9389C5C0E4}"/>
      </w:docPartPr>
      <w:docPartBody>
        <w:p w:rsidR="001A70C2" w:rsidRDefault="00FA10EF" w:rsidP="00FA10EF">
          <w:pPr>
            <w:pStyle w:val="0061371EE90E4050953F2F2EA9F742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652BE2F598449D1A93F9F14D6FA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3BBDB-78B4-4387-9945-64D5C7F2DF27}"/>
      </w:docPartPr>
      <w:docPartBody>
        <w:p w:rsidR="001A70C2" w:rsidRDefault="00FA10EF" w:rsidP="00FA10EF">
          <w:pPr>
            <w:pStyle w:val="7652BE2F598449D1A93F9F14D6FAB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AEF134F5C474A44990620804F27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A7498-D05B-4553-A44C-231FDA2A1F4E}"/>
      </w:docPartPr>
      <w:docPartBody>
        <w:p w:rsidR="001A70C2" w:rsidRDefault="00FA10EF" w:rsidP="00FA10EF">
          <w:pPr>
            <w:pStyle w:val="CAEF134F5C474A44990620804F27F0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A70C2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3FF6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6B65C5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733E5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0EF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09D2AA042874A90847EAFCD5D734F08">
    <w:name w:val="609D2AA042874A90847EAFCD5D734F08"/>
    <w:rsid w:val="00FA10E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E2FE3093AC1471D953FB1D9BB9A5687">
    <w:name w:val="4E2FE3093AC1471D953FB1D9BB9A5687"/>
    <w:rsid w:val="00FA10E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061371EE90E4050953F2F2EA9F742F1">
    <w:name w:val="0061371EE90E4050953F2F2EA9F742F1"/>
    <w:rsid w:val="00FA10E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652BE2F598449D1A93F9F14D6FABE62">
    <w:name w:val="7652BE2F598449D1A93F9F14D6FABE62"/>
    <w:rsid w:val="00FA10E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AEF134F5C474A44990620804F27F032">
    <w:name w:val="CAEF134F5C474A44990620804F27F032"/>
    <w:rsid w:val="00FA10E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14</Pages>
  <Words>3227</Words>
  <Characters>17976</Characters>
  <Application>Microsoft Office Word</Application>
  <DocSecurity>0</DocSecurity>
  <Lines>408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20989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36</cp:revision>
  <dcterms:created xsi:type="dcterms:W3CDTF">2025-01-20T00:16:00Z</dcterms:created>
  <dcterms:modified xsi:type="dcterms:W3CDTF">2025-07-24T08:56:00Z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