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D2E9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A47F4">
        <w:rPr>
          <w:rFonts w:eastAsia="Times New Roman" w:cstheme="minorHAnsi"/>
          <w:b/>
        </w:rPr>
        <w:t>68284</w:t>
      </w:r>
    </w:p>
    <w:p w14:paraId="2F6924E5" w14:textId="27F04A9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A47F4">
        <w:rPr>
          <w:rFonts w:eastAsia="Times New Roman" w:cstheme="minorHAnsi"/>
          <w:b/>
        </w:rPr>
        <w:t>Debopriya Sadhukhan</w:t>
      </w:r>
    </w:p>
    <w:p w14:paraId="6FB9233B" w14:textId="3E1C44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A47F4" w:rsidRPr="00874573">
          <w:rPr>
            <w:rStyle w:val="Hyperlink"/>
            <w:rFonts w:eastAsia="Times New Roman" w:cstheme="minorHAnsi"/>
            <w:b/>
          </w:rPr>
          <w:t>https://review.jove.com/account/file-uploader?src=20826668</w:t>
        </w:r>
      </w:hyperlink>
      <w:r w:rsidR="004A47F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8AA2DD" w14:textId="77777777" w:rsidR="004A47F4" w:rsidRPr="00E05793" w:rsidRDefault="004E0C5A" w:rsidP="004A47F4">
      <w:pPr>
        <w:rPr>
          <w:rFonts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A47F4" w:rsidRPr="004A47F4">
        <w:rPr>
          <w:rFonts w:cstheme="minorHAnsi"/>
          <w:b/>
          <w:sz w:val="32"/>
          <w:szCs w:val="32"/>
        </w:rPr>
        <w:t>In Vivo Calcium Imaging of Neuronal Ensembles in Networks of Primary Sensory Neurons in Intact Trigeminal Ganglia</w:t>
      </w:r>
    </w:p>
    <w:p w14:paraId="30BC7CCC" w14:textId="7F96B8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DEDEEB" w14:textId="77777777" w:rsidR="004A47F4" w:rsidRDefault="004A47F4" w:rsidP="004A47F4">
      <w:pPr>
        <w:rPr>
          <w:rFonts w:cstheme="minorHAnsi"/>
          <w:shd w:val="clear" w:color="auto" w:fill="FFFFFF"/>
        </w:rPr>
      </w:pPr>
    </w:p>
    <w:p w14:paraId="01911BFF" w14:textId="799100F6" w:rsidR="004A47F4" w:rsidRPr="00E05793" w:rsidRDefault="004A47F4" w:rsidP="004A47F4">
      <w:pPr>
        <w:rPr>
          <w:rFonts w:cstheme="minorHAnsi"/>
        </w:rPr>
      </w:pPr>
      <w:r w:rsidRPr="00E05793">
        <w:rPr>
          <w:rFonts w:cstheme="minorHAnsi"/>
          <w:shd w:val="clear" w:color="auto" w:fill="FFFFFF"/>
        </w:rPr>
        <w:t>John Shannonhouse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Hyeonwi Son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Yan Zhang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 xml:space="preserve">, </w:t>
      </w:r>
      <w:proofErr w:type="spellStart"/>
      <w:r w:rsidRPr="00E05793">
        <w:rPr>
          <w:rFonts w:cstheme="minorHAnsi"/>
          <w:shd w:val="clear" w:color="auto" w:fill="FFFFFF"/>
        </w:rPr>
        <w:t>Eungyung</w:t>
      </w:r>
      <w:proofErr w:type="spellEnd"/>
      <w:r w:rsidRPr="00E05793">
        <w:rPr>
          <w:rFonts w:cstheme="minorHAnsi"/>
          <w:shd w:val="clear" w:color="auto" w:fill="FFFFFF"/>
        </w:rPr>
        <w:t xml:space="preserve"> Kim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 xml:space="preserve">, </w:t>
      </w:r>
      <w:proofErr w:type="spellStart"/>
      <w:r w:rsidRPr="00E05793">
        <w:rPr>
          <w:rFonts w:cstheme="minorHAnsi"/>
          <w:shd w:val="clear" w:color="auto" w:fill="FFFFFF"/>
        </w:rPr>
        <w:t>Deoksoo</w:t>
      </w:r>
      <w:proofErr w:type="spellEnd"/>
      <w:r w:rsidRPr="00E05793">
        <w:rPr>
          <w:rFonts w:cstheme="minorHAnsi"/>
          <w:shd w:val="clear" w:color="auto" w:fill="FFFFFF"/>
        </w:rPr>
        <w:t xml:space="preserve"> Han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Ruben Gomez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Joon Tae Park</w:t>
      </w:r>
      <w:r>
        <w:rPr>
          <w:rFonts w:cstheme="minorHAnsi"/>
          <w:shd w:val="clear" w:color="auto" w:fill="FFFFFF"/>
          <w:vertAlign w:val="superscript"/>
        </w:rPr>
        <w:t>2</w:t>
      </w:r>
      <w:r w:rsidRPr="00E05793">
        <w:rPr>
          <w:rFonts w:cstheme="minorHAnsi"/>
          <w:shd w:val="clear" w:color="auto" w:fill="FFFFFF"/>
        </w:rPr>
        <w:t>, Yu Shin Kim</w:t>
      </w:r>
      <w:r w:rsidRPr="00E05793">
        <w:rPr>
          <w:rFonts w:cstheme="minorHAnsi"/>
          <w:shd w:val="clear" w:color="auto" w:fill="FFFFFF"/>
          <w:vertAlign w:val="superscript"/>
        </w:rPr>
        <w:t>1,</w:t>
      </w:r>
      <w:r>
        <w:rPr>
          <w:rFonts w:cstheme="minorHAnsi"/>
          <w:shd w:val="clear" w:color="auto" w:fill="FFFFFF"/>
          <w:vertAlign w:val="superscript"/>
        </w:rPr>
        <w:t>3</w:t>
      </w:r>
    </w:p>
    <w:p w14:paraId="36EBA6D5" w14:textId="77777777" w:rsidR="004A47F4" w:rsidRPr="00E05793" w:rsidRDefault="004A47F4" w:rsidP="004A47F4">
      <w:pPr>
        <w:rPr>
          <w:rFonts w:cstheme="minorHAnsi"/>
        </w:rPr>
      </w:pPr>
    </w:p>
    <w:p w14:paraId="096BFEC4" w14:textId="0A9BACFF" w:rsidR="004A47F4" w:rsidRDefault="004A47F4" w:rsidP="004A47F4">
      <w:pPr>
        <w:rPr>
          <w:rFonts w:cstheme="minorHAnsi"/>
        </w:rPr>
      </w:pPr>
      <w:r w:rsidRPr="00E05793">
        <w:rPr>
          <w:rFonts w:cstheme="minorHAnsi"/>
          <w:vertAlign w:val="superscript"/>
        </w:rPr>
        <w:t>1</w:t>
      </w:r>
      <w:r w:rsidRPr="00E05793">
        <w:rPr>
          <w:rFonts w:cstheme="minorHAnsi"/>
        </w:rPr>
        <w:t>Department of Oral &amp; Maxillofacial Surgery, School of Dentistry, University of Texas Health Science Center at San Antonio</w:t>
      </w:r>
    </w:p>
    <w:p w14:paraId="0F196BCA" w14:textId="74531130" w:rsidR="004A47F4" w:rsidRPr="00E05793" w:rsidRDefault="004A47F4" w:rsidP="004A47F4">
      <w:pPr>
        <w:rPr>
          <w:rFonts w:cstheme="minorHAnsi"/>
        </w:rPr>
      </w:pPr>
      <w:r>
        <w:rPr>
          <w:rFonts w:cstheme="minorHAnsi"/>
          <w:vertAlign w:val="superscript"/>
        </w:rPr>
        <w:t>2</w:t>
      </w:r>
      <w:r w:rsidRPr="00E05793">
        <w:rPr>
          <w:rFonts w:cstheme="minorHAnsi"/>
        </w:rPr>
        <w:t>Division of Life Sciences, College of Life Sciences and Bioengineering, Incheon National University</w:t>
      </w:r>
    </w:p>
    <w:p w14:paraId="33CD999C" w14:textId="63195B30" w:rsidR="00D6314B" w:rsidRDefault="004A47F4" w:rsidP="004A47F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/>
          <w:vertAlign w:val="superscript"/>
        </w:rPr>
        <w:t>3</w:t>
      </w:r>
      <w:r w:rsidRPr="00E05793">
        <w:rPr>
          <w:rFonts w:cstheme="minorHAnsi"/>
        </w:rPr>
        <w:t>Programs in Integrated Biomedical Sciences, Translational Sciences, Biomedical Engineering, Radiological Sciences, University of Texas Health Science Center at San Antonio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5173F51" w:rsidR="00D6314B" w:rsidRPr="00B07A3B" w:rsidRDefault="004A47F4" w:rsidP="004E0C5A">
      <w:pPr>
        <w:outlineLvl w:val="0"/>
        <w:rPr>
          <w:rFonts w:eastAsia="Times New Roman" w:cstheme="minorHAnsi"/>
        </w:rPr>
      </w:pPr>
      <w:r w:rsidRPr="00E05793">
        <w:rPr>
          <w:rFonts w:cstheme="minorHAnsi"/>
        </w:rPr>
        <w:t>Yu Shin Kim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8" w:history="1">
        <w:r w:rsidRPr="00E05793">
          <w:rPr>
            <w:rStyle w:val="Hyperlink"/>
            <w:rFonts w:cstheme="minorHAnsi"/>
            <w:color w:val="auto"/>
          </w:rPr>
          <w:t>kimy1@uthscsa.edu</w:t>
        </w:r>
      </w:hyperlink>
      <w:r w:rsidRPr="00E05793">
        <w:rPr>
          <w:rFonts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FC5BB7D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John Shannonhouse</w:t>
      </w:r>
      <w:r w:rsidRPr="00E05793">
        <w:rPr>
          <w:rFonts w:cstheme="minorHAnsi"/>
        </w:rPr>
        <w:tab/>
        <w:t>(</w:t>
      </w:r>
      <w:hyperlink r:id="rId9" w:history="1">
        <w:r w:rsidRPr="00E05793">
          <w:rPr>
            <w:rStyle w:val="Hyperlink"/>
            <w:rFonts w:cstheme="minorHAnsi"/>
            <w:color w:val="auto"/>
          </w:rPr>
          <w:t>shannonhouse@uthscsa.edu</w:t>
        </w:r>
      </w:hyperlink>
      <w:r w:rsidRPr="00E05793">
        <w:rPr>
          <w:rStyle w:val="Hyperlink"/>
          <w:rFonts w:cstheme="minorHAnsi"/>
          <w:color w:val="auto"/>
        </w:rPr>
        <w:t>)</w:t>
      </w:r>
    </w:p>
    <w:p w14:paraId="7FB67C87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Hyeonwi Son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0" w:history="1">
        <w:r w:rsidRPr="00E05793">
          <w:rPr>
            <w:rStyle w:val="Hyperlink"/>
            <w:rFonts w:cstheme="minorHAnsi"/>
            <w:color w:val="auto"/>
          </w:rPr>
          <w:t>sonh@uthscsa.edu</w:t>
        </w:r>
      </w:hyperlink>
      <w:r w:rsidRPr="00E05793">
        <w:rPr>
          <w:rFonts w:cstheme="minorHAnsi"/>
        </w:rPr>
        <w:t>)</w:t>
      </w:r>
    </w:p>
    <w:p w14:paraId="16D44A3F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Yan Zhang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1" w:history="1">
        <w:r w:rsidRPr="00E05793">
          <w:rPr>
            <w:rStyle w:val="Hyperlink"/>
            <w:rFonts w:cstheme="minorHAnsi"/>
            <w:color w:val="auto"/>
          </w:rPr>
          <w:t>zhangy12@uthscsa.edu</w:t>
        </w:r>
      </w:hyperlink>
      <w:r w:rsidRPr="00E05793">
        <w:rPr>
          <w:rFonts w:cstheme="minorHAnsi"/>
        </w:rPr>
        <w:t>)</w:t>
      </w:r>
    </w:p>
    <w:p w14:paraId="69310875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Eungyung Kim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(kime8@uthscsa.edu</w:t>
      </w:r>
      <w:r w:rsidRPr="00E05793">
        <w:rPr>
          <w:rStyle w:val="Hyperlink"/>
          <w:rFonts w:cstheme="minorHAnsi"/>
          <w:color w:val="auto"/>
        </w:rPr>
        <w:t>)</w:t>
      </w:r>
    </w:p>
    <w:p w14:paraId="191E6BD7" w14:textId="77777777" w:rsidR="004A47F4" w:rsidRPr="00E05793" w:rsidRDefault="004A47F4" w:rsidP="004A47F4">
      <w:pPr>
        <w:snapToGrid w:val="0"/>
        <w:rPr>
          <w:rFonts w:cstheme="minorHAnsi"/>
        </w:rPr>
      </w:pPr>
      <w:proofErr w:type="spellStart"/>
      <w:r w:rsidRPr="00E05793">
        <w:rPr>
          <w:rFonts w:cstheme="minorHAnsi"/>
        </w:rPr>
        <w:t>Deoksoo</w:t>
      </w:r>
      <w:proofErr w:type="spellEnd"/>
      <w:r w:rsidRPr="00E05793">
        <w:rPr>
          <w:rFonts w:cstheme="minorHAnsi"/>
        </w:rPr>
        <w:t xml:space="preserve"> Han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(hand2@uthscsa.edu)</w:t>
      </w:r>
    </w:p>
    <w:p w14:paraId="3F1BC9D5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Ruben Gomez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2" w:history="1">
        <w:r w:rsidRPr="00E05793">
          <w:rPr>
            <w:rStyle w:val="Hyperlink"/>
            <w:rFonts w:cstheme="minorHAnsi"/>
            <w:color w:val="auto"/>
          </w:rPr>
          <w:t>gomezr0@uthscsa.edu</w:t>
        </w:r>
      </w:hyperlink>
      <w:r w:rsidRPr="00E05793">
        <w:rPr>
          <w:rStyle w:val="Hyperlink"/>
          <w:rFonts w:cstheme="minorHAnsi"/>
          <w:color w:val="auto"/>
        </w:rPr>
        <w:t>)</w:t>
      </w:r>
    </w:p>
    <w:p w14:paraId="6F84F159" w14:textId="281AC919" w:rsidR="003B5E26" w:rsidRPr="00B07A3B" w:rsidRDefault="004A47F4" w:rsidP="004A47F4">
      <w:pPr>
        <w:outlineLvl w:val="0"/>
        <w:rPr>
          <w:rFonts w:cstheme="minorHAnsi"/>
          <w:b/>
          <w:sz w:val="22"/>
          <w:szCs w:val="22"/>
        </w:rPr>
      </w:pPr>
      <w:r w:rsidRPr="00E05793">
        <w:rPr>
          <w:rFonts w:cstheme="minorHAnsi"/>
        </w:rPr>
        <w:t>Joon Tae Park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(joontae.park@inu.ac.kr)</w:t>
      </w:r>
    </w:p>
    <w:p w14:paraId="1B9E795F" w14:textId="77777777" w:rsidR="004A47F4" w:rsidRPr="00B07A3B" w:rsidRDefault="004A47F4" w:rsidP="004A47F4">
      <w:pPr>
        <w:outlineLvl w:val="0"/>
        <w:rPr>
          <w:rFonts w:eastAsia="Times New Roman" w:cstheme="minorHAnsi"/>
        </w:rPr>
      </w:pPr>
      <w:r w:rsidRPr="00E05793">
        <w:rPr>
          <w:rFonts w:cstheme="minorHAnsi"/>
        </w:rPr>
        <w:t>Yu Shin Kim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3" w:history="1">
        <w:r w:rsidRPr="00E05793">
          <w:rPr>
            <w:rStyle w:val="Hyperlink"/>
            <w:rFonts w:cstheme="minorHAnsi"/>
            <w:color w:val="auto"/>
          </w:rPr>
          <w:t>kimy1@uthscsa.edu</w:t>
        </w:r>
      </w:hyperlink>
      <w:r w:rsidRPr="00E05793">
        <w:rPr>
          <w:rFonts w:cstheme="minorHAnsi"/>
        </w:rPr>
        <w:t>)</w:t>
      </w:r>
    </w:p>
    <w:p w14:paraId="29A2F673" w14:textId="77777777" w:rsidR="004A47F4" w:rsidRPr="00B07A3B" w:rsidRDefault="004A47F4" w:rsidP="004A47F4">
      <w:pPr>
        <w:outlineLvl w:val="0"/>
        <w:rPr>
          <w:rFonts w:eastAsia="Times New Roman" w:cstheme="minorHAnsi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C113B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B245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501F1EB7" w:rsidR="005F1ADF" w:rsidRDefault="001D716E" w:rsidP="005F1ADF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1EDFAF1F" w14:textId="6AE0EF90" w:rsidR="005F1ADF" w:rsidRPr="00037828" w:rsidRDefault="006B2454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7821CB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55E75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54768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55E7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32EBCBA" w14:textId="77777777" w:rsidR="002738CA" w:rsidRDefault="002738CA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B3D5AD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C4143">
        <w:rPr>
          <w:rFonts w:cstheme="minorHAnsi"/>
          <w:bCs/>
          <w:sz w:val="22"/>
          <w:szCs w:val="22"/>
        </w:rPr>
        <w:t>17</w:t>
      </w:r>
    </w:p>
    <w:p w14:paraId="5AAC9C6C" w14:textId="177BAD4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C4143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Default="00D7547B" w:rsidP="007D61A8">
      <w:pPr>
        <w:rPr>
          <w:rFonts w:cstheme="minorHAnsi"/>
          <w:b/>
        </w:rPr>
      </w:pPr>
    </w:p>
    <w:p w14:paraId="66DD79BE" w14:textId="77777777" w:rsidR="00504034" w:rsidRPr="00AF3977" w:rsidRDefault="00504034" w:rsidP="007D61A8">
      <w:pPr>
        <w:rPr>
          <w:rFonts w:eastAsia="Times New Roman" w:cstheme="minorHAnsi"/>
          <w:b/>
        </w:rPr>
      </w:pPr>
    </w:p>
    <w:p w14:paraId="16F3E485" w14:textId="0220CEDB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00061B4" w:rsidR="007D61A8" w:rsidRPr="002738CA" w:rsidRDefault="006B245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John Shannonhouse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84F56" w:rsidRPr="00184F56">
        <w:rPr>
          <w:rFonts w:cstheme="minorHAnsi"/>
        </w:rPr>
        <w:t>Th</w:t>
      </w:r>
      <w:r w:rsidR="00184F56">
        <w:rPr>
          <w:rFonts w:cstheme="minorHAnsi"/>
        </w:rPr>
        <w:t>is</w:t>
      </w:r>
      <w:r w:rsidR="00184F56" w:rsidRPr="00184F56">
        <w:rPr>
          <w:rFonts w:cstheme="minorHAnsi"/>
        </w:rPr>
        <w:t xml:space="preserve"> research focuses on peripheral ganglia neural networks, aiming to understand the signals and intercellular interactions </w:t>
      </w:r>
      <w:r w:rsidR="00184F56">
        <w:rPr>
          <w:rFonts w:cstheme="minorHAnsi"/>
        </w:rPr>
        <w:t xml:space="preserve">involved in </w:t>
      </w:r>
      <w:r w:rsidR="00184F56" w:rsidRPr="00184F56">
        <w:rPr>
          <w:rFonts w:cstheme="minorHAnsi"/>
        </w:rPr>
        <w:t>pain, itch, and touch sensation.</w:t>
      </w:r>
    </w:p>
    <w:p w14:paraId="6492AECE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ED60809" w14:textId="0BBA2475" w:rsidR="002738CA" w:rsidRPr="00B07A3B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2738C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3.2.1, 3.2.2.</w:t>
      </w:r>
    </w:p>
    <w:p w14:paraId="4BA4BEFE" w14:textId="19B0F3E9" w:rsidR="00D75084" w:rsidRPr="00504034" w:rsidRDefault="00D75084" w:rsidP="00504034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C8F8A3A" w:rsidR="00D75084" w:rsidRPr="002738CA" w:rsidRDefault="0068382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3829">
        <w:rPr>
          <w:rFonts w:eastAsia="Times New Roman" w:cstheme="minorHAnsi"/>
          <w:b/>
          <w:bCs/>
          <w:u w:val="single"/>
        </w:rPr>
        <w:t>John Shannonhouse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2E469A">
        <w:rPr>
          <w:rFonts w:eastAsia="Times New Roman" w:cstheme="minorHAnsi"/>
        </w:rPr>
        <w:t xml:space="preserve"> </w:t>
      </w:r>
      <w:r w:rsidR="002E469A" w:rsidRPr="002E469A">
        <w:rPr>
          <w:rFonts w:cstheme="minorHAnsi"/>
        </w:rPr>
        <w:t>Neurons sense stimuli, but studying their activity in vivo under normal physiological conditions remains highly challenging.</w:t>
      </w:r>
    </w:p>
    <w:p w14:paraId="1B4B1087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808080"/>
          <w:shd w:val="clear" w:color="auto" w:fill="FFFF00"/>
        </w:rPr>
      </w:pPr>
    </w:p>
    <w:p w14:paraId="2272A2C2" w14:textId="79E42B6A" w:rsidR="002738CA" w:rsidRPr="002738CA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2738C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4B, 4C, 4E, 4F.</w:t>
      </w:r>
    </w:p>
    <w:p w14:paraId="7B4C19FD" w14:textId="77777777" w:rsidR="002738CA" w:rsidRPr="00D75084" w:rsidRDefault="002738CA" w:rsidP="002738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63456B9" w:rsidR="007D61A8" w:rsidRPr="002738CA" w:rsidRDefault="006838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3829">
        <w:rPr>
          <w:rFonts w:eastAsia="Times New Roman" w:cstheme="minorHAnsi"/>
          <w:b/>
          <w:bCs/>
          <w:u w:val="single"/>
        </w:rPr>
        <w:t>John Shannonhouse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2E469A">
        <w:rPr>
          <w:rFonts w:eastAsia="Times New Roman" w:cstheme="minorHAnsi"/>
        </w:rPr>
        <w:t xml:space="preserve">Our research highlights </w:t>
      </w:r>
      <w:r w:rsidR="002E469A">
        <w:rPr>
          <w:rFonts w:cstheme="minorHAnsi"/>
        </w:rPr>
        <w:t>t</w:t>
      </w:r>
      <w:r w:rsidR="006F0A3C">
        <w:rPr>
          <w:rFonts w:cstheme="minorHAnsi"/>
        </w:rPr>
        <w:t>he importance of Mrgprb2 receptor in both alcohol withdrawal and stress-induced pain.</w:t>
      </w:r>
    </w:p>
    <w:p w14:paraId="184F9700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808080"/>
          <w:shd w:val="clear" w:color="auto" w:fill="FFFF00"/>
        </w:rPr>
      </w:pPr>
    </w:p>
    <w:p w14:paraId="553AD97D" w14:textId="262CACBC" w:rsidR="002738CA" w:rsidRPr="002738CA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5431F552" w14:textId="77777777" w:rsidR="002738CA" w:rsidRPr="00B07A3B" w:rsidRDefault="002738CA" w:rsidP="002738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5AB70F5" w:rsidR="00333FA4" w:rsidRPr="002738CA" w:rsidRDefault="006838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83829">
        <w:rPr>
          <w:rFonts w:eastAsia="Times New Roman" w:cstheme="minorHAnsi"/>
          <w:b/>
          <w:bCs/>
          <w:u w:val="single"/>
        </w:rPr>
        <w:t>Eungyung</w:t>
      </w:r>
      <w:proofErr w:type="spellEnd"/>
      <w:r w:rsidRPr="00683829">
        <w:rPr>
          <w:rFonts w:eastAsia="Times New Roman" w:cstheme="minorHAnsi"/>
          <w:b/>
          <w:bCs/>
          <w:u w:val="single"/>
        </w:rPr>
        <w:t xml:space="preserve"> Kim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2E469A">
        <w:rPr>
          <w:rFonts w:eastAsia="Times New Roman" w:cstheme="minorHAnsi"/>
        </w:rPr>
        <w:t xml:space="preserve"> </w:t>
      </w:r>
      <w:r w:rsidR="002E469A" w:rsidRPr="002E469A">
        <w:rPr>
          <w:rFonts w:cstheme="minorHAnsi"/>
        </w:rPr>
        <w:t>Our protocol allows the study of trigeminal ganglion neuron activation at the population level in direct response to stimuli, which is physiologically important but technically very challenging.</w:t>
      </w:r>
    </w:p>
    <w:p w14:paraId="7A531AF6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808080"/>
          <w:shd w:val="clear" w:color="auto" w:fill="FFFF00"/>
        </w:rPr>
      </w:pPr>
    </w:p>
    <w:p w14:paraId="2F205E8C" w14:textId="72C5541D" w:rsidR="002738CA" w:rsidRPr="00B07A3B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2738C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4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A.</w:t>
      </w:r>
    </w:p>
    <w:p w14:paraId="524AC04E" w14:textId="77777777" w:rsidR="007D61A8" w:rsidRDefault="007D61A8" w:rsidP="007D61A8">
      <w:pPr>
        <w:rPr>
          <w:rFonts w:eastAsia="Times New Roman" w:cstheme="minorHAnsi"/>
          <w:b/>
          <w:bCs/>
        </w:rPr>
      </w:pPr>
    </w:p>
    <w:p w14:paraId="4F0D194D" w14:textId="77777777" w:rsidR="002738CA" w:rsidRPr="00B07A3B" w:rsidRDefault="002738CA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6928CD" w:rsidR="00D75084" w:rsidRPr="002738CA" w:rsidRDefault="006838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83829">
        <w:rPr>
          <w:rFonts w:eastAsia="Times New Roman" w:cstheme="minorHAnsi"/>
          <w:b/>
          <w:bCs/>
          <w:u w:val="single"/>
        </w:rPr>
        <w:t>Eungyung</w:t>
      </w:r>
      <w:proofErr w:type="spellEnd"/>
      <w:r w:rsidRPr="00683829">
        <w:rPr>
          <w:rFonts w:eastAsia="Times New Roman" w:cstheme="minorHAnsi"/>
          <w:b/>
          <w:bCs/>
          <w:u w:val="single"/>
        </w:rPr>
        <w:t xml:space="preserve"> Kim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E469A" w:rsidRPr="002E469A">
        <w:rPr>
          <w:rFonts w:cstheme="minorHAnsi"/>
        </w:rPr>
        <w:t>Data produced by this protocol serves as a powerful complement to behavior, cell culture, and immunohistochemistry data</w:t>
      </w:r>
      <w:r w:rsidR="002E469A">
        <w:rPr>
          <w:rFonts w:cstheme="minorHAnsi"/>
        </w:rPr>
        <w:t xml:space="preserve">, </w:t>
      </w:r>
      <w:r w:rsidR="002E469A" w:rsidRPr="002E469A">
        <w:rPr>
          <w:rFonts w:cstheme="minorHAnsi"/>
        </w:rPr>
        <w:t>allowing investigation of the immediate effects of stimuli or drugs on an entire ganglion</w:t>
      </w:r>
      <w:r w:rsidR="00504034">
        <w:rPr>
          <w:rFonts w:cstheme="minorHAnsi"/>
        </w:rPr>
        <w:t>.</w:t>
      </w:r>
    </w:p>
    <w:p w14:paraId="770A0320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808080"/>
          <w:shd w:val="clear" w:color="auto" w:fill="FFFF00"/>
        </w:rPr>
      </w:pPr>
    </w:p>
    <w:p w14:paraId="2C8DF420" w14:textId="61E6129C" w:rsidR="002738CA" w:rsidRPr="00D75084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2DBA1171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6088FB7" w:rsidR="00FF25E5" w:rsidRPr="002738CA" w:rsidRDefault="0068382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3829">
        <w:rPr>
          <w:rFonts w:eastAsia="Times New Roman" w:cstheme="minorHAnsi"/>
          <w:b/>
          <w:bCs/>
          <w:u w:val="single"/>
        </w:rPr>
        <w:t>John Shannonhouse</w:t>
      </w:r>
      <w:r w:rsidR="00AA2236" w:rsidRPr="00683829">
        <w:rPr>
          <w:rFonts w:cstheme="minorHAnsi"/>
          <w:u w:val="single"/>
        </w:rPr>
        <w:t>:</w:t>
      </w:r>
      <w:r w:rsidR="00AA2236">
        <w:rPr>
          <w:rFonts w:cstheme="minorHAnsi"/>
        </w:rPr>
        <w:t xml:space="preserve"> </w:t>
      </w:r>
      <w:r w:rsidR="00841FC1">
        <w:rPr>
          <w:rFonts w:cstheme="minorHAnsi"/>
        </w:rPr>
        <w:t xml:space="preserve">The technical difficulty of trigeminal in vivo imaging </w:t>
      </w:r>
      <w:r w:rsidR="001D716E">
        <w:rPr>
          <w:rFonts w:cstheme="minorHAnsi"/>
        </w:rPr>
        <w:t>remains</w:t>
      </w:r>
      <w:r w:rsidR="00841FC1">
        <w:rPr>
          <w:rFonts w:cstheme="minorHAnsi"/>
        </w:rPr>
        <w:t xml:space="preserve"> </w:t>
      </w:r>
      <w:r w:rsidR="00822015">
        <w:rPr>
          <w:rFonts w:cstheme="minorHAnsi"/>
        </w:rPr>
        <w:t>a major</w:t>
      </w:r>
      <w:r w:rsidR="00841FC1">
        <w:rPr>
          <w:rFonts w:cstheme="minorHAnsi"/>
        </w:rPr>
        <w:t xml:space="preserve"> obstacle to its wider use. We hope more people will adopt this method</w:t>
      </w:r>
      <w:r w:rsidR="00822015">
        <w:rPr>
          <w:rFonts w:cstheme="minorHAnsi"/>
        </w:rPr>
        <w:t xml:space="preserve"> and </w:t>
      </w:r>
      <w:r w:rsidR="001D716E">
        <w:rPr>
          <w:rFonts w:cstheme="minorHAnsi"/>
        </w:rPr>
        <w:t>recognize</w:t>
      </w:r>
      <w:r w:rsidR="00822015">
        <w:rPr>
          <w:rFonts w:cstheme="minorHAnsi"/>
        </w:rPr>
        <w:t xml:space="preserve"> its value. They can help discover new ways to use it</w:t>
      </w:r>
      <w:r w:rsidR="001D716E">
        <w:rPr>
          <w:rFonts w:cstheme="minorHAnsi"/>
        </w:rPr>
        <w:t>.</w:t>
      </w:r>
    </w:p>
    <w:p w14:paraId="00BF3127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808080"/>
          <w:shd w:val="clear" w:color="auto" w:fill="FFFF00"/>
        </w:rPr>
      </w:pPr>
    </w:p>
    <w:p w14:paraId="7B9DFCD4" w14:textId="6DDF121B" w:rsidR="002738CA" w:rsidRPr="00D75084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02A34C18" w14:textId="77777777" w:rsidR="001D716E" w:rsidRDefault="001D716E" w:rsidP="00FF25E5">
      <w:pPr>
        <w:spacing w:before="120"/>
        <w:rPr>
          <w:rFonts w:cstheme="minorHAnsi"/>
          <w:color w:val="000000"/>
          <w:shd w:val="clear" w:color="auto" w:fill="FFFFFF"/>
        </w:rPr>
      </w:pPr>
    </w:p>
    <w:p w14:paraId="5ACFD55C" w14:textId="65E7A49F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>?</w:t>
      </w:r>
    </w:p>
    <w:p w14:paraId="72391F28" w14:textId="7861306F" w:rsidR="00FF25E5" w:rsidRPr="002738CA" w:rsidRDefault="0068382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3829">
        <w:rPr>
          <w:rFonts w:cstheme="minorHAnsi"/>
          <w:b/>
          <w:bCs/>
          <w:u w:val="single"/>
        </w:rPr>
        <w:t>John Shannonhouse</w:t>
      </w:r>
      <w:r w:rsidR="00AD5A94">
        <w:rPr>
          <w:rFonts w:cstheme="minorHAnsi"/>
        </w:rPr>
        <w:t xml:space="preserve">: </w:t>
      </w:r>
      <w:r w:rsidR="00822015">
        <w:rPr>
          <w:rFonts w:cstheme="minorHAnsi"/>
        </w:rPr>
        <w:t>We get tremendous value out of collaborations. We can perform in vivo imaging with other investigators’ pain models. We hope more investigators will want to collaborate with us.</w:t>
      </w:r>
    </w:p>
    <w:p w14:paraId="5A2266A9" w14:textId="77777777" w:rsidR="002738CA" w:rsidRDefault="002738CA" w:rsidP="002738CA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808080"/>
          <w:shd w:val="clear" w:color="auto" w:fill="FFFF00"/>
        </w:rPr>
      </w:pPr>
    </w:p>
    <w:p w14:paraId="69A13F8F" w14:textId="1EA8EF24" w:rsidR="002738CA" w:rsidRPr="00B07A3B" w:rsidRDefault="002738CA" w:rsidP="002738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2247221" w:rsidR="00A13CC3" w:rsidRDefault="00FF25E5" w:rsidP="004A47F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4A47F4" w:rsidRPr="00E05793">
        <w:rPr>
          <w:rFonts w:cstheme="minorHAnsi"/>
        </w:rPr>
        <w:t>by the Institutional Animal Care and Use Committee</w:t>
      </w:r>
      <w:r w:rsidR="004A47F4">
        <w:rPr>
          <w:rFonts w:cstheme="minorHAnsi"/>
        </w:rPr>
        <w:t xml:space="preserve"> at the </w:t>
      </w:r>
      <w:r w:rsidR="004A47F4" w:rsidRPr="00E05793">
        <w:rPr>
          <w:rFonts w:cstheme="minorHAnsi"/>
        </w:rPr>
        <w:t>University of Texas Health Science Center at San Antonio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60B6BFF" w14:textId="71BAEF10" w:rsidR="00A8088D" w:rsidRPr="00B07A3B" w:rsidRDefault="00DC2504" w:rsidP="0068382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B00B23A" w:rsidR="00CE10F2" w:rsidRDefault="004A47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Procedure for</w:t>
      </w:r>
      <w:r w:rsidRPr="00E057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the R</w:t>
      </w:r>
      <w:r w:rsidRPr="00E05793">
        <w:rPr>
          <w:rFonts w:cstheme="minorHAnsi"/>
          <w:b/>
          <w:bCs/>
        </w:rPr>
        <w:t>ight</w:t>
      </w:r>
      <w:r>
        <w:rPr>
          <w:rFonts w:cstheme="minorHAnsi"/>
          <w:b/>
          <w:bCs/>
        </w:rPr>
        <w:t>-S</w:t>
      </w:r>
      <w:r w:rsidRPr="00E05793">
        <w:rPr>
          <w:rFonts w:cstheme="minorHAnsi"/>
          <w:b/>
          <w:bCs/>
        </w:rPr>
        <w:t xml:space="preserve">ide </w:t>
      </w:r>
      <w:r w:rsidRPr="003632AF">
        <w:rPr>
          <w:rFonts w:cstheme="minorHAnsi"/>
          <w:b/>
          <w:bCs/>
        </w:rPr>
        <w:t>Trigeminal Ganglion</w:t>
      </w:r>
      <w:r w:rsidRPr="00E057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</w:t>
      </w:r>
      <w:r w:rsidRPr="00E05793">
        <w:rPr>
          <w:rFonts w:cstheme="minorHAnsi"/>
          <w:b/>
          <w:bCs/>
        </w:rPr>
        <w:t>maging</w:t>
      </w:r>
    </w:p>
    <w:p w14:paraId="314C5FBA" w14:textId="1D934BD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91A21">
        <w:rPr>
          <w:rFonts w:cstheme="minorHAnsi"/>
        </w:rPr>
        <w:t>Eungyung</w:t>
      </w:r>
      <w:proofErr w:type="spellEnd"/>
      <w:r w:rsidR="00B91A21">
        <w:rPr>
          <w:rFonts w:cstheme="minorHAnsi"/>
        </w:rPr>
        <w:t xml:space="preserve"> Kim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60B76" w:rsidRDefault="00985FE6" w:rsidP="00560B76">
      <w:pPr>
        <w:spacing w:before="120"/>
        <w:rPr>
          <w:rFonts w:cstheme="minorHAnsi"/>
        </w:rPr>
      </w:pPr>
    </w:p>
    <w:p w14:paraId="69573500" w14:textId="136C2B1D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 xml:space="preserve">To begin, place the anesthetized mouse on a heating pad to maintain the body temperature at 37 degrees Celsius </w:t>
      </w:r>
      <w:r w:rsidRPr="007F1D36">
        <w:rPr>
          <w:b/>
          <w:bCs/>
          <w:color w:val="7030A0"/>
        </w:rPr>
        <w:t>[1</w:t>
      </w:r>
      <w:r w:rsidR="007B7541" w:rsidRPr="007F1D36">
        <w:rPr>
          <w:b/>
          <w:bCs/>
          <w:color w:val="7030A0"/>
        </w:rPr>
        <w:t>-TXT</w:t>
      </w:r>
      <w:r w:rsidRPr="007F1D36">
        <w:rPr>
          <w:b/>
          <w:bCs/>
          <w:color w:val="7030A0"/>
        </w:rPr>
        <w:t>]</w:t>
      </w:r>
      <w:r w:rsidRPr="007F1D36">
        <w:rPr>
          <w:color w:val="7030A0"/>
        </w:rPr>
        <w:t xml:space="preserve">, then position the head in a stereotactic mask with a tilt of approximately 15 degrees to the left </w:t>
      </w:r>
      <w:r w:rsidRPr="007F1D36">
        <w:rPr>
          <w:b/>
          <w:color w:val="7030A0"/>
        </w:rPr>
        <w:t>[2]</w:t>
      </w:r>
      <w:r w:rsidRPr="007F1D36">
        <w:rPr>
          <w:color w:val="7030A0"/>
        </w:rPr>
        <w:t xml:space="preserve">. Apply ophthalmic ointment to the eyes to prevent dryness and irritation </w:t>
      </w:r>
      <w:r w:rsidRPr="007F1D36">
        <w:rPr>
          <w:b/>
          <w:color w:val="7030A0"/>
        </w:rPr>
        <w:t>[4]</w:t>
      </w:r>
      <w:r w:rsidRPr="007F1D36">
        <w:rPr>
          <w:color w:val="7030A0"/>
        </w:rPr>
        <w:t>.</w:t>
      </w:r>
    </w:p>
    <w:p w14:paraId="7B56A860" w14:textId="1395E0D5" w:rsidR="000A708D" w:rsidRDefault="000A708D" w:rsidP="000A708D">
      <w:pPr>
        <w:pStyle w:val="ShotDescription"/>
        <w:numPr>
          <w:ilvl w:val="2"/>
          <w:numId w:val="3"/>
        </w:numPr>
      </w:pPr>
      <w:r>
        <w:t>WIDE: Talent placing the anesthetized mouse on the heating pad.</w:t>
      </w:r>
      <w:r w:rsidR="007B7541">
        <w:t xml:space="preserve"> </w:t>
      </w:r>
      <w:r w:rsidR="007B7541" w:rsidRPr="007B7541">
        <w:rPr>
          <w:b/>
          <w:bCs/>
        </w:rPr>
        <w:t xml:space="preserve">TXT: Anesthesia: 2.25 µL/g ketamine/xylazine </w:t>
      </w:r>
      <w:proofErr w:type="spellStart"/>
      <w:r w:rsidR="007B7541" w:rsidRPr="007B7541">
        <w:rPr>
          <w:b/>
          <w:bCs/>
        </w:rPr>
        <w:t>i.p.</w:t>
      </w:r>
      <w:proofErr w:type="spellEnd"/>
      <w:r w:rsidR="007B7541" w:rsidRPr="007B7541">
        <w:rPr>
          <w:b/>
          <w:bCs/>
        </w:rPr>
        <w:t xml:space="preserve"> per g of body weight (90 mg/kg ketamine, 13.5 mg/kg xylazine)</w:t>
      </w:r>
    </w:p>
    <w:p w14:paraId="46866648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adjusting the stereotactic mask with the mouse’s head tilted 15 degrees to the left.</w:t>
      </w:r>
    </w:p>
    <w:p w14:paraId="2D0EB84A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applying ophthalmic ointment to the mouse’s eyes using a gloved finger or applicator.</w:t>
      </w:r>
    </w:p>
    <w:p w14:paraId="07234FE8" w14:textId="77777777" w:rsidR="000A708D" w:rsidRDefault="000A708D" w:rsidP="000A708D"/>
    <w:p w14:paraId="70BD3E9C" w14:textId="0DCC3CF2" w:rsidR="000A708D" w:rsidRDefault="00C25E69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 xml:space="preserve">After shaving the right side of the mouse’s head </w:t>
      </w:r>
      <w:r w:rsidRPr="007F1D36">
        <w:rPr>
          <w:b/>
          <w:bCs/>
          <w:color w:val="7030A0"/>
        </w:rPr>
        <w:t>[1]</w:t>
      </w:r>
      <w:r w:rsidRPr="007F1D36">
        <w:rPr>
          <w:color w:val="7030A0"/>
        </w:rPr>
        <w:t>, make</w:t>
      </w:r>
      <w:r w:rsidR="000A708D" w:rsidRPr="007F1D36">
        <w:rPr>
          <w:color w:val="7030A0"/>
        </w:rPr>
        <w:t xml:space="preserve"> a rectangular incision of 9 millimeters by 5 millimeters between the right ear and the right eye </w:t>
      </w:r>
      <w:r w:rsidR="000A708D" w:rsidRPr="007F1D36">
        <w:rPr>
          <w:b/>
          <w:color w:val="7030A0"/>
        </w:rPr>
        <w:t>[</w:t>
      </w:r>
      <w:r w:rsidRPr="007F1D36">
        <w:rPr>
          <w:b/>
          <w:color w:val="7030A0"/>
        </w:rPr>
        <w:t>2-TXT</w:t>
      </w:r>
      <w:r w:rsidR="000A708D" w:rsidRPr="007F1D36">
        <w:rPr>
          <w:b/>
          <w:color w:val="7030A0"/>
        </w:rPr>
        <w:t>]</w:t>
      </w:r>
      <w:r w:rsidR="000A708D" w:rsidRPr="007F1D36">
        <w:rPr>
          <w:color w:val="7030A0"/>
        </w:rPr>
        <w:t xml:space="preserve">. </w:t>
      </w:r>
      <w:r w:rsidR="00560B76" w:rsidRPr="007F1D36">
        <w:rPr>
          <w:color w:val="7030A0"/>
        </w:rPr>
        <w:t xml:space="preserve">Cut the tissue on the skull surface just ventral to the eye </w:t>
      </w:r>
      <w:r w:rsidR="00560B76" w:rsidRPr="007F1D36">
        <w:rPr>
          <w:b/>
          <w:color w:val="7030A0"/>
        </w:rPr>
        <w:t>[3]</w:t>
      </w:r>
      <w:r w:rsidR="00560B76" w:rsidRPr="007F1D36">
        <w:rPr>
          <w:color w:val="7030A0"/>
        </w:rPr>
        <w:t xml:space="preserve">. </w:t>
      </w:r>
      <w:r w:rsidR="000A708D" w:rsidRPr="007F1D36">
        <w:rPr>
          <w:color w:val="7030A0"/>
        </w:rPr>
        <w:t xml:space="preserve">Stop any bleeding using a hemostatic swab or a laboratory wipe </w:t>
      </w:r>
      <w:r w:rsidR="000A708D" w:rsidRPr="007F1D36">
        <w:rPr>
          <w:b/>
          <w:color w:val="7030A0"/>
        </w:rPr>
        <w:t>[</w:t>
      </w:r>
      <w:r w:rsidR="00560B76" w:rsidRPr="007F1D36">
        <w:rPr>
          <w:b/>
          <w:color w:val="7030A0"/>
        </w:rPr>
        <w:t>4</w:t>
      </w:r>
      <w:r w:rsidR="000A708D" w:rsidRPr="007F1D36">
        <w:rPr>
          <w:b/>
          <w:color w:val="7030A0"/>
        </w:rPr>
        <w:t>]</w:t>
      </w:r>
      <w:r w:rsidR="000A708D" w:rsidRPr="007F1D36">
        <w:rPr>
          <w:color w:val="7030A0"/>
        </w:rPr>
        <w:t>.</w:t>
      </w:r>
      <w:r w:rsidR="000A708D">
        <w:t xml:space="preserve"> </w:t>
      </w:r>
    </w:p>
    <w:p w14:paraId="3E485652" w14:textId="6E12D6D2" w:rsidR="00C25E69" w:rsidRDefault="00C25E69" w:rsidP="000A708D">
      <w:pPr>
        <w:pStyle w:val="ShotDescription"/>
        <w:numPr>
          <w:ilvl w:val="2"/>
          <w:numId w:val="3"/>
        </w:numPr>
      </w:pPr>
      <w:r>
        <w:t>A shot of the shaved right side of the mouse’s head.</w:t>
      </w:r>
    </w:p>
    <w:p w14:paraId="2717E3E1" w14:textId="5689475F" w:rsidR="000A708D" w:rsidRDefault="000A708D" w:rsidP="000A708D">
      <w:pPr>
        <w:pStyle w:val="ShotDescription"/>
        <w:numPr>
          <w:ilvl w:val="2"/>
          <w:numId w:val="3"/>
        </w:numPr>
      </w:pPr>
      <w:r>
        <w:t>Talent mak</w:t>
      </w:r>
      <w:r w:rsidR="00C25E69">
        <w:t>ing</w:t>
      </w:r>
      <w:r>
        <w:t xml:space="preserve"> a 9 millimeter by 5 millimeter incision</w:t>
      </w:r>
      <w:r w:rsidR="00C25E69">
        <w:t xml:space="preserve"> between the right ear and the right eye</w:t>
      </w:r>
      <w:r>
        <w:t>.</w:t>
      </w:r>
      <w:r w:rsidR="00C25E69">
        <w:t xml:space="preserve"> </w:t>
      </w:r>
      <w:r w:rsidR="00C25E69" w:rsidRPr="00C0778B">
        <w:rPr>
          <w:b/>
          <w:bCs/>
        </w:rPr>
        <w:t xml:space="preserve">TXT: </w:t>
      </w:r>
      <w:r w:rsidR="00C0778B" w:rsidRPr="00C0778B">
        <w:rPr>
          <w:b/>
          <w:bCs/>
        </w:rPr>
        <w:t xml:space="preserve">Pinch the </w:t>
      </w:r>
      <w:proofErr w:type="spellStart"/>
      <w:r w:rsidR="00C0778B" w:rsidRPr="00C0778B">
        <w:rPr>
          <w:b/>
          <w:bCs/>
        </w:rPr>
        <w:t>hindpaw</w:t>
      </w:r>
      <w:proofErr w:type="spellEnd"/>
      <w:r w:rsidR="00C0778B" w:rsidRPr="00C0778B">
        <w:rPr>
          <w:b/>
          <w:bCs/>
        </w:rPr>
        <w:t xml:space="preserve"> to confirm surgical anesthetic plane before incision</w:t>
      </w:r>
    </w:p>
    <w:p w14:paraId="5A8DF64B" w14:textId="2E047FC8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="00822015">
        <w:t>cutting tissue on the skull surface just ventral to the eye</w:t>
      </w:r>
      <w:r>
        <w:t>.</w:t>
      </w:r>
    </w:p>
    <w:p w14:paraId="132E86FF" w14:textId="2050DADC" w:rsidR="000A708D" w:rsidRDefault="000A708D" w:rsidP="000A708D">
      <w:pPr>
        <w:pStyle w:val="ShotDescription"/>
        <w:numPr>
          <w:ilvl w:val="2"/>
          <w:numId w:val="3"/>
        </w:numPr>
      </w:pPr>
      <w:r>
        <w:t>Talent</w:t>
      </w:r>
      <w:r w:rsidR="00560B76">
        <w:t xml:space="preserve"> </w:t>
      </w:r>
      <w:r w:rsidR="00822015">
        <w:t>dabbing the incision with a hemostatic swab to stop the bleeding</w:t>
      </w:r>
      <w:r>
        <w:t>.</w:t>
      </w:r>
    </w:p>
    <w:p w14:paraId="7AFD9FC0" w14:textId="77777777" w:rsidR="000A708D" w:rsidRDefault="000A708D" w:rsidP="000A708D"/>
    <w:p w14:paraId="6EE69503" w14:textId="37AE3F30" w:rsidR="000A708D" w:rsidRPr="007F1D36" w:rsidRDefault="000A708D" w:rsidP="000A708D">
      <w:pPr>
        <w:pStyle w:val="Narration"/>
        <w:numPr>
          <w:ilvl w:val="1"/>
          <w:numId w:val="3"/>
        </w:numPr>
        <w:rPr>
          <w:color w:val="7030A0"/>
        </w:rPr>
      </w:pPr>
      <w:r w:rsidRPr="007F1D36">
        <w:rPr>
          <w:color w:val="7030A0"/>
        </w:rPr>
        <w:t xml:space="preserve">Using a dental drill and a taper fissure bur, drill a hole approximately 9 millimeters by 5 millimeters in the dorsal skull centered on the incision site </w:t>
      </w:r>
      <w:r w:rsidRPr="007F1D36">
        <w:rPr>
          <w:b/>
          <w:color w:val="7030A0"/>
        </w:rPr>
        <w:t>[1</w:t>
      </w:r>
      <w:r w:rsidR="00C0778B" w:rsidRPr="007F1D36">
        <w:rPr>
          <w:b/>
          <w:color w:val="7030A0"/>
        </w:rPr>
        <w:t>-TXT</w:t>
      </w:r>
      <w:r w:rsidRPr="007F1D36">
        <w:rPr>
          <w:b/>
          <w:color w:val="7030A0"/>
        </w:rPr>
        <w:t>]</w:t>
      </w:r>
      <w:r w:rsidRPr="007F1D36">
        <w:rPr>
          <w:color w:val="7030A0"/>
        </w:rPr>
        <w:t>.</w:t>
      </w:r>
      <w:r w:rsidR="00C0778B" w:rsidRPr="007F1D36">
        <w:rPr>
          <w:color w:val="7030A0"/>
        </w:rPr>
        <w:t xml:space="preserve"> </w:t>
      </w:r>
      <w:r w:rsidRPr="007F1D36">
        <w:rPr>
          <w:color w:val="7030A0"/>
        </w:rPr>
        <w:t xml:space="preserve">Tilt the head until the trigeminal ganglion is clearly visible </w:t>
      </w:r>
      <w:r w:rsidRPr="007F1D36">
        <w:rPr>
          <w:b/>
          <w:color w:val="7030A0"/>
        </w:rPr>
        <w:t>[</w:t>
      </w:r>
      <w:r w:rsidR="00C0778B" w:rsidRPr="007F1D36">
        <w:rPr>
          <w:b/>
          <w:color w:val="7030A0"/>
        </w:rPr>
        <w:t>2</w:t>
      </w:r>
      <w:r w:rsidRPr="007F1D36">
        <w:rPr>
          <w:b/>
          <w:color w:val="7030A0"/>
        </w:rPr>
        <w:t>]</w:t>
      </w:r>
      <w:r w:rsidRPr="007F1D36">
        <w:rPr>
          <w:color w:val="7030A0"/>
        </w:rPr>
        <w:t xml:space="preserve">. If there is bleeding on the trigeminal ganglion, aspirate the blood or remove it using a hemostatic swab or laboratory wipe </w:t>
      </w:r>
      <w:r w:rsidRPr="007F1D36">
        <w:rPr>
          <w:b/>
          <w:color w:val="7030A0"/>
        </w:rPr>
        <w:t>[4]</w:t>
      </w:r>
      <w:r w:rsidRPr="007F1D36">
        <w:rPr>
          <w:color w:val="7030A0"/>
        </w:rPr>
        <w:t xml:space="preserve">. Ensure the trigeminal ganglion is clearly visible without removing any cortical tissue </w:t>
      </w:r>
      <w:r w:rsidRPr="007F1D36">
        <w:rPr>
          <w:b/>
          <w:color w:val="7030A0"/>
        </w:rPr>
        <w:t>[5]</w:t>
      </w:r>
      <w:r w:rsidRPr="007F1D36">
        <w:rPr>
          <w:color w:val="7030A0"/>
        </w:rPr>
        <w:t>.</w:t>
      </w:r>
    </w:p>
    <w:p w14:paraId="1EEF957E" w14:textId="3B510CFD" w:rsidR="000A708D" w:rsidRDefault="000A708D" w:rsidP="000A708D">
      <w:pPr>
        <w:pStyle w:val="ShotDescription"/>
        <w:numPr>
          <w:ilvl w:val="2"/>
          <w:numId w:val="3"/>
        </w:numPr>
      </w:pPr>
      <w:r>
        <w:t>Talent drilling a 9</w:t>
      </w:r>
      <w:r w:rsidR="00723757">
        <w:t xml:space="preserve"> </w:t>
      </w:r>
      <w:r>
        <w:t>millimeter by 5 millimeter hole on the skull using the dental drill with taper fissure bur.</w:t>
      </w:r>
      <w:r w:rsidR="00C0778B">
        <w:t xml:space="preserve"> </w:t>
      </w:r>
      <w:r w:rsidR="00C0778B" w:rsidRPr="00C0778B">
        <w:rPr>
          <w:b/>
          <w:bCs/>
        </w:rPr>
        <w:t>TXT: Apply the bur as lightly as possible to the skull surface</w:t>
      </w:r>
    </w:p>
    <w:p w14:paraId="7FC9D8E1" w14:textId="4C061031" w:rsidR="000A708D" w:rsidRDefault="000A708D" w:rsidP="000A708D">
      <w:pPr>
        <w:pStyle w:val="ShotDescription"/>
        <w:numPr>
          <w:ilvl w:val="2"/>
          <w:numId w:val="3"/>
        </w:numPr>
      </w:pPr>
      <w:r>
        <w:t>Talent tilt</w:t>
      </w:r>
      <w:r w:rsidR="001D716E">
        <w:t>ing the head</w:t>
      </w:r>
      <w:r>
        <w:t xml:space="preserve"> of the stereotactic frame to visualize the trigeminal ganglion.</w:t>
      </w:r>
    </w:p>
    <w:p w14:paraId="7D922632" w14:textId="53FE0F75" w:rsidR="000A708D" w:rsidRDefault="000A708D" w:rsidP="000A708D">
      <w:pPr>
        <w:pStyle w:val="ShotDescription"/>
        <w:numPr>
          <w:ilvl w:val="2"/>
          <w:numId w:val="3"/>
        </w:numPr>
      </w:pPr>
      <w:r>
        <w:t>Talent aspirating blood</w:t>
      </w:r>
      <w:r w:rsidR="00C0778B">
        <w:t xml:space="preserve"> on the trigeminal ganglion</w:t>
      </w:r>
      <w:r>
        <w:t xml:space="preserve"> with </w:t>
      </w:r>
      <w:r w:rsidR="00C0778B">
        <w:t>a hemostatic swab or laboratory wipe</w:t>
      </w:r>
      <w:r>
        <w:t>.</w:t>
      </w:r>
    </w:p>
    <w:p w14:paraId="6AD0531C" w14:textId="5A8E04D8" w:rsidR="000A708D" w:rsidRDefault="00C0778B" w:rsidP="000A708D">
      <w:pPr>
        <w:pStyle w:val="ShotDescription"/>
        <w:numPr>
          <w:ilvl w:val="2"/>
          <w:numId w:val="3"/>
        </w:numPr>
      </w:pPr>
      <w:r>
        <w:t>A shot</w:t>
      </w:r>
      <w:r w:rsidR="000A708D">
        <w:t xml:space="preserve"> of the clearly visible trigeminal ganglion.</w:t>
      </w:r>
    </w:p>
    <w:p w14:paraId="55113841" w14:textId="77777777" w:rsidR="000A708D" w:rsidRDefault="000A708D" w:rsidP="000A708D"/>
    <w:p w14:paraId="10A802C9" w14:textId="7D59A220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>Move the animal and heating pad to the microscope stage</w:t>
      </w:r>
      <w:r w:rsidR="00382E71" w:rsidRPr="007F1D36">
        <w:rPr>
          <w:color w:val="7030A0"/>
        </w:rPr>
        <w:t xml:space="preserve"> </w:t>
      </w:r>
      <w:r w:rsidR="00382E71" w:rsidRPr="007F1D36">
        <w:rPr>
          <w:b/>
          <w:bCs/>
          <w:color w:val="7030A0"/>
        </w:rPr>
        <w:t>[1-TXT]</w:t>
      </w:r>
      <w:r w:rsidR="00382E71" w:rsidRPr="007F1D36">
        <w:rPr>
          <w:color w:val="7030A0"/>
        </w:rPr>
        <w:t>.</w:t>
      </w:r>
      <w:r w:rsidR="00723757" w:rsidRPr="007F1D36">
        <w:rPr>
          <w:color w:val="7030A0"/>
        </w:rPr>
        <w:t xml:space="preserve"> After confirming the mouse receives continuous isoflurane anesthesia,</w:t>
      </w:r>
      <w:r w:rsidRPr="007F1D36">
        <w:rPr>
          <w:color w:val="7030A0"/>
        </w:rPr>
        <w:t xml:space="preserve"> </w:t>
      </w:r>
      <w:r w:rsidR="00723757" w:rsidRPr="007F1D36">
        <w:rPr>
          <w:color w:val="7030A0"/>
        </w:rPr>
        <w:t>p</w:t>
      </w:r>
      <w:r w:rsidRPr="007F1D36">
        <w:rPr>
          <w:color w:val="7030A0"/>
        </w:rPr>
        <w:t xml:space="preserve">osition the stereotaxic frame so that the objective of the microscope is 9 millimeters directly above the cranial opening </w:t>
      </w:r>
      <w:r w:rsidRPr="007F1D36">
        <w:rPr>
          <w:b/>
          <w:color w:val="7030A0"/>
        </w:rPr>
        <w:t>[</w:t>
      </w:r>
      <w:r w:rsidR="003632AF" w:rsidRPr="007F1D36">
        <w:rPr>
          <w:b/>
          <w:color w:val="7030A0"/>
        </w:rPr>
        <w:t>2</w:t>
      </w:r>
      <w:r w:rsidRPr="007F1D36">
        <w:rPr>
          <w:b/>
          <w:color w:val="7030A0"/>
        </w:rPr>
        <w:t>]</w:t>
      </w:r>
      <w:r w:rsidRPr="007F1D36">
        <w:rPr>
          <w:color w:val="7030A0"/>
        </w:rPr>
        <w:t xml:space="preserve">. Insert the rectal thermometer </w:t>
      </w:r>
      <w:r w:rsidRPr="007F1D36">
        <w:rPr>
          <w:b/>
          <w:color w:val="7030A0"/>
        </w:rPr>
        <w:t>[4]</w:t>
      </w:r>
      <w:r w:rsidR="003632AF" w:rsidRPr="007F1D36">
        <w:rPr>
          <w:color w:val="7030A0"/>
        </w:rPr>
        <w:t xml:space="preserve"> and</w:t>
      </w:r>
      <w:r w:rsidRPr="007F1D36">
        <w:rPr>
          <w:color w:val="7030A0"/>
        </w:rPr>
        <w:t xml:space="preserve"> </w:t>
      </w:r>
      <w:r w:rsidR="003632AF" w:rsidRPr="007F1D36">
        <w:rPr>
          <w:color w:val="7030A0"/>
        </w:rPr>
        <w:t>c</w:t>
      </w:r>
      <w:r w:rsidRPr="007F1D36">
        <w:rPr>
          <w:color w:val="7030A0"/>
        </w:rPr>
        <w:t xml:space="preserve">onnect the power cord to the thermometer and heating pad </w:t>
      </w:r>
      <w:r w:rsidRPr="007F1D36">
        <w:rPr>
          <w:b/>
          <w:color w:val="7030A0"/>
        </w:rPr>
        <w:t>[5]</w:t>
      </w:r>
      <w:r>
        <w:t>.</w:t>
      </w:r>
    </w:p>
    <w:p w14:paraId="75EF403A" w14:textId="2EB5BF19" w:rsidR="006E4583" w:rsidRDefault="000A708D" w:rsidP="000A708D">
      <w:pPr>
        <w:pStyle w:val="ShotDescription"/>
        <w:numPr>
          <w:ilvl w:val="2"/>
          <w:numId w:val="3"/>
        </w:numPr>
      </w:pPr>
      <w:r>
        <w:t>Talent placing the mouse and heating pad onto the microscope stage</w:t>
      </w:r>
      <w:r w:rsidR="006E4583">
        <w:t>.</w:t>
      </w:r>
      <w:r w:rsidR="003632AF">
        <w:t xml:space="preserve"> </w:t>
      </w:r>
      <w:r w:rsidR="003632AF" w:rsidRPr="003632AF">
        <w:rPr>
          <w:b/>
          <w:bCs/>
        </w:rPr>
        <w:t xml:space="preserve">TXT: Position the mouse’s nose in the stereotaxic cone; Connect </w:t>
      </w:r>
      <w:r w:rsidR="00F963F4" w:rsidRPr="00F963F4">
        <w:rPr>
          <w:b/>
          <w:bCs/>
        </w:rPr>
        <w:t>1</w:t>
      </w:r>
      <w:r w:rsidR="00F963F4">
        <w:rPr>
          <w:b/>
          <w:bCs/>
        </w:rPr>
        <w:t xml:space="preserve"> </w:t>
      </w:r>
      <w:r w:rsidR="00F963F4" w:rsidRPr="00F963F4">
        <w:rPr>
          <w:b/>
          <w:bCs/>
        </w:rPr>
        <w:t>–</w:t>
      </w:r>
      <w:r w:rsidR="00F963F4">
        <w:rPr>
          <w:b/>
          <w:bCs/>
        </w:rPr>
        <w:t xml:space="preserve"> </w:t>
      </w:r>
      <w:r w:rsidR="00F963F4" w:rsidRPr="00F963F4">
        <w:rPr>
          <w:b/>
          <w:bCs/>
        </w:rPr>
        <w:t>1.5%</w:t>
      </w:r>
      <w:r w:rsidR="00F963F4">
        <w:rPr>
          <w:b/>
          <w:bCs/>
        </w:rPr>
        <w:t xml:space="preserve"> </w:t>
      </w:r>
      <w:r w:rsidR="003632AF" w:rsidRPr="003632AF">
        <w:rPr>
          <w:b/>
          <w:bCs/>
        </w:rPr>
        <w:t>isoflurane</w:t>
      </w:r>
      <w:r w:rsidR="00F963F4">
        <w:rPr>
          <w:b/>
          <w:bCs/>
        </w:rPr>
        <w:t>/</w:t>
      </w:r>
      <w:r w:rsidR="00F963F4" w:rsidRPr="003632AF">
        <w:rPr>
          <w:b/>
          <w:bCs/>
        </w:rPr>
        <w:t>O</w:t>
      </w:r>
      <w:r w:rsidR="00F963F4" w:rsidRPr="003632AF">
        <w:rPr>
          <w:b/>
          <w:bCs/>
          <w:vertAlign w:val="subscript"/>
        </w:rPr>
        <w:t>2</w:t>
      </w:r>
      <w:r w:rsidR="003632AF" w:rsidRPr="003632AF">
        <w:rPr>
          <w:b/>
          <w:bCs/>
        </w:rPr>
        <w:t xml:space="preserve"> lines for continuous delivery</w:t>
      </w:r>
    </w:p>
    <w:p w14:paraId="7C0C5D2D" w14:textId="4FE0C021" w:rsidR="000A708D" w:rsidRDefault="000A708D" w:rsidP="00ED79AC">
      <w:pPr>
        <w:pStyle w:val="ShotDescription"/>
        <w:numPr>
          <w:ilvl w:val="2"/>
          <w:numId w:val="3"/>
        </w:numPr>
      </w:pPr>
      <w:r>
        <w:t>Talent</w:t>
      </w:r>
      <w:r w:rsidR="003632AF">
        <w:t xml:space="preserve"> positioning the stereotaxic frame to</w:t>
      </w:r>
      <w:r>
        <w:t xml:space="preserve"> align the microscope objective 9 millimeters above the cranial window.</w:t>
      </w:r>
    </w:p>
    <w:p w14:paraId="015F85C1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inserting the rectal thermometer gently.</w:t>
      </w:r>
    </w:p>
    <w:p w14:paraId="489B0113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plugging in the thermometer and heating pad.</w:t>
      </w:r>
    </w:p>
    <w:p w14:paraId="62A7DF75" w14:textId="77777777" w:rsidR="003632AF" w:rsidRDefault="003632AF" w:rsidP="003632AF">
      <w:pPr>
        <w:pStyle w:val="ShotDescription"/>
        <w:ind w:firstLine="0"/>
      </w:pPr>
    </w:p>
    <w:p w14:paraId="7346F9D7" w14:textId="77777777" w:rsidR="000A708D" w:rsidRDefault="000A708D" w:rsidP="000A708D"/>
    <w:p w14:paraId="7E9850F3" w14:textId="4531F8D5" w:rsidR="003632AF" w:rsidRPr="004A47F4" w:rsidRDefault="003632AF" w:rsidP="003632AF">
      <w:pPr>
        <w:pStyle w:val="ListParagraph"/>
        <w:numPr>
          <w:ilvl w:val="0"/>
          <w:numId w:val="3"/>
        </w:numPr>
        <w:rPr>
          <w:b/>
          <w:bCs/>
        </w:rPr>
      </w:pPr>
      <w:r w:rsidRPr="003632AF">
        <w:rPr>
          <w:rFonts w:cstheme="minorHAnsi"/>
          <w:b/>
          <w:bCs/>
        </w:rPr>
        <w:t>Trigeminal Ganglion (TG) Imaging</w:t>
      </w:r>
    </w:p>
    <w:p w14:paraId="281A6511" w14:textId="4F1D36A1" w:rsidR="004A47F4" w:rsidRDefault="004A47F4" w:rsidP="004A47F4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="00B91A21">
        <w:rPr>
          <w:rFonts w:cstheme="minorHAnsi"/>
        </w:rPr>
        <w:t>John Shannonhouse</w:t>
      </w:r>
    </w:p>
    <w:p w14:paraId="4E14F9B2" w14:textId="77777777" w:rsidR="004A47F4" w:rsidRPr="003632AF" w:rsidRDefault="004A47F4" w:rsidP="004A47F4">
      <w:pPr>
        <w:pStyle w:val="ListParagraph"/>
        <w:ind w:left="360"/>
        <w:rPr>
          <w:b/>
          <w:bCs/>
        </w:rPr>
      </w:pPr>
    </w:p>
    <w:p w14:paraId="04EB9F86" w14:textId="0C719C1E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>Use a 5x</w:t>
      </w:r>
      <w:r>
        <w:t xml:space="preserve"> </w:t>
      </w:r>
      <w:r w:rsidR="00D64538" w:rsidRPr="00D64538">
        <w:rPr>
          <w:i/>
          <w:iCs/>
          <w:color w:val="EE0000"/>
        </w:rPr>
        <w:t>(five-ex)</w:t>
      </w:r>
      <w:r w:rsidR="00D64538">
        <w:t xml:space="preserve"> </w:t>
      </w:r>
      <w:r w:rsidRPr="007F1D36">
        <w:rPr>
          <w:color w:val="7030A0"/>
        </w:rPr>
        <w:t xml:space="preserve">objective to locate the surface of the trigeminal ganglion with the microscope </w:t>
      </w:r>
      <w:r w:rsidRPr="007F1D36">
        <w:rPr>
          <w:b/>
          <w:color w:val="7030A0"/>
        </w:rPr>
        <w:t>[1</w:t>
      </w:r>
      <w:r w:rsidR="00D64538" w:rsidRPr="007F1D36">
        <w:rPr>
          <w:b/>
          <w:color w:val="7030A0"/>
        </w:rPr>
        <w:t>-TXT</w:t>
      </w:r>
      <w:r w:rsidRPr="007F1D36">
        <w:rPr>
          <w:b/>
          <w:color w:val="7030A0"/>
        </w:rPr>
        <w:t>]</w:t>
      </w:r>
      <w:r w:rsidRPr="007F1D36">
        <w:rPr>
          <w:color w:val="7030A0"/>
        </w:rPr>
        <w:t>. Adjust the objective and the nose cone to flatten the</w:t>
      </w:r>
      <w:r w:rsidR="00D64538" w:rsidRPr="007F1D36">
        <w:rPr>
          <w:color w:val="7030A0"/>
        </w:rPr>
        <w:t xml:space="preserve"> ganglion</w:t>
      </w:r>
      <w:r w:rsidRPr="007F1D36">
        <w:rPr>
          <w:color w:val="7030A0"/>
        </w:rPr>
        <w:t xml:space="preserve"> surface and maximize the</w:t>
      </w:r>
      <w:r w:rsidR="00D64538" w:rsidRPr="007F1D36">
        <w:rPr>
          <w:color w:val="7030A0"/>
        </w:rPr>
        <w:t xml:space="preserve"> surface</w:t>
      </w:r>
      <w:r w:rsidRPr="007F1D36">
        <w:rPr>
          <w:color w:val="7030A0"/>
        </w:rPr>
        <w:t xml:space="preserve"> area in the focal plane </w:t>
      </w:r>
      <w:r w:rsidRPr="007F1D36">
        <w:rPr>
          <w:b/>
          <w:color w:val="7030A0"/>
        </w:rPr>
        <w:t>[2]</w:t>
      </w:r>
      <w:r w:rsidRPr="007F1D36">
        <w:rPr>
          <w:color w:val="7030A0"/>
        </w:rPr>
        <w:t xml:space="preserve">. </w:t>
      </w:r>
      <w:r w:rsidR="00D64538" w:rsidRPr="007F1D36">
        <w:rPr>
          <w:color w:val="7030A0"/>
        </w:rPr>
        <w:t>Now, l</w:t>
      </w:r>
      <w:r w:rsidRPr="007F1D36">
        <w:rPr>
          <w:color w:val="7030A0"/>
        </w:rPr>
        <w:t>oad the</w:t>
      </w:r>
      <w:r w:rsidR="00F963F4" w:rsidRPr="007F1D36">
        <w:rPr>
          <w:color w:val="7030A0"/>
        </w:rPr>
        <w:t xml:space="preserve"> given</w:t>
      </w:r>
      <w:r w:rsidRPr="007F1D36">
        <w:rPr>
          <w:color w:val="7030A0"/>
        </w:rPr>
        <w:t xml:space="preserve"> microscope high-speed scanning protocol</w:t>
      </w:r>
      <w:r w:rsidR="00304792" w:rsidRPr="007F1D36">
        <w:rPr>
          <w:color w:val="7030A0"/>
        </w:rPr>
        <w:t xml:space="preserve"> to scan the trigeminal ganglion in short bursts of 6 to 8 cycles</w:t>
      </w:r>
      <w:r w:rsidRPr="007F1D36">
        <w:rPr>
          <w:color w:val="7030A0"/>
        </w:rPr>
        <w:t xml:space="preserve"> </w:t>
      </w:r>
      <w:r w:rsidRPr="007F1D36">
        <w:rPr>
          <w:b/>
          <w:color w:val="7030A0"/>
        </w:rPr>
        <w:t>[3]</w:t>
      </w:r>
      <w:r w:rsidRPr="007F1D36">
        <w:rPr>
          <w:color w:val="7030A0"/>
        </w:rPr>
        <w:t>.</w:t>
      </w:r>
      <w:r w:rsidR="00B415F5">
        <w:t xml:space="preserve"> </w:t>
      </w:r>
      <w:r w:rsidR="00B415F5" w:rsidRPr="00B415F5">
        <w:rPr>
          <w:highlight w:val="green"/>
        </w:rPr>
        <w:t>NOTE: The VO has been edited.</w:t>
      </w:r>
    </w:p>
    <w:p w14:paraId="5E53993E" w14:textId="4C69598F" w:rsidR="000A708D" w:rsidRDefault="00D64538" w:rsidP="000A708D">
      <w:pPr>
        <w:pStyle w:val="ShotDescription"/>
        <w:numPr>
          <w:ilvl w:val="2"/>
          <w:numId w:val="3"/>
        </w:numPr>
      </w:pPr>
      <w:r>
        <w:t>SCOPE: The surface of the trigeminal ganglion being located with the microscope</w:t>
      </w:r>
      <w:r w:rsidR="000A708D">
        <w:t>.</w:t>
      </w:r>
      <w:r>
        <w:t xml:space="preserve"> </w:t>
      </w:r>
      <w:r w:rsidRPr="00D64538">
        <w:rPr>
          <w:b/>
          <w:bCs/>
        </w:rPr>
        <w:t>TXT: Objective lens: 5x/0.25 M27</w:t>
      </w:r>
    </w:p>
    <w:p w14:paraId="482AB6E4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adjusting both objective and stereotaxic nose cone to flatten the imaging surface.</w:t>
      </w:r>
    </w:p>
    <w:p w14:paraId="29B71ABA" w14:textId="268E9954" w:rsidR="000A708D" w:rsidRDefault="00D64538" w:rsidP="000A708D">
      <w:pPr>
        <w:pStyle w:val="ShotDescription"/>
        <w:numPr>
          <w:ilvl w:val="2"/>
          <w:numId w:val="3"/>
        </w:numPr>
      </w:pPr>
      <w:r>
        <w:t>TEXT on PLAIN BACKGROUND:</w:t>
      </w:r>
    </w:p>
    <w:p w14:paraId="4A814E32" w14:textId="77777777" w:rsidR="002B6593" w:rsidRDefault="002B6593" w:rsidP="002B6593">
      <w:pPr>
        <w:pStyle w:val="ShotDescription"/>
        <w:ind w:firstLine="0"/>
      </w:pPr>
    </w:p>
    <w:p w14:paraId="1FDF1F8E" w14:textId="0BB547EE" w:rsidR="002B6593" w:rsidRDefault="002B6593" w:rsidP="002B6593">
      <w:pPr>
        <w:pStyle w:val="ShotDescription"/>
        <w:ind w:firstLine="0"/>
      </w:pPr>
      <w:r>
        <w:t>Microscope high-speed scanning protocol:</w:t>
      </w:r>
    </w:p>
    <w:p w14:paraId="1A49B7B6" w14:textId="3B57AF42" w:rsidR="002B6593" w:rsidRDefault="00D64538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D64538">
        <w:rPr>
          <w:rFonts w:asciiTheme="minorHAnsi" w:hAnsiTheme="minorHAnsi" w:cstheme="minorHAnsi"/>
        </w:rPr>
        <w:t>oxel size 4.160 µm x 4.160 µm x 14 µm</w:t>
      </w:r>
    </w:p>
    <w:p w14:paraId="20B8850B" w14:textId="4FDA91B3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512 x 512 pixels</w:t>
      </w:r>
    </w:p>
    <w:p w14:paraId="724C7C53" w14:textId="283B799D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10 optical slices Z-stack</w:t>
      </w:r>
    </w:p>
    <w:p w14:paraId="1B350686" w14:textId="5C48121A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1.02 airy units (AU)/33 µm</w:t>
      </w:r>
    </w:p>
    <w:p w14:paraId="04FCCC65" w14:textId="0635D866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 xml:space="preserve">15% 488 nm laser power/75 </w:t>
      </w:r>
      <w:proofErr w:type="spellStart"/>
      <w:r w:rsidRPr="00D64538">
        <w:rPr>
          <w:rFonts w:asciiTheme="minorHAnsi" w:hAnsiTheme="minorHAnsi" w:cstheme="minorHAnsi"/>
        </w:rPr>
        <w:t>mW</w:t>
      </w:r>
      <w:proofErr w:type="spellEnd"/>
    </w:p>
    <w:p w14:paraId="62B1EB40" w14:textId="4E3A15B2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64538">
        <w:rPr>
          <w:rFonts w:asciiTheme="minorHAnsi" w:hAnsiTheme="minorHAnsi" w:cstheme="minorHAnsi"/>
        </w:rPr>
        <w:t>ixel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1.52 µs</w:t>
      </w:r>
    </w:p>
    <w:p w14:paraId="50FF3491" w14:textId="6611537A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D64538">
        <w:rPr>
          <w:rFonts w:asciiTheme="minorHAnsi" w:hAnsiTheme="minorHAnsi" w:cstheme="minorHAnsi"/>
        </w:rPr>
        <w:t>ine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0.91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744BC225" w14:textId="12F5305B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D64538">
        <w:rPr>
          <w:rFonts w:asciiTheme="minorHAnsi" w:hAnsiTheme="minorHAnsi" w:cstheme="minorHAnsi"/>
        </w:rPr>
        <w:t>rame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465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13C5434E" w14:textId="7366C090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LSM scan speed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8</w:t>
      </w:r>
    </w:p>
    <w:p w14:paraId="5117D20F" w14:textId="09D16379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D64538">
        <w:rPr>
          <w:rFonts w:asciiTheme="minorHAnsi" w:hAnsiTheme="minorHAnsi" w:cstheme="minorHAnsi"/>
        </w:rPr>
        <w:t>idirectional scanning</w:t>
      </w:r>
    </w:p>
    <w:p w14:paraId="2FE5A196" w14:textId="3EA1F9F3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proofErr w:type="spellStart"/>
      <w:r w:rsidRPr="00D64538">
        <w:rPr>
          <w:rFonts w:asciiTheme="minorHAnsi" w:hAnsiTheme="minorHAnsi" w:cstheme="minorHAnsi"/>
        </w:rPr>
        <w:t>GaAsP</w:t>
      </w:r>
      <w:proofErr w:type="spellEnd"/>
      <w:r w:rsidRPr="00D64538">
        <w:rPr>
          <w:rFonts w:asciiTheme="minorHAnsi" w:hAnsiTheme="minorHAnsi" w:cstheme="minorHAnsi"/>
        </w:rPr>
        <w:t>-PMT detector gain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550 V</w:t>
      </w:r>
    </w:p>
    <w:p w14:paraId="68FB1E3E" w14:textId="68A735E2" w:rsidR="00D64538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64538">
        <w:rPr>
          <w:rFonts w:asciiTheme="minorHAnsi" w:hAnsiTheme="minorHAnsi" w:cstheme="minorHAnsi"/>
        </w:rPr>
        <w:t>igital gain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1</w:t>
      </w:r>
    </w:p>
    <w:p w14:paraId="28DD5609" w14:textId="67C87E96" w:rsidR="002B6593" w:rsidRPr="00304792" w:rsidRDefault="002B6593" w:rsidP="002B6593">
      <w:pPr>
        <w:pStyle w:val="ShotDescription"/>
        <w:numPr>
          <w:ilvl w:val="1"/>
          <w:numId w:val="3"/>
        </w:numPr>
        <w:rPr>
          <w:rFonts w:asciiTheme="minorHAnsi" w:hAnsiTheme="minorHAnsi" w:cstheme="minorHAnsi"/>
          <w:strike/>
        </w:rPr>
      </w:pPr>
      <w:r w:rsidRPr="00304792">
        <w:rPr>
          <w:strike/>
        </w:rPr>
        <w:t xml:space="preserve">Scan the trigeminal ganglion in short bursts of 6 to 8 cycles </w:t>
      </w:r>
      <w:r w:rsidRPr="00304792">
        <w:rPr>
          <w:b/>
          <w:strike/>
        </w:rPr>
        <w:t>[1]</w:t>
      </w:r>
      <w:r w:rsidRPr="00304792">
        <w:rPr>
          <w:strike/>
        </w:rPr>
        <w:t xml:space="preserve">. Apply orthogonal projections of the scans to create a movie and check the image clarity and consistency between frames </w:t>
      </w:r>
      <w:r w:rsidRPr="00304792">
        <w:rPr>
          <w:b/>
          <w:strike/>
        </w:rPr>
        <w:t>[2-TXT]</w:t>
      </w:r>
      <w:r w:rsidRPr="00304792">
        <w:rPr>
          <w:strike/>
        </w:rPr>
        <w:t>.</w:t>
      </w:r>
      <w:r w:rsidR="00B415F5">
        <w:t xml:space="preserve"> </w:t>
      </w:r>
      <w:r w:rsidR="00B415F5" w:rsidRPr="00B415F5">
        <w:rPr>
          <w:highlight w:val="green"/>
        </w:rPr>
        <w:t>NOTE: The authors requested to skip these shots.</w:t>
      </w:r>
    </w:p>
    <w:p w14:paraId="2A286F89" w14:textId="77777777" w:rsidR="002B6593" w:rsidRPr="002B6593" w:rsidRDefault="002B6593" w:rsidP="002B6593">
      <w:pPr>
        <w:pStyle w:val="ShotDescription"/>
        <w:ind w:left="2347" w:firstLine="0"/>
        <w:rPr>
          <w:rFonts w:asciiTheme="minorHAnsi" w:hAnsiTheme="minorHAnsi" w:cstheme="minorHAnsi"/>
        </w:rPr>
      </w:pPr>
    </w:p>
    <w:p w14:paraId="70891980" w14:textId="1D63B5EF" w:rsidR="000A708D" w:rsidRPr="00B415F5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B415F5">
        <w:rPr>
          <w:strike/>
        </w:rPr>
        <w:t>SCREEN:</w:t>
      </w:r>
      <w:r w:rsidR="002B6593" w:rsidRPr="00B415F5">
        <w:rPr>
          <w:strike/>
        </w:rPr>
        <w:t xml:space="preserve"> </w:t>
      </w:r>
      <w:r w:rsidR="002B6593" w:rsidRPr="00B415F5">
        <w:rPr>
          <w:strike/>
          <w:highlight w:val="yellow"/>
        </w:rPr>
        <w:t>To be provided by authors:</w:t>
      </w:r>
      <w:r w:rsidRPr="00B415F5">
        <w:rPr>
          <w:strike/>
        </w:rPr>
        <w:t xml:space="preserve"> </w:t>
      </w:r>
      <w:r w:rsidR="002B6593" w:rsidRPr="00B415F5">
        <w:rPr>
          <w:strike/>
        </w:rPr>
        <w:t>Scanning the trigeminal ganglion in short bursts of 6 to 8 cycles.</w:t>
      </w:r>
    </w:p>
    <w:p w14:paraId="56A42BB9" w14:textId="7037F28C" w:rsidR="000A708D" w:rsidRPr="00B415F5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B415F5">
        <w:rPr>
          <w:strike/>
        </w:rPr>
        <w:t>SCREEN:</w:t>
      </w:r>
      <w:r w:rsidR="002B6593" w:rsidRPr="00B415F5">
        <w:rPr>
          <w:strike/>
        </w:rPr>
        <w:t xml:space="preserve"> </w:t>
      </w:r>
      <w:r w:rsidR="002B6593" w:rsidRPr="00B415F5">
        <w:rPr>
          <w:strike/>
          <w:highlight w:val="yellow"/>
        </w:rPr>
        <w:t>To be provided by authors:</w:t>
      </w:r>
      <w:r w:rsidRPr="00B415F5">
        <w:rPr>
          <w:strike/>
        </w:rPr>
        <w:t xml:space="preserve"> </w:t>
      </w:r>
      <w:r w:rsidR="002B6593" w:rsidRPr="00B415F5">
        <w:rPr>
          <w:strike/>
        </w:rPr>
        <w:t>Orthogonal projections of the scans being applied to create a movie, and the image clarity and consistency between frames being checked.</w:t>
      </w:r>
      <w:r w:rsidR="00F963F4" w:rsidRPr="00B415F5">
        <w:rPr>
          <w:strike/>
        </w:rPr>
        <w:t xml:space="preserve"> </w:t>
      </w:r>
      <w:r w:rsidR="00F963F4" w:rsidRPr="00B415F5">
        <w:rPr>
          <w:b/>
          <w:bCs/>
          <w:strike/>
        </w:rPr>
        <w:t>TXT: Adjust the frame position and section thickness if needed until the movie is clear and consistent</w:t>
      </w:r>
    </w:p>
    <w:p w14:paraId="732E4B85" w14:textId="77777777" w:rsidR="000A708D" w:rsidRDefault="000A708D" w:rsidP="000A708D"/>
    <w:p w14:paraId="52141C0F" w14:textId="7CA73741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 xml:space="preserve">Load the microscope high-resolution scanning protocol </w:t>
      </w:r>
      <w:r w:rsidR="00B415F5" w:rsidRPr="007F1D36">
        <w:rPr>
          <w:color w:val="7030A0"/>
        </w:rPr>
        <w:t>to</w:t>
      </w:r>
      <w:r w:rsidRPr="007F1D36">
        <w:rPr>
          <w:color w:val="7030A0"/>
        </w:rPr>
        <w:t xml:space="preserve"> </w:t>
      </w:r>
      <w:r w:rsidR="00F963F4" w:rsidRPr="007F1D36">
        <w:rPr>
          <w:color w:val="7030A0"/>
        </w:rPr>
        <w:t>c</w:t>
      </w:r>
      <w:r w:rsidRPr="007F1D36">
        <w:rPr>
          <w:color w:val="7030A0"/>
        </w:rPr>
        <w:t xml:space="preserve">reate a high-resolution image of the trigeminal ganglion </w:t>
      </w:r>
      <w:r w:rsidRPr="007F1D36">
        <w:rPr>
          <w:b/>
          <w:color w:val="7030A0"/>
        </w:rPr>
        <w:t>[</w:t>
      </w:r>
      <w:r w:rsidR="00B415F5" w:rsidRPr="007F1D36">
        <w:rPr>
          <w:b/>
          <w:color w:val="7030A0"/>
        </w:rPr>
        <w:t>1</w:t>
      </w:r>
      <w:r w:rsidRPr="007F1D36">
        <w:rPr>
          <w:b/>
          <w:color w:val="7030A0"/>
        </w:rPr>
        <w:t>]</w:t>
      </w:r>
      <w:r>
        <w:t>.</w:t>
      </w:r>
      <w:r w:rsidR="00B415F5">
        <w:t xml:space="preserve"> </w:t>
      </w:r>
      <w:r w:rsidR="00B415F5" w:rsidRPr="00B415F5">
        <w:rPr>
          <w:highlight w:val="green"/>
        </w:rPr>
        <w:t>NOTE: The VO has been edited.</w:t>
      </w:r>
    </w:p>
    <w:p w14:paraId="68855745" w14:textId="240465E9" w:rsidR="000A708D" w:rsidRDefault="0008753F" w:rsidP="000A708D">
      <w:pPr>
        <w:pStyle w:val="ShotDescription"/>
        <w:numPr>
          <w:ilvl w:val="2"/>
          <w:numId w:val="3"/>
        </w:numPr>
      </w:pPr>
      <w:r>
        <w:t>TEXT on PLAIN BACKGROUND:</w:t>
      </w:r>
    </w:p>
    <w:p w14:paraId="6E26A64F" w14:textId="3242BC51" w:rsidR="0008753F" w:rsidRDefault="0008753F" w:rsidP="0008753F">
      <w:pPr>
        <w:pStyle w:val="ShotDescription"/>
        <w:ind w:firstLine="0"/>
      </w:pPr>
      <w:r>
        <w:t>Microscope high-speed scanning protocol to create a high-resolution image of TG:</w:t>
      </w:r>
    </w:p>
    <w:p w14:paraId="1A9AB559" w14:textId="46A4E4A0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V</w:t>
      </w:r>
      <w:r w:rsidRPr="0008753F">
        <w:rPr>
          <w:rFonts w:asciiTheme="minorHAnsi" w:hAnsiTheme="minorHAnsi" w:cstheme="minorHAnsi"/>
        </w:rPr>
        <w:t>oxel size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0.520 µm x 0.520 µm x 14 µm</w:t>
      </w:r>
    </w:p>
    <w:p w14:paraId="3E8A2215" w14:textId="792872E3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4096 x 4096 pixels</w:t>
      </w:r>
    </w:p>
    <w:p w14:paraId="7E2665AA" w14:textId="1A6471DC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6 optical slice Z-stack</w:t>
      </w:r>
    </w:p>
    <w:p w14:paraId="73057FB6" w14:textId="6D2DFEAE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1.02 airy unit (AU)/33 µm</w:t>
      </w:r>
    </w:p>
    <w:p w14:paraId="71171377" w14:textId="2EA1F184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 xml:space="preserve">20% 488 nm laser power/100 </w:t>
      </w:r>
      <w:proofErr w:type="spellStart"/>
      <w:r w:rsidRPr="0008753F">
        <w:rPr>
          <w:rFonts w:asciiTheme="minorHAnsi" w:hAnsiTheme="minorHAnsi" w:cstheme="minorHAnsi"/>
        </w:rPr>
        <w:t>mW</w:t>
      </w:r>
      <w:proofErr w:type="spellEnd"/>
    </w:p>
    <w:p w14:paraId="449B05FC" w14:textId="2BEE7F38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P</w:t>
      </w:r>
      <w:r w:rsidRPr="0008753F">
        <w:rPr>
          <w:rFonts w:asciiTheme="minorHAnsi" w:hAnsiTheme="minorHAnsi" w:cstheme="minorHAnsi"/>
        </w:rPr>
        <w:t>ixel time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0.52 µs</w:t>
      </w:r>
    </w:p>
    <w:p w14:paraId="6835A596" w14:textId="3B668C5C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L</w:t>
      </w:r>
      <w:r w:rsidRPr="0008753F">
        <w:rPr>
          <w:rFonts w:asciiTheme="minorHAnsi" w:hAnsiTheme="minorHAnsi" w:cstheme="minorHAnsi"/>
        </w:rPr>
        <w:t>ine time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4.95 </w:t>
      </w:r>
      <w:proofErr w:type="spellStart"/>
      <w:r w:rsidRPr="0008753F">
        <w:rPr>
          <w:rFonts w:asciiTheme="minorHAnsi" w:hAnsiTheme="minorHAnsi" w:cstheme="minorHAnsi"/>
        </w:rPr>
        <w:t>ms</w:t>
      </w:r>
      <w:proofErr w:type="spellEnd"/>
    </w:p>
    <w:p w14:paraId="3158073C" w14:textId="222E2A70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F</w:t>
      </w:r>
      <w:r w:rsidRPr="0008753F">
        <w:rPr>
          <w:rFonts w:asciiTheme="minorHAnsi" w:hAnsiTheme="minorHAnsi" w:cstheme="minorHAnsi"/>
        </w:rPr>
        <w:t>rame time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20.26 s</w:t>
      </w:r>
    </w:p>
    <w:p w14:paraId="1A65F569" w14:textId="09B2D097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LSM scan speed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6</w:t>
      </w:r>
    </w:p>
    <w:p w14:paraId="077615E1" w14:textId="475155D8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B</w:t>
      </w:r>
      <w:r w:rsidRPr="0008753F">
        <w:rPr>
          <w:rFonts w:asciiTheme="minorHAnsi" w:hAnsiTheme="minorHAnsi" w:cstheme="minorHAnsi"/>
        </w:rPr>
        <w:t>idirectional scanning</w:t>
      </w:r>
    </w:p>
    <w:p w14:paraId="24C390C6" w14:textId="7756CD71" w:rsidR="0008753F" w:rsidRPr="0008753F" w:rsidRDefault="0008753F" w:rsidP="0008753F">
      <w:pPr>
        <w:pStyle w:val="ShotDescription"/>
        <w:numPr>
          <w:ilvl w:val="0"/>
          <w:numId w:val="45"/>
        </w:numPr>
      </w:pPr>
      <w:proofErr w:type="spellStart"/>
      <w:r w:rsidRPr="0008753F">
        <w:rPr>
          <w:rFonts w:asciiTheme="minorHAnsi" w:hAnsiTheme="minorHAnsi" w:cstheme="minorHAnsi"/>
        </w:rPr>
        <w:t>GaAsP</w:t>
      </w:r>
      <w:proofErr w:type="spellEnd"/>
      <w:r w:rsidRPr="0008753F">
        <w:rPr>
          <w:rFonts w:asciiTheme="minorHAnsi" w:hAnsiTheme="minorHAnsi" w:cstheme="minorHAnsi"/>
        </w:rPr>
        <w:t>-PMT detector gain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550 V</w:t>
      </w:r>
    </w:p>
    <w:p w14:paraId="123BA909" w14:textId="47095181" w:rsid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D</w:t>
      </w:r>
      <w:r w:rsidRPr="0008753F">
        <w:rPr>
          <w:rFonts w:asciiTheme="minorHAnsi" w:hAnsiTheme="minorHAnsi" w:cstheme="minorHAnsi"/>
        </w:rPr>
        <w:t>igital gain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1</w:t>
      </w:r>
    </w:p>
    <w:p w14:paraId="5A019808" w14:textId="77777777" w:rsidR="0008753F" w:rsidRPr="0008753F" w:rsidRDefault="0008753F" w:rsidP="0008753F">
      <w:pPr>
        <w:pStyle w:val="ShotDescription"/>
        <w:ind w:left="2347" w:firstLine="0"/>
      </w:pPr>
    </w:p>
    <w:p w14:paraId="5E71DA84" w14:textId="4C53DA0F" w:rsidR="000A708D" w:rsidRPr="00304792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>SCREEN:</w:t>
      </w:r>
      <w:r w:rsidR="0008753F" w:rsidRPr="00304792">
        <w:rPr>
          <w:strike/>
        </w:rPr>
        <w:t xml:space="preserve"> </w:t>
      </w:r>
      <w:r w:rsidR="0008753F"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</w:t>
      </w:r>
      <w:r w:rsidR="0008753F" w:rsidRPr="00304792">
        <w:rPr>
          <w:strike/>
        </w:rPr>
        <w:t>A</w:t>
      </w:r>
      <w:r w:rsidRPr="00304792">
        <w:rPr>
          <w:strike/>
        </w:rPr>
        <w:t xml:space="preserve"> high-resolution image of the trigeminal ganglion captured by the microscope.</w:t>
      </w:r>
      <w:r w:rsidR="00B415F5">
        <w:rPr>
          <w:strike/>
        </w:rPr>
        <w:t xml:space="preserve"> </w:t>
      </w:r>
      <w:r w:rsidR="00B415F5" w:rsidRPr="00B415F5">
        <w:rPr>
          <w:highlight w:val="green"/>
        </w:rPr>
        <w:t>NOTE: The authors requested to skip th</w:t>
      </w:r>
      <w:r w:rsidR="00B415F5">
        <w:rPr>
          <w:highlight w:val="green"/>
        </w:rPr>
        <w:t>is</w:t>
      </w:r>
      <w:r w:rsidR="00B415F5" w:rsidRPr="00B415F5">
        <w:rPr>
          <w:highlight w:val="green"/>
        </w:rPr>
        <w:t xml:space="preserve"> shot.</w:t>
      </w:r>
    </w:p>
    <w:p w14:paraId="4B29FA95" w14:textId="77777777" w:rsidR="007A2692" w:rsidRDefault="007A2692" w:rsidP="007A2692">
      <w:pPr>
        <w:pStyle w:val="ShotDescription"/>
        <w:ind w:firstLine="0"/>
      </w:pPr>
    </w:p>
    <w:p w14:paraId="582F5012" w14:textId="7DE9483B" w:rsidR="0008753F" w:rsidRDefault="007A2692" w:rsidP="0008753F">
      <w:pPr>
        <w:pStyle w:val="ShotDescription"/>
        <w:numPr>
          <w:ilvl w:val="1"/>
          <w:numId w:val="3"/>
        </w:numPr>
      </w:pPr>
      <w:r w:rsidRPr="007F1D36">
        <w:rPr>
          <w:color w:val="7030A0"/>
        </w:rPr>
        <w:t>Again, l</w:t>
      </w:r>
      <w:r w:rsidR="0008753F" w:rsidRPr="007F1D36">
        <w:rPr>
          <w:color w:val="7030A0"/>
        </w:rPr>
        <w:t xml:space="preserve">oad the high-speed scanning protocol </w:t>
      </w:r>
      <w:r w:rsidRPr="007F1D36">
        <w:rPr>
          <w:color w:val="7030A0"/>
        </w:rPr>
        <w:t xml:space="preserve">used to create the orthogonal projection movie </w:t>
      </w:r>
      <w:r w:rsidRPr="007F1D36">
        <w:rPr>
          <w:b/>
          <w:bCs/>
          <w:color w:val="7030A0"/>
        </w:rPr>
        <w:t>[1]</w:t>
      </w:r>
      <w:r w:rsidR="00B415F5" w:rsidRPr="007F1D36">
        <w:rPr>
          <w:color w:val="7030A0"/>
        </w:rPr>
        <w:t>.</w:t>
      </w:r>
      <w:r w:rsidR="00B415F5">
        <w:t xml:space="preserve"> </w:t>
      </w:r>
      <w:r w:rsidR="00B415F5" w:rsidRPr="00B415F5">
        <w:rPr>
          <w:highlight w:val="green"/>
        </w:rPr>
        <w:t>NOTE: The VO has been edited.</w:t>
      </w:r>
    </w:p>
    <w:p w14:paraId="60DFC4F6" w14:textId="77777777" w:rsidR="007A2692" w:rsidRDefault="007A2692" w:rsidP="007A2692">
      <w:pPr>
        <w:pStyle w:val="ShotDescription"/>
        <w:numPr>
          <w:ilvl w:val="2"/>
          <w:numId w:val="3"/>
        </w:numPr>
      </w:pPr>
      <w:r>
        <w:t>TEXT on PLAIN BACKGROUND:</w:t>
      </w:r>
    </w:p>
    <w:p w14:paraId="50D8DBBC" w14:textId="6A12DC5E" w:rsidR="000A708D" w:rsidRDefault="007A2692" w:rsidP="007A2692">
      <w:pPr>
        <w:pStyle w:val="ShotDescription"/>
        <w:ind w:firstLine="0"/>
      </w:pPr>
      <w:r>
        <w:t>Microscope high-speed scanning protocol to create an orthogonal projection movie:</w:t>
      </w:r>
    </w:p>
    <w:p w14:paraId="658D6212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D64538">
        <w:rPr>
          <w:rFonts w:asciiTheme="minorHAnsi" w:hAnsiTheme="minorHAnsi" w:cstheme="minorHAnsi"/>
        </w:rPr>
        <w:t>oxel size 4.160 µm x 4.160 µm x 14 µm</w:t>
      </w:r>
    </w:p>
    <w:p w14:paraId="7BF83A75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512 x 512 pixels</w:t>
      </w:r>
    </w:p>
    <w:p w14:paraId="7CE7863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10 optical slices Z-stack</w:t>
      </w:r>
    </w:p>
    <w:p w14:paraId="591626E1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1.02 airy units (AU)/33 µm</w:t>
      </w:r>
    </w:p>
    <w:p w14:paraId="41DE79A7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 xml:space="preserve">15% 488 nm laser power/75 </w:t>
      </w:r>
      <w:proofErr w:type="spellStart"/>
      <w:r w:rsidRPr="00D64538">
        <w:rPr>
          <w:rFonts w:asciiTheme="minorHAnsi" w:hAnsiTheme="minorHAnsi" w:cstheme="minorHAnsi"/>
        </w:rPr>
        <w:t>mW</w:t>
      </w:r>
      <w:proofErr w:type="spellEnd"/>
    </w:p>
    <w:p w14:paraId="0EEDD56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64538">
        <w:rPr>
          <w:rFonts w:asciiTheme="minorHAnsi" w:hAnsiTheme="minorHAnsi" w:cstheme="minorHAnsi"/>
        </w:rPr>
        <w:t>ixel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1.52 µs</w:t>
      </w:r>
    </w:p>
    <w:p w14:paraId="5521CE07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D64538">
        <w:rPr>
          <w:rFonts w:asciiTheme="minorHAnsi" w:hAnsiTheme="minorHAnsi" w:cstheme="minorHAnsi"/>
        </w:rPr>
        <w:t>ine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0.91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0CE9C00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D64538">
        <w:rPr>
          <w:rFonts w:asciiTheme="minorHAnsi" w:hAnsiTheme="minorHAnsi" w:cstheme="minorHAnsi"/>
        </w:rPr>
        <w:t>rame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465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7E79A6E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LSM scan speed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8</w:t>
      </w:r>
    </w:p>
    <w:p w14:paraId="1C061477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D64538">
        <w:rPr>
          <w:rFonts w:asciiTheme="minorHAnsi" w:hAnsiTheme="minorHAnsi" w:cstheme="minorHAnsi"/>
        </w:rPr>
        <w:t>idirectional scanning</w:t>
      </w:r>
    </w:p>
    <w:p w14:paraId="4923BD10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proofErr w:type="spellStart"/>
      <w:r w:rsidRPr="00D64538">
        <w:rPr>
          <w:rFonts w:asciiTheme="minorHAnsi" w:hAnsiTheme="minorHAnsi" w:cstheme="minorHAnsi"/>
        </w:rPr>
        <w:t>GaAsP</w:t>
      </w:r>
      <w:proofErr w:type="spellEnd"/>
      <w:r w:rsidRPr="00D64538">
        <w:rPr>
          <w:rFonts w:asciiTheme="minorHAnsi" w:hAnsiTheme="minorHAnsi" w:cstheme="minorHAnsi"/>
        </w:rPr>
        <w:t>-PMT detector gain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550 V</w:t>
      </w:r>
    </w:p>
    <w:p w14:paraId="4DD57D64" w14:textId="63C2F451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7A2692">
        <w:rPr>
          <w:rFonts w:asciiTheme="minorHAnsi" w:hAnsiTheme="minorHAnsi" w:cstheme="minorHAnsi"/>
        </w:rPr>
        <w:t>Digital gain: 1</w:t>
      </w:r>
    </w:p>
    <w:p w14:paraId="06A4D4B4" w14:textId="77777777" w:rsidR="007A2692" w:rsidRPr="007A2692" w:rsidRDefault="007A2692" w:rsidP="007A2692">
      <w:pPr>
        <w:pStyle w:val="ShotDescription"/>
        <w:ind w:left="2347" w:firstLine="0"/>
        <w:rPr>
          <w:rFonts w:asciiTheme="minorHAnsi" w:hAnsiTheme="minorHAnsi" w:cstheme="minorHAnsi"/>
        </w:rPr>
      </w:pPr>
    </w:p>
    <w:p w14:paraId="2A7296B6" w14:textId="47E14F42" w:rsidR="000A708D" w:rsidRPr="00304792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>SCREEN:</w:t>
      </w:r>
      <w:r w:rsidR="007A2692" w:rsidRPr="00304792">
        <w:rPr>
          <w:strike/>
        </w:rPr>
        <w:t xml:space="preserve"> </w:t>
      </w:r>
      <w:r w:rsidR="007A2692"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</w:t>
      </w:r>
      <w:r w:rsidR="007A2692" w:rsidRPr="00304792">
        <w:rPr>
          <w:strike/>
        </w:rPr>
        <w:t xml:space="preserve">Spontaneous activity being recorded for 80 </w:t>
      </w:r>
      <w:proofErr w:type="spellStart"/>
      <w:r w:rsidR="007A2692" w:rsidRPr="00304792">
        <w:rPr>
          <w:strike/>
        </w:rPr>
        <w:t>cycles.</w:t>
      </w:r>
      <w:r w:rsidR="00B415F5" w:rsidRPr="00B415F5">
        <w:rPr>
          <w:highlight w:val="green"/>
        </w:rPr>
        <w:t>NOTE</w:t>
      </w:r>
      <w:proofErr w:type="spellEnd"/>
      <w:r w:rsidR="00B415F5" w:rsidRPr="00B415F5">
        <w:rPr>
          <w:highlight w:val="green"/>
        </w:rPr>
        <w:t>: The authors requested to skip these shots.</w:t>
      </w:r>
    </w:p>
    <w:p w14:paraId="4438F4A8" w14:textId="104D643F" w:rsidR="007A2692" w:rsidRPr="00304792" w:rsidRDefault="007A2692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 xml:space="preserve">SCREEN: </w:t>
      </w:r>
      <w:r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The movie being created.</w:t>
      </w:r>
    </w:p>
    <w:p w14:paraId="04378FD7" w14:textId="4934A104" w:rsidR="007A2692" w:rsidRPr="00304792" w:rsidRDefault="007A2692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 xml:space="preserve">SCREEN: </w:t>
      </w:r>
      <w:r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Verifying that the images are clear and consistent enough for analysis</w:t>
      </w:r>
    </w:p>
    <w:p w14:paraId="090C8EAD" w14:textId="77777777" w:rsidR="000A708D" w:rsidRPr="00304792" w:rsidRDefault="000A708D" w:rsidP="000A708D">
      <w:pPr>
        <w:rPr>
          <w:strike/>
        </w:rPr>
      </w:pPr>
    </w:p>
    <w:p w14:paraId="41CA2C0F" w14:textId="0D18382F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 xml:space="preserve">To apply stimulation, set the microscope to scan for 15 to 20 cycles </w:t>
      </w:r>
      <w:r w:rsidRPr="007F1D36">
        <w:rPr>
          <w:b/>
          <w:color w:val="7030A0"/>
        </w:rPr>
        <w:t>[1]</w:t>
      </w:r>
      <w:r w:rsidRPr="007F1D36">
        <w:rPr>
          <w:color w:val="7030A0"/>
        </w:rPr>
        <w:t xml:space="preserve">. </w:t>
      </w:r>
      <w:r w:rsidR="00F655C5" w:rsidRPr="007F1D36">
        <w:rPr>
          <w:color w:val="7030A0"/>
        </w:rPr>
        <w:t>After completing cycles 1 to 5</w:t>
      </w:r>
      <w:r w:rsidRPr="007F1D36">
        <w:rPr>
          <w:color w:val="7030A0"/>
        </w:rPr>
        <w:t xml:space="preserve"> </w:t>
      </w:r>
      <w:r w:rsidR="00173A45" w:rsidRPr="007F1D36">
        <w:rPr>
          <w:color w:val="7030A0"/>
        </w:rPr>
        <w:t xml:space="preserve">to </w:t>
      </w:r>
      <w:r w:rsidRPr="007F1D36">
        <w:rPr>
          <w:color w:val="7030A0"/>
        </w:rPr>
        <w:t xml:space="preserve">generate a baseline </w:t>
      </w:r>
      <w:r w:rsidRPr="007F1D36">
        <w:rPr>
          <w:b/>
          <w:color w:val="7030A0"/>
        </w:rPr>
        <w:t>[2]</w:t>
      </w:r>
      <w:r w:rsidR="00173A45" w:rsidRPr="007F1D36">
        <w:rPr>
          <w:color w:val="7030A0"/>
        </w:rPr>
        <w:t>,</w:t>
      </w:r>
      <w:r w:rsidRPr="007F1D36">
        <w:rPr>
          <w:color w:val="7030A0"/>
        </w:rPr>
        <w:t xml:space="preserve"> </w:t>
      </w:r>
      <w:r w:rsidR="00173A45" w:rsidRPr="007F1D36">
        <w:rPr>
          <w:color w:val="7030A0"/>
        </w:rPr>
        <w:t>a</w:t>
      </w:r>
      <w:r w:rsidRPr="007F1D36">
        <w:rPr>
          <w:color w:val="7030A0"/>
        </w:rPr>
        <w:t>pply stimulation during scans 6 to 10</w:t>
      </w:r>
      <w:r w:rsidR="00173A45" w:rsidRPr="007F1D36">
        <w:rPr>
          <w:color w:val="7030A0"/>
        </w:rPr>
        <w:t>.</w:t>
      </w:r>
      <w:r w:rsidR="00F655C5" w:rsidRPr="007F1D36">
        <w:rPr>
          <w:color w:val="7030A0"/>
        </w:rPr>
        <w:t xml:space="preserve"> </w:t>
      </w:r>
      <w:r w:rsidR="00173A45" w:rsidRPr="007F1D36">
        <w:rPr>
          <w:color w:val="7030A0"/>
        </w:rPr>
        <w:t>W</w:t>
      </w:r>
      <w:r w:rsidRPr="007F1D36">
        <w:rPr>
          <w:color w:val="7030A0"/>
        </w:rPr>
        <w:t>ait</w:t>
      </w:r>
      <w:r w:rsidR="001D716E" w:rsidRPr="007F1D36">
        <w:rPr>
          <w:color w:val="7030A0"/>
        </w:rPr>
        <w:t xml:space="preserve"> for</w:t>
      </w:r>
      <w:r w:rsidRPr="007F1D36">
        <w:rPr>
          <w:color w:val="7030A0"/>
        </w:rPr>
        <w:t xml:space="preserve"> at least 5 minutes after each stimulus to prevent neuronal desensitization </w:t>
      </w:r>
      <w:r w:rsidRPr="007F1D36">
        <w:rPr>
          <w:b/>
          <w:color w:val="7030A0"/>
        </w:rPr>
        <w:t>[</w:t>
      </w:r>
      <w:r w:rsidR="00F655C5" w:rsidRPr="007F1D36">
        <w:rPr>
          <w:b/>
          <w:color w:val="7030A0"/>
        </w:rPr>
        <w:t>3</w:t>
      </w:r>
      <w:r w:rsidRPr="007F1D36">
        <w:rPr>
          <w:b/>
          <w:color w:val="7030A0"/>
        </w:rPr>
        <w:t>]</w:t>
      </w:r>
      <w:r w:rsidRPr="007F1D36">
        <w:rPr>
          <w:color w:val="7030A0"/>
        </w:rPr>
        <w:t>.</w:t>
      </w:r>
      <w:r w:rsidR="00B415F5">
        <w:t xml:space="preserve"> </w:t>
      </w:r>
      <w:r w:rsidR="00B415F5" w:rsidRPr="00B415F5">
        <w:rPr>
          <w:highlight w:val="green"/>
        </w:rPr>
        <w:t>NOTE: The authors requested to skip these shots.</w:t>
      </w:r>
    </w:p>
    <w:p w14:paraId="0409118C" w14:textId="50DF759D" w:rsidR="000A708D" w:rsidRPr="00304792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>SCREEN:</w:t>
      </w:r>
      <w:r w:rsidR="00FE1D26" w:rsidRPr="00304792">
        <w:rPr>
          <w:strike/>
        </w:rPr>
        <w:t xml:space="preserve"> </w:t>
      </w:r>
      <w:r w:rsidR="00FE1D26"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Set</w:t>
      </w:r>
      <w:r w:rsidR="00F655C5" w:rsidRPr="00304792">
        <w:rPr>
          <w:strike/>
        </w:rPr>
        <w:t>ting</w:t>
      </w:r>
      <w:r w:rsidRPr="00304792">
        <w:rPr>
          <w:strike/>
        </w:rPr>
        <w:t xml:space="preserve"> the scan range to </w:t>
      </w:r>
      <w:r w:rsidRPr="00304792">
        <w:rPr>
          <w:bCs/>
          <w:strike/>
        </w:rPr>
        <w:t>15–20 cycles</w:t>
      </w:r>
      <w:r w:rsidRPr="00304792">
        <w:rPr>
          <w:strike/>
        </w:rPr>
        <w:t xml:space="preserve"> on the microscope interface.</w:t>
      </w:r>
    </w:p>
    <w:p w14:paraId="6AF2D005" w14:textId="234ACB19" w:rsidR="000A708D" w:rsidRPr="00304792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>SCREEN:</w:t>
      </w:r>
      <w:r w:rsidR="00FE1D26" w:rsidRPr="00304792">
        <w:rPr>
          <w:strike/>
        </w:rPr>
        <w:t xml:space="preserve"> </w:t>
      </w:r>
      <w:r w:rsidR="00FE1D26"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</w:t>
      </w:r>
      <w:r w:rsidR="00F655C5" w:rsidRPr="00304792">
        <w:rPr>
          <w:strike/>
        </w:rPr>
        <w:t>A baseline is generated after completing cycles 1 to 5</w:t>
      </w:r>
      <w:r w:rsidRPr="00304792">
        <w:rPr>
          <w:strike/>
        </w:rPr>
        <w:t>.</w:t>
      </w:r>
    </w:p>
    <w:p w14:paraId="00233772" w14:textId="46FE65D3" w:rsidR="000A708D" w:rsidRPr="00304792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304792">
        <w:rPr>
          <w:strike/>
        </w:rPr>
        <w:t>SCREEN:</w:t>
      </w:r>
      <w:r w:rsidR="00FE1D26" w:rsidRPr="00304792">
        <w:rPr>
          <w:strike/>
        </w:rPr>
        <w:t xml:space="preserve"> </w:t>
      </w:r>
      <w:r w:rsidR="00FE1D26" w:rsidRPr="00304792">
        <w:rPr>
          <w:strike/>
          <w:highlight w:val="yellow"/>
        </w:rPr>
        <w:t>To be provided by authors:</w:t>
      </w:r>
      <w:r w:rsidRPr="00304792">
        <w:rPr>
          <w:strike/>
        </w:rPr>
        <w:t xml:space="preserve"> </w:t>
      </w:r>
      <w:r w:rsidR="00F655C5" w:rsidRPr="00304792">
        <w:rPr>
          <w:strike/>
        </w:rPr>
        <w:t>T</w:t>
      </w:r>
      <w:r w:rsidRPr="00304792">
        <w:rPr>
          <w:strike/>
        </w:rPr>
        <w:t>he stimulus being applied during cycle</w:t>
      </w:r>
      <w:r w:rsidR="00F655C5" w:rsidRPr="00304792">
        <w:rPr>
          <w:strike/>
        </w:rPr>
        <w:t xml:space="preserve"> 6.</w:t>
      </w:r>
    </w:p>
    <w:p w14:paraId="0628458A" w14:textId="77777777" w:rsidR="000A708D" w:rsidRDefault="000A708D" w:rsidP="000A708D"/>
    <w:p w14:paraId="52006977" w14:textId="17D8DF47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>For von Frey stimulation targeting the V2 region</w:t>
      </w:r>
      <w:r w:rsidR="00F655C5" w:rsidRPr="007F1D36">
        <w:rPr>
          <w:color w:val="7030A0"/>
        </w:rPr>
        <w:t xml:space="preserve"> of the trigeminal ganglion</w:t>
      </w:r>
      <w:r w:rsidRPr="007F1D36">
        <w:rPr>
          <w:color w:val="7030A0"/>
        </w:rPr>
        <w:t xml:space="preserve">, hold the filament and apply it repeatedly to the ipsilateral area below the eye and above the mouth, from immediately after scan 5 until immediately after scan 10 </w:t>
      </w:r>
      <w:r w:rsidRPr="007F1D36">
        <w:rPr>
          <w:b/>
          <w:color w:val="7030A0"/>
        </w:rPr>
        <w:t>[1]</w:t>
      </w:r>
      <w:r w:rsidRPr="007F1D36">
        <w:rPr>
          <w:color w:val="7030A0"/>
        </w:rPr>
        <w:t xml:space="preserve">. For V3 region stimulation, apply the filament repeatedly to the ipsilateral area just below the ear during the same scanning window </w:t>
      </w:r>
      <w:r w:rsidRPr="007F1D36">
        <w:rPr>
          <w:b/>
          <w:color w:val="7030A0"/>
        </w:rPr>
        <w:t>[2]</w:t>
      </w:r>
      <w:r w:rsidRPr="007F1D36">
        <w:rPr>
          <w:color w:val="7030A0"/>
        </w:rPr>
        <w:t>.</w:t>
      </w:r>
    </w:p>
    <w:p w14:paraId="74DAEC1E" w14:textId="00F9E17C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="00F655C5">
        <w:t>holding the filament and applying it to the ipsilateral area below the eye and above the mouth</w:t>
      </w:r>
      <w:r>
        <w:t>.</w:t>
      </w:r>
    </w:p>
    <w:p w14:paraId="0DA13EB3" w14:textId="38F41C04" w:rsidR="000A708D" w:rsidRDefault="00F655C5" w:rsidP="000A708D">
      <w:pPr>
        <w:pStyle w:val="ShotDescription"/>
        <w:numPr>
          <w:ilvl w:val="2"/>
          <w:numId w:val="3"/>
        </w:numPr>
      </w:pPr>
      <w:r>
        <w:t>Talent holding the filament and applying it to the ipsilateral area just below the ear</w:t>
      </w:r>
      <w:r w:rsidR="000A708D">
        <w:t>.</w:t>
      </w:r>
    </w:p>
    <w:p w14:paraId="7DEF1FFB" w14:textId="77777777" w:rsidR="000A708D" w:rsidRDefault="000A708D" w:rsidP="000A708D"/>
    <w:p w14:paraId="59AAE0E9" w14:textId="7DB3D7AF" w:rsidR="000A708D" w:rsidRDefault="00FE1D26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 xml:space="preserve">For cold and heat stimuli, cool or heat a beaker of water to just below or above the desired temperature </w:t>
      </w:r>
      <w:r w:rsidRPr="007F1D36">
        <w:rPr>
          <w:b/>
          <w:bCs/>
          <w:color w:val="7030A0"/>
        </w:rPr>
        <w:t>[1]</w:t>
      </w:r>
      <w:r w:rsidRPr="007F1D36">
        <w:rPr>
          <w:color w:val="7030A0"/>
        </w:rPr>
        <w:t xml:space="preserve">. Begin scanning, and immediately after scan 5 </w:t>
      </w:r>
      <w:r w:rsidRPr="007F1D36">
        <w:rPr>
          <w:b/>
          <w:bCs/>
          <w:color w:val="7030A0"/>
        </w:rPr>
        <w:t>[2]</w:t>
      </w:r>
      <w:r w:rsidRPr="007F1D36">
        <w:rPr>
          <w:color w:val="7030A0"/>
        </w:rPr>
        <w:t xml:space="preserve">, use a plastic transfer pipette to apply the thermal stimulus to the ipsilateral area below the eye and above the mouth for the V2 region </w:t>
      </w:r>
      <w:r w:rsidRPr="007F1D36">
        <w:rPr>
          <w:b/>
          <w:bCs/>
          <w:color w:val="7030A0"/>
        </w:rPr>
        <w:t>[3]</w:t>
      </w:r>
      <w:r w:rsidRPr="007F1D36">
        <w:rPr>
          <w:color w:val="7030A0"/>
        </w:rPr>
        <w:t xml:space="preserve">, or just below the ear for the V3 region </w:t>
      </w:r>
      <w:r w:rsidRPr="007F1D36">
        <w:rPr>
          <w:b/>
          <w:bCs/>
          <w:color w:val="7030A0"/>
        </w:rPr>
        <w:t>[4]</w:t>
      </w:r>
      <w:r w:rsidRPr="007F1D36">
        <w:rPr>
          <w:color w:val="7030A0"/>
        </w:rPr>
        <w:t>.</w:t>
      </w:r>
    </w:p>
    <w:p w14:paraId="0B8326E3" w14:textId="4AECCFD9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="00FE1D26">
        <w:t xml:space="preserve">heating or cooling the beaker and </w:t>
      </w:r>
      <w:r>
        <w:t>adjusting the water temperature in</w:t>
      </w:r>
      <w:r w:rsidR="00FE1D26">
        <w:t xml:space="preserve"> the </w:t>
      </w:r>
      <w:r>
        <w:t>beaker using a thermometer.</w:t>
      </w:r>
    </w:p>
    <w:p w14:paraId="1D8F22AE" w14:textId="045B5432" w:rsidR="00FE1D26" w:rsidRDefault="00FE1D26" w:rsidP="000A708D">
      <w:pPr>
        <w:pStyle w:val="ShotDescription"/>
        <w:numPr>
          <w:ilvl w:val="2"/>
          <w:numId w:val="3"/>
        </w:numPr>
      </w:pPr>
      <w:r>
        <w:t xml:space="preserve">Talent starting the scan. </w:t>
      </w:r>
      <w:r w:rsidRPr="00FE1D26">
        <w:rPr>
          <w:i/>
          <w:iCs/>
          <w:color w:val="3333CC"/>
        </w:rPr>
        <w:t>Videographer: Record the screen for this shot.</w:t>
      </w:r>
    </w:p>
    <w:p w14:paraId="41777695" w14:textId="6EFBC17A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="00FE1D26" w:rsidRPr="00FE1D26">
        <w:t>us</w:t>
      </w:r>
      <w:r w:rsidR="00FE1D26">
        <w:t>ing</w:t>
      </w:r>
      <w:r w:rsidR="00FE1D26" w:rsidRPr="00FE1D26">
        <w:t xml:space="preserve"> a plastic transfer pipette to apply the thermal stimulus to the ipsilateral area below the eye and above the mouth</w:t>
      </w:r>
      <w:r>
        <w:t>.</w:t>
      </w:r>
    </w:p>
    <w:p w14:paraId="167E83A9" w14:textId="47F85BC3" w:rsidR="00FE1D26" w:rsidRDefault="00FE1D26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Pr="00FE1D26">
        <w:t>us</w:t>
      </w:r>
      <w:r>
        <w:t>ing</w:t>
      </w:r>
      <w:r w:rsidRPr="00FE1D26">
        <w:t xml:space="preserve"> a plastic transfer pipette to apply the thermal stimulus to the ipsilateral area below the </w:t>
      </w:r>
      <w:r>
        <w:t>ear.</w:t>
      </w:r>
    </w:p>
    <w:p w14:paraId="1F0CFABD" w14:textId="77777777" w:rsidR="000A708D" w:rsidRDefault="000A708D" w:rsidP="000A708D"/>
    <w:p w14:paraId="4FFBD883" w14:textId="3DE001AF" w:rsidR="000A708D" w:rsidRDefault="000A708D" w:rsidP="000A708D">
      <w:pPr>
        <w:pStyle w:val="Narration"/>
        <w:numPr>
          <w:ilvl w:val="1"/>
          <w:numId w:val="3"/>
        </w:numPr>
      </w:pPr>
      <w:r w:rsidRPr="007F1D36">
        <w:rPr>
          <w:color w:val="7030A0"/>
        </w:rPr>
        <w:t xml:space="preserve">At the end of the experiment, inject 50 millimolar potassium chloride subcutaneously into the V2 or V3 regions starting on cycle 6 to activate and identify all responsive neurons </w:t>
      </w:r>
      <w:r w:rsidRPr="007F1D36">
        <w:rPr>
          <w:b/>
          <w:color w:val="7030A0"/>
        </w:rPr>
        <w:t>[1]</w:t>
      </w:r>
      <w:r w:rsidRPr="007F1D36">
        <w:rPr>
          <w:color w:val="7030A0"/>
        </w:rPr>
        <w:t>.</w:t>
      </w:r>
      <w:r w:rsidR="00B415F5" w:rsidRPr="007F1D36">
        <w:rPr>
          <w:color w:val="7030A0"/>
        </w:rPr>
        <w:t xml:space="preserve"> For the calcium imaging, calculate the calcium transient intensity using the given equation </w:t>
      </w:r>
      <w:r w:rsidR="00B415F5" w:rsidRPr="007F1D36">
        <w:rPr>
          <w:b/>
          <w:color w:val="7030A0"/>
        </w:rPr>
        <w:t>[</w:t>
      </w:r>
      <w:r w:rsidR="00E01D19" w:rsidRPr="007F1D36">
        <w:rPr>
          <w:b/>
          <w:color w:val="7030A0"/>
        </w:rPr>
        <w:t>2</w:t>
      </w:r>
      <w:r w:rsidR="00B415F5" w:rsidRPr="007F1D36">
        <w:rPr>
          <w:b/>
          <w:color w:val="7030A0"/>
        </w:rPr>
        <w:t>]</w:t>
      </w:r>
      <w:r w:rsidR="00B415F5" w:rsidRPr="007F1D36">
        <w:rPr>
          <w:color w:val="7030A0"/>
        </w:rPr>
        <w:t>.</w:t>
      </w:r>
      <w:r w:rsidR="00B415F5">
        <w:t xml:space="preserve"> </w:t>
      </w:r>
      <w:r w:rsidR="007F1D36" w:rsidRPr="007F1D36">
        <w:rPr>
          <w:highlight w:val="green"/>
        </w:rPr>
        <w:t>NOTE: The VO has been edited.</w:t>
      </w:r>
    </w:p>
    <w:p w14:paraId="0BADE7BE" w14:textId="76F6844C" w:rsidR="000A708D" w:rsidRDefault="000A708D" w:rsidP="000A708D">
      <w:pPr>
        <w:pStyle w:val="ShotDescription"/>
        <w:numPr>
          <w:ilvl w:val="2"/>
          <w:numId w:val="3"/>
        </w:numPr>
      </w:pPr>
      <w:r>
        <w:t>Talent injecting potassium chloride subcutaneously into either V2 or V3 area</w:t>
      </w:r>
      <w:r w:rsidR="00FE1D26">
        <w:t>.</w:t>
      </w:r>
    </w:p>
    <w:p w14:paraId="0E0DFAF8" w14:textId="19571B46" w:rsidR="00E01D19" w:rsidRDefault="007F1D36" w:rsidP="007F1D36">
      <w:pPr>
        <w:pStyle w:val="ShotDescription"/>
        <w:ind w:left="907" w:firstLine="0"/>
      </w:pPr>
      <w:r>
        <w:t xml:space="preserve">4.4.1. </w:t>
      </w:r>
      <w:r w:rsidR="00E01D19">
        <w:t>TEXT on PLAIN BACKGROUND:</w:t>
      </w:r>
    </w:p>
    <w:p w14:paraId="4961BF9B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  <w:vertAlign w:val="subscript"/>
        </w:rPr>
      </w:pPr>
      <w:r w:rsidRPr="00421075">
        <w:rPr>
          <w:rFonts w:asciiTheme="minorHAnsi" w:hAnsiTheme="minorHAnsi" w:cstheme="minorHAnsi"/>
        </w:rPr>
        <w:t>ΔF/F</w:t>
      </w:r>
      <w:r w:rsidRPr="00421075">
        <w:rPr>
          <w:rFonts w:asciiTheme="minorHAnsi" w:hAnsiTheme="minorHAnsi" w:cstheme="minorHAnsi"/>
          <w:vertAlign w:val="subscript"/>
        </w:rPr>
        <w:t>0</w:t>
      </w:r>
      <w:r w:rsidRPr="00421075">
        <w:rPr>
          <w:rFonts w:asciiTheme="minorHAnsi" w:hAnsiTheme="minorHAnsi" w:cstheme="minorHAnsi"/>
        </w:rPr>
        <w:t xml:space="preserve"> = (F</w:t>
      </w:r>
      <w:r w:rsidRPr="00421075">
        <w:rPr>
          <w:rFonts w:asciiTheme="minorHAnsi" w:hAnsiTheme="minorHAnsi" w:cstheme="minorHAnsi"/>
          <w:vertAlign w:val="subscript"/>
        </w:rPr>
        <w:t>t</w:t>
      </w:r>
      <w:r w:rsidRPr="00421075">
        <w:rPr>
          <w:rFonts w:asciiTheme="minorHAnsi" w:hAnsiTheme="minorHAnsi" w:cstheme="minorHAnsi"/>
        </w:rPr>
        <w:t xml:space="preserve"> – F</w:t>
      </w:r>
      <w:r w:rsidRPr="00421075">
        <w:rPr>
          <w:rFonts w:asciiTheme="minorHAnsi" w:hAnsiTheme="minorHAnsi" w:cstheme="minorHAnsi"/>
          <w:vertAlign w:val="subscript"/>
        </w:rPr>
        <w:t>0</w:t>
      </w:r>
      <w:r w:rsidRPr="00421075">
        <w:rPr>
          <w:rFonts w:asciiTheme="minorHAnsi" w:hAnsiTheme="minorHAnsi" w:cstheme="minorHAnsi"/>
        </w:rPr>
        <w:t>)/F</w:t>
      </w:r>
      <w:r w:rsidRPr="00421075">
        <w:rPr>
          <w:rFonts w:asciiTheme="minorHAnsi" w:hAnsiTheme="minorHAnsi" w:cstheme="minorHAnsi"/>
          <w:vertAlign w:val="subscript"/>
        </w:rPr>
        <w:t>0</w:t>
      </w:r>
    </w:p>
    <w:p w14:paraId="46006A09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</w:rPr>
      </w:pPr>
      <w:r w:rsidRPr="00421075">
        <w:rPr>
          <w:rFonts w:asciiTheme="minorHAnsi" w:hAnsiTheme="minorHAnsi" w:cstheme="minorHAnsi"/>
        </w:rPr>
        <w:t>F</w:t>
      </w:r>
      <w:r w:rsidRPr="00421075">
        <w:rPr>
          <w:rFonts w:asciiTheme="minorHAnsi" w:hAnsiTheme="minorHAnsi" w:cstheme="minorHAnsi"/>
          <w:vertAlign w:val="subscript"/>
        </w:rPr>
        <w:t>t</w:t>
      </w:r>
      <w:r>
        <w:rPr>
          <w:rFonts w:asciiTheme="minorHAnsi" w:hAnsiTheme="minorHAnsi" w:cstheme="minorHAnsi"/>
        </w:rPr>
        <w:t>:</w:t>
      </w:r>
      <w:r w:rsidRPr="00421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pixel intensity in the ROI at the time point of interest</w:t>
      </w:r>
    </w:p>
    <w:p w14:paraId="18F0B51C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</w:rPr>
      </w:pPr>
      <w:r w:rsidRPr="00421075">
        <w:rPr>
          <w:rFonts w:asciiTheme="minorHAnsi" w:hAnsiTheme="minorHAnsi" w:cstheme="minorHAnsi"/>
        </w:rPr>
        <w:t>F</w:t>
      </w:r>
      <w:r w:rsidRPr="00421075">
        <w:rPr>
          <w:rFonts w:asciiTheme="minorHAnsi" w:hAnsiTheme="minorHAnsi" w:cstheme="minorHAnsi"/>
          <w:vertAlign w:val="subscript"/>
        </w:rPr>
        <w:t>0</w:t>
      </w:r>
      <w:r>
        <w:rPr>
          <w:rFonts w:asciiTheme="minorHAnsi" w:hAnsiTheme="minorHAnsi" w:cstheme="minorHAnsi"/>
        </w:rPr>
        <w:t>:</w:t>
      </w:r>
      <w:r w:rsidRPr="00421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baseline intensity</w:t>
      </w:r>
    </w:p>
    <w:p w14:paraId="6560C4D7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</w:rPr>
      </w:pPr>
    </w:p>
    <w:p w14:paraId="4C6C6BDC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baseline intensity:</w:t>
      </w:r>
      <w:r w:rsidRPr="00421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mean intensity of the 2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4 frames preceding the Ca</w:t>
      </w:r>
      <w:r w:rsidRPr="00421075">
        <w:rPr>
          <w:rFonts w:asciiTheme="minorHAnsi" w:hAnsiTheme="minorHAnsi" w:cstheme="minorHAnsi"/>
          <w:vertAlign w:val="superscript"/>
        </w:rPr>
        <w:t xml:space="preserve">2+ </w:t>
      </w:r>
      <w:r w:rsidRPr="00421075">
        <w:rPr>
          <w:rFonts w:asciiTheme="minorHAnsi" w:hAnsiTheme="minorHAnsi" w:cstheme="minorHAnsi"/>
        </w:rPr>
        <w:t xml:space="preserve">transient </w:t>
      </w:r>
      <w:r>
        <w:rPr>
          <w:rFonts w:asciiTheme="minorHAnsi" w:hAnsiTheme="minorHAnsi" w:cstheme="minorHAnsi"/>
        </w:rPr>
        <w:t>(</w:t>
      </w:r>
      <w:r w:rsidRPr="00421075">
        <w:rPr>
          <w:rFonts w:asciiTheme="minorHAnsi" w:hAnsiTheme="minorHAnsi" w:cstheme="minorHAnsi"/>
        </w:rPr>
        <w:t>for spontaneous activity</w:t>
      </w:r>
      <w:r>
        <w:rPr>
          <w:rFonts w:asciiTheme="minorHAnsi" w:hAnsiTheme="minorHAnsi" w:cstheme="minorHAnsi"/>
        </w:rPr>
        <w:t>)</w:t>
      </w:r>
    </w:p>
    <w:p w14:paraId="7672A525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</w:rPr>
      </w:pPr>
      <w:r w:rsidRPr="00421075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>,</w:t>
      </w:r>
      <w:r w:rsidRPr="00421075">
        <w:rPr>
          <w:rFonts w:asciiTheme="minorHAnsi" w:hAnsiTheme="minorHAnsi" w:cstheme="minorHAnsi"/>
        </w:rPr>
        <w:t xml:space="preserve"> </w:t>
      </w:r>
    </w:p>
    <w:p w14:paraId="27366E8F" w14:textId="77777777" w:rsidR="00E01D19" w:rsidRDefault="00E01D19" w:rsidP="00E01D19">
      <w:pPr>
        <w:pStyle w:val="ShotDescription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baseline intensity: T</w:t>
      </w:r>
      <w:r w:rsidRPr="00421075">
        <w:rPr>
          <w:rFonts w:asciiTheme="minorHAnsi" w:hAnsiTheme="minorHAnsi" w:cstheme="minorHAnsi"/>
        </w:rPr>
        <w:t>he mean intensity</w:t>
      </w:r>
      <w:r>
        <w:rPr>
          <w:rFonts w:asciiTheme="minorHAnsi" w:hAnsiTheme="minorHAnsi" w:cstheme="minorHAnsi"/>
        </w:rPr>
        <w:t xml:space="preserve"> of </w:t>
      </w:r>
      <w:r w:rsidRPr="00421075">
        <w:rPr>
          <w:rFonts w:asciiTheme="minorHAnsi" w:hAnsiTheme="minorHAnsi" w:cstheme="minorHAnsi"/>
        </w:rPr>
        <w:t>the first 1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5 frames for stimulus-induced Ca</w:t>
      </w:r>
      <w:r w:rsidRPr="00421075">
        <w:rPr>
          <w:rFonts w:asciiTheme="minorHAnsi" w:hAnsiTheme="minorHAnsi" w:cstheme="minorHAnsi"/>
          <w:vertAlign w:val="superscript"/>
        </w:rPr>
        <w:t xml:space="preserve">2+ </w:t>
      </w:r>
      <w:r w:rsidRPr="00421075">
        <w:rPr>
          <w:rFonts w:asciiTheme="minorHAnsi" w:hAnsiTheme="minorHAnsi" w:cstheme="minorHAnsi"/>
        </w:rPr>
        <w:t>transients</w:t>
      </w:r>
    </w:p>
    <w:p w14:paraId="5239A227" w14:textId="77777777" w:rsidR="007F1D36" w:rsidRDefault="007F1D36" w:rsidP="00E01D19">
      <w:pPr>
        <w:pStyle w:val="ShotDescription"/>
        <w:ind w:firstLine="0"/>
        <w:rPr>
          <w:rFonts w:asciiTheme="minorHAnsi" w:hAnsiTheme="minorHAnsi" w:cstheme="minorHAnsi"/>
        </w:rPr>
      </w:pPr>
    </w:p>
    <w:p w14:paraId="30BC3ECC" w14:textId="08EC0071" w:rsidR="007F1D36" w:rsidRDefault="007F1D36" w:rsidP="00E01D19">
      <w:pPr>
        <w:pStyle w:val="ShotDescription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analysis, </w:t>
      </w:r>
      <w:r w:rsidRPr="00DC4143">
        <w:rPr>
          <w:rFonts w:cstheme="minorHAnsi"/>
        </w:rPr>
        <w:t>randomly</w:t>
      </w:r>
      <w:r w:rsidRPr="00DC4143">
        <w:rPr>
          <w:rFonts w:asciiTheme="minorHAnsi" w:hAnsiTheme="minorHAnsi" w:cstheme="minorHAnsi"/>
        </w:rPr>
        <w:t xml:space="preserve"> select equal numbers of neurons from each ganglion to avoid sampling bias</w:t>
      </w:r>
    </w:p>
    <w:p w14:paraId="6E3C3000" w14:textId="2257679E" w:rsidR="00E01D19" w:rsidRDefault="007F1D36" w:rsidP="00E01D19">
      <w:pPr>
        <w:pStyle w:val="ShotDescription"/>
        <w:ind w:firstLine="0"/>
        <w:rPr>
          <w:rFonts w:asciiTheme="minorHAnsi" w:hAnsiTheme="minorHAnsi" w:cstheme="minorHAnsi"/>
        </w:rPr>
      </w:pPr>
      <w:r w:rsidRPr="007F1D36">
        <w:rPr>
          <w:rFonts w:asciiTheme="minorHAnsi" w:hAnsiTheme="minorHAnsi" w:cstheme="minorHAnsi"/>
          <w:highlight w:val="green"/>
        </w:rPr>
        <w:t xml:space="preserve">NOTE: This shot is moved here as the authors requested to remove </w:t>
      </w:r>
      <w:r>
        <w:rPr>
          <w:rFonts w:asciiTheme="minorHAnsi" w:hAnsiTheme="minorHAnsi" w:cstheme="minorHAnsi"/>
          <w:highlight w:val="green"/>
        </w:rPr>
        <w:t>all</w:t>
      </w:r>
      <w:r w:rsidRPr="007F1D36">
        <w:rPr>
          <w:rFonts w:asciiTheme="minorHAnsi" w:hAnsiTheme="minorHAnsi" w:cstheme="minorHAnsi"/>
          <w:highlight w:val="green"/>
        </w:rPr>
        <w:t xml:space="preserve"> shot</w:t>
      </w:r>
      <w:r>
        <w:rPr>
          <w:rFonts w:asciiTheme="minorHAnsi" w:hAnsiTheme="minorHAnsi" w:cstheme="minorHAnsi"/>
          <w:highlight w:val="green"/>
        </w:rPr>
        <w:t>s</w:t>
      </w:r>
      <w:r w:rsidRPr="007F1D36">
        <w:rPr>
          <w:rFonts w:asciiTheme="minorHAnsi" w:hAnsiTheme="minorHAnsi" w:cstheme="minorHAnsi"/>
          <w:highlight w:val="green"/>
        </w:rPr>
        <w:t xml:space="preserve"> in section 4, but wanted to have 4.4.1.</w:t>
      </w:r>
    </w:p>
    <w:p w14:paraId="03C6CFD4" w14:textId="77777777" w:rsidR="00FE1D26" w:rsidRDefault="00FE1D26" w:rsidP="00FE1D26">
      <w:pPr>
        <w:pStyle w:val="ShotDescription"/>
        <w:ind w:firstLine="0"/>
      </w:pPr>
    </w:p>
    <w:p w14:paraId="0EDAD0F5" w14:textId="7D67E908" w:rsidR="004C21CA" w:rsidRDefault="004A47F4" w:rsidP="00B415F5">
      <w:pPr>
        <w:pStyle w:val="ShotDescription"/>
        <w:numPr>
          <w:ilvl w:val="0"/>
          <w:numId w:val="3"/>
        </w:numPr>
      </w:pPr>
      <w:r w:rsidRPr="004A47F4">
        <w:rPr>
          <w:rFonts w:asciiTheme="minorHAnsi" w:hAnsiTheme="minorHAnsi" w:cstheme="minorHAnsi"/>
          <w:b/>
          <w:bCs/>
        </w:rPr>
        <w:t>Calcium Imaging</w:t>
      </w:r>
      <w:r w:rsidR="00FE1D26" w:rsidRPr="00E05793">
        <w:rPr>
          <w:rFonts w:asciiTheme="minorHAnsi" w:hAnsiTheme="minorHAnsi" w:cstheme="minorHAnsi"/>
          <w:b/>
          <w:bCs/>
        </w:rPr>
        <w:t xml:space="preserve"> </w:t>
      </w:r>
      <w:r w:rsidR="00FE1D26">
        <w:rPr>
          <w:rFonts w:asciiTheme="minorHAnsi" w:hAnsiTheme="minorHAnsi" w:cstheme="minorHAnsi"/>
          <w:b/>
          <w:bCs/>
        </w:rPr>
        <w:t>A</w:t>
      </w:r>
      <w:r w:rsidR="00FE1D26" w:rsidRPr="00E05793">
        <w:rPr>
          <w:rFonts w:asciiTheme="minorHAnsi" w:hAnsiTheme="minorHAnsi" w:cstheme="minorHAnsi"/>
          <w:b/>
          <w:bCs/>
        </w:rPr>
        <w:t>nalysis</w:t>
      </w:r>
    </w:p>
    <w:p w14:paraId="29A028CF" w14:textId="77777777" w:rsidR="000A708D" w:rsidRDefault="000A708D" w:rsidP="000A708D"/>
    <w:p w14:paraId="004A5D4D" w14:textId="437C3396" w:rsidR="000A708D" w:rsidRPr="007F1D36" w:rsidRDefault="00FE1D26" w:rsidP="000A708D">
      <w:pPr>
        <w:pStyle w:val="Narration"/>
        <w:numPr>
          <w:ilvl w:val="1"/>
          <w:numId w:val="3"/>
        </w:numPr>
        <w:rPr>
          <w:strike/>
        </w:rPr>
      </w:pPr>
      <w:r w:rsidRPr="007F1D36">
        <w:rPr>
          <w:strike/>
        </w:rPr>
        <w:t>O</w:t>
      </w:r>
      <w:r w:rsidR="000A708D" w:rsidRPr="007F1D36">
        <w:rPr>
          <w:strike/>
        </w:rPr>
        <w:t xml:space="preserve">pen the orthogonal projection file by dragging and dropping it into the analysis software </w:t>
      </w:r>
      <w:r w:rsidR="000A708D" w:rsidRPr="007F1D36">
        <w:rPr>
          <w:b/>
          <w:strike/>
        </w:rPr>
        <w:t>[1]</w:t>
      </w:r>
      <w:r w:rsidR="000A708D" w:rsidRPr="007F1D36">
        <w:rPr>
          <w:strike/>
        </w:rPr>
        <w:t xml:space="preserve">. Select the image type by clicking on </w:t>
      </w:r>
      <w:r w:rsidR="000A708D" w:rsidRPr="007F1D36">
        <w:rPr>
          <w:b/>
          <w:strike/>
        </w:rPr>
        <w:t>Image</w:t>
      </w:r>
      <w:r w:rsidR="000A708D" w:rsidRPr="007F1D36">
        <w:rPr>
          <w:strike/>
        </w:rPr>
        <w:t xml:space="preserve">, then </w:t>
      </w:r>
      <w:r w:rsidR="000A708D" w:rsidRPr="007F1D36">
        <w:rPr>
          <w:b/>
          <w:strike/>
        </w:rPr>
        <w:t>Type</w:t>
      </w:r>
      <w:r w:rsidR="000A708D" w:rsidRPr="007F1D36">
        <w:rPr>
          <w:strike/>
        </w:rPr>
        <w:t xml:space="preserve">, and choosing </w:t>
      </w:r>
      <w:r w:rsidR="000A708D" w:rsidRPr="007F1D36">
        <w:rPr>
          <w:b/>
          <w:strike/>
        </w:rPr>
        <w:t>RGB Color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[2]</w:t>
      </w:r>
      <w:r w:rsidR="000A708D" w:rsidRPr="007F1D36">
        <w:rPr>
          <w:strike/>
        </w:rPr>
        <w:t xml:space="preserve">. </w:t>
      </w:r>
      <w:r w:rsidR="00CA68D4" w:rsidRPr="007F1D36">
        <w:rPr>
          <w:strike/>
        </w:rPr>
        <w:t>To o</w:t>
      </w:r>
      <w:r w:rsidR="000A708D" w:rsidRPr="007F1D36">
        <w:rPr>
          <w:strike/>
        </w:rPr>
        <w:t>pen the ROI</w:t>
      </w:r>
      <w:r w:rsidR="00CA68D4" w:rsidRPr="007F1D36">
        <w:rPr>
          <w:strike/>
        </w:rPr>
        <w:t xml:space="preserve"> </w:t>
      </w:r>
      <w:r w:rsidR="00CA68D4" w:rsidRPr="007F1D36">
        <w:rPr>
          <w:i/>
          <w:iCs/>
          <w:strike/>
          <w:color w:val="EE0000"/>
        </w:rPr>
        <w:t>(R-O-I)</w:t>
      </w:r>
      <w:r w:rsidR="000A708D" w:rsidRPr="007F1D36">
        <w:rPr>
          <w:strike/>
        </w:rPr>
        <w:t xml:space="preserve"> Manager</w:t>
      </w:r>
      <w:r w:rsidR="00CA68D4" w:rsidRPr="007F1D36">
        <w:rPr>
          <w:strike/>
        </w:rPr>
        <w:t>,</w:t>
      </w:r>
      <w:r w:rsidR="000A708D" w:rsidRPr="007F1D36">
        <w:rPr>
          <w:strike/>
        </w:rPr>
        <w:t xml:space="preserve"> </w:t>
      </w:r>
      <w:r w:rsidR="00CA68D4" w:rsidRPr="007F1D36">
        <w:rPr>
          <w:strike/>
        </w:rPr>
        <w:t>click</w:t>
      </w:r>
      <w:r w:rsidR="000A708D" w:rsidRPr="007F1D36">
        <w:rPr>
          <w:strike/>
        </w:rPr>
        <w:t xml:space="preserve"> on </w:t>
      </w:r>
      <w:r w:rsidR="000A708D" w:rsidRPr="007F1D36">
        <w:rPr>
          <w:b/>
          <w:strike/>
        </w:rPr>
        <w:t>Analyze</w:t>
      </w:r>
      <w:r w:rsidR="000A708D" w:rsidRPr="007F1D36">
        <w:rPr>
          <w:strike/>
        </w:rPr>
        <w:t xml:space="preserve">, then </w:t>
      </w:r>
      <w:r w:rsidR="000A708D" w:rsidRPr="007F1D36">
        <w:rPr>
          <w:b/>
          <w:strike/>
        </w:rPr>
        <w:t>Tools</w:t>
      </w:r>
      <w:r w:rsidR="000A708D" w:rsidRPr="007F1D36">
        <w:rPr>
          <w:strike/>
        </w:rPr>
        <w:t xml:space="preserve">, and </w:t>
      </w:r>
      <w:r w:rsidR="00CA68D4" w:rsidRPr="007F1D36">
        <w:rPr>
          <w:strike/>
        </w:rPr>
        <w:t>select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ROI Manager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[3]</w:t>
      </w:r>
      <w:r w:rsidR="000A708D" w:rsidRPr="007F1D36">
        <w:rPr>
          <w:strike/>
        </w:rPr>
        <w:t>.</w:t>
      </w:r>
    </w:p>
    <w:p w14:paraId="3FEA0D1E" w14:textId="0E4C0D65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CA68D4" w:rsidRPr="007F1D36">
        <w:rPr>
          <w:strike/>
        </w:rPr>
        <w:t xml:space="preserve"> </w:t>
      </w:r>
      <w:r w:rsidR="00CA68D4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Drag and drop the orthogonal projection file into the software.</w:t>
      </w:r>
    </w:p>
    <w:p w14:paraId="11060FF2" w14:textId="28B07161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CA68D4" w:rsidRPr="007F1D36">
        <w:rPr>
          <w:strike/>
        </w:rPr>
        <w:t xml:space="preserve"> </w:t>
      </w:r>
      <w:r w:rsidR="00CA68D4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Click on </w:t>
      </w:r>
      <w:r w:rsidRPr="007F1D36">
        <w:rPr>
          <w:b/>
          <w:strike/>
        </w:rPr>
        <w:t>Image</w:t>
      </w:r>
      <w:r w:rsidRPr="007F1D36">
        <w:rPr>
          <w:strike/>
        </w:rPr>
        <w:t xml:space="preserve">, select </w:t>
      </w:r>
      <w:r w:rsidRPr="007F1D36">
        <w:rPr>
          <w:b/>
          <w:strike/>
        </w:rPr>
        <w:t>Type</w:t>
      </w:r>
      <w:r w:rsidRPr="007F1D36">
        <w:rPr>
          <w:strike/>
        </w:rPr>
        <w:t xml:space="preserve">, and choose </w:t>
      </w:r>
      <w:r w:rsidRPr="007F1D36">
        <w:rPr>
          <w:b/>
          <w:strike/>
        </w:rPr>
        <w:t>RGB Color</w:t>
      </w:r>
      <w:r w:rsidRPr="007F1D36">
        <w:rPr>
          <w:strike/>
        </w:rPr>
        <w:t xml:space="preserve"> from the dropdown menu.</w:t>
      </w:r>
    </w:p>
    <w:p w14:paraId="309E62D3" w14:textId="09208726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CA68D4" w:rsidRPr="007F1D36">
        <w:rPr>
          <w:strike/>
        </w:rPr>
        <w:t xml:space="preserve"> </w:t>
      </w:r>
      <w:r w:rsidR="00CA68D4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Click on </w:t>
      </w:r>
      <w:r w:rsidRPr="007F1D36">
        <w:rPr>
          <w:b/>
          <w:strike/>
        </w:rPr>
        <w:t>Analyze</w:t>
      </w:r>
      <w:r w:rsidRPr="007F1D36">
        <w:rPr>
          <w:strike/>
        </w:rPr>
        <w:t xml:space="preserve">, go to </w:t>
      </w:r>
      <w:r w:rsidRPr="007F1D36">
        <w:rPr>
          <w:b/>
          <w:strike/>
        </w:rPr>
        <w:t>Tools</w:t>
      </w:r>
      <w:r w:rsidRPr="007F1D36">
        <w:rPr>
          <w:strike/>
        </w:rPr>
        <w:t xml:space="preserve">, and open the </w:t>
      </w:r>
      <w:r w:rsidRPr="007F1D36">
        <w:rPr>
          <w:b/>
          <w:strike/>
        </w:rPr>
        <w:t>ROI Manager</w:t>
      </w:r>
      <w:r w:rsidRPr="007F1D36">
        <w:rPr>
          <w:strike/>
        </w:rPr>
        <w:t xml:space="preserve"> window.</w:t>
      </w:r>
    </w:p>
    <w:p w14:paraId="4741FD10" w14:textId="77777777" w:rsidR="000A708D" w:rsidRPr="007F1D36" w:rsidRDefault="000A708D" w:rsidP="000A708D">
      <w:pPr>
        <w:rPr>
          <w:strike/>
        </w:rPr>
      </w:pPr>
    </w:p>
    <w:p w14:paraId="4996226F" w14:textId="631B505A" w:rsidR="000A708D" w:rsidRPr="007F1D36" w:rsidRDefault="000A708D" w:rsidP="000A708D">
      <w:pPr>
        <w:pStyle w:val="Narration"/>
        <w:numPr>
          <w:ilvl w:val="1"/>
          <w:numId w:val="3"/>
        </w:numPr>
        <w:rPr>
          <w:strike/>
        </w:rPr>
      </w:pPr>
      <w:r w:rsidRPr="007F1D36">
        <w:rPr>
          <w:strike/>
        </w:rPr>
        <w:t xml:space="preserve">Select active neurons by drawing </w:t>
      </w:r>
      <w:r w:rsidR="00CA68D4" w:rsidRPr="007F1D36">
        <w:rPr>
          <w:strike/>
        </w:rPr>
        <w:t>an</w:t>
      </w:r>
      <w:r w:rsidRPr="007F1D36">
        <w:rPr>
          <w:strike/>
        </w:rPr>
        <w:t xml:space="preserve"> </w:t>
      </w:r>
      <w:r w:rsidR="00CA68D4" w:rsidRPr="007F1D36">
        <w:rPr>
          <w:strike/>
        </w:rPr>
        <w:t>ROI</w:t>
      </w:r>
      <w:r w:rsidRPr="007F1D36">
        <w:rPr>
          <w:strike/>
        </w:rPr>
        <w:t xml:space="preserve"> using the </w:t>
      </w:r>
      <w:r w:rsidRPr="007F1D36">
        <w:rPr>
          <w:b/>
          <w:bCs/>
          <w:strike/>
        </w:rPr>
        <w:t>Ellipse</w:t>
      </w:r>
      <w:r w:rsidRPr="007F1D36">
        <w:rPr>
          <w:strike/>
        </w:rPr>
        <w:t xml:space="preserve"> tool in the toolbar </w:t>
      </w:r>
      <w:r w:rsidRPr="007F1D36">
        <w:rPr>
          <w:b/>
          <w:strike/>
        </w:rPr>
        <w:t>[1]</w:t>
      </w:r>
      <w:r w:rsidRPr="007F1D36">
        <w:rPr>
          <w:strike/>
        </w:rPr>
        <w:t xml:space="preserve">. Add each selected region to the ROI file by clicking the </w:t>
      </w:r>
      <w:r w:rsidRPr="007F1D36">
        <w:rPr>
          <w:b/>
          <w:strike/>
        </w:rPr>
        <w:t>Add</w:t>
      </w:r>
      <w:r w:rsidRPr="007F1D36">
        <w:rPr>
          <w:strike/>
        </w:rPr>
        <w:t xml:space="preserve"> button in the ROI Manager window </w:t>
      </w:r>
      <w:r w:rsidRPr="007F1D36">
        <w:rPr>
          <w:b/>
          <w:strike/>
        </w:rPr>
        <w:t>[2]</w:t>
      </w:r>
      <w:r w:rsidRPr="007F1D36">
        <w:rPr>
          <w:strike/>
        </w:rPr>
        <w:t>.</w:t>
      </w:r>
    </w:p>
    <w:p w14:paraId="1FB3CB13" w14:textId="64DBF993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CA68D4" w:rsidRPr="007F1D36">
        <w:rPr>
          <w:strike/>
        </w:rPr>
        <w:t xml:space="preserve"> </w:t>
      </w:r>
      <w:r w:rsidR="00CA68D4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Us</w:t>
      </w:r>
      <w:r w:rsidR="00CA68D4" w:rsidRPr="007F1D36">
        <w:rPr>
          <w:strike/>
        </w:rPr>
        <w:t>ing</w:t>
      </w:r>
      <w:r w:rsidRPr="007F1D36">
        <w:rPr>
          <w:strike/>
        </w:rPr>
        <w:t xml:space="preserve"> the </w:t>
      </w:r>
      <w:r w:rsidRPr="007F1D36">
        <w:rPr>
          <w:b/>
          <w:bCs/>
          <w:strike/>
        </w:rPr>
        <w:t>Ellipse</w:t>
      </w:r>
      <w:r w:rsidRPr="007F1D36">
        <w:rPr>
          <w:strike/>
        </w:rPr>
        <w:t xml:space="preserve"> tool to draw around an active neuron.</w:t>
      </w:r>
    </w:p>
    <w:p w14:paraId="4F826E12" w14:textId="07CF3F5B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CA68D4" w:rsidRPr="007F1D36">
        <w:rPr>
          <w:strike/>
        </w:rPr>
        <w:t xml:space="preserve"> </w:t>
      </w:r>
      <w:r w:rsidR="00CA68D4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</w:t>
      </w:r>
      <w:r w:rsidR="00CA68D4" w:rsidRPr="007F1D36">
        <w:rPr>
          <w:strike/>
        </w:rPr>
        <w:t>Adding the selected region to the ROI file by clicking</w:t>
      </w:r>
      <w:r w:rsidRPr="007F1D36">
        <w:rPr>
          <w:strike/>
        </w:rPr>
        <w:t xml:space="preserve"> the </w:t>
      </w:r>
      <w:r w:rsidRPr="007F1D36">
        <w:rPr>
          <w:b/>
          <w:strike/>
        </w:rPr>
        <w:t>Add</w:t>
      </w:r>
      <w:r w:rsidRPr="007F1D36">
        <w:rPr>
          <w:strike/>
        </w:rPr>
        <w:t xml:space="preserve"> button in the ROI Manager.</w:t>
      </w:r>
    </w:p>
    <w:p w14:paraId="59C57E08" w14:textId="77777777" w:rsidR="000A708D" w:rsidRPr="007F1D36" w:rsidRDefault="000A708D" w:rsidP="000A708D">
      <w:pPr>
        <w:rPr>
          <w:strike/>
        </w:rPr>
      </w:pPr>
    </w:p>
    <w:p w14:paraId="0880DC6A" w14:textId="7C1B9181" w:rsidR="000A708D" w:rsidRPr="007F1D36" w:rsidRDefault="00CA68D4" w:rsidP="000A708D">
      <w:pPr>
        <w:pStyle w:val="Narration"/>
        <w:numPr>
          <w:ilvl w:val="1"/>
          <w:numId w:val="3"/>
        </w:numPr>
        <w:rPr>
          <w:strike/>
        </w:rPr>
      </w:pPr>
      <w:r w:rsidRPr="007F1D36">
        <w:rPr>
          <w:strike/>
        </w:rPr>
        <w:t>Now, go to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Analyze</w:t>
      </w:r>
      <w:r w:rsidR="000A708D" w:rsidRPr="007F1D36">
        <w:rPr>
          <w:strike/>
        </w:rPr>
        <w:t xml:space="preserve">, select </w:t>
      </w:r>
      <w:r w:rsidR="000A708D" w:rsidRPr="007F1D36">
        <w:rPr>
          <w:b/>
          <w:strike/>
        </w:rPr>
        <w:t>Measurement Settings</w:t>
      </w:r>
      <w:r w:rsidR="000A708D" w:rsidRPr="007F1D36">
        <w:rPr>
          <w:strike/>
        </w:rPr>
        <w:t xml:space="preserve">, and check the option for </w:t>
      </w:r>
      <w:r w:rsidR="000A708D" w:rsidRPr="007F1D36">
        <w:rPr>
          <w:b/>
          <w:strike/>
        </w:rPr>
        <w:t>Mean Gray Value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[1]</w:t>
      </w:r>
      <w:r w:rsidR="000A708D" w:rsidRPr="007F1D36">
        <w:rPr>
          <w:strike/>
        </w:rPr>
        <w:t xml:space="preserve">. In the ROI Manager window, click </w:t>
      </w:r>
      <w:r w:rsidR="000A708D" w:rsidRPr="007F1D36">
        <w:rPr>
          <w:b/>
          <w:strike/>
        </w:rPr>
        <w:t>More</w:t>
      </w:r>
      <w:r w:rsidR="000A708D" w:rsidRPr="007F1D36">
        <w:rPr>
          <w:strike/>
        </w:rPr>
        <w:t xml:space="preserve"> and then choose </w:t>
      </w:r>
      <w:r w:rsidR="000A708D" w:rsidRPr="007F1D36">
        <w:rPr>
          <w:b/>
          <w:strike/>
        </w:rPr>
        <w:t>Multi-Measure</w:t>
      </w:r>
      <w:r w:rsidR="000A708D" w:rsidRPr="007F1D36">
        <w:rPr>
          <w:strike/>
        </w:rPr>
        <w:t xml:space="preserve"> to measure the intensity </w:t>
      </w:r>
      <w:r w:rsidR="000A708D" w:rsidRPr="007F1D36">
        <w:rPr>
          <w:b/>
          <w:strike/>
        </w:rPr>
        <w:t>[2]</w:t>
      </w:r>
      <w:r w:rsidR="000A708D" w:rsidRPr="007F1D36">
        <w:rPr>
          <w:strike/>
        </w:rPr>
        <w:t xml:space="preserve">. When </w:t>
      </w:r>
      <w:r w:rsidRPr="007F1D36">
        <w:rPr>
          <w:strike/>
        </w:rPr>
        <w:t>a new</w:t>
      </w:r>
      <w:r w:rsidR="000A708D" w:rsidRPr="007F1D36">
        <w:rPr>
          <w:strike/>
        </w:rPr>
        <w:t xml:space="preserve"> window labeled “Results” opens, save the CSV file by selecting </w:t>
      </w:r>
      <w:r w:rsidR="000A708D" w:rsidRPr="007F1D36">
        <w:rPr>
          <w:b/>
          <w:strike/>
        </w:rPr>
        <w:t>File</w:t>
      </w:r>
      <w:r w:rsidR="000A708D" w:rsidRPr="007F1D36">
        <w:rPr>
          <w:strike/>
        </w:rPr>
        <w:t xml:space="preserve">, then </w:t>
      </w:r>
      <w:r w:rsidR="000A708D" w:rsidRPr="007F1D36">
        <w:rPr>
          <w:b/>
          <w:strike/>
        </w:rPr>
        <w:t>Save As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[3]</w:t>
      </w:r>
      <w:r w:rsidR="000A708D" w:rsidRPr="007F1D36">
        <w:rPr>
          <w:strike/>
        </w:rPr>
        <w:t>. Open the CSV file in</w:t>
      </w:r>
      <w:r w:rsidR="00421075" w:rsidRPr="007F1D36">
        <w:rPr>
          <w:strike/>
        </w:rPr>
        <w:t xml:space="preserve"> a</w:t>
      </w:r>
      <w:r w:rsidR="000A708D" w:rsidRPr="007F1D36">
        <w:rPr>
          <w:strike/>
        </w:rPr>
        <w:t xml:space="preserve"> spreadsheet software and save it as a spreadsheet file </w:t>
      </w:r>
      <w:r w:rsidR="000A708D" w:rsidRPr="007F1D36">
        <w:rPr>
          <w:b/>
          <w:strike/>
        </w:rPr>
        <w:t>[4]</w:t>
      </w:r>
      <w:r w:rsidR="000A708D" w:rsidRPr="007F1D36">
        <w:rPr>
          <w:strike/>
        </w:rPr>
        <w:t>.</w:t>
      </w:r>
    </w:p>
    <w:p w14:paraId="52948A60" w14:textId="67657864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DC4143" w:rsidRPr="007F1D36">
        <w:rPr>
          <w:strike/>
        </w:rPr>
        <w:t xml:space="preserve"> </w:t>
      </w:r>
      <w:r w:rsidR="00DC4143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Click on </w:t>
      </w:r>
      <w:r w:rsidRPr="007F1D36">
        <w:rPr>
          <w:b/>
          <w:strike/>
        </w:rPr>
        <w:t>Analyze</w:t>
      </w:r>
      <w:r w:rsidRPr="007F1D36">
        <w:rPr>
          <w:strike/>
        </w:rPr>
        <w:t xml:space="preserve">, select </w:t>
      </w:r>
      <w:r w:rsidRPr="007F1D36">
        <w:rPr>
          <w:b/>
          <w:strike/>
        </w:rPr>
        <w:t>Measurement Settings</w:t>
      </w:r>
      <w:r w:rsidRPr="007F1D36">
        <w:rPr>
          <w:strike/>
        </w:rPr>
        <w:t xml:space="preserve">, and check </w:t>
      </w:r>
      <w:r w:rsidRPr="007F1D36">
        <w:rPr>
          <w:b/>
          <w:strike/>
        </w:rPr>
        <w:t>Mean Gray Value</w:t>
      </w:r>
      <w:r w:rsidRPr="007F1D36">
        <w:rPr>
          <w:strike/>
        </w:rPr>
        <w:t>.</w:t>
      </w:r>
    </w:p>
    <w:p w14:paraId="278D63BC" w14:textId="36D8320D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DC4143" w:rsidRPr="007F1D36">
        <w:rPr>
          <w:strike/>
        </w:rPr>
        <w:t xml:space="preserve"> </w:t>
      </w:r>
      <w:r w:rsidR="00DC4143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In the ROI Manager, open the </w:t>
      </w:r>
      <w:r w:rsidRPr="007F1D36">
        <w:rPr>
          <w:b/>
          <w:strike/>
        </w:rPr>
        <w:t>More</w:t>
      </w:r>
      <w:r w:rsidRPr="007F1D36">
        <w:rPr>
          <w:strike/>
        </w:rPr>
        <w:t xml:space="preserve"> menu and select </w:t>
      </w:r>
      <w:r w:rsidRPr="007F1D36">
        <w:rPr>
          <w:b/>
          <w:strike/>
        </w:rPr>
        <w:t>Multi-Measure</w:t>
      </w:r>
      <w:r w:rsidRPr="007F1D36">
        <w:rPr>
          <w:strike/>
        </w:rPr>
        <w:t xml:space="preserve"> to </w:t>
      </w:r>
      <w:r w:rsidR="00CA68D4" w:rsidRPr="007F1D36">
        <w:rPr>
          <w:strike/>
        </w:rPr>
        <w:t>measure the intensity</w:t>
      </w:r>
      <w:r w:rsidRPr="007F1D36">
        <w:rPr>
          <w:strike/>
        </w:rPr>
        <w:t>.</w:t>
      </w:r>
    </w:p>
    <w:p w14:paraId="7637FB7C" w14:textId="1C6A2994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DC4143" w:rsidRPr="007F1D36">
        <w:rPr>
          <w:strike/>
        </w:rPr>
        <w:t xml:space="preserve"> </w:t>
      </w:r>
      <w:r w:rsidR="00DC4143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</w:t>
      </w:r>
      <w:r w:rsidR="00421075" w:rsidRPr="007F1D36">
        <w:rPr>
          <w:strike/>
        </w:rPr>
        <w:t>Display of t</w:t>
      </w:r>
      <w:r w:rsidRPr="007F1D36">
        <w:rPr>
          <w:strike/>
        </w:rPr>
        <w:t>he “Results” window with the generated CSV file</w:t>
      </w:r>
      <w:r w:rsidR="00421075" w:rsidRPr="007F1D36">
        <w:rPr>
          <w:strike/>
        </w:rPr>
        <w:t>,</w:t>
      </w:r>
      <w:r w:rsidRPr="007F1D36">
        <w:rPr>
          <w:strike/>
        </w:rPr>
        <w:t xml:space="preserve"> and click</w:t>
      </w:r>
      <w:r w:rsidR="00421075" w:rsidRPr="007F1D36">
        <w:rPr>
          <w:strike/>
        </w:rPr>
        <w:t>ing</w:t>
      </w:r>
      <w:r w:rsidRPr="007F1D36">
        <w:rPr>
          <w:strike/>
        </w:rPr>
        <w:t xml:space="preserve"> on </w:t>
      </w:r>
      <w:r w:rsidRPr="007F1D36">
        <w:rPr>
          <w:b/>
          <w:strike/>
        </w:rPr>
        <w:t>File</w:t>
      </w:r>
      <w:r w:rsidRPr="007F1D36">
        <w:rPr>
          <w:strike/>
        </w:rPr>
        <w:t xml:space="preserve">, then </w:t>
      </w:r>
      <w:r w:rsidRPr="007F1D36">
        <w:rPr>
          <w:b/>
          <w:strike/>
        </w:rPr>
        <w:t>Save As</w:t>
      </w:r>
      <w:r w:rsidR="00421075" w:rsidRPr="007F1D36">
        <w:rPr>
          <w:b/>
          <w:strike/>
        </w:rPr>
        <w:t xml:space="preserve"> </w:t>
      </w:r>
      <w:r w:rsidR="00421075" w:rsidRPr="007F1D36">
        <w:rPr>
          <w:bCs/>
          <w:strike/>
        </w:rPr>
        <w:t>to save the CSV file</w:t>
      </w:r>
      <w:r w:rsidRPr="007F1D36">
        <w:rPr>
          <w:strike/>
        </w:rPr>
        <w:t>.</w:t>
      </w:r>
    </w:p>
    <w:p w14:paraId="5CB7BC3B" w14:textId="6A4E4FA0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DC4143" w:rsidRPr="007F1D36">
        <w:rPr>
          <w:strike/>
        </w:rPr>
        <w:t xml:space="preserve"> </w:t>
      </w:r>
      <w:r w:rsidR="00DC4143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Open</w:t>
      </w:r>
      <w:r w:rsidR="00421075" w:rsidRPr="007F1D36">
        <w:rPr>
          <w:strike/>
        </w:rPr>
        <w:t>ing</w:t>
      </w:r>
      <w:r w:rsidRPr="007F1D36">
        <w:rPr>
          <w:strike/>
        </w:rPr>
        <w:t xml:space="preserve"> the saved CSV file in</w:t>
      </w:r>
      <w:r w:rsidR="00421075" w:rsidRPr="007F1D36">
        <w:rPr>
          <w:strike/>
        </w:rPr>
        <w:t xml:space="preserve"> a</w:t>
      </w:r>
      <w:r w:rsidRPr="007F1D36">
        <w:rPr>
          <w:strike/>
        </w:rPr>
        <w:t xml:space="preserve"> spreadsheet software and </w:t>
      </w:r>
      <w:r w:rsidR="00421075" w:rsidRPr="007F1D36">
        <w:rPr>
          <w:strike/>
        </w:rPr>
        <w:t>saving</w:t>
      </w:r>
      <w:r w:rsidRPr="007F1D36">
        <w:rPr>
          <w:strike/>
        </w:rPr>
        <w:t xml:space="preserve"> it as a spreadsheet file.</w:t>
      </w:r>
    </w:p>
    <w:p w14:paraId="0FBD0AC3" w14:textId="77777777" w:rsidR="000A708D" w:rsidRPr="007F1D36" w:rsidRDefault="000A708D" w:rsidP="000A708D">
      <w:pPr>
        <w:rPr>
          <w:strike/>
        </w:rPr>
      </w:pPr>
    </w:p>
    <w:p w14:paraId="6252A0D2" w14:textId="439FA6D4" w:rsidR="000A708D" w:rsidRPr="007F1D36" w:rsidRDefault="00421075" w:rsidP="000A708D">
      <w:pPr>
        <w:pStyle w:val="Narration"/>
        <w:numPr>
          <w:ilvl w:val="1"/>
          <w:numId w:val="3"/>
        </w:numPr>
        <w:rPr>
          <w:strike/>
        </w:rPr>
      </w:pPr>
      <w:r w:rsidRPr="007F1D36">
        <w:rPr>
          <w:strike/>
        </w:rPr>
        <w:t>Calculate the calcium transient intensity using</w:t>
      </w:r>
      <w:r w:rsidR="000A708D" w:rsidRPr="007F1D36">
        <w:rPr>
          <w:strike/>
        </w:rPr>
        <w:t xml:space="preserve"> the </w:t>
      </w:r>
      <w:r w:rsidRPr="007F1D36">
        <w:rPr>
          <w:strike/>
        </w:rPr>
        <w:t>given equation</w:t>
      </w:r>
      <w:r w:rsidR="000A708D" w:rsidRPr="007F1D36">
        <w:rPr>
          <w:strike/>
        </w:rPr>
        <w:t xml:space="preserve"> </w:t>
      </w:r>
      <w:r w:rsidR="000A708D" w:rsidRPr="007F1D36">
        <w:rPr>
          <w:b/>
          <w:strike/>
        </w:rPr>
        <w:t>[1]</w:t>
      </w:r>
      <w:r w:rsidR="000A708D" w:rsidRPr="007F1D36">
        <w:rPr>
          <w:strike/>
        </w:rPr>
        <w:t xml:space="preserve">. </w:t>
      </w:r>
      <w:r w:rsidR="00DC4143" w:rsidRPr="007F1D36">
        <w:rPr>
          <w:strike/>
        </w:rPr>
        <w:t>For the analysis, r</w:t>
      </w:r>
      <w:r w:rsidR="000A708D" w:rsidRPr="007F1D36">
        <w:rPr>
          <w:strike/>
        </w:rPr>
        <w:t xml:space="preserve">andomly sample approximately the same number of neurons from each ganglion to ensure that one ganglion does not dominate the analysis </w:t>
      </w:r>
      <w:r w:rsidR="000A708D" w:rsidRPr="007F1D36">
        <w:rPr>
          <w:b/>
          <w:strike/>
        </w:rPr>
        <w:t>[2]</w:t>
      </w:r>
      <w:r w:rsidR="000A708D" w:rsidRPr="007F1D36">
        <w:rPr>
          <w:strike/>
        </w:rPr>
        <w:t>.</w:t>
      </w:r>
    </w:p>
    <w:p w14:paraId="16F08B28" w14:textId="103C59B7" w:rsidR="000A708D" w:rsidRPr="007F1D36" w:rsidRDefault="00421075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TEXT on PLAIN BACKGROUND:</w:t>
      </w:r>
    </w:p>
    <w:p w14:paraId="222224EB" w14:textId="793B0220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  <w:vertAlign w:val="subscript"/>
        </w:rPr>
      </w:pPr>
      <w:r w:rsidRPr="007F1D36">
        <w:rPr>
          <w:rFonts w:asciiTheme="minorHAnsi" w:hAnsiTheme="minorHAnsi" w:cstheme="minorHAnsi"/>
          <w:strike/>
        </w:rPr>
        <w:t>ΔF/F</w:t>
      </w:r>
      <w:r w:rsidRPr="007F1D36">
        <w:rPr>
          <w:rFonts w:asciiTheme="minorHAnsi" w:hAnsiTheme="minorHAnsi" w:cstheme="minorHAnsi"/>
          <w:strike/>
          <w:vertAlign w:val="subscript"/>
        </w:rPr>
        <w:t>0</w:t>
      </w:r>
      <w:r w:rsidRPr="007F1D36">
        <w:rPr>
          <w:rFonts w:asciiTheme="minorHAnsi" w:hAnsiTheme="minorHAnsi" w:cstheme="minorHAnsi"/>
          <w:strike/>
        </w:rPr>
        <w:t xml:space="preserve"> = (F</w:t>
      </w:r>
      <w:r w:rsidRPr="007F1D36">
        <w:rPr>
          <w:rFonts w:asciiTheme="minorHAnsi" w:hAnsiTheme="minorHAnsi" w:cstheme="minorHAnsi"/>
          <w:strike/>
          <w:vertAlign w:val="subscript"/>
        </w:rPr>
        <w:t>t</w:t>
      </w:r>
      <w:r w:rsidRPr="007F1D36">
        <w:rPr>
          <w:rFonts w:asciiTheme="minorHAnsi" w:hAnsiTheme="minorHAnsi" w:cstheme="minorHAnsi"/>
          <w:strike/>
        </w:rPr>
        <w:t xml:space="preserve"> – F</w:t>
      </w:r>
      <w:r w:rsidRPr="007F1D36">
        <w:rPr>
          <w:rFonts w:asciiTheme="minorHAnsi" w:hAnsiTheme="minorHAnsi" w:cstheme="minorHAnsi"/>
          <w:strike/>
          <w:vertAlign w:val="subscript"/>
        </w:rPr>
        <w:t>0</w:t>
      </w:r>
      <w:r w:rsidRPr="007F1D36">
        <w:rPr>
          <w:rFonts w:asciiTheme="minorHAnsi" w:hAnsiTheme="minorHAnsi" w:cstheme="minorHAnsi"/>
          <w:strike/>
        </w:rPr>
        <w:t>)/F</w:t>
      </w:r>
      <w:r w:rsidRPr="007F1D36">
        <w:rPr>
          <w:rFonts w:asciiTheme="minorHAnsi" w:hAnsiTheme="minorHAnsi" w:cstheme="minorHAnsi"/>
          <w:strike/>
          <w:vertAlign w:val="subscript"/>
        </w:rPr>
        <w:t>0</w:t>
      </w:r>
    </w:p>
    <w:p w14:paraId="76D171C4" w14:textId="7AE5B9DE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  <w:r w:rsidRPr="007F1D36">
        <w:rPr>
          <w:rFonts w:asciiTheme="minorHAnsi" w:hAnsiTheme="minorHAnsi" w:cstheme="minorHAnsi"/>
          <w:strike/>
        </w:rPr>
        <w:t>F</w:t>
      </w:r>
      <w:r w:rsidRPr="007F1D36">
        <w:rPr>
          <w:rFonts w:asciiTheme="minorHAnsi" w:hAnsiTheme="minorHAnsi" w:cstheme="minorHAnsi"/>
          <w:strike/>
          <w:vertAlign w:val="subscript"/>
        </w:rPr>
        <w:t>t</w:t>
      </w:r>
      <w:r w:rsidRPr="007F1D36">
        <w:rPr>
          <w:rFonts w:asciiTheme="minorHAnsi" w:hAnsiTheme="minorHAnsi" w:cstheme="minorHAnsi"/>
          <w:strike/>
        </w:rPr>
        <w:t>: The pixel intensity in the ROI at the time point of interest</w:t>
      </w:r>
    </w:p>
    <w:p w14:paraId="6F7B8556" w14:textId="77777777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  <w:r w:rsidRPr="007F1D36">
        <w:rPr>
          <w:rFonts w:asciiTheme="minorHAnsi" w:hAnsiTheme="minorHAnsi" w:cstheme="minorHAnsi"/>
          <w:strike/>
        </w:rPr>
        <w:t>F</w:t>
      </w:r>
      <w:r w:rsidRPr="007F1D36">
        <w:rPr>
          <w:rFonts w:asciiTheme="minorHAnsi" w:hAnsiTheme="minorHAnsi" w:cstheme="minorHAnsi"/>
          <w:strike/>
          <w:vertAlign w:val="subscript"/>
        </w:rPr>
        <w:t>0</w:t>
      </w:r>
      <w:r w:rsidRPr="007F1D36">
        <w:rPr>
          <w:rFonts w:asciiTheme="minorHAnsi" w:hAnsiTheme="minorHAnsi" w:cstheme="minorHAnsi"/>
          <w:strike/>
        </w:rPr>
        <w:t>: The baseline intensity</w:t>
      </w:r>
    </w:p>
    <w:p w14:paraId="3F86499C" w14:textId="77777777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</w:p>
    <w:p w14:paraId="611B32BD" w14:textId="77777777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  <w:r w:rsidRPr="007F1D36">
        <w:rPr>
          <w:rFonts w:asciiTheme="minorHAnsi" w:hAnsiTheme="minorHAnsi" w:cstheme="minorHAnsi"/>
          <w:strike/>
        </w:rPr>
        <w:t>The baseline intensity: The mean intensity of the 2 – 4 frames preceding the Ca</w:t>
      </w:r>
      <w:r w:rsidRPr="007F1D36">
        <w:rPr>
          <w:rFonts w:asciiTheme="minorHAnsi" w:hAnsiTheme="minorHAnsi" w:cstheme="minorHAnsi"/>
          <w:strike/>
          <w:vertAlign w:val="superscript"/>
        </w:rPr>
        <w:t xml:space="preserve">2+ </w:t>
      </w:r>
      <w:r w:rsidRPr="007F1D36">
        <w:rPr>
          <w:rFonts w:asciiTheme="minorHAnsi" w:hAnsiTheme="minorHAnsi" w:cstheme="minorHAnsi"/>
          <w:strike/>
        </w:rPr>
        <w:t>transient (for spontaneous activity)</w:t>
      </w:r>
    </w:p>
    <w:p w14:paraId="4C54D5E6" w14:textId="77777777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  <w:r w:rsidRPr="007F1D36">
        <w:rPr>
          <w:rFonts w:asciiTheme="minorHAnsi" w:hAnsiTheme="minorHAnsi" w:cstheme="minorHAnsi"/>
          <w:strike/>
        </w:rPr>
        <w:t xml:space="preserve">Or, </w:t>
      </w:r>
    </w:p>
    <w:p w14:paraId="76020938" w14:textId="24E68541" w:rsidR="00421075" w:rsidRPr="007F1D36" w:rsidRDefault="00421075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  <w:r w:rsidRPr="007F1D36">
        <w:rPr>
          <w:rFonts w:asciiTheme="minorHAnsi" w:hAnsiTheme="minorHAnsi" w:cstheme="minorHAnsi"/>
          <w:strike/>
        </w:rPr>
        <w:t>The baseline intensity: The mean intensity of the first 1 – 5 frames for stimulus-induced Ca</w:t>
      </w:r>
      <w:r w:rsidRPr="007F1D36">
        <w:rPr>
          <w:rFonts w:asciiTheme="minorHAnsi" w:hAnsiTheme="minorHAnsi" w:cstheme="minorHAnsi"/>
          <w:strike/>
          <w:vertAlign w:val="superscript"/>
        </w:rPr>
        <w:t xml:space="preserve">2+ </w:t>
      </w:r>
      <w:r w:rsidRPr="007F1D36">
        <w:rPr>
          <w:rFonts w:asciiTheme="minorHAnsi" w:hAnsiTheme="minorHAnsi" w:cstheme="minorHAnsi"/>
          <w:strike/>
        </w:rPr>
        <w:t>transients</w:t>
      </w:r>
    </w:p>
    <w:p w14:paraId="2330D5FD" w14:textId="77777777" w:rsidR="00DC4143" w:rsidRPr="007F1D36" w:rsidRDefault="00DC4143" w:rsidP="00421075">
      <w:pPr>
        <w:pStyle w:val="ShotDescription"/>
        <w:ind w:firstLine="0"/>
        <w:rPr>
          <w:rFonts w:asciiTheme="minorHAnsi" w:hAnsiTheme="minorHAnsi" w:cstheme="minorHAnsi"/>
          <w:strike/>
        </w:rPr>
      </w:pPr>
    </w:p>
    <w:p w14:paraId="196D8D40" w14:textId="4B73315F" w:rsidR="00DC4143" w:rsidRDefault="00DC4143" w:rsidP="00421075">
      <w:pPr>
        <w:pStyle w:val="ShotDescription"/>
        <w:ind w:firstLine="0"/>
        <w:rPr>
          <w:rFonts w:asciiTheme="minorHAnsi" w:hAnsiTheme="minorHAnsi" w:cstheme="minorHAnsi"/>
        </w:rPr>
      </w:pPr>
      <w:r w:rsidRPr="007F1D36">
        <w:rPr>
          <w:rFonts w:asciiTheme="minorHAnsi" w:hAnsiTheme="minorHAnsi" w:cstheme="minorHAnsi"/>
          <w:strike/>
        </w:rPr>
        <w:t xml:space="preserve">For analysis, </w:t>
      </w:r>
      <w:r w:rsidRPr="007F1D36">
        <w:rPr>
          <w:rFonts w:cstheme="minorHAnsi"/>
          <w:strike/>
        </w:rPr>
        <w:t>randomly</w:t>
      </w:r>
      <w:r w:rsidRPr="007F1D36">
        <w:rPr>
          <w:rFonts w:asciiTheme="minorHAnsi" w:hAnsiTheme="minorHAnsi" w:cstheme="minorHAnsi"/>
          <w:strike/>
        </w:rPr>
        <w:t xml:space="preserve"> select equal numbers of neurons from each ganglion to avoid sampling bias</w:t>
      </w:r>
      <w:r w:rsidR="007F1D36">
        <w:rPr>
          <w:rFonts w:asciiTheme="minorHAnsi" w:hAnsiTheme="minorHAnsi" w:cstheme="minorHAnsi"/>
        </w:rPr>
        <w:t xml:space="preserve"> </w:t>
      </w:r>
      <w:r w:rsidR="007F1D36" w:rsidRPr="007F1D36">
        <w:rPr>
          <w:rFonts w:asciiTheme="minorHAnsi" w:hAnsiTheme="minorHAnsi" w:cstheme="minorHAnsi"/>
          <w:highlight w:val="green"/>
        </w:rPr>
        <w:t>NOTE: 4.4.1 is moved below 3.8.1</w:t>
      </w:r>
      <w:r w:rsidR="007F1D36">
        <w:rPr>
          <w:rFonts w:asciiTheme="minorHAnsi" w:hAnsiTheme="minorHAnsi" w:cstheme="minorHAnsi"/>
        </w:rPr>
        <w:t>.</w:t>
      </w:r>
    </w:p>
    <w:p w14:paraId="2D5D44CF" w14:textId="77777777" w:rsidR="00421075" w:rsidRPr="00421075" w:rsidRDefault="00421075" w:rsidP="00421075">
      <w:pPr>
        <w:pStyle w:val="ShotDescription"/>
        <w:ind w:firstLine="0"/>
      </w:pPr>
    </w:p>
    <w:p w14:paraId="25174278" w14:textId="2A93624C" w:rsidR="000A708D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DC4143" w:rsidRPr="007F1D36">
        <w:rPr>
          <w:strike/>
        </w:rPr>
        <w:t xml:space="preserve"> </w:t>
      </w:r>
      <w:r w:rsidR="00DC4143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</w:t>
      </w:r>
      <w:r w:rsidR="00DC4143" w:rsidRPr="007F1D36">
        <w:rPr>
          <w:strike/>
        </w:rPr>
        <w:t>Randomly sampling approximately the same number of neurons from the ganglion.</w:t>
      </w:r>
    </w:p>
    <w:p w14:paraId="085DAD45" w14:textId="77777777" w:rsidR="000A708D" w:rsidRPr="007F1D36" w:rsidRDefault="000A708D" w:rsidP="000A708D">
      <w:pPr>
        <w:rPr>
          <w:strike/>
        </w:rPr>
      </w:pPr>
    </w:p>
    <w:p w14:paraId="0CCCE1F9" w14:textId="0E283920" w:rsidR="000A708D" w:rsidRPr="007F1D36" w:rsidRDefault="000A708D" w:rsidP="000A708D">
      <w:pPr>
        <w:pStyle w:val="Narration"/>
        <w:numPr>
          <w:ilvl w:val="1"/>
          <w:numId w:val="3"/>
        </w:numPr>
        <w:rPr>
          <w:strike/>
        </w:rPr>
      </w:pPr>
      <w:r w:rsidRPr="007F1D36">
        <w:rPr>
          <w:strike/>
        </w:rPr>
        <w:t>Measure neuron diameter by using the Line tool in the toolbar to draw lines along the longest and shortest diameters of each neuron</w:t>
      </w:r>
      <w:r w:rsidR="00DC4143" w:rsidRPr="007F1D36">
        <w:rPr>
          <w:strike/>
        </w:rPr>
        <w:t xml:space="preserve"> </w:t>
      </w:r>
      <w:r w:rsidR="00DC4143" w:rsidRPr="007F1D36">
        <w:rPr>
          <w:b/>
          <w:bCs/>
          <w:strike/>
        </w:rPr>
        <w:t>[1]</w:t>
      </w:r>
      <w:r w:rsidRPr="007F1D36">
        <w:rPr>
          <w:strike/>
        </w:rPr>
        <w:t xml:space="preserve">, then calculate the average of those measurements </w:t>
      </w:r>
      <w:r w:rsidRPr="007F1D36">
        <w:rPr>
          <w:b/>
          <w:strike/>
        </w:rPr>
        <w:t>[</w:t>
      </w:r>
      <w:r w:rsidR="00DC4143" w:rsidRPr="007F1D36">
        <w:rPr>
          <w:b/>
          <w:strike/>
        </w:rPr>
        <w:t>2</w:t>
      </w:r>
      <w:r w:rsidRPr="007F1D36">
        <w:rPr>
          <w:b/>
          <w:strike/>
        </w:rPr>
        <w:t>]</w:t>
      </w:r>
      <w:r w:rsidRPr="007F1D36">
        <w:rPr>
          <w:strike/>
        </w:rPr>
        <w:t>.</w:t>
      </w:r>
    </w:p>
    <w:p w14:paraId="2747198A" w14:textId="641B0A55" w:rsidR="00DC4143" w:rsidRPr="007F1D36" w:rsidRDefault="000A708D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>SCREEN:</w:t>
      </w:r>
      <w:r w:rsidR="00DC4143" w:rsidRPr="007F1D36">
        <w:rPr>
          <w:strike/>
        </w:rPr>
        <w:t xml:space="preserve"> </w:t>
      </w:r>
      <w:r w:rsidR="00DC4143"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Us</w:t>
      </w:r>
      <w:r w:rsidR="00DC4143" w:rsidRPr="007F1D36">
        <w:rPr>
          <w:strike/>
        </w:rPr>
        <w:t>ing</w:t>
      </w:r>
      <w:r w:rsidRPr="007F1D36">
        <w:rPr>
          <w:strike/>
        </w:rPr>
        <w:t xml:space="preserve"> the Line tool to draw and measure the longest and shortest </w:t>
      </w:r>
      <w:r w:rsidR="00DC4143" w:rsidRPr="007F1D36">
        <w:rPr>
          <w:strike/>
        </w:rPr>
        <w:t>diameters</w:t>
      </w:r>
      <w:r w:rsidRPr="007F1D36">
        <w:rPr>
          <w:strike/>
        </w:rPr>
        <w:t xml:space="preserve"> of a neuron</w:t>
      </w:r>
      <w:r w:rsidR="00DC4143" w:rsidRPr="007F1D36">
        <w:rPr>
          <w:strike/>
        </w:rPr>
        <w:t>.</w:t>
      </w:r>
    </w:p>
    <w:p w14:paraId="2B05BFE3" w14:textId="461833B9" w:rsidR="000A708D" w:rsidRPr="007F1D36" w:rsidRDefault="00DC4143" w:rsidP="000A708D">
      <w:pPr>
        <w:pStyle w:val="ShotDescription"/>
        <w:numPr>
          <w:ilvl w:val="2"/>
          <w:numId w:val="3"/>
        </w:numPr>
        <w:rPr>
          <w:strike/>
        </w:rPr>
      </w:pPr>
      <w:r w:rsidRPr="007F1D36">
        <w:rPr>
          <w:strike/>
        </w:rPr>
        <w:t xml:space="preserve">SCREEN: </w:t>
      </w:r>
      <w:r w:rsidRPr="007F1D36">
        <w:rPr>
          <w:strike/>
          <w:highlight w:val="yellow"/>
        </w:rPr>
        <w:t>To be provided by authors:</w:t>
      </w:r>
      <w:r w:rsidRPr="007F1D36">
        <w:rPr>
          <w:strike/>
        </w:rPr>
        <w:t xml:space="preserve"> Calculating the average of the measurements</w:t>
      </w:r>
      <w:r w:rsidR="000A708D" w:rsidRPr="007F1D36">
        <w:rPr>
          <w:strike/>
        </w:rPr>
        <w:t>.</w:t>
      </w:r>
    </w:p>
    <w:p w14:paraId="1EE42691" w14:textId="169F244F" w:rsidR="00A319BE" w:rsidRPr="000A708D" w:rsidRDefault="00A319BE" w:rsidP="00DC414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689C4F" w14:textId="7B3B3E24" w:rsidR="00495959" w:rsidRPr="004A47F4" w:rsidRDefault="00495959" w:rsidP="004A47F4">
      <w:pPr>
        <w:spacing w:before="120"/>
        <w:rPr>
          <w:rFonts w:cstheme="minorHAnsi"/>
        </w:rPr>
      </w:pPr>
      <w:r w:rsidRPr="004A47F4">
        <w:rPr>
          <w:rFonts w:cstheme="minorHAnsi"/>
        </w:rPr>
        <w:br w:type="page"/>
      </w:r>
    </w:p>
    <w:p w14:paraId="7A4F1842" w14:textId="70991D32" w:rsidR="00495959" w:rsidRPr="00B07A3B" w:rsidRDefault="00495959" w:rsidP="001D716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5AA3F56" w:rsidR="00495959" w:rsidRDefault="00BA0D9C" w:rsidP="00BA0D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Confocal imaging of the trigeminal ganglion enabled simultaneous visualization of over 3,000 neurons, capturing both spontaneous and stimulus-evoked calcium transients across V2 and V3 regions </w:t>
      </w:r>
      <w:r w:rsidRPr="007F1D36">
        <w:rPr>
          <w:rFonts w:cstheme="minorHAnsi"/>
          <w:b/>
          <w:bCs/>
          <w:color w:val="7030A0"/>
        </w:rPr>
        <w:t>[1]</w:t>
      </w:r>
      <w:r w:rsidRPr="00BA0D9C">
        <w:rPr>
          <w:rFonts w:cstheme="minorHAnsi"/>
        </w:rPr>
        <w:t>.</w:t>
      </w:r>
    </w:p>
    <w:p w14:paraId="2824E8A2" w14:textId="7DBE36F0" w:rsidR="00BA0D9C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4A.</w:t>
      </w:r>
    </w:p>
    <w:p w14:paraId="1D551A32" w14:textId="1CD15D2E" w:rsidR="00BA0D9C" w:rsidRDefault="00BA0D9C" w:rsidP="00BA0D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In the absence of stimulation, a subset of these neurons exhibited spontaneous calcium transients with distinct activity profiles across six individually tracked cells </w:t>
      </w:r>
      <w:r w:rsidRPr="007F1D36">
        <w:rPr>
          <w:rFonts w:cstheme="minorHAnsi"/>
          <w:b/>
          <w:bCs/>
          <w:color w:val="7030A0"/>
        </w:rPr>
        <w:t>[1]</w:t>
      </w:r>
      <w:r w:rsidRPr="007F1D36">
        <w:rPr>
          <w:rFonts w:cstheme="minorHAnsi"/>
          <w:color w:val="7030A0"/>
        </w:rPr>
        <w:t>.</w:t>
      </w:r>
    </w:p>
    <w:p w14:paraId="7137444D" w14:textId="1B342BAB" w:rsidR="00BA0D9C" w:rsidRPr="00BA0D9C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4B, 4C. </w:t>
      </w:r>
      <w:r w:rsidRPr="00BA0D9C">
        <w:rPr>
          <w:rFonts w:cstheme="minorHAnsi"/>
          <w:i/>
          <w:iCs/>
          <w:color w:val="3333CC"/>
        </w:rPr>
        <w:t>Video Editor: Highlight the yellow arrowheads in B.</w:t>
      </w:r>
    </w:p>
    <w:p w14:paraId="27D6CC41" w14:textId="37E4A6E7" w:rsidR="00BA0D9C" w:rsidRDefault="00BA0D9C" w:rsidP="00BA0D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Application of noxious heat to the maxillary region resulted in visible activation of multiple neurons as indicated by bright fluorescence </w:t>
      </w:r>
      <w:r w:rsidRPr="007F1D36">
        <w:rPr>
          <w:rFonts w:cstheme="minorHAnsi"/>
          <w:b/>
          <w:bCs/>
          <w:color w:val="7030A0"/>
        </w:rPr>
        <w:t>[1]</w:t>
      </w:r>
      <w:r w:rsidRPr="007F1D36">
        <w:rPr>
          <w:rFonts w:cstheme="minorHAnsi"/>
          <w:color w:val="7030A0"/>
        </w:rPr>
        <w:t xml:space="preserve">, with synchronized increases in calcium transient intensity </w:t>
      </w:r>
      <w:r w:rsidRPr="007F1D36">
        <w:rPr>
          <w:rFonts w:cstheme="minorHAnsi"/>
          <w:b/>
          <w:bCs/>
          <w:color w:val="7030A0"/>
        </w:rPr>
        <w:t>[2]</w:t>
      </w:r>
      <w:r w:rsidRPr="007F1D36">
        <w:rPr>
          <w:rFonts w:cstheme="minorHAnsi"/>
          <w:color w:val="7030A0"/>
        </w:rPr>
        <w:t>.</w:t>
      </w:r>
    </w:p>
    <w:p w14:paraId="46A99745" w14:textId="7E428ADB" w:rsidR="00BA0D9C" w:rsidRPr="00BA0D9C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4E, 4F. </w:t>
      </w:r>
      <w:r w:rsidRPr="00BA0D9C">
        <w:rPr>
          <w:rFonts w:cstheme="minorHAnsi"/>
          <w:i/>
          <w:iCs/>
          <w:color w:val="3333CC"/>
        </w:rPr>
        <w:t xml:space="preserve">Video Editor: Highlight the yellow arrowheads in </w:t>
      </w:r>
      <w:r>
        <w:rPr>
          <w:rFonts w:cstheme="minorHAnsi"/>
          <w:i/>
          <w:iCs/>
          <w:color w:val="3333CC"/>
        </w:rPr>
        <w:t>E.</w:t>
      </w:r>
    </w:p>
    <w:p w14:paraId="7DF8888C" w14:textId="370C489A" w:rsidR="00BA0D9C" w:rsidRPr="004C21CA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4E, 4F. </w:t>
      </w:r>
      <w:r w:rsidRPr="00BA0D9C">
        <w:rPr>
          <w:rFonts w:cstheme="minorHAnsi"/>
          <w:i/>
          <w:iCs/>
          <w:color w:val="3333CC"/>
        </w:rPr>
        <w:t xml:space="preserve">Video Editor: </w:t>
      </w:r>
      <w:r w:rsidR="004C21CA">
        <w:rPr>
          <w:rFonts w:cstheme="minorHAnsi"/>
          <w:i/>
          <w:iCs/>
          <w:color w:val="3333CC"/>
        </w:rPr>
        <w:t>Emphasize</w:t>
      </w:r>
      <w:r w:rsidRPr="00BA0D9C"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4F.</w:t>
      </w:r>
    </w:p>
    <w:p w14:paraId="4F2F864F" w14:textId="3D2AC3BF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Noxious heat applied to the mandibular region similarly activated distinct neurons </w:t>
      </w:r>
      <w:r w:rsidRPr="007F1D36">
        <w:rPr>
          <w:rFonts w:cstheme="minorHAnsi"/>
          <w:b/>
          <w:bCs/>
          <w:color w:val="7030A0"/>
        </w:rPr>
        <w:t>[1]</w:t>
      </w:r>
      <w:r w:rsidRPr="007F1D36">
        <w:rPr>
          <w:rFonts w:cstheme="minorHAnsi"/>
          <w:color w:val="7030A0"/>
        </w:rPr>
        <w:t xml:space="preserve">, with variable patterns of calcium responses across individual cells </w:t>
      </w:r>
      <w:r w:rsidRPr="007F1D36">
        <w:rPr>
          <w:rFonts w:cstheme="minorHAnsi"/>
          <w:b/>
          <w:bCs/>
          <w:color w:val="7030A0"/>
        </w:rPr>
        <w:t>[2]</w:t>
      </w:r>
      <w:r w:rsidRPr="007F1D36">
        <w:rPr>
          <w:rFonts w:cstheme="minorHAnsi"/>
          <w:color w:val="7030A0"/>
        </w:rPr>
        <w:t>.</w:t>
      </w:r>
    </w:p>
    <w:p w14:paraId="35C93CB4" w14:textId="412D1DA9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4H, 4I. </w:t>
      </w:r>
      <w:r w:rsidRPr="00BA0D9C">
        <w:rPr>
          <w:rFonts w:cstheme="minorHAnsi"/>
          <w:i/>
          <w:iCs/>
          <w:color w:val="3333CC"/>
        </w:rPr>
        <w:t xml:space="preserve">Video Editor: Highlight the yellow arrowheads in </w:t>
      </w:r>
      <w:r>
        <w:rPr>
          <w:rFonts w:cstheme="minorHAnsi"/>
          <w:i/>
          <w:iCs/>
          <w:color w:val="3333CC"/>
        </w:rPr>
        <w:t>H.</w:t>
      </w:r>
    </w:p>
    <w:p w14:paraId="3E7D043B" w14:textId="01369D83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4H, 4I. </w:t>
      </w:r>
      <w:r w:rsidRPr="00BA0D9C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Emphasize 4I.</w:t>
      </w:r>
    </w:p>
    <w:p w14:paraId="0DA271F0" w14:textId="50BAE3DD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A significantly higher number of neurons responded to 2-gram von Frey stimulation </w:t>
      </w:r>
      <w:r w:rsidRPr="007F1D36">
        <w:rPr>
          <w:rFonts w:cstheme="minorHAnsi"/>
          <w:b/>
          <w:bCs/>
          <w:color w:val="7030A0"/>
        </w:rPr>
        <w:t>[1]</w:t>
      </w:r>
      <w:r w:rsidRPr="007F1D36">
        <w:rPr>
          <w:rFonts w:cstheme="minorHAnsi"/>
          <w:color w:val="7030A0"/>
        </w:rPr>
        <w:t xml:space="preserve"> compared to 0.4 grams in the V2 region </w:t>
      </w:r>
      <w:r w:rsidRPr="007F1D36">
        <w:rPr>
          <w:rFonts w:cstheme="minorHAnsi"/>
          <w:b/>
          <w:bCs/>
          <w:color w:val="7030A0"/>
        </w:rPr>
        <w:t>[2]</w:t>
      </w:r>
      <w:r w:rsidRPr="007F1D36">
        <w:rPr>
          <w:rFonts w:cstheme="minorHAnsi"/>
          <w:color w:val="7030A0"/>
        </w:rPr>
        <w:t>.</w:t>
      </w:r>
    </w:p>
    <w:p w14:paraId="07272D75" w14:textId="222CCFB4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5A. </w:t>
      </w:r>
      <w:r w:rsidRPr="00BA0D9C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2 gm bar.</w:t>
      </w:r>
    </w:p>
    <w:p w14:paraId="3993BD21" w14:textId="04E123D4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5A. </w:t>
      </w:r>
      <w:r w:rsidRPr="00BA0D9C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0.4 gm bar.</w:t>
      </w:r>
    </w:p>
    <w:p w14:paraId="3A993EA1" w14:textId="5F0E47B4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The calcium transient intensity in individual neurons increased more strongly with 2 gram stimulation than with 0.4 gram, with a higher peak and broader response spread </w:t>
      </w:r>
      <w:r w:rsidRPr="007F1D36">
        <w:rPr>
          <w:rFonts w:cstheme="minorHAnsi"/>
          <w:b/>
          <w:bCs/>
          <w:color w:val="7030A0"/>
        </w:rPr>
        <w:t>[1]</w:t>
      </w:r>
      <w:r w:rsidRPr="007F1D36">
        <w:rPr>
          <w:rFonts w:cstheme="minorHAnsi"/>
          <w:color w:val="7030A0"/>
        </w:rPr>
        <w:t>.</w:t>
      </w:r>
    </w:p>
    <w:p w14:paraId="283FB4D8" w14:textId="7BD7A7F4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5B. </w:t>
      </w:r>
      <w:r w:rsidRPr="00BA0D9C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bottom graph (2 gm).</w:t>
      </w:r>
    </w:p>
    <w:p w14:paraId="62DE02A1" w14:textId="35BC9592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F1D36">
        <w:rPr>
          <w:rFonts w:cstheme="minorHAnsi"/>
          <w:color w:val="7030A0"/>
        </w:rPr>
        <w:t xml:space="preserve">Mean calcium response intensity during the first stimulus frame was also significantly greater following 2-gram stimulation compared to 0.4-gram </w:t>
      </w:r>
      <w:r w:rsidRPr="007F1D36">
        <w:rPr>
          <w:rFonts w:cstheme="minorHAnsi"/>
          <w:b/>
          <w:bCs/>
          <w:color w:val="7030A0"/>
        </w:rPr>
        <w:t>[1]</w:t>
      </w:r>
      <w:r w:rsidRPr="007F1D36">
        <w:rPr>
          <w:rFonts w:cstheme="minorHAnsi"/>
          <w:color w:val="7030A0"/>
        </w:rPr>
        <w:t>.</w:t>
      </w:r>
    </w:p>
    <w:p w14:paraId="4C267E78" w14:textId="07338B08" w:rsidR="004C21CA" w:rsidRPr="00BA0D9C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5C. </w:t>
      </w:r>
      <w:r w:rsidRPr="00BA0D9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2.0 g plot (top one).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4B99" w14:textId="77777777" w:rsidR="009C7119" w:rsidRDefault="009C7119">
      <w:r>
        <w:separator/>
      </w:r>
    </w:p>
    <w:p w14:paraId="3DE91A94" w14:textId="77777777" w:rsidR="009C7119" w:rsidRDefault="009C7119"/>
  </w:endnote>
  <w:endnote w:type="continuationSeparator" w:id="0">
    <w:p w14:paraId="42199842" w14:textId="77777777" w:rsidR="009C7119" w:rsidRDefault="009C7119">
      <w:r>
        <w:continuationSeparator/>
      </w:r>
    </w:p>
    <w:p w14:paraId="6AF30240" w14:textId="77777777" w:rsidR="009C7119" w:rsidRDefault="009C7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49256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1D3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8088D">
      <w:rPr>
        <w:rFonts w:cstheme="minorHAnsi"/>
      </w:rPr>
      <w:t xml:space="preserve">June 09, 2025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A59B" w14:textId="77777777" w:rsidR="009C7119" w:rsidRDefault="009C7119">
      <w:r>
        <w:separator/>
      </w:r>
    </w:p>
    <w:p w14:paraId="7050F64F" w14:textId="77777777" w:rsidR="009C7119" w:rsidRDefault="009C7119"/>
  </w:footnote>
  <w:footnote w:type="continuationSeparator" w:id="0">
    <w:p w14:paraId="2122BF5C" w14:textId="77777777" w:rsidR="009C7119" w:rsidRDefault="009C7119">
      <w:r>
        <w:continuationSeparator/>
      </w:r>
    </w:p>
    <w:p w14:paraId="4D13FD45" w14:textId="77777777" w:rsidR="009C7119" w:rsidRDefault="009C7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17414C" w:rsidR="00336C61" w:rsidRPr="006D3AC7" w:rsidRDefault="00A8088D" w:rsidP="00A8088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7D791B"/>
    <w:multiLevelType w:val="hybridMultilevel"/>
    <w:tmpl w:val="8DFEC0F6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CA4855"/>
    <w:multiLevelType w:val="hybridMultilevel"/>
    <w:tmpl w:val="3C166D96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751004653">
    <w:abstractNumId w:val="38"/>
  </w:num>
  <w:num w:numId="45" w16cid:durableId="656155236">
    <w:abstractNumId w:val="11"/>
  </w:num>
  <w:num w:numId="46" w16cid:durableId="116497639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753F"/>
    <w:rsid w:val="00090BAC"/>
    <w:rsid w:val="0009624C"/>
    <w:rsid w:val="000A2498"/>
    <w:rsid w:val="000A708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296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523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3A45"/>
    <w:rsid w:val="00176D6F"/>
    <w:rsid w:val="00177B33"/>
    <w:rsid w:val="001819E3"/>
    <w:rsid w:val="00184EF9"/>
    <w:rsid w:val="00184F56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D716E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3E93"/>
    <w:rsid w:val="00264483"/>
    <w:rsid w:val="00264B3C"/>
    <w:rsid w:val="00265C44"/>
    <w:rsid w:val="00265EAD"/>
    <w:rsid w:val="00265F76"/>
    <w:rsid w:val="002738C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593"/>
    <w:rsid w:val="002B7584"/>
    <w:rsid w:val="002C54DB"/>
    <w:rsid w:val="002D52A1"/>
    <w:rsid w:val="002E469A"/>
    <w:rsid w:val="002E7521"/>
    <w:rsid w:val="002F0D42"/>
    <w:rsid w:val="002F3829"/>
    <w:rsid w:val="002F38CF"/>
    <w:rsid w:val="003036C1"/>
    <w:rsid w:val="00304792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2AF"/>
    <w:rsid w:val="00364249"/>
    <w:rsid w:val="003672FC"/>
    <w:rsid w:val="003754A7"/>
    <w:rsid w:val="00382CB1"/>
    <w:rsid w:val="00382E7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075"/>
    <w:rsid w:val="00421271"/>
    <w:rsid w:val="004232DB"/>
    <w:rsid w:val="00426350"/>
    <w:rsid w:val="00440FFA"/>
    <w:rsid w:val="004425EC"/>
    <w:rsid w:val="00443E8B"/>
    <w:rsid w:val="00450B27"/>
    <w:rsid w:val="00451975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7F4"/>
    <w:rsid w:val="004A72BD"/>
    <w:rsid w:val="004C1095"/>
    <w:rsid w:val="004C21CA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34"/>
    <w:rsid w:val="0051075A"/>
    <w:rsid w:val="00511F52"/>
    <w:rsid w:val="00513853"/>
    <w:rsid w:val="00513DA2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6C73"/>
    <w:rsid w:val="00547699"/>
    <w:rsid w:val="00557116"/>
    <w:rsid w:val="0055763A"/>
    <w:rsid w:val="00560B76"/>
    <w:rsid w:val="005611F3"/>
    <w:rsid w:val="00565757"/>
    <w:rsid w:val="00566AF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318"/>
    <w:rsid w:val="005B4717"/>
    <w:rsid w:val="005B577B"/>
    <w:rsid w:val="005B6859"/>
    <w:rsid w:val="005C2915"/>
    <w:rsid w:val="005C6D1E"/>
    <w:rsid w:val="005D0E9C"/>
    <w:rsid w:val="005D0F8B"/>
    <w:rsid w:val="005D783F"/>
    <w:rsid w:val="005E27DD"/>
    <w:rsid w:val="005E2B7E"/>
    <w:rsid w:val="005E7AF4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3829"/>
    <w:rsid w:val="0069665E"/>
    <w:rsid w:val="006A0250"/>
    <w:rsid w:val="006A0AFD"/>
    <w:rsid w:val="006A14A2"/>
    <w:rsid w:val="006A1B4F"/>
    <w:rsid w:val="006A21CB"/>
    <w:rsid w:val="006A6324"/>
    <w:rsid w:val="006B245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1B5"/>
    <w:rsid w:val="006E4583"/>
    <w:rsid w:val="006F06AF"/>
    <w:rsid w:val="006F0A3C"/>
    <w:rsid w:val="006F2681"/>
    <w:rsid w:val="00710EA3"/>
    <w:rsid w:val="0071156C"/>
    <w:rsid w:val="0071294C"/>
    <w:rsid w:val="0072375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2692"/>
    <w:rsid w:val="007A4E1D"/>
    <w:rsid w:val="007B0FBB"/>
    <w:rsid w:val="007B3E0E"/>
    <w:rsid w:val="007B72C5"/>
    <w:rsid w:val="007B7541"/>
    <w:rsid w:val="007D4222"/>
    <w:rsid w:val="007D61A8"/>
    <w:rsid w:val="007E7F4D"/>
    <w:rsid w:val="007F1D36"/>
    <w:rsid w:val="007F48D4"/>
    <w:rsid w:val="00802635"/>
    <w:rsid w:val="00804C75"/>
    <w:rsid w:val="00806B1B"/>
    <w:rsid w:val="00806BC9"/>
    <w:rsid w:val="008123C3"/>
    <w:rsid w:val="00816F53"/>
    <w:rsid w:val="00817D9F"/>
    <w:rsid w:val="00822015"/>
    <w:rsid w:val="00831E2A"/>
    <w:rsid w:val="00831FBF"/>
    <w:rsid w:val="00832FA5"/>
    <w:rsid w:val="00833C0A"/>
    <w:rsid w:val="0083566C"/>
    <w:rsid w:val="00836659"/>
    <w:rsid w:val="008373A7"/>
    <w:rsid w:val="00841FC1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3B8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119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9B5"/>
    <w:rsid w:val="00A64D8E"/>
    <w:rsid w:val="00A72FC5"/>
    <w:rsid w:val="00A730E3"/>
    <w:rsid w:val="00A77CF6"/>
    <w:rsid w:val="00A8088D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5F5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6A29"/>
    <w:rsid w:val="00B87BC5"/>
    <w:rsid w:val="00B87D12"/>
    <w:rsid w:val="00B91A21"/>
    <w:rsid w:val="00BA0371"/>
    <w:rsid w:val="00BA0D9C"/>
    <w:rsid w:val="00BA2EF5"/>
    <w:rsid w:val="00BC01E5"/>
    <w:rsid w:val="00BC3F28"/>
    <w:rsid w:val="00BC6DA7"/>
    <w:rsid w:val="00BC7E90"/>
    <w:rsid w:val="00BD4346"/>
    <w:rsid w:val="00BE051D"/>
    <w:rsid w:val="00BE661A"/>
    <w:rsid w:val="00BE756D"/>
    <w:rsid w:val="00BE7F3A"/>
    <w:rsid w:val="00BF2674"/>
    <w:rsid w:val="00BF2B34"/>
    <w:rsid w:val="00BF3754"/>
    <w:rsid w:val="00C00F3F"/>
    <w:rsid w:val="00C035C7"/>
    <w:rsid w:val="00C058AE"/>
    <w:rsid w:val="00C0778B"/>
    <w:rsid w:val="00C12062"/>
    <w:rsid w:val="00C25E69"/>
    <w:rsid w:val="00C2620F"/>
    <w:rsid w:val="00C34F4C"/>
    <w:rsid w:val="00C428F1"/>
    <w:rsid w:val="00C50118"/>
    <w:rsid w:val="00C55E75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68D4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ADF"/>
    <w:rsid w:val="00D5169F"/>
    <w:rsid w:val="00D53725"/>
    <w:rsid w:val="00D6314B"/>
    <w:rsid w:val="00D64538"/>
    <w:rsid w:val="00D654B4"/>
    <w:rsid w:val="00D662C7"/>
    <w:rsid w:val="00D712A3"/>
    <w:rsid w:val="00D75084"/>
    <w:rsid w:val="00D75193"/>
    <w:rsid w:val="00D7547B"/>
    <w:rsid w:val="00D80DEB"/>
    <w:rsid w:val="00D87F73"/>
    <w:rsid w:val="00D91C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14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D19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320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30A7"/>
    <w:rsid w:val="00F64FB6"/>
    <w:rsid w:val="00F655C5"/>
    <w:rsid w:val="00F728FB"/>
    <w:rsid w:val="00F734E7"/>
    <w:rsid w:val="00F7561F"/>
    <w:rsid w:val="00F76A1C"/>
    <w:rsid w:val="00F76BC9"/>
    <w:rsid w:val="00F80FD0"/>
    <w:rsid w:val="00F8149F"/>
    <w:rsid w:val="00F83448"/>
    <w:rsid w:val="00F917CF"/>
    <w:rsid w:val="00F95E8D"/>
    <w:rsid w:val="00F963F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D2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A708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A708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A708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708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A708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A708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y1@uthscsa.edu" TargetMode="External"/><Relationship Id="rId13" Type="http://schemas.openxmlformats.org/officeDocument/2006/relationships/hyperlink" Target="mailto:kimy1@uthscs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6668" TargetMode="External"/><Relationship Id="rId12" Type="http://schemas.openxmlformats.org/officeDocument/2006/relationships/hyperlink" Target="mailto:gomezr0@uthscs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angy12@uthscsa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onh@uthscs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nnonhouse@uthscsa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15</Pages>
  <Words>3056</Words>
  <Characters>16355</Characters>
  <Application>Microsoft Office Word</Application>
  <DocSecurity>0</DocSecurity>
  <Lines>408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1" baseType="lpstr">
      <vt:lpstr>Name:                                                                                                                 Title of</vt:lpstr>
      <vt:lpstr>Submission ID #: 68284</vt:lpstr>
      <vt:lpstr>Scriptwriter Name: Debopriya Sadhukhan</vt:lpstr>
      <vt:lpstr>Project Page Link: https://review.jove.com/account/file-uploader?src=20826668 </vt:lpstr>
      <vt:lpstr/>
      <vt:lpstr/>
      <vt:lpstr/>
      <vt:lpstr>Authors and Affiliations: </vt:lpstr>
      <vt:lpstr>3Programs in Integrated Biomedical Sciences, Translational Sciences, Biomedical </vt:lpstr>
      <vt:lpstr/>
      <vt:lpstr/>
      <vt:lpstr>Corresponding Authors: </vt:lpstr>
      <vt:lpstr/>
      <vt:lpstr>Yu Shin Kim		(kimy1@uthscsa.edu)</vt:lpstr>
      <vt:lpstr/>
      <vt:lpstr>Email Addresses for All Authors: </vt:lpstr>
      <vt:lpstr/>
      <vt:lpstr>Joon Tae Park		(joontae.park@inu.ac.kr)</vt:lpstr>
      <vt:lpstr>Yu Shin Kim		(kimy1@uthscsa.edu)</vt:lpstr>
      <vt:lpstr/>
      <vt:lpstr>    Author Questionnaire</vt:lpstr>
      <vt:lpstr>Introduction</vt:lpstr>
      <vt:lpstr/>
      <vt:lpstr/>
      <vt:lpstr>Testimonial Questions: </vt:lpstr>
      <vt:lpstr/>
      <vt:lpstr>Videographer: Please ensure that all testimonial shots are captured in a wide-an</vt:lpstr>
      <vt:lpstr/>
      <vt:lpstr/>
      <vt:lpstr>Protocol  </vt:lpstr>
      <vt:lpstr>Results</vt:lpstr>
      <vt:lpstr>Results </vt:lpstr>
      <vt:lpstr/>
      <vt:lpstr>Confocal imaging of the trigeminal ganglion enabled simultaneous visualization o</vt:lpstr>
      <vt:lpstr>LAB MEDIA: Figure 4A.</vt:lpstr>
      <vt:lpstr>In the absence of stimulation, a subset of these neurons exhibited spontaneous c</vt:lpstr>
      <vt:lpstr>LAB MEDIA: Figure 4B, 4C. Video Editor: Highlight the yellow arrowheads in B.</vt:lpstr>
      <vt:lpstr>Application of noxious heat to the maxillary region resulted in visible activati</vt:lpstr>
      <vt:lpstr>LAB MEDIA: Figure 4E, 4F. Video Editor: Highlight the yellow arrowheads in E.</vt:lpstr>
      <vt:lpstr>LAB MEDIA: Figure 4E, 4F. Video Editor: Emphasize 4F.</vt:lpstr>
      <vt:lpstr>Noxious heat applied to the mandibular region similarly activated distinct neuro</vt:lpstr>
      <vt:lpstr>LAB MEDIA: Figure 4H, 4I. Video Editor: Highlight the yellow arrowheads in H.</vt:lpstr>
      <vt:lpstr>LAB MEDIA: Figure 4H, 4I. Video Editor: Emphasize 4I.</vt:lpstr>
      <vt:lpstr>A significantly higher number of neurons responded to 2-gram von Frey stimulatio</vt:lpstr>
      <vt:lpstr>LAB MEDIA: Figure 5A. Video Editor: Highlight the 2 gm bar.</vt:lpstr>
      <vt:lpstr>LAB MEDIA: Figure 5A. Video Editor: Highlight the 0.4 gm bar.</vt:lpstr>
      <vt:lpstr>The calcium transient intensity in individual neurons increased more strongly wi</vt:lpstr>
      <vt:lpstr>LAB MEDIA: Figure 5B. Video Editor: Highlight the bottom graph (2 gm).</vt:lpstr>
      <vt:lpstr>Mean calcium response intensity during the first stimulus frame was also signifi</vt:lpstr>
      <vt:lpstr>LAB MEDIA: Figure 5C. Video Editor: Highlight the 2.0 g plot (top one).</vt:lpstr>
      <vt:lpstr/>
    </vt:vector>
  </TitlesOfParts>
  <Company>UC Irvine</Company>
  <LinksUpToDate>false</LinksUpToDate>
  <CharactersWithSpaces>19178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27</cp:revision>
  <dcterms:created xsi:type="dcterms:W3CDTF">2025-01-20T00:16:00Z</dcterms:created>
  <dcterms:modified xsi:type="dcterms:W3CDTF">2025-07-09T19:37:00Z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