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5B41A3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161CC">
        <w:rPr>
          <w:rFonts w:eastAsia="Times New Roman" w:cstheme="minorHAnsi"/>
          <w:b/>
        </w:rPr>
        <w:t>68279</w:t>
      </w:r>
    </w:p>
    <w:p w14:paraId="2F6924E5" w14:textId="1BB7227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161CC">
        <w:rPr>
          <w:rFonts w:eastAsia="Times New Roman" w:cstheme="minorHAnsi"/>
          <w:b/>
        </w:rPr>
        <w:t>Debopriya Sadhukhan</w:t>
      </w:r>
    </w:p>
    <w:p w14:paraId="6FB9233B" w14:textId="119B8F8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161CC" w:rsidRPr="00D5476D">
          <w:rPr>
            <w:rStyle w:val="Hyperlink"/>
            <w:rFonts w:eastAsia="Times New Roman" w:cstheme="minorHAnsi"/>
            <w:b/>
          </w:rPr>
          <w:t>https://review.jove.com/account/file-uploader?src=20825143</w:t>
        </w:r>
      </w:hyperlink>
      <w:r w:rsidR="00B161C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9AF2F8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161CC" w:rsidRPr="00B161CC">
        <w:rPr>
          <w:rFonts w:eastAsia="Arial" w:cs="Calibri"/>
          <w:b/>
          <w:bCs/>
          <w:sz w:val="32"/>
          <w:szCs w:val="32"/>
        </w:rPr>
        <w:t xml:space="preserve">Separation and Differential Characterization of Gut Microbial Extracellular Vesicles in Salt-Sensitive Rats </w:t>
      </w:r>
      <w:r w:rsidR="00B161CC">
        <w:rPr>
          <w:rFonts w:eastAsia="Arial" w:cs="Calibri"/>
          <w:b/>
          <w:bCs/>
          <w:sz w:val="32"/>
          <w:szCs w:val="32"/>
        </w:rPr>
        <w:t>U</w:t>
      </w:r>
      <w:r w:rsidR="00B161CC" w:rsidRPr="00B161CC">
        <w:rPr>
          <w:rFonts w:eastAsia="Arial" w:cs="Calibri"/>
          <w:b/>
          <w:bCs/>
          <w:sz w:val="32"/>
          <w:szCs w:val="32"/>
        </w:rPr>
        <w:t>nder High-Salt Diet</w:t>
      </w:r>
      <w:r w:rsidR="00B161CC">
        <w:rPr>
          <w:rFonts w:eastAsia="Arial" w:cs="Calibri"/>
          <w:b/>
          <w:bCs/>
          <w:sz w:val="32"/>
          <w:szCs w:val="32"/>
        </w:rPr>
        <w:t xml:space="preserve"> </w:t>
      </w:r>
      <w:r w:rsidR="00B161CC" w:rsidRPr="00B161CC">
        <w:rPr>
          <w:rFonts w:eastAsia="Arial" w:cs="Calibri"/>
          <w:b/>
          <w:bCs/>
          <w:sz w:val="32"/>
          <w:szCs w:val="32"/>
        </w:rPr>
        <w:t>Conditions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BDD60E8" w14:textId="77777777" w:rsidR="00B161CC" w:rsidRPr="00554B89" w:rsidRDefault="00B161CC" w:rsidP="00B161CC">
      <w:pPr>
        <w:rPr>
          <w:rFonts w:cs="Calibri"/>
          <w:vertAlign w:val="superscript"/>
        </w:rPr>
      </w:pPr>
      <w:r w:rsidRPr="00554B89">
        <w:rPr>
          <w:rFonts w:cs="Calibri"/>
        </w:rPr>
        <w:t>Lisha Wang</w:t>
      </w:r>
      <w:r w:rsidRPr="00554B89">
        <w:rPr>
          <w:rFonts w:cs="Calibri"/>
          <w:vertAlign w:val="superscript"/>
        </w:rPr>
        <w:t>1*</w:t>
      </w:r>
      <w:r w:rsidRPr="00554B89">
        <w:rPr>
          <w:rFonts w:cs="Calibri"/>
        </w:rPr>
        <w:t>, Lijuan Cui</w:t>
      </w:r>
      <w:r w:rsidRPr="00554B89">
        <w:rPr>
          <w:rFonts w:cs="Calibri"/>
          <w:vertAlign w:val="superscript"/>
        </w:rPr>
        <w:t>2*</w:t>
      </w:r>
      <w:r w:rsidRPr="00554B89">
        <w:rPr>
          <w:rFonts w:cs="Calibri"/>
        </w:rPr>
        <w:t>, Qilu Ming</w:t>
      </w:r>
      <w:r w:rsidRPr="00554B89">
        <w:rPr>
          <w:rFonts w:cs="Calibri"/>
          <w:vertAlign w:val="superscript"/>
        </w:rPr>
        <w:t>3</w:t>
      </w:r>
      <w:r w:rsidRPr="00554B89">
        <w:rPr>
          <w:rFonts w:cs="Calibri"/>
        </w:rPr>
        <w:t>,</w:t>
      </w:r>
      <w:r w:rsidRPr="00554B89">
        <w:rPr>
          <w:rFonts w:cs="Calibri"/>
          <w:vertAlign w:val="superscript"/>
        </w:rPr>
        <w:t xml:space="preserve"> </w:t>
      </w:r>
      <w:proofErr w:type="spellStart"/>
      <w:r w:rsidRPr="00554B89">
        <w:rPr>
          <w:rFonts w:cs="Calibri"/>
        </w:rPr>
        <w:t>Youyi</w:t>
      </w:r>
      <w:proofErr w:type="spellEnd"/>
      <w:r w:rsidRPr="00554B89">
        <w:rPr>
          <w:rFonts w:cs="Calibri"/>
        </w:rPr>
        <w:t xml:space="preserve"> Tan</w:t>
      </w:r>
      <w:r w:rsidRPr="00554B89">
        <w:rPr>
          <w:rFonts w:cs="Calibri"/>
          <w:vertAlign w:val="superscript"/>
        </w:rPr>
        <w:t>4</w:t>
      </w:r>
      <w:r w:rsidRPr="00554B89">
        <w:rPr>
          <w:rFonts w:cs="Calibri"/>
        </w:rPr>
        <w:t xml:space="preserve">, </w:t>
      </w:r>
      <w:proofErr w:type="spellStart"/>
      <w:r w:rsidRPr="00554B89">
        <w:rPr>
          <w:rFonts w:cs="Calibri"/>
        </w:rPr>
        <w:t>Shuyu</w:t>
      </w:r>
      <w:proofErr w:type="spellEnd"/>
      <w:r w:rsidRPr="00554B89">
        <w:rPr>
          <w:rFonts w:cs="Calibri"/>
        </w:rPr>
        <w:t xml:space="preserve"> Wang</w:t>
      </w:r>
      <w:r w:rsidRPr="00554B89">
        <w:rPr>
          <w:rFonts w:cs="Calibri"/>
          <w:vertAlign w:val="superscript"/>
        </w:rPr>
        <w:t>3</w:t>
      </w:r>
      <w:r w:rsidRPr="00554B89">
        <w:rPr>
          <w:rFonts w:cs="Calibri"/>
        </w:rPr>
        <w:t xml:space="preserve">, </w:t>
      </w:r>
      <w:proofErr w:type="spellStart"/>
      <w:r w:rsidRPr="00554B89">
        <w:rPr>
          <w:rFonts w:cs="Calibri"/>
        </w:rPr>
        <w:t>Hongling</w:t>
      </w:r>
      <w:proofErr w:type="spellEnd"/>
      <w:r w:rsidRPr="00554B89">
        <w:rPr>
          <w:rFonts w:cs="Calibri"/>
        </w:rPr>
        <w:t xml:space="preserve"> Liu</w:t>
      </w:r>
      <w:r w:rsidRPr="00554B89">
        <w:rPr>
          <w:rFonts w:cs="Calibri"/>
          <w:vertAlign w:val="superscript"/>
        </w:rPr>
        <w:t>1</w:t>
      </w:r>
      <w:r w:rsidRPr="00554B89">
        <w:rPr>
          <w:rFonts w:cs="Calibri"/>
        </w:rPr>
        <w:t xml:space="preserve">, </w:t>
      </w:r>
      <w:proofErr w:type="spellStart"/>
      <w:r w:rsidRPr="00554B89">
        <w:rPr>
          <w:rFonts w:cs="Calibri"/>
        </w:rPr>
        <w:t>Changhong</w:t>
      </w:r>
      <w:proofErr w:type="spellEnd"/>
      <w:r w:rsidRPr="00554B89">
        <w:rPr>
          <w:rFonts w:cs="Calibri"/>
        </w:rPr>
        <w:t xml:space="preserve"> Wei</w:t>
      </w:r>
      <w:r w:rsidRPr="00554B89">
        <w:rPr>
          <w:rFonts w:cs="Calibri"/>
          <w:vertAlign w:val="superscript"/>
        </w:rPr>
        <w:t>3</w:t>
      </w:r>
      <w:r w:rsidRPr="00554B89">
        <w:rPr>
          <w:rFonts w:cs="Calibri"/>
        </w:rPr>
        <w:t xml:space="preserve">, </w:t>
      </w:r>
      <w:proofErr w:type="spellStart"/>
      <w:r w:rsidRPr="00554B89">
        <w:rPr>
          <w:rFonts w:cs="Calibri"/>
        </w:rPr>
        <w:t>Zhangmeng</w:t>
      </w:r>
      <w:proofErr w:type="spellEnd"/>
      <w:r w:rsidRPr="00554B89">
        <w:rPr>
          <w:rFonts w:cs="Calibri"/>
        </w:rPr>
        <w:t xml:space="preserve"> Xu</w:t>
      </w:r>
      <w:r w:rsidRPr="00554B89">
        <w:rPr>
          <w:rFonts w:cs="Calibri"/>
          <w:vertAlign w:val="superscript"/>
        </w:rPr>
        <w:t>5</w:t>
      </w:r>
      <w:r w:rsidRPr="00554B89">
        <w:rPr>
          <w:rFonts w:cs="Calibri"/>
        </w:rPr>
        <w:t>, Jie Wang</w:t>
      </w:r>
      <w:r w:rsidRPr="00554B89">
        <w:rPr>
          <w:rFonts w:cs="Calibri"/>
          <w:vertAlign w:val="superscript"/>
        </w:rPr>
        <w:t>6</w:t>
      </w:r>
    </w:p>
    <w:p w14:paraId="16DB73DC" w14:textId="77777777" w:rsidR="00B161CC" w:rsidRPr="00554B89" w:rsidRDefault="00B161CC" w:rsidP="00B161CC">
      <w:pPr>
        <w:rPr>
          <w:rFonts w:cs="Calibri"/>
        </w:rPr>
      </w:pPr>
    </w:p>
    <w:p w14:paraId="7BF86EA6" w14:textId="1C5085CD" w:rsidR="00B161CC" w:rsidRPr="00554B89" w:rsidRDefault="00B161CC" w:rsidP="00B161CC">
      <w:pPr>
        <w:rPr>
          <w:rFonts w:cs="Calibri"/>
        </w:rPr>
      </w:pPr>
      <w:r w:rsidRPr="00554B89">
        <w:rPr>
          <w:rFonts w:cs="Calibri"/>
          <w:vertAlign w:val="superscript"/>
        </w:rPr>
        <w:t>1</w:t>
      </w:r>
      <w:r w:rsidRPr="00554B89">
        <w:rPr>
          <w:rFonts w:cs="Calibri"/>
        </w:rPr>
        <w:t>School of Medical Technology, Chengdu University of Traditional Chinese Medicine</w:t>
      </w:r>
    </w:p>
    <w:p w14:paraId="04B9CB32" w14:textId="26DBA965" w:rsidR="00B161CC" w:rsidRPr="00554B89" w:rsidRDefault="00B161CC" w:rsidP="00B161CC">
      <w:pPr>
        <w:rPr>
          <w:rFonts w:cs="Calibri"/>
        </w:rPr>
      </w:pPr>
      <w:r w:rsidRPr="00554B89">
        <w:rPr>
          <w:rFonts w:cs="Calibri"/>
          <w:vertAlign w:val="superscript"/>
        </w:rPr>
        <w:t>2</w:t>
      </w:r>
      <w:r w:rsidRPr="00554B89">
        <w:rPr>
          <w:rFonts w:cs="Calibri"/>
        </w:rPr>
        <w:t xml:space="preserve">Pathology Department, </w:t>
      </w:r>
      <w:proofErr w:type="spellStart"/>
      <w:r w:rsidRPr="00554B89">
        <w:rPr>
          <w:rFonts w:cs="Calibri"/>
        </w:rPr>
        <w:t>Suining</w:t>
      </w:r>
      <w:proofErr w:type="spellEnd"/>
      <w:r w:rsidRPr="00554B89">
        <w:rPr>
          <w:rFonts w:cs="Calibri"/>
        </w:rPr>
        <w:t xml:space="preserve"> Central Hospital</w:t>
      </w:r>
    </w:p>
    <w:p w14:paraId="66B4FE6D" w14:textId="77777777" w:rsidR="00B161CC" w:rsidRPr="00554B89" w:rsidRDefault="00B161CC" w:rsidP="00B161CC">
      <w:pPr>
        <w:rPr>
          <w:rFonts w:cs="Calibri"/>
        </w:rPr>
      </w:pPr>
      <w:r w:rsidRPr="00554B89">
        <w:rPr>
          <w:rFonts w:cs="Calibri"/>
          <w:vertAlign w:val="superscript"/>
        </w:rPr>
        <w:t>3</w:t>
      </w:r>
      <w:r w:rsidRPr="00554B89">
        <w:rPr>
          <w:rFonts w:cs="Calibri"/>
        </w:rPr>
        <w:t>School of Health Preservation and Rehabilitation, Chengdu University of Traditional Chinese</w:t>
      </w:r>
    </w:p>
    <w:p w14:paraId="48917D74" w14:textId="7209A12F" w:rsidR="00B161CC" w:rsidRPr="00554B89" w:rsidRDefault="00B161CC" w:rsidP="00B161CC">
      <w:pPr>
        <w:rPr>
          <w:rFonts w:cs="Calibri"/>
        </w:rPr>
      </w:pPr>
      <w:r w:rsidRPr="00554B89">
        <w:rPr>
          <w:rFonts w:cs="Calibri"/>
        </w:rPr>
        <w:t>Medicine</w:t>
      </w:r>
    </w:p>
    <w:p w14:paraId="1086AD86" w14:textId="3E8B5540" w:rsidR="00B161CC" w:rsidRPr="00554B89" w:rsidRDefault="00B161CC" w:rsidP="00B161CC">
      <w:pPr>
        <w:rPr>
          <w:rFonts w:cs="Calibri"/>
        </w:rPr>
      </w:pPr>
      <w:r w:rsidRPr="00554B89">
        <w:rPr>
          <w:rFonts w:cs="Calibri"/>
          <w:vertAlign w:val="superscript"/>
        </w:rPr>
        <w:t>4</w:t>
      </w:r>
      <w:r w:rsidRPr="00554B89">
        <w:rPr>
          <w:rFonts w:cs="Calibri"/>
        </w:rPr>
        <w:t>Department of Pharmacy, Affiliated Sport Hospital of CDSU</w:t>
      </w:r>
    </w:p>
    <w:p w14:paraId="19BBB41D" w14:textId="485CD32D" w:rsidR="00B161CC" w:rsidRPr="00554B89" w:rsidRDefault="00B161CC" w:rsidP="00B161CC">
      <w:pPr>
        <w:rPr>
          <w:rFonts w:cs="Calibri"/>
        </w:rPr>
      </w:pPr>
      <w:r w:rsidRPr="00554B89">
        <w:rPr>
          <w:rFonts w:cs="Calibri"/>
          <w:vertAlign w:val="superscript"/>
        </w:rPr>
        <w:t>5</w:t>
      </w:r>
      <w:r w:rsidRPr="00554B89">
        <w:rPr>
          <w:rFonts w:cs="Calibri"/>
        </w:rPr>
        <w:t>Department of Neck, Shoulder, Waist, and Leg Pain, Sichuan Province Orthopedic Hospital</w:t>
      </w:r>
    </w:p>
    <w:p w14:paraId="74A3CDA1" w14:textId="34AC7932" w:rsidR="00D6314B" w:rsidRDefault="00B161CC" w:rsidP="00B161CC">
      <w:pPr>
        <w:outlineLvl w:val="0"/>
        <w:rPr>
          <w:rFonts w:cs="Calibri"/>
        </w:rPr>
      </w:pPr>
      <w:r w:rsidRPr="00554B89">
        <w:rPr>
          <w:rFonts w:cs="Calibri"/>
          <w:vertAlign w:val="superscript"/>
        </w:rPr>
        <w:t>6</w:t>
      </w:r>
      <w:r w:rsidRPr="00554B89">
        <w:rPr>
          <w:rFonts w:cs="Calibri"/>
        </w:rPr>
        <w:t>Neijiang Hospital of Traditional Chinese Medicine Affiliated to Chengdu University of</w:t>
      </w:r>
      <w:r>
        <w:rPr>
          <w:rFonts w:cs="Calibri"/>
        </w:rPr>
        <w:t xml:space="preserve"> </w:t>
      </w:r>
      <w:r w:rsidRPr="00554B89">
        <w:rPr>
          <w:rFonts w:cs="Calibri"/>
        </w:rPr>
        <w:t>Traditional Chinese Medicine</w:t>
      </w:r>
    </w:p>
    <w:p w14:paraId="64A4905C" w14:textId="77777777" w:rsidR="00B161CC" w:rsidRDefault="00B161CC" w:rsidP="00B161CC">
      <w:pPr>
        <w:outlineLvl w:val="0"/>
        <w:rPr>
          <w:rFonts w:cs="Calibri"/>
        </w:rPr>
      </w:pPr>
    </w:p>
    <w:p w14:paraId="5DC2A8C2" w14:textId="41943477" w:rsidR="00B161CC" w:rsidRDefault="00B161CC" w:rsidP="00B161CC">
      <w:pPr>
        <w:outlineLvl w:val="0"/>
        <w:rPr>
          <w:rFonts w:cs="Calibri"/>
        </w:rPr>
      </w:pPr>
      <w:r w:rsidRPr="00554B89">
        <w:rPr>
          <w:rFonts w:cs="Calibri"/>
        </w:rPr>
        <w:t xml:space="preserve">*These authors contributed equally </w:t>
      </w:r>
    </w:p>
    <w:p w14:paraId="319B2409" w14:textId="77777777" w:rsidR="00B161CC" w:rsidRPr="00B07A3B" w:rsidRDefault="00B161CC" w:rsidP="00B161C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09AB8FCE" w14:textId="77777777" w:rsidR="00B161CC" w:rsidRPr="00554B89" w:rsidRDefault="00B161CC" w:rsidP="00B161CC">
      <w:pPr>
        <w:rPr>
          <w:rFonts w:cs="Calibri"/>
        </w:rPr>
      </w:pPr>
      <w:proofErr w:type="spellStart"/>
      <w:r w:rsidRPr="00554B89">
        <w:rPr>
          <w:rFonts w:cs="Calibri"/>
        </w:rPr>
        <w:t>Changhong</w:t>
      </w:r>
      <w:proofErr w:type="spellEnd"/>
      <w:r w:rsidRPr="00554B89">
        <w:rPr>
          <w:rFonts w:cs="Calibri"/>
        </w:rPr>
        <w:t xml:space="preserve"> Wei</w:t>
      </w:r>
      <w:r w:rsidRPr="00554B89">
        <w:rPr>
          <w:rFonts w:cs="Calibri"/>
        </w:rPr>
        <w:tab/>
      </w:r>
      <w:r w:rsidRPr="00554B89">
        <w:rPr>
          <w:rFonts w:cs="Calibri"/>
        </w:rPr>
        <w:tab/>
        <w:t>(17396235429@163.com)</w:t>
      </w:r>
    </w:p>
    <w:p w14:paraId="15B87FEB" w14:textId="77777777" w:rsidR="00B161CC" w:rsidRPr="00554B89" w:rsidRDefault="00B161CC" w:rsidP="00B161CC">
      <w:pPr>
        <w:rPr>
          <w:rFonts w:cs="Calibri"/>
        </w:rPr>
      </w:pPr>
      <w:proofErr w:type="spellStart"/>
      <w:r w:rsidRPr="00554B89">
        <w:rPr>
          <w:rFonts w:cs="Calibri"/>
        </w:rPr>
        <w:t>Zhangmeng</w:t>
      </w:r>
      <w:proofErr w:type="spellEnd"/>
      <w:r w:rsidRPr="00554B89">
        <w:rPr>
          <w:rFonts w:cs="Calibri"/>
        </w:rPr>
        <w:t xml:space="preserve"> Xu</w:t>
      </w:r>
      <w:r w:rsidRPr="00554B89">
        <w:rPr>
          <w:rFonts w:cs="Calibri"/>
        </w:rPr>
        <w:tab/>
      </w:r>
      <w:r w:rsidRPr="00554B89">
        <w:rPr>
          <w:rFonts w:cs="Calibri"/>
        </w:rPr>
        <w:tab/>
        <w:t>(xzm2023@163.com)</w:t>
      </w:r>
    </w:p>
    <w:p w14:paraId="70FFA58B" w14:textId="6210290B" w:rsidR="00D6314B" w:rsidRPr="00B07A3B" w:rsidRDefault="00B161CC" w:rsidP="00B161CC">
      <w:pPr>
        <w:outlineLvl w:val="0"/>
        <w:rPr>
          <w:rFonts w:eastAsia="Times New Roman" w:cstheme="minorHAnsi"/>
        </w:rPr>
      </w:pPr>
      <w:r w:rsidRPr="00554B89">
        <w:rPr>
          <w:rFonts w:cs="Calibri"/>
        </w:rPr>
        <w:t>Jie Wang</w:t>
      </w:r>
      <w:r w:rsidRPr="00554B89">
        <w:rPr>
          <w:rFonts w:cs="Calibri"/>
        </w:rPr>
        <w:tab/>
      </w:r>
      <w:r w:rsidRPr="00554B89">
        <w:rPr>
          <w:rFonts w:cs="Calibri"/>
        </w:rPr>
        <w:tab/>
      </w:r>
      <w:r w:rsidRPr="00554B89">
        <w:rPr>
          <w:rFonts w:cs="Calibri"/>
        </w:rPr>
        <w:tab/>
        <w:t>(jiewang202406@163.com)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73762D8" w14:textId="77777777" w:rsidR="00B161CC" w:rsidRPr="00554B89" w:rsidRDefault="00B161CC" w:rsidP="00B161CC">
      <w:pPr>
        <w:rPr>
          <w:rFonts w:cs="Calibri"/>
          <w:vertAlign w:val="superscript"/>
        </w:rPr>
      </w:pPr>
      <w:r w:rsidRPr="00554B89">
        <w:rPr>
          <w:rFonts w:cs="Calibri"/>
        </w:rPr>
        <w:t>Lisha Wang</w:t>
      </w:r>
      <w:r w:rsidRPr="00554B89">
        <w:rPr>
          <w:rFonts w:cs="Calibri"/>
        </w:rPr>
        <w:tab/>
      </w:r>
      <w:r w:rsidRPr="00554B89">
        <w:rPr>
          <w:rFonts w:cs="Calibri"/>
        </w:rPr>
        <w:tab/>
      </w:r>
      <w:r w:rsidRPr="00554B89">
        <w:rPr>
          <w:rFonts w:cs="Calibri"/>
        </w:rPr>
        <w:tab/>
        <w:t>(15708475449@163.com)</w:t>
      </w:r>
    </w:p>
    <w:p w14:paraId="42D7BB28" w14:textId="77777777" w:rsidR="00B161CC" w:rsidRPr="00554B89" w:rsidRDefault="00B161CC" w:rsidP="00B161CC">
      <w:pPr>
        <w:rPr>
          <w:rFonts w:cs="Calibri"/>
          <w:vertAlign w:val="superscript"/>
        </w:rPr>
      </w:pPr>
      <w:r w:rsidRPr="00554B89">
        <w:rPr>
          <w:rFonts w:cs="Calibri"/>
        </w:rPr>
        <w:t>Lijuan Cui</w:t>
      </w:r>
      <w:r w:rsidRPr="00554B89">
        <w:rPr>
          <w:rFonts w:cs="Calibri"/>
        </w:rPr>
        <w:tab/>
      </w:r>
      <w:r w:rsidRPr="00554B89">
        <w:rPr>
          <w:rFonts w:cs="Calibri"/>
        </w:rPr>
        <w:tab/>
      </w:r>
      <w:r w:rsidRPr="00554B89">
        <w:rPr>
          <w:rFonts w:cs="Calibri"/>
        </w:rPr>
        <w:tab/>
        <w:t>(smileclj@126.com)</w:t>
      </w:r>
    </w:p>
    <w:p w14:paraId="6933BA55" w14:textId="77777777" w:rsidR="00B161CC" w:rsidRPr="00554B89" w:rsidRDefault="00B161CC" w:rsidP="00B161CC">
      <w:pPr>
        <w:rPr>
          <w:rFonts w:cs="Calibri"/>
          <w:vertAlign w:val="superscript"/>
        </w:rPr>
      </w:pPr>
      <w:r w:rsidRPr="00554B89">
        <w:rPr>
          <w:rFonts w:cs="Calibri"/>
        </w:rPr>
        <w:t>Qilu Ming</w:t>
      </w:r>
      <w:r w:rsidRPr="00554B89">
        <w:rPr>
          <w:rFonts w:cs="Calibri"/>
        </w:rPr>
        <w:tab/>
      </w:r>
      <w:r w:rsidRPr="00554B89">
        <w:rPr>
          <w:rFonts w:cs="Calibri"/>
        </w:rPr>
        <w:tab/>
      </w:r>
      <w:r w:rsidRPr="00554B89">
        <w:rPr>
          <w:rFonts w:cs="Calibri"/>
        </w:rPr>
        <w:tab/>
        <w:t>(lmqi_tcm@126.com)</w:t>
      </w:r>
    </w:p>
    <w:p w14:paraId="00802FB1" w14:textId="77777777" w:rsidR="00B161CC" w:rsidRPr="00554B89" w:rsidRDefault="00B161CC" w:rsidP="00B161CC">
      <w:pPr>
        <w:rPr>
          <w:rFonts w:cs="Calibri"/>
          <w:vertAlign w:val="superscript"/>
        </w:rPr>
      </w:pPr>
      <w:proofErr w:type="spellStart"/>
      <w:r w:rsidRPr="00554B89">
        <w:rPr>
          <w:rFonts w:cs="Calibri"/>
        </w:rPr>
        <w:t>Youyi</w:t>
      </w:r>
      <w:proofErr w:type="spellEnd"/>
      <w:r w:rsidRPr="00554B89">
        <w:rPr>
          <w:rFonts w:cs="Calibri"/>
        </w:rPr>
        <w:t xml:space="preserve"> Tan</w:t>
      </w:r>
      <w:r w:rsidRPr="00554B89">
        <w:rPr>
          <w:rFonts w:cs="Calibri"/>
        </w:rPr>
        <w:tab/>
      </w:r>
      <w:r w:rsidRPr="00554B89">
        <w:rPr>
          <w:rFonts w:cs="Calibri"/>
        </w:rPr>
        <w:tab/>
      </w:r>
      <w:r w:rsidRPr="00554B89">
        <w:rPr>
          <w:rFonts w:cs="Calibri"/>
        </w:rPr>
        <w:tab/>
        <w:t>(ctfytan88@163.com)</w:t>
      </w:r>
    </w:p>
    <w:p w14:paraId="50B2407D" w14:textId="77777777" w:rsidR="00B161CC" w:rsidRPr="00554B89" w:rsidRDefault="00B161CC" w:rsidP="00B161CC">
      <w:pPr>
        <w:rPr>
          <w:rFonts w:cs="Calibri"/>
          <w:vertAlign w:val="superscript"/>
        </w:rPr>
      </w:pPr>
      <w:proofErr w:type="spellStart"/>
      <w:r w:rsidRPr="00554B89">
        <w:rPr>
          <w:rFonts w:cs="Calibri"/>
        </w:rPr>
        <w:lastRenderedPageBreak/>
        <w:t>Shuyu</w:t>
      </w:r>
      <w:proofErr w:type="spellEnd"/>
      <w:r w:rsidRPr="00554B89">
        <w:rPr>
          <w:rFonts w:cs="Calibri"/>
        </w:rPr>
        <w:t xml:space="preserve"> Wang    </w:t>
      </w:r>
      <w:r>
        <w:rPr>
          <w:rFonts w:cs="Calibri"/>
        </w:rPr>
        <w:tab/>
      </w:r>
      <w:r w:rsidRPr="00554B89">
        <w:rPr>
          <w:rFonts w:cs="Calibri"/>
        </w:rPr>
        <w:t>(way@cdutcm.edu.cn)</w:t>
      </w:r>
    </w:p>
    <w:p w14:paraId="6F84F159" w14:textId="0E8D99C1" w:rsidR="003B5E26" w:rsidRDefault="00B161CC" w:rsidP="00B161CC">
      <w:pPr>
        <w:outlineLvl w:val="0"/>
        <w:rPr>
          <w:rFonts w:cs="Calibri"/>
        </w:rPr>
      </w:pPr>
      <w:proofErr w:type="spellStart"/>
      <w:r w:rsidRPr="00554B89">
        <w:rPr>
          <w:rFonts w:cs="Calibri"/>
        </w:rPr>
        <w:t>Hongling</w:t>
      </w:r>
      <w:proofErr w:type="spellEnd"/>
      <w:r w:rsidRPr="00554B89">
        <w:rPr>
          <w:rFonts w:cs="Calibri"/>
        </w:rPr>
        <w:t xml:space="preserve"> Liu</w:t>
      </w:r>
      <w:r w:rsidRPr="00554B89">
        <w:rPr>
          <w:rFonts w:cs="Calibri"/>
        </w:rPr>
        <w:tab/>
      </w:r>
      <w:r w:rsidRPr="00554B89">
        <w:rPr>
          <w:rFonts w:cs="Calibri"/>
        </w:rPr>
        <w:tab/>
        <w:t xml:space="preserve">  </w:t>
      </w:r>
      <w:r>
        <w:rPr>
          <w:rFonts w:cs="Calibri"/>
        </w:rPr>
        <w:tab/>
      </w:r>
      <w:r w:rsidRPr="00554B89">
        <w:rPr>
          <w:rFonts w:cs="Calibri"/>
        </w:rPr>
        <w:t>(</w:t>
      </w:r>
      <w:hyperlink r:id="rId8" w:history="1">
        <w:r w:rsidRPr="00D5476D">
          <w:rPr>
            <w:rStyle w:val="Hyperlink"/>
            <w:rFonts w:cs="Calibri"/>
          </w:rPr>
          <w:t>17808321687@163.com</w:t>
        </w:r>
      </w:hyperlink>
      <w:r w:rsidRPr="00554B89">
        <w:rPr>
          <w:rFonts w:cs="Calibri"/>
        </w:rPr>
        <w:t>)</w:t>
      </w:r>
    </w:p>
    <w:p w14:paraId="69502C7F" w14:textId="77777777" w:rsidR="00B161CC" w:rsidRPr="00554B89" w:rsidRDefault="00B161CC" w:rsidP="00B161CC">
      <w:pPr>
        <w:rPr>
          <w:rFonts w:cs="Calibri"/>
        </w:rPr>
      </w:pPr>
      <w:proofErr w:type="spellStart"/>
      <w:r w:rsidRPr="00554B89">
        <w:rPr>
          <w:rFonts w:cs="Calibri"/>
        </w:rPr>
        <w:t>Changhong</w:t>
      </w:r>
      <w:proofErr w:type="spellEnd"/>
      <w:r w:rsidRPr="00554B89">
        <w:rPr>
          <w:rFonts w:cs="Calibri"/>
        </w:rPr>
        <w:t xml:space="preserve"> Wei</w:t>
      </w:r>
      <w:r w:rsidRPr="00554B89">
        <w:rPr>
          <w:rFonts w:cs="Calibri"/>
        </w:rPr>
        <w:tab/>
      </w:r>
      <w:r w:rsidRPr="00554B89">
        <w:rPr>
          <w:rFonts w:cs="Calibri"/>
        </w:rPr>
        <w:tab/>
        <w:t>(17396235429@163.com)</w:t>
      </w:r>
    </w:p>
    <w:p w14:paraId="43C7E47F" w14:textId="77777777" w:rsidR="00B161CC" w:rsidRPr="00554B89" w:rsidRDefault="00B161CC" w:rsidP="00B161CC">
      <w:pPr>
        <w:rPr>
          <w:rFonts w:cs="Calibri"/>
        </w:rPr>
      </w:pPr>
      <w:proofErr w:type="spellStart"/>
      <w:r w:rsidRPr="00554B89">
        <w:rPr>
          <w:rFonts w:cs="Calibri"/>
        </w:rPr>
        <w:t>Zhangmeng</w:t>
      </w:r>
      <w:proofErr w:type="spellEnd"/>
      <w:r w:rsidRPr="00554B89">
        <w:rPr>
          <w:rFonts w:cs="Calibri"/>
        </w:rPr>
        <w:t xml:space="preserve"> Xu</w:t>
      </w:r>
      <w:r w:rsidRPr="00554B89">
        <w:rPr>
          <w:rFonts w:cs="Calibri"/>
        </w:rPr>
        <w:tab/>
      </w:r>
      <w:r w:rsidRPr="00554B89">
        <w:rPr>
          <w:rFonts w:cs="Calibri"/>
        </w:rPr>
        <w:tab/>
        <w:t>(xzm2023@163.com)</w:t>
      </w:r>
    </w:p>
    <w:p w14:paraId="390AF268" w14:textId="6695A63D" w:rsidR="00B161CC" w:rsidRPr="00B07A3B" w:rsidRDefault="00B161CC" w:rsidP="00B161CC">
      <w:pPr>
        <w:outlineLvl w:val="0"/>
        <w:rPr>
          <w:rFonts w:cstheme="minorHAnsi"/>
          <w:b/>
          <w:sz w:val="22"/>
          <w:szCs w:val="22"/>
        </w:rPr>
      </w:pPr>
      <w:r w:rsidRPr="00554B89">
        <w:rPr>
          <w:rFonts w:cs="Calibri"/>
        </w:rPr>
        <w:t>Jie Wang</w:t>
      </w:r>
      <w:r w:rsidRPr="00554B89">
        <w:rPr>
          <w:rFonts w:cs="Calibri"/>
        </w:rPr>
        <w:tab/>
      </w:r>
      <w:r w:rsidRPr="00554B89">
        <w:rPr>
          <w:rFonts w:cs="Calibri"/>
        </w:rPr>
        <w:tab/>
      </w:r>
      <w:r w:rsidRPr="00554B89">
        <w:rPr>
          <w:rFonts w:cs="Calibri"/>
        </w:rPr>
        <w:tab/>
        <w:t>(jiewang202406@163.com)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8A334F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161CC">
        <w:rPr>
          <w:rFonts w:cstheme="minorHAnsi"/>
          <w:bCs/>
          <w:sz w:val="22"/>
          <w:szCs w:val="22"/>
        </w:rPr>
        <w:t>13</w:t>
      </w:r>
    </w:p>
    <w:p w14:paraId="5AAC9C6C" w14:textId="223228A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161CC">
        <w:rPr>
          <w:rFonts w:cstheme="minorHAnsi"/>
          <w:bCs/>
          <w:sz w:val="22"/>
          <w:szCs w:val="22"/>
        </w:rPr>
        <w:t>34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08FB6FAB" w14:textId="6FD43E0D" w:rsidR="00FF25E5" w:rsidRDefault="00FF25E5" w:rsidP="00B161CC">
      <w:pPr>
        <w:pStyle w:val="ListParagraph"/>
        <w:spacing w:before="120" w:after="240"/>
        <w:ind w:left="360"/>
        <w:contextualSpacing w:val="0"/>
        <w:rPr>
          <w:rFonts w:eastAsia="Times New Roman" w:cstheme="minorHAnsi"/>
          <w:b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B161CC" w:rsidRPr="00554B89">
        <w:rPr>
          <w:rFonts w:eastAsia="Arial" w:cs="Calibri"/>
        </w:rPr>
        <w:t>the Laboratory Animal Welfare and Ethics Committee of Chengdu University of Chinese Medicine</w:t>
      </w: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5F31FD7" w:rsidR="00CE10F2" w:rsidRPr="00F95CA9" w:rsidRDefault="00F95CA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95CA9">
        <w:rPr>
          <w:rFonts w:eastAsia="Arial" w:cs="Calibri"/>
          <w:b/>
          <w:bCs/>
        </w:rPr>
        <w:t xml:space="preserve">Sample </w:t>
      </w:r>
      <w:r w:rsidRPr="00F95CA9">
        <w:rPr>
          <w:rFonts w:eastAsia="Arial" w:cs="Calibri"/>
          <w:b/>
          <w:bCs/>
        </w:rPr>
        <w:t>P</w:t>
      </w:r>
      <w:r w:rsidRPr="00F95CA9">
        <w:rPr>
          <w:rFonts w:eastAsia="Arial" w:cs="Calibri"/>
          <w:b/>
          <w:bCs/>
        </w:rPr>
        <w:t>reparation</w:t>
      </w:r>
      <w:r w:rsidRPr="00F95CA9">
        <w:rPr>
          <w:rFonts w:eastAsia="Arial" w:cs="Calibri"/>
          <w:b/>
          <w:bCs/>
        </w:rPr>
        <w:t xml:space="preserve"> for the Extraction of</w:t>
      </w:r>
      <w:r>
        <w:rPr>
          <w:rFonts w:eastAsia="Arial" w:cs="Calibri"/>
        </w:rPr>
        <w:t xml:space="preserve"> </w:t>
      </w:r>
      <w:r w:rsidRPr="00706ED3">
        <w:rPr>
          <w:b/>
          <w:bCs/>
        </w:rPr>
        <w:t>Extracellular Vesicles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8B4AE98" w14:textId="77777777" w:rsidR="006B0D5C" w:rsidRDefault="006B0D5C" w:rsidP="006B0D5C"/>
    <w:p w14:paraId="269AEDEA" w14:textId="4AC05A96" w:rsidR="006B0D5C" w:rsidRDefault="008E51E2" w:rsidP="006B0D5C">
      <w:pPr>
        <w:pStyle w:val="Narration"/>
        <w:numPr>
          <w:ilvl w:val="1"/>
          <w:numId w:val="3"/>
        </w:numPr>
      </w:pPr>
      <w:r>
        <w:t>To begin</w:t>
      </w:r>
      <w:r w:rsidR="006B0D5C">
        <w:t>, transfer 5 grams of feces into a pre-weighed 50</w:t>
      </w:r>
      <w:r>
        <w:t>-</w:t>
      </w:r>
      <w:r w:rsidR="006B0D5C">
        <w:t xml:space="preserve">milliliter centrifuge tube </w:t>
      </w:r>
      <w:r w:rsidR="006B0D5C">
        <w:rPr>
          <w:b/>
        </w:rPr>
        <w:t>[1]</w:t>
      </w:r>
      <w:r w:rsidR="006B0D5C">
        <w:t>. Add 50 milliliters of pre-heated 37 degree</w:t>
      </w:r>
      <w:r>
        <w:t>s</w:t>
      </w:r>
      <w:r w:rsidR="006B0D5C">
        <w:t xml:space="preserve"> Celsius endotoxin-free </w:t>
      </w:r>
      <w:r>
        <w:t>PBS</w:t>
      </w:r>
      <w:r w:rsidR="006B0D5C">
        <w:t xml:space="preserve"> to the tube </w:t>
      </w:r>
      <w:r w:rsidR="006B0D5C">
        <w:rPr>
          <w:b/>
        </w:rPr>
        <w:t>[2]</w:t>
      </w:r>
      <w:r>
        <w:t xml:space="preserve"> and</w:t>
      </w:r>
      <w:r w:rsidR="006B0D5C">
        <w:t xml:space="preserve"> </w:t>
      </w:r>
      <w:r>
        <w:t>rotate</w:t>
      </w:r>
      <w:r w:rsidR="006B0D5C">
        <w:t xml:space="preserve"> the tube for 30 minutes </w:t>
      </w:r>
      <w:r w:rsidR="006B0D5C">
        <w:rPr>
          <w:b/>
        </w:rPr>
        <w:t>[3]</w:t>
      </w:r>
      <w:r w:rsidR="006B0D5C">
        <w:t xml:space="preserve">. Cool the high-speed centrifuge to 4 degrees Celsius </w:t>
      </w:r>
      <w:r w:rsidR="006B0D5C">
        <w:rPr>
          <w:b/>
        </w:rPr>
        <w:t>[4]</w:t>
      </w:r>
      <w:r w:rsidR="006B0D5C">
        <w:t>.</w:t>
      </w:r>
    </w:p>
    <w:p w14:paraId="20A5E4AE" w14:textId="77777777" w:rsidR="006B0D5C" w:rsidRDefault="006B0D5C" w:rsidP="006B0D5C"/>
    <w:p w14:paraId="1742A34E" w14:textId="48E48575" w:rsidR="006B0D5C" w:rsidRDefault="008E51E2" w:rsidP="006B0D5C">
      <w:pPr>
        <w:pStyle w:val="ShotDescription"/>
        <w:numPr>
          <w:ilvl w:val="2"/>
          <w:numId w:val="3"/>
        </w:numPr>
      </w:pPr>
      <w:r>
        <w:t xml:space="preserve">WIDE: </w:t>
      </w:r>
      <w:r w:rsidR="006B0D5C">
        <w:t>Talent using a spoon to transfer feces into a pre-weighed</w:t>
      </w:r>
      <w:r>
        <w:t xml:space="preserve"> </w:t>
      </w:r>
      <w:r>
        <w:t>50-milliliter</w:t>
      </w:r>
      <w:r w:rsidR="006B0D5C">
        <w:t xml:space="preserve"> centrifuge tube.</w:t>
      </w:r>
    </w:p>
    <w:p w14:paraId="727FB4BC" w14:textId="77777777" w:rsidR="006B0D5C" w:rsidRDefault="006B0D5C" w:rsidP="006B0D5C"/>
    <w:p w14:paraId="2845827D" w14:textId="63490F87" w:rsidR="006B0D5C" w:rsidRDefault="006B0D5C" w:rsidP="006B0D5C">
      <w:pPr>
        <w:pStyle w:val="ShotDescription"/>
        <w:numPr>
          <w:ilvl w:val="2"/>
          <w:numId w:val="3"/>
        </w:numPr>
      </w:pPr>
      <w:r>
        <w:t xml:space="preserve">Talent adding 50 milliliters of pre-heated 37 </w:t>
      </w:r>
      <w:r w:rsidR="008E51E2">
        <w:t>degrees</w:t>
      </w:r>
      <w:r>
        <w:t xml:space="preserve"> Celsius </w:t>
      </w:r>
      <w:r w:rsidR="008E51E2">
        <w:t>PBS</w:t>
      </w:r>
      <w:r>
        <w:t xml:space="preserve"> into the centrifuge tube.</w:t>
      </w:r>
    </w:p>
    <w:p w14:paraId="0DABC85C" w14:textId="77777777" w:rsidR="006B0D5C" w:rsidRDefault="006B0D5C" w:rsidP="006B0D5C"/>
    <w:p w14:paraId="123227D3" w14:textId="76EAE021" w:rsidR="006B0D5C" w:rsidRDefault="006B0D5C" w:rsidP="006B0D5C">
      <w:pPr>
        <w:pStyle w:val="ShotDescription"/>
        <w:numPr>
          <w:ilvl w:val="2"/>
          <w:numId w:val="3"/>
        </w:numPr>
      </w:pPr>
      <w:r>
        <w:t>Talent placing the tube on a rotator.</w:t>
      </w:r>
    </w:p>
    <w:p w14:paraId="292E782F" w14:textId="77777777" w:rsidR="006B0D5C" w:rsidRDefault="006B0D5C" w:rsidP="006B0D5C"/>
    <w:p w14:paraId="76C57531" w14:textId="77777777" w:rsidR="006B0D5C" w:rsidRDefault="006B0D5C" w:rsidP="006B0D5C">
      <w:pPr>
        <w:pStyle w:val="ShotDescription"/>
        <w:numPr>
          <w:ilvl w:val="2"/>
          <w:numId w:val="3"/>
        </w:numPr>
      </w:pPr>
      <w:r>
        <w:t>Talent setting the centrifuge temperature to 4 degrees Celsius.</w:t>
      </w:r>
    </w:p>
    <w:p w14:paraId="102DDC01" w14:textId="77777777" w:rsidR="006B0D5C" w:rsidRDefault="006B0D5C" w:rsidP="006B0D5C"/>
    <w:p w14:paraId="4A5DC7F0" w14:textId="414D0975" w:rsidR="006B0D5C" w:rsidRDefault="008E51E2" w:rsidP="006B0D5C">
      <w:pPr>
        <w:pStyle w:val="Narration"/>
        <w:numPr>
          <w:ilvl w:val="1"/>
          <w:numId w:val="3"/>
        </w:numPr>
      </w:pPr>
      <w:r>
        <w:t>Next, p</w:t>
      </w:r>
      <w:r w:rsidR="006B0D5C">
        <w:t>lace the samples symmetrically in the centrifuge</w:t>
      </w:r>
      <w:r>
        <w:t xml:space="preserve"> </w:t>
      </w:r>
      <w:r w:rsidRPr="008E51E2">
        <w:rPr>
          <w:b/>
          <w:bCs/>
        </w:rPr>
        <w:t>[1]</w:t>
      </w:r>
      <w:r w:rsidR="006B0D5C">
        <w:t xml:space="preserve"> and centrifuge at 8,000</w:t>
      </w:r>
      <w:r>
        <w:t xml:space="preserve"> </w:t>
      </w:r>
      <w:r w:rsidRPr="008E51E2">
        <w:rPr>
          <w:i/>
          <w:iCs/>
        </w:rPr>
        <w:t>g</w:t>
      </w:r>
      <w:r w:rsidR="006B0D5C">
        <w:t xml:space="preserve"> for 15 minutes </w:t>
      </w:r>
      <w:r w:rsidR="006B0D5C">
        <w:rPr>
          <w:b/>
        </w:rPr>
        <w:t>[</w:t>
      </w:r>
      <w:r>
        <w:rPr>
          <w:b/>
        </w:rPr>
        <w:t>2</w:t>
      </w:r>
      <w:r w:rsidR="006B0D5C">
        <w:rPr>
          <w:b/>
        </w:rPr>
        <w:t>]</w:t>
      </w:r>
      <w:r w:rsidR="006B0D5C">
        <w:t xml:space="preserve">. After centrifugation, aspirate the supernatant and transfer it into a new sterile centrifuge tube </w:t>
      </w:r>
      <w:r w:rsidR="006B0D5C">
        <w:rPr>
          <w:b/>
        </w:rPr>
        <w:t>[</w:t>
      </w:r>
      <w:r>
        <w:rPr>
          <w:b/>
        </w:rPr>
        <w:t>3</w:t>
      </w:r>
      <w:r w:rsidR="006B0D5C">
        <w:rPr>
          <w:b/>
        </w:rPr>
        <w:t>]</w:t>
      </w:r>
      <w:r w:rsidR="006B0D5C">
        <w:t>.</w:t>
      </w:r>
    </w:p>
    <w:p w14:paraId="0ACC1729" w14:textId="77777777" w:rsidR="006B0D5C" w:rsidRDefault="006B0D5C" w:rsidP="006B0D5C"/>
    <w:p w14:paraId="350D1B0B" w14:textId="77777777" w:rsidR="008E51E2" w:rsidRDefault="006B0D5C" w:rsidP="006B0D5C">
      <w:pPr>
        <w:pStyle w:val="ShotDescription"/>
        <w:numPr>
          <w:ilvl w:val="2"/>
          <w:numId w:val="3"/>
        </w:numPr>
      </w:pPr>
      <w:r>
        <w:t>Talent loading samples symmetrically into a centrifuge</w:t>
      </w:r>
      <w:r w:rsidR="008E51E2">
        <w:t>.</w:t>
      </w:r>
    </w:p>
    <w:p w14:paraId="0D1FD67B" w14:textId="759E1954" w:rsidR="006B0D5C" w:rsidRDefault="00335F0E" w:rsidP="006B0D5C">
      <w:pPr>
        <w:pStyle w:val="ShotDescription"/>
        <w:numPr>
          <w:ilvl w:val="2"/>
          <w:numId w:val="3"/>
        </w:numPr>
      </w:pPr>
      <w:r>
        <w:t>Talent</w:t>
      </w:r>
      <w:r w:rsidR="006B0D5C">
        <w:t xml:space="preserve"> setting </w:t>
      </w:r>
      <w:r>
        <w:t>the centrifuge</w:t>
      </w:r>
      <w:r w:rsidR="006B0D5C">
        <w:t xml:space="preserve"> to 8,000 </w:t>
      </w:r>
      <w:r w:rsidRPr="00335F0E">
        <w:rPr>
          <w:i/>
          <w:iCs/>
        </w:rPr>
        <w:t>g</w:t>
      </w:r>
      <w:r w:rsidR="006B0D5C">
        <w:t>.</w:t>
      </w:r>
    </w:p>
    <w:p w14:paraId="1973E28F" w14:textId="77777777" w:rsidR="006B0D5C" w:rsidRDefault="006B0D5C" w:rsidP="006B0D5C">
      <w:pPr>
        <w:pStyle w:val="ShotDescription"/>
        <w:numPr>
          <w:ilvl w:val="2"/>
          <w:numId w:val="3"/>
        </w:numPr>
      </w:pPr>
      <w:r>
        <w:t>Talent aspirating the supernatant and transferring it to a new sterile centrifuge tube.</w:t>
      </w:r>
    </w:p>
    <w:p w14:paraId="0DC7526E" w14:textId="77777777" w:rsidR="006B0D5C" w:rsidRDefault="006B0D5C" w:rsidP="006B0D5C"/>
    <w:p w14:paraId="32B20E91" w14:textId="2A5E9A75" w:rsidR="006B0D5C" w:rsidRDefault="00335F0E" w:rsidP="006B0D5C">
      <w:pPr>
        <w:pStyle w:val="Narration"/>
        <w:numPr>
          <w:ilvl w:val="1"/>
          <w:numId w:val="3"/>
        </w:numPr>
      </w:pPr>
      <w:r>
        <w:t>After centrifuging again</w:t>
      </w:r>
      <w:r w:rsidR="006B0D5C">
        <w:t xml:space="preserve"> for 15 minutes</w:t>
      </w:r>
      <w:r>
        <w:t>,</w:t>
      </w:r>
      <w:r w:rsidR="006B0D5C">
        <w:t xml:space="preserve"> </w:t>
      </w:r>
      <w:r>
        <w:t>a</w:t>
      </w:r>
      <w:r w:rsidR="006B0D5C">
        <w:t xml:space="preserve">spirate the supernatant carefully and use it for further analysis </w:t>
      </w:r>
      <w:r w:rsidR="006B0D5C">
        <w:rPr>
          <w:b/>
        </w:rPr>
        <w:t>[</w:t>
      </w:r>
      <w:r>
        <w:rPr>
          <w:b/>
        </w:rPr>
        <w:t>1</w:t>
      </w:r>
      <w:r w:rsidR="006B0D5C">
        <w:rPr>
          <w:b/>
        </w:rPr>
        <w:t>]</w:t>
      </w:r>
      <w:r w:rsidR="006B0D5C">
        <w:t>.</w:t>
      </w:r>
    </w:p>
    <w:p w14:paraId="57E6F40B" w14:textId="77777777" w:rsidR="006B0D5C" w:rsidRDefault="006B0D5C" w:rsidP="006B0D5C"/>
    <w:p w14:paraId="522D2110" w14:textId="764A2C6F" w:rsidR="006B0D5C" w:rsidRDefault="006B0D5C" w:rsidP="006B0D5C">
      <w:pPr>
        <w:pStyle w:val="ShotDescription"/>
        <w:numPr>
          <w:ilvl w:val="2"/>
          <w:numId w:val="3"/>
        </w:numPr>
      </w:pPr>
      <w:r>
        <w:t>Talent aspirating the supernatant and placing it aside.</w:t>
      </w:r>
    </w:p>
    <w:p w14:paraId="763C7FDD" w14:textId="77777777" w:rsidR="00335F0E" w:rsidRDefault="00335F0E" w:rsidP="00335F0E">
      <w:pPr>
        <w:pStyle w:val="ShotDescription"/>
      </w:pPr>
    </w:p>
    <w:p w14:paraId="7B2CE763" w14:textId="3F7BC33B" w:rsidR="00335F0E" w:rsidRPr="00F95CA9" w:rsidRDefault="00335F0E" w:rsidP="00335F0E">
      <w:pPr>
        <w:pStyle w:val="ShotDescription"/>
        <w:numPr>
          <w:ilvl w:val="0"/>
          <w:numId w:val="3"/>
        </w:numPr>
        <w:rPr>
          <w:b/>
          <w:bCs/>
        </w:rPr>
      </w:pPr>
      <w:r w:rsidRPr="00335F0E">
        <w:rPr>
          <w:rFonts w:eastAsia="Arial"/>
          <w:b/>
          <w:bCs/>
        </w:rPr>
        <w:t xml:space="preserve">Crude </w:t>
      </w:r>
      <w:r w:rsidRPr="00335F0E">
        <w:rPr>
          <w:rFonts w:eastAsia="Arial"/>
          <w:b/>
          <w:bCs/>
        </w:rPr>
        <w:t>E</w:t>
      </w:r>
      <w:r w:rsidRPr="00335F0E">
        <w:rPr>
          <w:rFonts w:eastAsia="Arial"/>
          <w:b/>
          <w:bCs/>
        </w:rPr>
        <w:t xml:space="preserve">xtract </w:t>
      </w:r>
      <w:r w:rsidRPr="00335F0E">
        <w:rPr>
          <w:rFonts w:eastAsia="Arial"/>
          <w:b/>
          <w:bCs/>
        </w:rPr>
        <w:t>P</w:t>
      </w:r>
      <w:r w:rsidRPr="00335F0E">
        <w:rPr>
          <w:rFonts w:eastAsia="Arial"/>
          <w:b/>
          <w:bCs/>
        </w:rPr>
        <w:t>reparation</w:t>
      </w:r>
    </w:p>
    <w:p w14:paraId="64FE5D15" w14:textId="70F2F99F" w:rsidR="00F95CA9" w:rsidRPr="00335F0E" w:rsidRDefault="00F95CA9" w:rsidP="00F95CA9">
      <w:pPr>
        <w:pStyle w:val="ShotDescription"/>
        <w:ind w:left="360" w:firstLine="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283647649"/>
          <w:placeholder>
            <w:docPart w:val="8786AF95C7A140F4ADF094C5033995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85A3F33" w14:textId="77777777" w:rsidR="006B0D5C" w:rsidRDefault="006B0D5C" w:rsidP="006B0D5C"/>
    <w:p w14:paraId="29375FF2" w14:textId="02FDE940" w:rsidR="006B0D5C" w:rsidRDefault="00335F0E" w:rsidP="006B0D5C">
      <w:pPr>
        <w:pStyle w:val="Narration"/>
        <w:numPr>
          <w:ilvl w:val="1"/>
          <w:numId w:val="3"/>
        </w:numPr>
      </w:pPr>
      <w:r w:rsidRPr="00335F0E">
        <w:t>Place a sterile 0.22</w:t>
      </w:r>
      <w:r>
        <w:t>-</w:t>
      </w:r>
      <w:r w:rsidRPr="00335F0E">
        <w:t>micrometer filter unit on ice</w:t>
      </w:r>
      <w:r w:rsidRPr="00335F0E">
        <w:rPr>
          <w:b/>
          <w:bCs/>
        </w:rPr>
        <w:t xml:space="preserve"> [1]</w:t>
      </w:r>
      <w:r w:rsidRPr="00335F0E">
        <w:t xml:space="preserve">. Transfer the supernatant onto the top of the filter </w:t>
      </w:r>
      <w:r w:rsidRPr="00335F0E">
        <w:rPr>
          <w:b/>
          <w:bCs/>
        </w:rPr>
        <w:t>[2]</w:t>
      </w:r>
      <w:r>
        <w:t xml:space="preserve"> </w:t>
      </w:r>
      <w:r w:rsidRPr="00335F0E">
        <w:t>and turn on</w:t>
      </w:r>
      <w:r>
        <w:t xml:space="preserve"> </w:t>
      </w:r>
      <w:r w:rsidRPr="00335F0E">
        <w:t>the vacuum pump</w:t>
      </w:r>
      <w:r>
        <w:t xml:space="preserve"> </w:t>
      </w:r>
      <w:r w:rsidRPr="00335F0E">
        <w:rPr>
          <w:b/>
          <w:bCs/>
        </w:rPr>
        <w:t>[3]</w:t>
      </w:r>
      <w:r w:rsidRPr="00335F0E">
        <w:t xml:space="preserve"> to collect the filtered samples </w:t>
      </w:r>
      <w:r w:rsidRPr="00335F0E">
        <w:rPr>
          <w:b/>
          <w:bCs/>
        </w:rPr>
        <w:t>[</w:t>
      </w:r>
      <w:r>
        <w:rPr>
          <w:b/>
          <w:bCs/>
        </w:rPr>
        <w:t>4</w:t>
      </w:r>
      <w:r w:rsidRPr="00335F0E">
        <w:rPr>
          <w:b/>
          <w:bCs/>
        </w:rPr>
        <w:t>].</w:t>
      </w:r>
    </w:p>
    <w:p w14:paraId="4C688747" w14:textId="77777777" w:rsidR="006B0D5C" w:rsidRDefault="006B0D5C" w:rsidP="006B0D5C"/>
    <w:p w14:paraId="5CD3C343" w14:textId="77777777" w:rsidR="00335F0E" w:rsidRDefault="006B0D5C" w:rsidP="006B0D5C">
      <w:pPr>
        <w:pStyle w:val="ShotDescription"/>
        <w:numPr>
          <w:ilvl w:val="2"/>
          <w:numId w:val="3"/>
        </w:numPr>
      </w:pPr>
      <w:r>
        <w:t>Talent placing a sterile 0.22 micrometer filter unit on ice</w:t>
      </w:r>
      <w:r w:rsidR="00335F0E">
        <w:t>.</w:t>
      </w:r>
    </w:p>
    <w:p w14:paraId="52239E95" w14:textId="54EB23EC" w:rsidR="006B0D5C" w:rsidRDefault="00335F0E" w:rsidP="006B0D5C">
      <w:pPr>
        <w:pStyle w:val="ShotDescription"/>
        <w:numPr>
          <w:ilvl w:val="2"/>
          <w:numId w:val="3"/>
        </w:numPr>
      </w:pPr>
      <w:r>
        <w:t>Talent</w:t>
      </w:r>
      <w:r w:rsidR="006B0D5C">
        <w:t xml:space="preserve"> transferring the supernatant onto </w:t>
      </w:r>
      <w:r>
        <w:t>the filter unit</w:t>
      </w:r>
      <w:r w:rsidR="006B0D5C">
        <w:t>.</w:t>
      </w:r>
    </w:p>
    <w:p w14:paraId="3B87A26E" w14:textId="77777777" w:rsidR="006B0D5C" w:rsidRDefault="006B0D5C" w:rsidP="006B0D5C">
      <w:pPr>
        <w:pStyle w:val="ShotDescription"/>
        <w:numPr>
          <w:ilvl w:val="2"/>
          <w:numId w:val="3"/>
        </w:numPr>
      </w:pPr>
      <w:r>
        <w:t>Talent turning on the vacuum pump to filter the sample.</w:t>
      </w:r>
    </w:p>
    <w:p w14:paraId="187681B7" w14:textId="4B892410" w:rsidR="00BB6A3E" w:rsidRDefault="00BB6A3E" w:rsidP="006B0D5C">
      <w:pPr>
        <w:pStyle w:val="ShotDescription"/>
        <w:numPr>
          <w:ilvl w:val="2"/>
          <w:numId w:val="3"/>
        </w:numPr>
      </w:pPr>
      <w:r>
        <w:t xml:space="preserve">A shot of the collected </w:t>
      </w:r>
      <w:r w:rsidRPr="00335F0E">
        <w:t>filtered samples</w:t>
      </w:r>
      <w:r>
        <w:t>.</w:t>
      </w:r>
    </w:p>
    <w:p w14:paraId="5D6F29CE" w14:textId="77777777" w:rsidR="006B0D5C" w:rsidRDefault="006B0D5C" w:rsidP="006B0D5C"/>
    <w:p w14:paraId="0CA3A77E" w14:textId="45A12B96" w:rsidR="006B0D5C" w:rsidRDefault="006B0D5C" w:rsidP="006B0D5C">
      <w:pPr>
        <w:pStyle w:val="Narration"/>
        <w:numPr>
          <w:ilvl w:val="1"/>
          <w:numId w:val="3"/>
        </w:numPr>
      </w:pPr>
      <w:r>
        <w:t xml:space="preserve">Transfer the filtrate into a centrifugal filter with a 10 kilodalton cutoff and a </w:t>
      </w:r>
      <w:r w:rsidR="00BB6A3E">
        <w:t>15-milliliter</w:t>
      </w:r>
      <w:r>
        <w:t xml:space="preserve"> capacity </w:t>
      </w:r>
      <w:r>
        <w:rPr>
          <w:b/>
        </w:rPr>
        <w:t>[1]</w:t>
      </w:r>
      <w:r>
        <w:t xml:space="preserve">. Centrifuge at 4 degrees Celsius, 3,000 </w:t>
      </w:r>
      <w:r w:rsidR="00EB53BB" w:rsidRPr="00EB53BB">
        <w:rPr>
          <w:i/>
          <w:iCs/>
        </w:rPr>
        <w:t>g</w:t>
      </w:r>
      <w:r>
        <w:t xml:space="preserve"> for 30 minutes</w:t>
      </w:r>
      <w:r w:rsidR="00EB53BB">
        <w:t xml:space="preserve"> </w:t>
      </w:r>
      <w:r w:rsidR="00EB53BB" w:rsidRPr="00EB53BB">
        <w:rPr>
          <w:b/>
          <w:bCs/>
        </w:rPr>
        <w:t>[2]</w:t>
      </w:r>
      <w:r>
        <w:t xml:space="preserve"> to concentrate the sample to at least 1,400 microliters </w:t>
      </w:r>
      <w:r>
        <w:rPr>
          <w:b/>
        </w:rPr>
        <w:t>[</w:t>
      </w:r>
      <w:r w:rsidR="00EB53BB">
        <w:rPr>
          <w:b/>
        </w:rPr>
        <w:t>3-TXT</w:t>
      </w:r>
      <w:r>
        <w:rPr>
          <w:b/>
        </w:rPr>
        <w:t>]</w:t>
      </w:r>
      <w:r>
        <w:t>.</w:t>
      </w:r>
      <w:r w:rsidR="00EB53BB">
        <w:t xml:space="preserve"> Immediately place the sample on ice </w:t>
      </w:r>
      <w:r w:rsidR="00EB53BB" w:rsidRPr="00EB53BB">
        <w:rPr>
          <w:b/>
          <w:bCs/>
        </w:rPr>
        <w:t>[4]</w:t>
      </w:r>
      <w:r w:rsidR="00EB53BB">
        <w:t>.</w:t>
      </w:r>
    </w:p>
    <w:p w14:paraId="7D5D5693" w14:textId="77777777" w:rsidR="006B0D5C" w:rsidRDefault="006B0D5C" w:rsidP="006B0D5C"/>
    <w:p w14:paraId="2A32828B" w14:textId="1016072D" w:rsidR="006B0D5C" w:rsidRDefault="006B0D5C" w:rsidP="006B0D5C">
      <w:pPr>
        <w:pStyle w:val="ShotDescription"/>
        <w:numPr>
          <w:ilvl w:val="2"/>
          <w:numId w:val="3"/>
        </w:numPr>
      </w:pPr>
      <w:r>
        <w:t>Talent transferring the filtrate to a centrifugal filter device.</w:t>
      </w:r>
    </w:p>
    <w:p w14:paraId="6EC6D946" w14:textId="7E664676" w:rsidR="006B0D5C" w:rsidRDefault="006B0D5C" w:rsidP="006B0D5C">
      <w:pPr>
        <w:pStyle w:val="ShotDescription"/>
        <w:numPr>
          <w:ilvl w:val="2"/>
          <w:numId w:val="3"/>
        </w:numPr>
      </w:pPr>
      <w:r>
        <w:t xml:space="preserve">Talent </w:t>
      </w:r>
      <w:r w:rsidR="00EB53BB">
        <w:t xml:space="preserve">placing the filtrate obtained from the </w:t>
      </w:r>
      <w:r w:rsidR="00EB53BB">
        <w:t>centrifugal filter</w:t>
      </w:r>
      <w:r w:rsidR="00EB53BB">
        <w:t xml:space="preserve"> device into a centrifuge</w:t>
      </w:r>
      <w:r>
        <w:t>.</w:t>
      </w:r>
    </w:p>
    <w:p w14:paraId="7BABBE8F" w14:textId="12E500D1" w:rsidR="00EB53BB" w:rsidRPr="00EB53BB" w:rsidRDefault="00EB53BB" w:rsidP="006B0D5C">
      <w:pPr>
        <w:pStyle w:val="ShotDescription"/>
        <w:numPr>
          <w:ilvl w:val="2"/>
          <w:numId w:val="3"/>
        </w:numPr>
      </w:pPr>
      <w:r>
        <w:t xml:space="preserve">A shot of the concentrated sample. </w:t>
      </w:r>
      <w:r w:rsidRPr="00EB53BB">
        <w:rPr>
          <w:b/>
          <w:bCs/>
        </w:rPr>
        <w:t>TXT: I</w:t>
      </w:r>
      <w:r w:rsidRPr="00EB53BB">
        <w:rPr>
          <w:b/>
          <w:bCs/>
        </w:rPr>
        <w:t>f ne</w:t>
      </w:r>
      <w:r w:rsidRPr="00EB53BB">
        <w:rPr>
          <w:b/>
          <w:bCs/>
        </w:rPr>
        <w:t>eded</w:t>
      </w:r>
      <w:r w:rsidRPr="00EB53BB">
        <w:rPr>
          <w:b/>
          <w:bCs/>
        </w:rPr>
        <w:t xml:space="preserve">, dilute the concentrated sample to 1400 </w:t>
      </w:r>
      <w:proofErr w:type="spellStart"/>
      <w:r w:rsidRPr="00EB53BB">
        <w:rPr>
          <w:b/>
          <w:bCs/>
        </w:rPr>
        <w:t>μL</w:t>
      </w:r>
      <w:proofErr w:type="spellEnd"/>
      <w:r w:rsidRPr="00EB53BB">
        <w:rPr>
          <w:b/>
          <w:bCs/>
        </w:rPr>
        <w:t xml:space="preserve"> </w:t>
      </w:r>
      <w:r w:rsidRPr="00EB53BB">
        <w:rPr>
          <w:b/>
          <w:bCs/>
        </w:rPr>
        <w:t>with</w:t>
      </w:r>
      <w:r w:rsidRPr="00EB53BB">
        <w:rPr>
          <w:b/>
          <w:bCs/>
        </w:rPr>
        <w:t xml:space="preserve"> pre-cooled endotoxin-free PBS</w:t>
      </w:r>
    </w:p>
    <w:p w14:paraId="7B7606DF" w14:textId="36951581" w:rsidR="006B0D5C" w:rsidRDefault="00EB53BB" w:rsidP="006B0D5C">
      <w:pPr>
        <w:pStyle w:val="ShotDescription"/>
        <w:numPr>
          <w:ilvl w:val="2"/>
          <w:numId w:val="3"/>
        </w:numPr>
      </w:pPr>
      <w:r>
        <w:t>Talent placing the sample on ice</w:t>
      </w:r>
      <w:r>
        <w:t>.</w:t>
      </w:r>
    </w:p>
    <w:p w14:paraId="4C9B91F1" w14:textId="77777777" w:rsidR="00706ED3" w:rsidRDefault="00706ED3" w:rsidP="00706ED3">
      <w:pPr>
        <w:pStyle w:val="ShotDescription"/>
        <w:ind w:firstLine="0"/>
      </w:pPr>
    </w:p>
    <w:p w14:paraId="72D21EB1" w14:textId="5D21A8C8" w:rsidR="00706ED3" w:rsidRDefault="00706ED3" w:rsidP="00706ED3">
      <w:pPr>
        <w:pStyle w:val="ShotDescription"/>
        <w:numPr>
          <w:ilvl w:val="0"/>
          <w:numId w:val="3"/>
        </w:numPr>
        <w:rPr>
          <w:b/>
          <w:bCs/>
        </w:rPr>
      </w:pPr>
      <w:r w:rsidRPr="00706ED3">
        <w:rPr>
          <w:b/>
          <w:bCs/>
        </w:rPr>
        <w:t>Separation Procedure for E</w:t>
      </w:r>
      <w:r w:rsidRPr="00706ED3">
        <w:rPr>
          <w:b/>
          <w:bCs/>
        </w:rPr>
        <w:t xml:space="preserve">xtracellular </w:t>
      </w:r>
      <w:r w:rsidRPr="00706ED3">
        <w:rPr>
          <w:b/>
          <w:bCs/>
        </w:rPr>
        <w:t>V</w:t>
      </w:r>
      <w:r w:rsidRPr="00706ED3">
        <w:rPr>
          <w:b/>
          <w:bCs/>
        </w:rPr>
        <w:t>esicles</w:t>
      </w:r>
    </w:p>
    <w:p w14:paraId="0F5D9401" w14:textId="51370C72" w:rsidR="00F95CA9" w:rsidRPr="00706ED3" w:rsidRDefault="00F95CA9" w:rsidP="00F95CA9">
      <w:pPr>
        <w:pStyle w:val="ShotDescription"/>
        <w:ind w:left="360" w:firstLine="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720014130"/>
          <w:placeholder>
            <w:docPart w:val="046D64D9D6B6466182DD24C555D4567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3889A92" w14:textId="77777777" w:rsidR="00EB53BB" w:rsidRDefault="00EB53BB" w:rsidP="00EB53BB">
      <w:pPr>
        <w:pStyle w:val="ShotDescription"/>
        <w:ind w:firstLine="0"/>
      </w:pPr>
    </w:p>
    <w:p w14:paraId="79F2A546" w14:textId="576EE7D4" w:rsidR="006B0D5C" w:rsidRDefault="006B0D5C" w:rsidP="006B0D5C">
      <w:pPr>
        <w:pStyle w:val="Narration"/>
        <w:numPr>
          <w:ilvl w:val="1"/>
          <w:numId w:val="3"/>
        </w:numPr>
      </w:pPr>
      <w:r>
        <w:t>Mix 1 volume of gradient buffer A with 5 volumes of</w:t>
      </w:r>
      <w:r w:rsidR="00706ED3">
        <w:t xml:space="preserve"> </w:t>
      </w:r>
      <w:r>
        <w:t xml:space="preserve">density gradient medium to prepare the working solution </w:t>
      </w:r>
      <w:r>
        <w:rPr>
          <w:b/>
        </w:rPr>
        <w:t>[1</w:t>
      </w:r>
      <w:r w:rsidR="00706ED3">
        <w:rPr>
          <w:b/>
        </w:rPr>
        <w:t>-TXT</w:t>
      </w:r>
      <w:r>
        <w:rPr>
          <w:b/>
        </w:rPr>
        <w:t>]</w:t>
      </w:r>
      <w:r>
        <w:t>.</w:t>
      </w:r>
    </w:p>
    <w:p w14:paraId="6CBB6FD4" w14:textId="77777777" w:rsidR="006B0D5C" w:rsidRDefault="006B0D5C" w:rsidP="006B0D5C"/>
    <w:p w14:paraId="6DBE0C87" w14:textId="14478AF4" w:rsidR="006B0D5C" w:rsidRDefault="006B0D5C" w:rsidP="006B0D5C">
      <w:pPr>
        <w:pStyle w:val="ShotDescription"/>
        <w:numPr>
          <w:ilvl w:val="2"/>
          <w:numId w:val="3"/>
        </w:numPr>
      </w:pPr>
      <w:r>
        <w:t>Talent mixing gradient buffer A and density gradient medium to prepare a working solution.</w:t>
      </w:r>
      <w:r w:rsidR="00706ED3">
        <w:t xml:space="preserve"> </w:t>
      </w:r>
      <w:r w:rsidR="00706ED3" w:rsidRPr="00706ED3">
        <w:rPr>
          <w:b/>
          <w:bCs/>
        </w:rPr>
        <w:t>TXT: D</w:t>
      </w:r>
      <w:r w:rsidR="00706ED3" w:rsidRPr="00706ED3">
        <w:rPr>
          <w:b/>
          <w:bCs/>
        </w:rPr>
        <w:t>ensity gradient medium</w:t>
      </w:r>
      <w:r w:rsidR="00706ED3" w:rsidRPr="00706ED3">
        <w:rPr>
          <w:b/>
          <w:bCs/>
        </w:rPr>
        <w:t>:</w:t>
      </w:r>
      <w:r w:rsidR="00706ED3" w:rsidRPr="00706ED3">
        <w:rPr>
          <w:b/>
          <w:bCs/>
        </w:rPr>
        <w:t xml:space="preserve"> 60% iodixanol solution</w:t>
      </w:r>
    </w:p>
    <w:p w14:paraId="2EF38244" w14:textId="77777777" w:rsidR="006B0D5C" w:rsidRDefault="006B0D5C" w:rsidP="006B0D5C"/>
    <w:p w14:paraId="4ED941D8" w14:textId="19718D7C" w:rsidR="006B0D5C" w:rsidRDefault="005B0061" w:rsidP="006B0D5C">
      <w:pPr>
        <w:pStyle w:val="Narration"/>
        <w:numPr>
          <w:ilvl w:val="1"/>
          <w:numId w:val="3"/>
        </w:numPr>
      </w:pPr>
      <w:r>
        <w:t>P</w:t>
      </w:r>
      <w:r w:rsidRPr="005B0061">
        <w:t>repare</w:t>
      </w:r>
      <w:r>
        <w:t xml:space="preserve"> a </w:t>
      </w:r>
      <w:r w:rsidRPr="005B0061">
        <w:t>10% iodixanol solution</w:t>
      </w:r>
      <w:r>
        <w:t xml:space="preserve"> by</w:t>
      </w:r>
      <w:r w:rsidRPr="005B0061">
        <w:t xml:space="preserve"> mix</w:t>
      </w:r>
      <w:r>
        <w:t>ing</w:t>
      </w:r>
      <w:r w:rsidRPr="005B0061">
        <w:t xml:space="preserve"> 1 unit</w:t>
      </w:r>
      <w:r>
        <w:t xml:space="preserve"> of</w:t>
      </w:r>
      <w:r w:rsidRPr="005B0061">
        <w:t xml:space="preserve"> working solution </w:t>
      </w:r>
      <w:r>
        <w:t>with</w:t>
      </w:r>
      <w:r w:rsidRPr="005B0061">
        <w:t xml:space="preserve"> 4 units</w:t>
      </w:r>
      <w:r>
        <w:t xml:space="preserve"> of</w:t>
      </w:r>
      <w:r w:rsidRPr="005B0061">
        <w:t xml:space="preserve"> buffer B</w:t>
      </w:r>
      <w:r>
        <w:t xml:space="preserve"> </w:t>
      </w:r>
      <w:r w:rsidRPr="005B0061">
        <w:rPr>
          <w:b/>
          <w:bCs/>
        </w:rPr>
        <w:t>[1]</w:t>
      </w:r>
      <w:r>
        <w:t>. Similarly</w:t>
      </w:r>
      <w:r w:rsidRPr="005B0061">
        <w:t xml:space="preserve">, mix 2 </w:t>
      </w:r>
      <w:r>
        <w:t>units</w:t>
      </w:r>
      <w:r w:rsidRPr="005B0061">
        <w:t xml:space="preserve"> </w:t>
      </w:r>
      <w:r>
        <w:t xml:space="preserve">of </w:t>
      </w:r>
      <w:r w:rsidRPr="005B0061">
        <w:t xml:space="preserve">working solution </w:t>
      </w:r>
      <w:r>
        <w:t>with</w:t>
      </w:r>
      <w:r w:rsidRPr="005B0061">
        <w:t xml:space="preserve"> 3 units </w:t>
      </w:r>
      <w:r>
        <w:t xml:space="preserve">of </w:t>
      </w:r>
      <w:r w:rsidRPr="005B0061">
        <w:t>buffer B</w:t>
      </w:r>
      <w:r>
        <w:t xml:space="preserve"> </w:t>
      </w:r>
      <w:r w:rsidRPr="005B0061">
        <w:t xml:space="preserve">for </w:t>
      </w:r>
      <w:r>
        <w:t xml:space="preserve">a </w:t>
      </w:r>
      <w:r w:rsidRPr="005B0061">
        <w:t>20% iodixanol solution</w:t>
      </w:r>
      <w:r>
        <w:t xml:space="preserve"> and </w:t>
      </w:r>
      <w:r w:rsidRPr="005B0061">
        <w:t xml:space="preserve">4 units </w:t>
      </w:r>
      <w:r>
        <w:t xml:space="preserve">of </w:t>
      </w:r>
      <w:r w:rsidRPr="005B0061">
        <w:t xml:space="preserve">working solution </w:t>
      </w:r>
      <w:r>
        <w:t>with</w:t>
      </w:r>
      <w:r w:rsidRPr="005B0061">
        <w:t xml:space="preserve"> 1 unit </w:t>
      </w:r>
      <w:r>
        <w:t xml:space="preserve">of </w:t>
      </w:r>
      <w:r w:rsidRPr="005B0061">
        <w:t>buffer B</w:t>
      </w:r>
      <w:r>
        <w:t xml:space="preserve"> </w:t>
      </w:r>
      <w:r w:rsidRPr="005B0061">
        <w:t>for</w:t>
      </w:r>
      <w:r>
        <w:t xml:space="preserve"> a</w:t>
      </w:r>
      <w:r w:rsidRPr="005B0061">
        <w:t xml:space="preserve"> 40% iodixanol solution</w:t>
      </w:r>
      <w:r>
        <w:t xml:space="preserve"> </w:t>
      </w:r>
      <w:r w:rsidRPr="005B0061">
        <w:rPr>
          <w:b/>
          <w:bCs/>
        </w:rPr>
        <w:t>[2].</w:t>
      </w:r>
    </w:p>
    <w:p w14:paraId="7FBFDED2" w14:textId="77777777" w:rsidR="006B0D5C" w:rsidRDefault="006B0D5C" w:rsidP="006B0D5C"/>
    <w:p w14:paraId="7ED418F1" w14:textId="245B666F" w:rsidR="006B0D5C" w:rsidRDefault="006B0D5C" w:rsidP="006B0D5C">
      <w:pPr>
        <w:pStyle w:val="ShotDescription"/>
        <w:numPr>
          <w:ilvl w:val="2"/>
          <w:numId w:val="3"/>
        </w:numPr>
      </w:pPr>
      <w:r>
        <w:t xml:space="preserve">Talent preparing </w:t>
      </w:r>
      <w:r w:rsidR="005B0061">
        <w:t xml:space="preserve">a </w:t>
      </w:r>
      <w:r w:rsidR="005B0061" w:rsidRPr="005B0061">
        <w:t>10% iodixanol solution</w:t>
      </w:r>
      <w:r w:rsidR="005B0061">
        <w:t xml:space="preserve"> by</w:t>
      </w:r>
      <w:r w:rsidR="005B0061" w:rsidRPr="005B0061">
        <w:t xml:space="preserve"> mix</w:t>
      </w:r>
      <w:r w:rsidR="005B0061">
        <w:t>ing</w:t>
      </w:r>
      <w:r w:rsidR="005B0061" w:rsidRPr="005B0061">
        <w:t xml:space="preserve"> 1 unit</w:t>
      </w:r>
      <w:r w:rsidR="005B0061">
        <w:t xml:space="preserve"> of</w:t>
      </w:r>
      <w:r w:rsidR="005B0061" w:rsidRPr="005B0061">
        <w:t xml:space="preserve"> working solution </w:t>
      </w:r>
      <w:r w:rsidR="005B0061">
        <w:t>with</w:t>
      </w:r>
      <w:r w:rsidR="005B0061" w:rsidRPr="005B0061">
        <w:t xml:space="preserve"> 4 units</w:t>
      </w:r>
      <w:r w:rsidR="005B0061">
        <w:t xml:space="preserve"> of</w:t>
      </w:r>
      <w:r w:rsidR="005B0061" w:rsidRPr="005B0061">
        <w:t xml:space="preserve"> buffer B</w:t>
      </w:r>
      <w:r>
        <w:t>.</w:t>
      </w:r>
    </w:p>
    <w:p w14:paraId="29CDE318" w14:textId="77777777" w:rsidR="006B0D5C" w:rsidRDefault="006B0D5C" w:rsidP="006B0D5C"/>
    <w:p w14:paraId="5A8DC7D7" w14:textId="386CD21A" w:rsidR="006B0D5C" w:rsidRDefault="005B0061" w:rsidP="006B0D5C">
      <w:pPr>
        <w:pStyle w:val="ShotDescription"/>
        <w:numPr>
          <w:ilvl w:val="2"/>
          <w:numId w:val="3"/>
        </w:numPr>
      </w:pPr>
      <w:r>
        <w:t>A shot of</w:t>
      </w:r>
      <w:r w:rsidR="006B0D5C">
        <w:t xml:space="preserve"> the prepared</w:t>
      </w:r>
      <w:r>
        <w:t xml:space="preserve"> 2</w:t>
      </w:r>
      <w:r w:rsidRPr="005B0061">
        <w:t>0% iodixanol solution</w:t>
      </w:r>
      <w:r>
        <w:t xml:space="preserve"> and 4</w:t>
      </w:r>
      <w:r w:rsidRPr="005B0061">
        <w:t>0% iodixanol solution</w:t>
      </w:r>
      <w:r>
        <w:t xml:space="preserve"> placed</w:t>
      </w:r>
      <w:r w:rsidR="006B0D5C">
        <w:t xml:space="preserve"> on ice.</w:t>
      </w:r>
      <w:r>
        <w:t xml:space="preserve"> </w:t>
      </w:r>
      <w:r w:rsidRPr="005B0061">
        <w:rPr>
          <w:highlight w:val="yellow"/>
        </w:rPr>
        <w:t>Authors: Please make sure the</w:t>
      </w:r>
      <w:r w:rsidRPr="005B0061">
        <w:rPr>
          <w:highlight w:val="yellow"/>
        </w:rPr>
        <w:t xml:space="preserve"> iodixanol solution</w:t>
      </w:r>
      <w:r w:rsidRPr="005B0061">
        <w:rPr>
          <w:highlight w:val="yellow"/>
        </w:rPr>
        <w:t>s are properly labeled.</w:t>
      </w:r>
      <w:r>
        <w:t xml:space="preserve"> </w:t>
      </w:r>
      <w:r w:rsidRPr="003D3228">
        <w:rPr>
          <w:i/>
          <w:iCs/>
          <w:color w:val="3333CC"/>
        </w:rPr>
        <w:t xml:space="preserve">Videographer: Please make sure the labels of the </w:t>
      </w:r>
      <w:r w:rsidRPr="003D3228">
        <w:rPr>
          <w:i/>
          <w:iCs/>
          <w:color w:val="3333CC"/>
        </w:rPr>
        <w:t>iodixanol solution</w:t>
      </w:r>
      <w:r w:rsidRPr="003D3228">
        <w:rPr>
          <w:i/>
          <w:iCs/>
          <w:color w:val="3333CC"/>
        </w:rPr>
        <w:t>s are clearly visible in the frame.</w:t>
      </w:r>
    </w:p>
    <w:p w14:paraId="0C385ED2" w14:textId="77777777" w:rsidR="006B0D5C" w:rsidRDefault="006B0D5C" w:rsidP="006B0D5C"/>
    <w:p w14:paraId="699A5E5A" w14:textId="6C1063F9" w:rsidR="006B0D5C" w:rsidRDefault="003D3228" w:rsidP="006B0D5C">
      <w:pPr>
        <w:pStyle w:val="Narration"/>
        <w:numPr>
          <w:ilvl w:val="1"/>
          <w:numId w:val="3"/>
        </w:numPr>
      </w:pPr>
      <w:r>
        <w:t>Now, m</w:t>
      </w:r>
      <w:r w:rsidR="006B0D5C">
        <w:t xml:space="preserve">ix the concentrated sample prepared earlier with 7 milliliters of density gradient medium to </w:t>
      </w:r>
      <w:r>
        <w:t>make</w:t>
      </w:r>
      <w:r w:rsidR="006B0D5C">
        <w:t xml:space="preserve"> a 50</w:t>
      </w:r>
      <w:r>
        <w:t>%</w:t>
      </w:r>
      <w:r w:rsidR="006B0D5C">
        <w:t xml:space="preserve"> iodixanol solution </w:t>
      </w:r>
      <w:r w:rsidR="006B0D5C">
        <w:rPr>
          <w:b/>
        </w:rPr>
        <w:t>[1]</w:t>
      </w:r>
      <w:r w:rsidR="006B0D5C">
        <w:t>.</w:t>
      </w:r>
    </w:p>
    <w:p w14:paraId="62228825" w14:textId="77777777" w:rsidR="006B0D5C" w:rsidRDefault="006B0D5C" w:rsidP="006B0D5C"/>
    <w:p w14:paraId="61CDF165" w14:textId="7A837A56" w:rsidR="006B0D5C" w:rsidRDefault="006B0D5C" w:rsidP="006B0D5C">
      <w:pPr>
        <w:pStyle w:val="ShotDescription"/>
        <w:numPr>
          <w:ilvl w:val="2"/>
          <w:numId w:val="3"/>
        </w:numPr>
      </w:pPr>
      <w:r>
        <w:t>Talent mixing the concentrated sample with</w:t>
      </w:r>
      <w:r w:rsidR="003D3228">
        <w:t xml:space="preserve"> </w:t>
      </w:r>
      <w:r w:rsidR="003D3228">
        <w:t>7 milliliters of</w:t>
      </w:r>
      <w:r>
        <w:t xml:space="preserve"> density gradient medium to </w:t>
      </w:r>
      <w:r w:rsidR="003D3228">
        <w:t>prepare</w:t>
      </w:r>
      <w:r>
        <w:t xml:space="preserve"> a 50 percent iodixanol solution.</w:t>
      </w:r>
    </w:p>
    <w:p w14:paraId="34B2967E" w14:textId="77777777" w:rsidR="006B0D5C" w:rsidRDefault="006B0D5C" w:rsidP="006B0D5C"/>
    <w:p w14:paraId="424441B4" w14:textId="5EA2FA90" w:rsidR="006B0D5C" w:rsidRDefault="006B0D5C" w:rsidP="006B0D5C">
      <w:pPr>
        <w:pStyle w:val="Narration"/>
        <w:numPr>
          <w:ilvl w:val="1"/>
          <w:numId w:val="3"/>
        </w:numPr>
      </w:pPr>
      <w:r>
        <w:t>To prepare a density gradient, add trypan blue solution to the 40</w:t>
      </w:r>
      <w:r w:rsidR="003D3228">
        <w:t>%</w:t>
      </w:r>
      <w:r>
        <w:t xml:space="preserve"> and 10</w:t>
      </w:r>
      <w:r w:rsidR="003D3228">
        <w:t>%</w:t>
      </w:r>
      <w:r>
        <w:t xml:space="preserve"> iodixanol solutions</w:t>
      </w:r>
      <w:r w:rsidR="003D3228">
        <w:t xml:space="preserve"> </w:t>
      </w:r>
      <w:r w:rsidR="003D3228" w:rsidRPr="003D3228">
        <w:rPr>
          <w:b/>
          <w:bCs/>
        </w:rPr>
        <w:t>[1]</w:t>
      </w:r>
      <w:r>
        <w:t xml:space="preserve"> </w:t>
      </w:r>
      <w:r w:rsidR="003D3228" w:rsidRPr="003D3228">
        <w:t>to provide a clear outline between the distinct layers</w:t>
      </w:r>
      <w:r>
        <w:t xml:space="preserve"> </w:t>
      </w:r>
      <w:r>
        <w:rPr>
          <w:b/>
        </w:rPr>
        <w:t>[</w:t>
      </w:r>
      <w:r w:rsidR="003D3228">
        <w:rPr>
          <w:b/>
        </w:rPr>
        <w:t>2</w:t>
      </w:r>
      <w:r>
        <w:rPr>
          <w:b/>
        </w:rPr>
        <w:t>]</w:t>
      </w:r>
      <w:r>
        <w:t>.</w:t>
      </w:r>
    </w:p>
    <w:p w14:paraId="4F997FBD" w14:textId="77777777" w:rsidR="006B0D5C" w:rsidRDefault="006B0D5C" w:rsidP="006B0D5C"/>
    <w:p w14:paraId="6E7199F4" w14:textId="77777777" w:rsidR="003D3228" w:rsidRDefault="006B0D5C" w:rsidP="006B0D5C">
      <w:pPr>
        <w:pStyle w:val="ShotDescription"/>
        <w:numPr>
          <w:ilvl w:val="2"/>
          <w:numId w:val="3"/>
        </w:numPr>
      </w:pPr>
      <w:r>
        <w:t>Talent adding trypan blue solution to 40 percent and 10 percent iodixanol solutions</w:t>
      </w:r>
      <w:r w:rsidR="003D3228">
        <w:t>.</w:t>
      </w:r>
    </w:p>
    <w:p w14:paraId="4EC65E56" w14:textId="5965024F" w:rsidR="006B0D5C" w:rsidRDefault="003D3228" w:rsidP="006B0D5C">
      <w:pPr>
        <w:pStyle w:val="ShotDescription"/>
        <w:numPr>
          <w:ilvl w:val="2"/>
          <w:numId w:val="3"/>
        </w:numPr>
      </w:pPr>
      <w:r>
        <w:t>CU: A shot of the</w:t>
      </w:r>
      <w:r w:rsidR="006B0D5C">
        <w:t xml:space="preserve"> </w:t>
      </w:r>
      <w:r w:rsidRPr="003D3228">
        <w:t>clear outline between the distinct layers</w:t>
      </w:r>
      <w:r w:rsidR="006B0D5C">
        <w:t>.</w:t>
      </w:r>
    </w:p>
    <w:p w14:paraId="2B1DD991" w14:textId="77777777" w:rsidR="006B0D5C" w:rsidRDefault="006B0D5C" w:rsidP="006B0D5C"/>
    <w:p w14:paraId="33305EBA" w14:textId="4F0F583B" w:rsidR="006B0D5C" w:rsidRDefault="006B0D5C" w:rsidP="006B0D5C">
      <w:pPr>
        <w:pStyle w:val="Narration"/>
        <w:numPr>
          <w:ilvl w:val="1"/>
          <w:numId w:val="3"/>
        </w:numPr>
      </w:pPr>
      <w:r>
        <w:t>Transfer 8 milliliters of 50</w:t>
      </w:r>
      <w:r w:rsidR="003D3228">
        <w:t>%</w:t>
      </w:r>
      <w:r>
        <w:t xml:space="preserve"> iodixanol solution to the bottom of a thin-wall polypropylene centrifuge tube </w:t>
      </w:r>
      <w:r>
        <w:rPr>
          <w:b/>
        </w:rPr>
        <w:t>[1]</w:t>
      </w:r>
      <w:r>
        <w:t xml:space="preserve">. Tilt the tube </w:t>
      </w:r>
      <w:r w:rsidR="003D3228">
        <w:t>to</w:t>
      </w:r>
      <w:r>
        <w:t xml:space="preserve"> 70 degrees and </w:t>
      </w:r>
      <w:r w:rsidR="003D3228">
        <w:t>transfer</w:t>
      </w:r>
      <w:r>
        <w:t xml:space="preserve"> 8 milliliters of 40</w:t>
      </w:r>
      <w:r w:rsidR="003D3228">
        <w:t>%</w:t>
      </w:r>
      <w:r>
        <w:t xml:space="preserve"> iodixanol solution </w:t>
      </w:r>
      <w:r w:rsidR="003D3228" w:rsidRPr="003D3228">
        <w:t>to the liquid surface</w:t>
      </w:r>
      <w:r w:rsidR="003D3228">
        <w:t xml:space="preserve"> </w:t>
      </w:r>
      <w:r>
        <w:rPr>
          <w:b/>
        </w:rPr>
        <w:t>[2]</w:t>
      </w:r>
      <w:r>
        <w:t>. Next, add 8 milliliters of 20</w:t>
      </w:r>
      <w:r w:rsidR="003D3228">
        <w:t>%</w:t>
      </w:r>
      <w:r>
        <w:t xml:space="preserve"> iodixanol solution</w:t>
      </w:r>
      <w:r w:rsidR="003D3228">
        <w:t xml:space="preserve"> </w:t>
      </w:r>
      <w:r w:rsidR="003D3228" w:rsidRPr="00AD118D">
        <w:rPr>
          <w:b/>
          <w:bCs/>
        </w:rPr>
        <w:t>[3]</w:t>
      </w:r>
      <w:r>
        <w:t>, followed by 7 milliliters of 10</w:t>
      </w:r>
      <w:r w:rsidR="003D3228">
        <w:t>%</w:t>
      </w:r>
      <w:r>
        <w:t xml:space="preserve"> iodixanol solution</w:t>
      </w:r>
      <w:r w:rsidR="003D3228">
        <w:t xml:space="preserve"> </w:t>
      </w:r>
      <w:r w:rsidR="003D3228" w:rsidRPr="00AD118D">
        <w:rPr>
          <w:b/>
          <w:bCs/>
        </w:rPr>
        <w:t>[4]</w:t>
      </w:r>
      <w:r>
        <w:t xml:space="preserve">, and 2 milliliters of endotoxin-free </w:t>
      </w:r>
      <w:r w:rsidR="00AD118D">
        <w:t>PBS</w:t>
      </w:r>
      <w:r>
        <w:t xml:space="preserve"> </w:t>
      </w:r>
      <w:r>
        <w:rPr>
          <w:b/>
        </w:rPr>
        <w:t>[</w:t>
      </w:r>
      <w:r w:rsidR="00AD118D">
        <w:rPr>
          <w:b/>
        </w:rPr>
        <w:t>5</w:t>
      </w:r>
      <w:r>
        <w:rPr>
          <w:b/>
        </w:rPr>
        <w:t>]</w:t>
      </w:r>
      <w:r>
        <w:t>.</w:t>
      </w:r>
    </w:p>
    <w:p w14:paraId="61AED13F" w14:textId="77777777" w:rsidR="006B0D5C" w:rsidRDefault="006B0D5C" w:rsidP="006B0D5C"/>
    <w:p w14:paraId="0A9E4943" w14:textId="39F0ADC8" w:rsidR="006B0D5C" w:rsidRDefault="006B0D5C" w:rsidP="006B0D5C">
      <w:pPr>
        <w:pStyle w:val="ShotDescription"/>
        <w:numPr>
          <w:ilvl w:val="2"/>
          <w:numId w:val="3"/>
        </w:numPr>
      </w:pPr>
      <w:r>
        <w:t>Talent transferring 8 milliliters of 50</w:t>
      </w:r>
      <w:r w:rsidR="003D3228">
        <w:t>%</w:t>
      </w:r>
      <w:r>
        <w:t xml:space="preserve"> iodixanol solution to </w:t>
      </w:r>
      <w:r w:rsidR="003D3228">
        <w:t>the bottom of a thin-wall polypropylene centrifuge tub</w:t>
      </w:r>
      <w:r w:rsidR="003D3228">
        <w:t>e</w:t>
      </w:r>
      <w:r>
        <w:t>.</w:t>
      </w:r>
    </w:p>
    <w:p w14:paraId="756D4DFA" w14:textId="77777777" w:rsidR="006B0D5C" w:rsidRDefault="006B0D5C" w:rsidP="006B0D5C"/>
    <w:p w14:paraId="7D556A53" w14:textId="0ED35204" w:rsidR="006B0D5C" w:rsidRDefault="006B0D5C" w:rsidP="006B0D5C">
      <w:pPr>
        <w:pStyle w:val="ShotDescription"/>
        <w:numPr>
          <w:ilvl w:val="2"/>
          <w:numId w:val="3"/>
        </w:numPr>
      </w:pPr>
      <w:r>
        <w:t>Talent tilting the tube and layering 8 milliliters of 40</w:t>
      </w:r>
      <w:r w:rsidR="003D3228">
        <w:t>%</w:t>
      </w:r>
      <w:r>
        <w:t xml:space="preserve"> iodixanol solution on top.</w:t>
      </w:r>
    </w:p>
    <w:p w14:paraId="50DCF1C1" w14:textId="77777777" w:rsidR="006B0D5C" w:rsidRDefault="006B0D5C" w:rsidP="006B0D5C"/>
    <w:p w14:paraId="47335FD7" w14:textId="5F6DAB33" w:rsidR="006B0D5C" w:rsidRDefault="006B0D5C" w:rsidP="006B0D5C">
      <w:pPr>
        <w:pStyle w:val="ShotDescription"/>
        <w:numPr>
          <w:ilvl w:val="2"/>
          <w:numId w:val="3"/>
        </w:numPr>
      </w:pPr>
      <w:r>
        <w:t xml:space="preserve">Talent </w:t>
      </w:r>
      <w:r w:rsidR="00AD118D">
        <w:t>add</w:t>
      </w:r>
      <w:r w:rsidR="00AD118D">
        <w:t>ing</w:t>
      </w:r>
      <w:r w:rsidR="00AD118D">
        <w:t xml:space="preserve"> 8 milliliters of 20% iodixanol solution</w:t>
      </w:r>
      <w:r w:rsidR="00AD118D">
        <w:t xml:space="preserve"> to the tube</w:t>
      </w:r>
      <w:r>
        <w:t>.</w:t>
      </w:r>
    </w:p>
    <w:p w14:paraId="755FF755" w14:textId="77777777" w:rsidR="00AD118D" w:rsidRDefault="00AD118D" w:rsidP="00AD118D">
      <w:pPr>
        <w:pStyle w:val="ListParagraph"/>
      </w:pPr>
    </w:p>
    <w:p w14:paraId="7F9AEC16" w14:textId="5C09469F" w:rsidR="00AD118D" w:rsidRDefault="00AD118D" w:rsidP="006B0D5C">
      <w:pPr>
        <w:pStyle w:val="ShotDescription"/>
        <w:numPr>
          <w:ilvl w:val="2"/>
          <w:numId w:val="3"/>
        </w:numPr>
      </w:pPr>
      <w:r>
        <w:t xml:space="preserve">Talent adding </w:t>
      </w:r>
      <w:r>
        <w:t>7 milliliters of 10% iodixanol solution</w:t>
      </w:r>
      <w:r>
        <w:t xml:space="preserve"> </w:t>
      </w:r>
      <w:r>
        <w:t>to the tube</w:t>
      </w:r>
      <w:r>
        <w:t>.</w:t>
      </w:r>
    </w:p>
    <w:p w14:paraId="5A0D851A" w14:textId="77777777" w:rsidR="00AD118D" w:rsidRDefault="00AD118D" w:rsidP="00AD118D">
      <w:pPr>
        <w:pStyle w:val="ListParagraph"/>
      </w:pPr>
    </w:p>
    <w:p w14:paraId="759B18A6" w14:textId="70A41CE1" w:rsidR="00AD118D" w:rsidRDefault="00AD118D" w:rsidP="006B0D5C">
      <w:pPr>
        <w:pStyle w:val="ShotDescription"/>
        <w:numPr>
          <w:ilvl w:val="2"/>
          <w:numId w:val="3"/>
        </w:numPr>
      </w:pPr>
      <w:r>
        <w:t xml:space="preserve">Talent adding </w:t>
      </w:r>
      <w:r>
        <w:t>2 milliliters of endotoxin-free PBS</w:t>
      </w:r>
      <w:r>
        <w:t xml:space="preserve"> </w:t>
      </w:r>
      <w:r>
        <w:t>to the tube</w:t>
      </w:r>
      <w:r>
        <w:t>.</w:t>
      </w:r>
    </w:p>
    <w:p w14:paraId="18F09612" w14:textId="77777777" w:rsidR="006B0D5C" w:rsidRDefault="006B0D5C" w:rsidP="006B0D5C"/>
    <w:p w14:paraId="60B9F7A5" w14:textId="43E02591" w:rsidR="006B0D5C" w:rsidRDefault="00AD118D" w:rsidP="006B0D5C">
      <w:pPr>
        <w:pStyle w:val="Narration"/>
        <w:numPr>
          <w:ilvl w:val="1"/>
          <w:numId w:val="3"/>
        </w:numPr>
      </w:pPr>
      <w:r>
        <w:t>Take</w:t>
      </w:r>
      <w:r w:rsidR="006B0D5C">
        <w:t xml:space="preserve"> the prepared density gradient tube</w:t>
      </w:r>
      <w:r>
        <w:t xml:space="preserve"> </w:t>
      </w:r>
      <w:r w:rsidRPr="00AD118D">
        <w:rPr>
          <w:b/>
          <w:bCs/>
        </w:rPr>
        <w:t>[1]</w:t>
      </w:r>
      <w:r>
        <w:t xml:space="preserve"> and place it</w:t>
      </w:r>
      <w:r w:rsidR="006B0D5C">
        <w:t xml:space="preserve"> into </w:t>
      </w:r>
      <w:r>
        <w:t>a pre-cooled ultracentrifuge</w:t>
      </w:r>
      <w:r w:rsidR="006B0D5C">
        <w:t xml:space="preserve"> </w:t>
      </w:r>
      <w:r w:rsidR="006B0D5C">
        <w:rPr>
          <w:b/>
        </w:rPr>
        <w:t>[</w:t>
      </w:r>
      <w:r>
        <w:rPr>
          <w:b/>
        </w:rPr>
        <w:t>2</w:t>
      </w:r>
      <w:r w:rsidR="006B0D5C">
        <w:rPr>
          <w:b/>
        </w:rPr>
        <w:t>]</w:t>
      </w:r>
      <w:r w:rsidR="006B0D5C">
        <w:t xml:space="preserve">. </w:t>
      </w:r>
      <w:r>
        <w:t>Set the</w:t>
      </w:r>
      <w:r w:rsidR="006B0D5C">
        <w:t xml:space="preserve"> ultracentrifugation</w:t>
      </w:r>
      <w:r>
        <w:t xml:space="preserve"> parameters to</w:t>
      </w:r>
      <w:r w:rsidR="006B0D5C">
        <w:t xml:space="preserve"> </w:t>
      </w:r>
      <w:r>
        <w:t xml:space="preserve">one-million </w:t>
      </w:r>
      <w:r w:rsidR="006B0D5C" w:rsidRPr="00AD118D">
        <w:rPr>
          <w:i/>
          <w:iCs/>
        </w:rPr>
        <w:t>g</w:t>
      </w:r>
      <w:r w:rsidR="006B0D5C">
        <w:t>, 20 hours,</w:t>
      </w:r>
      <w:r>
        <w:t xml:space="preserve"> and</w:t>
      </w:r>
      <w:r w:rsidR="006B0D5C">
        <w:t xml:space="preserve"> 10 degrees Celsius, and start the run </w:t>
      </w:r>
      <w:r w:rsidR="006B0D5C">
        <w:rPr>
          <w:b/>
        </w:rPr>
        <w:t>[</w:t>
      </w:r>
      <w:r w:rsidR="00E75DD1">
        <w:rPr>
          <w:b/>
        </w:rPr>
        <w:t>3</w:t>
      </w:r>
      <w:r w:rsidR="006B0D5C">
        <w:rPr>
          <w:b/>
        </w:rPr>
        <w:t>]</w:t>
      </w:r>
      <w:r w:rsidR="006B0D5C">
        <w:t>.</w:t>
      </w:r>
    </w:p>
    <w:p w14:paraId="595E5D3E" w14:textId="77777777" w:rsidR="006B0D5C" w:rsidRDefault="006B0D5C" w:rsidP="006B0D5C"/>
    <w:p w14:paraId="142BE75F" w14:textId="6CBBAF78" w:rsidR="006B0D5C" w:rsidRDefault="00AD118D" w:rsidP="006B0D5C">
      <w:pPr>
        <w:pStyle w:val="ShotDescription"/>
        <w:numPr>
          <w:ilvl w:val="2"/>
          <w:numId w:val="3"/>
        </w:numPr>
      </w:pPr>
      <w:r>
        <w:t xml:space="preserve">A shot of the </w:t>
      </w:r>
      <w:r>
        <w:t>prepared density gradient tube</w:t>
      </w:r>
      <w:r>
        <w:t>.</w:t>
      </w:r>
    </w:p>
    <w:p w14:paraId="0C80996A" w14:textId="14D1F41B" w:rsidR="00AD118D" w:rsidRDefault="00AD118D" w:rsidP="006B0D5C">
      <w:pPr>
        <w:pStyle w:val="ShotDescription"/>
        <w:numPr>
          <w:ilvl w:val="2"/>
          <w:numId w:val="3"/>
        </w:numPr>
      </w:pPr>
      <w:r>
        <w:t xml:space="preserve">Talent placing </w:t>
      </w:r>
      <w:r>
        <w:t>the prepared density gradient tube</w:t>
      </w:r>
      <w:r>
        <w:t xml:space="preserve"> in an ultracentrifuge.</w:t>
      </w:r>
    </w:p>
    <w:p w14:paraId="7357E4CD" w14:textId="77777777" w:rsidR="006B0D5C" w:rsidRDefault="006B0D5C" w:rsidP="006B0D5C"/>
    <w:p w14:paraId="0DF17CA5" w14:textId="33FFC4B4" w:rsidR="006B0D5C" w:rsidRDefault="00AD118D" w:rsidP="006B0D5C">
      <w:pPr>
        <w:pStyle w:val="ShotDescription"/>
        <w:numPr>
          <w:ilvl w:val="2"/>
          <w:numId w:val="3"/>
        </w:numPr>
      </w:pPr>
      <w:r>
        <w:t xml:space="preserve">Talent </w:t>
      </w:r>
      <w:r w:rsidR="006B0D5C">
        <w:t xml:space="preserve">setting </w:t>
      </w:r>
      <w:r>
        <w:t>the ultracentrifuge parameters to</w:t>
      </w:r>
      <w:r w:rsidR="006B0D5C">
        <w:t xml:space="preserve"> 1,000,000</w:t>
      </w:r>
      <w:r>
        <w:t xml:space="preserve"> </w:t>
      </w:r>
      <w:r w:rsidRPr="00AD118D">
        <w:rPr>
          <w:i/>
          <w:iCs/>
        </w:rPr>
        <w:t>g</w:t>
      </w:r>
      <w:r w:rsidR="006B0D5C">
        <w:t xml:space="preserve">, 20 hours, 10 degrees Celsius </w:t>
      </w:r>
      <w:r w:rsidR="00E75DD1">
        <w:t>and</w:t>
      </w:r>
      <w:r w:rsidR="006B0D5C">
        <w:t xml:space="preserve"> starting</w:t>
      </w:r>
      <w:r w:rsidR="00E75DD1">
        <w:t xml:space="preserve"> the run</w:t>
      </w:r>
      <w:r w:rsidR="006B0D5C">
        <w:t>.</w:t>
      </w:r>
    </w:p>
    <w:p w14:paraId="04477646" w14:textId="77777777" w:rsidR="006B0D5C" w:rsidRDefault="006B0D5C" w:rsidP="006B0D5C"/>
    <w:p w14:paraId="449114FA" w14:textId="2C7DF83B" w:rsidR="006B0D5C" w:rsidRPr="00E75DD1" w:rsidRDefault="006B0D5C" w:rsidP="006B0D5C">
      <w:pPr>
        <w:pStyle w:val="Narration"/>
        <w:numPr>
          <w:ilvl w:val="1"/>
          <w:numId w:val="3"/>
        </w:numPr>
      </w:pPr>
      <w:r w:rsidRPr="00E75DD1">
        <w:t xml:space="preserve">For manual gradient </w:t>
      </w:r>
      <w:r w:rsidR="00E75DD1" w:rsidRPr="00E75DD1">
        <w:t xml:space="preserve">density </w:t>
      </w:r>
      <w:r w:rsidRPr="00E75DD1">
        <w:t>separation,</w:t>
      </w:r>
      <w:r w:rsidR="00E75DD1" w:rsidRPr="00E75DD1">
        <w:t xml:space="preserve"> </w:t>
      </w:r>
      <w:r w:rsidR="00E75DD1" w:rsidRPr="00E75DD1">
        <w:rPr>
          <w:rFonts w:eastAsia="Arial"/>
        </w:rPr>
        <w:t>prepare a 34</w:t>
      </w:r>
      <w:r w:rsidR="00E75DD1">
        <w:rPr>
          <w:rFonts w:eastAsia="Arial"/>
        </w:rPr>
        <w:t>-</w:t>
      </w:r>
      <w:r w:rsidR="00E75DD1" w:rsidRPr="00E75DD1">
        <w:t>milliliter</w:t>
      </w:r>
      <w:r w:rsidR="00E75DD1" w:rsidRPr="00E75DD1">
        <w:rPr>
          <w:rFonts w:eastAsia="Arial"/>
        </w:rPr>
        <w:t xml:space="preserve"> density </w:t>
      </w:r>
      <w:r w:rsidR="00E75DD1">
        <w:rPr>
          <w:rFonts w:eastAsia="Arial"/>
        </w:rPr>
        <w:t xml:space="preserve">gradient </w:t>
      </w:r>
      <w:r w:rsidR="00E75DD1" w:rsidRPr="00E75DD1">
        <w:rPr>
          <w:rFonts w:eastAsia="Arial"/>
        </w:rPr>
        <w:t xml:space="preserve">by slowly adding 2 </w:t>
      </w:r>
      <w:r w:rsidR="00E75DD1" w:rsidRPr="00E75DD1">
        <w:t>milliliter</w:t>
      </w:r>
      <w:r w:rsidR="00E75DD1" w:rsidRPr="00E75DD1">
        <w:t>s</w:t>
      </w:r>
      <w:r w:rsidR="00E75DD1" w:rsidRPr="00E75DD1">
        <w:rPr>
          <w:rFonts w:eastAsia="Arial"/>
        </w:rPr>
        <w:t xml:space="preserve"> of each gradient solution starting from the center of the liquid surface</w:t>
      </w:r>
      <w:r w:rsidR="00E75DD1">
        <w:rPr>
          <w:rFonts w:eastAsia="Arial"/>
        </w:rPr>
        <w:t xml:space="preserve"> </w:t>
      </w:r>
      <w:r w:rsidR="00E75DD1" w:rsidRPr="00E75DD1">
        <w:rPr>
          <w:rFonts w:eastAsia="Arial"/>
          <w:b/>
          <w:bCs/>
        </w:rPr>
        <w:t>[1]</w:t>
      </w:r>
      <w:r w:rsidR="00E75DD1" w:rsidRPr="00E75DD1">
        <w:rPr>
          <w:rFonts w:eastAsia="Arial"/>
        </w:rPr>
        <w:t>, so the density gradient solution is divided into 17 gradients</w:t>
      </w:r>
      <w:r w:rsidRPr="00E75DD1">
        <w:t xml:space="preserve"> </w:t>
      </w:r>
      <w:r w:rsidRPr="00E75DD1">
        <w:rPr>
          <w:b/>
        </w:rPr>
        <w:t>[</w:t>
      </w:r>
      <w:r w:rsidR="00E75DD1">
        <w:rPr>
          <w:b/>
        </w:rPr>
        <w:t>2</w:t>
      </w:r>
      <w:r w:rsidRPr="00E75DD1">
        <w:rPr>
          <w:b/>
        </w:rPr>
        <w:t>]</w:t>
      </w:r>
      <w:r w:rsidRPr="00E75DD1">
        <w:t>.</w:t>
      </w:r>
    </w:p>
    <w:p w14:paraId="0CDE817B" w14:textId="77777777" w:rsidR="006B0D5C" w:rsidRDefault="006B0D5C" w:rsidP="006B0D5C"/>
    <w:p w14:paraId="4F1A0A2C" w14:textId="58BB6890" w:rsidR="006B0D5C" w:rsidRDefault="006B0D5C" w:rsidP="006B0D5C">
      <w:pPr>
        <w:pStyle w:val="ShotDescription"/>
        <w:numPr>
          <w:ilvl w:val="2"/>
          <w:numId w:val="3"/>
        </w:numPr>
      </w:pPr>
      <w:r>
        <w:t xml:space="preserve">Talent slowly adding 2 milliliters of gradient solution to </w:t>
      </w:r>
      <w:r w:rsidR="00E75DD1" w:rsidRPr="00E75DD1">
        <w:rPr>
          <w:rFonts w:eastAsia="Arial"/>
        </w:rPr>
        <w:t xml:space="preserve">prepare </w:t>
      </w:r>
      <w:r w:rsidR="00E75DD1">
        <w:rPr>
          <w:rFonts w:eastAsia="Arial"/>
        </w:rPr>
        <w:t>the</w:t>
      </w:r>
      <w:r w:rsidR="00E75DD1" w:rsidRPr="00E75DD1">
        <w:rPr>
          <w:rFonts w:eastAsia="Arial"/>
        </w:rPr>
        <w:t xml:space="preserve"> 34</w:t>
      </w:r>
      <w:r w:rsidR="00E75DD1">
        <w:rPr>
          <w:rFonts w:eastAsia="Arial"/>
        </w:rPr>
        <w:t>-</w:t>
      </w:r>
      <w:r w:rsidR="00E75DD1" w:rsidRPr="00E75DD1">
        <w:t>milliliter</w:t>
      </w:r>
      <w:r w:rsidR="00E75DD1" w:rsidRPr="00E75DD1">
        <w:rPr>
          <w:rFonts w:eastAsia="Arial"/>
        </w:rPr>
        <w:t xml:space="preserve"> density </w:t>
      </w:r>
      <w:r w:rsidR="00E75DD1">
        <w:rPr>
          <w:rFonts w:eastAsia="Arial"/>
        </w:rPr>
        <w:t>gradient</w:t>
      </w:r>
      <w:r>
        <w:t>.</w:t>
      </w:r>
    </w:p>
    <w:p w14:paraId="35A0DC21" w14:textId="0CA22693" w:rsidR="00E75DD1" w:rsidRDefault="00E75DD1" w:rsidP="006B0D5C">
      <w:pPr>
        <w:pStyle w:val="ShotDescription"/>
        <w:numPr>
          <w:ilvl w:val="2"/>
          <w:numId w:val="3"/>
        </w:numPr>
      </w:pPr>
      <w:r>
        <w:t xml:space="preserve">A shot of the </w:t>
      </w:r>
      <w:r w:rsidRPr="00E75DD1">
        <w:rPr>
          <w:rFonts w:eastAsia="Arial"/>
        </w:rPr>
        <w:t>density gradient solution divided into 17 gradients</w:t>
      </w:r>
      <w:r>
        <w:rPr>
          <w:rFonts w:eastAsia="Arial"/>
        </w:rPr>
        <w:t>.</w:t>
      </w:r>
    </w:p>
    <w:p w14:paraId="3505268E" w14:textId="77777777" w:rsidR="006B0D5C" w:rsidRDefault="006B0D5C" w:rsidP="006B0D5C"/>
    <w:p w14:paraId="21A4F6FF" w14:textId="497CDB52" w:rsidR="006B0D5C" w:rsidRDefault="00E75DD1" w:rsidP="006B0D5C">
      <w:pPr>
        <w:pStyle w:val="Narration"/>
        <w:numPr>
          <w:ilvl w:val="1"/>
          <w:numId w:val="3"/>
        </w:numPr>
      </w:pPr>
      <w:r>
        <w:t>Finally, u</w:t>
      </w:r>
      <w:r w:rsidR="006B0D5C">
        <w:t>sing a pipette, transfer the density fractions into sterile sample tubes</w:t>
      </w:r>
      <w:r>
        <w:t xml:space="preserve"> </w:t>
      </w:r>
      <w:r w:rsidRPr="00E75DD1">
        <w:rPr>
          <w:b/>
          <w:bCs/>
        </w:rPr>
        <w:t>[1]</w:t>
      </w:r>
      <w:r w:rsidR="006B0D5C">
        <w:t xml:space="preserve"> and immediately place them on ice </w:t>
      </w:r>
      <w:r w:rsidR="006B0D5C">
        <w:rPr>
          <w:b/>
        </w:rPr>
        <w:t>[</w:t>
      </w:r>
      <w:r>
        <w:rPr>
          <w:b/>
        </w:rPr>
        <w:t>2</w:t>
      </w:r>
      <w:r w:rsidR="006B0D5C">
        <w:rPr>
          <w:b/>
        </w:rPr>
        <w:t>]</w:t>
      </w:r>
      <w:r w:rsidR="006B0D5C">
        <w:t>.</w:t>
      </w:r>
    </w:p>
    <w:p w14:paraId="50A44D35" w14:textId="77777777" w:rsidR="006B0D5C" w:rsidRDefault="006B0D5C" w:rsidP="006B0D5C"/>
    <w:p w14:paraId="4A32C96A" w14:textId="77777777" w:rsidR="006B0D5C" w:rsidRDefault="006B0D5C" w:rsidP="006B0D5C">
      <w:pPr>
        <w:pStyle w:val="ShotDescription"/>
        <w:numPr>
          <w:ilvl w:val="2"/>
          <w:numId w:val="3"/>
        </w:numPr>
      </w:pPr>
      <w:r>
        <w:t>Talent using a pipette to transfer the density fractions into sterile tubes.</w:t>
      </w:r>
    </w:p>
    <w:p w14:paraId="09689C4F" w14:textId="39F9591E" w:rsidR="00495959" w:rsidRPr="00F95CA9" w:rsidRDefault="00F95CA9" w:rsidP="00F95CA9">
      <w:pPr>
        <w:pStyle w:val="ShotDescription"/>
        <w:numPr>
          <w:ilvl w:val="2"/>
          <w:numId w:val="3"/>
        </w:numPr>
      </w:pPr>
      <w:r>
        <w:t>Talent placing the tubes on ice.</w:t>
      </w:r>
      <w:r w:rsidR="00495959" w:rsidRPr="00F95CA9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EC71C7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B161CC">
        <w:rPr>
          <w:rFonts w:eastAsia="Times New Roman" w:cstheme="minorHAnsi"/>
          <w:bCs/>
        </w:rPr>
        <w:t>139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2C7041AB" w:rsidR="00495959" w:rsidRDefault="00F95CA9" w:rsidP="00F95CA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95CA9">
        <w:rPr>
          <w:rFonts w:cstheme="minorHAnsi"/>
        </w:rPr>
        <w:t xml:space="preserve">Nanoparticle tracking analysis revealed the size distribution and concentration profiles of extracellular vesicles collected from different density gradient fractions </w:t>
      </w:r>
      <w:r w:rsidRPr="002729BD">
        <w:rPr>
          <w:rFonts w:cstheme="minorHAnsi"/>
          <w:b/>
          <w:bCs/>
        </w:rPr>
        <w:t>[1]</w:t>
      </w:r>
      <w:r w:rsidRPr="00F95CA9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F95CA9">
        <w:rPr>
          <w:rFonts w:cstheme="minorHAnsi"/>
        </w:rPr>
        <w:t xml:space="preserve">The majority of extracellular vesicles across all fractions were concentrated within the 30 to 100 nanometer size range, following a typical distribution pattern </w:t>
      </w:r>
      <w:r w:rsidRPr="002729BD">
        <w:rPr>
          <w:rFonts w:cstheme="minorHAnsi"/>
          <w:b/>
          <w:bCs/>
        </w:rPr>
        <w:t>[</w:t>
      </w:r>
      <w:r w:rsidRPr="002729BD">
        <w:rPr>
          <w:rFonts w:cstheme="minorHAnsi"/>
          <w:b/>
          <w:bCs/>
        </w:rPr>
        <w:t>2</w:t>
      </w:r>
      <w:r w:rsidRPr="002729BD">
        <w:rPr>
          <w:rFonts w:cstheme="minorHAnsi"/>
          <w:b/>
          <w:bCs/>
        </w:rPr>
        <w:t>]</w:t>
      </w:r>
      <w:r w:rsidRPr="00F95CA9">
        <w:rPr>
          <w:rFonts w:cstheme="minorHAnsi"/>
        </w:rPr>
        <w:t>.</w:t>
      </w:r>
    </w:p>
    <w:p w14:paraId="3473AF3F" w14:textId="63C27600" w:rsidR="002729BD" w:rsidRDefault="002729BD" w:rsidP="002729B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2A.</w:t>
      </w:r>
    </w:p>
    <w:p w14:paraId="49D9D6BD" w14:textId="72EDA709" w:rsidR="002729BD" w:rsidRPr="002729BD" w:rsidRDefault="002729BD" w:rsidP="002729B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2A</w:t>
      </w:r>
      <w:r>
        <w:rPr>
          <w:rFonts w:cstheme="minorHAnsi"/>
        </w:rPr>
        <w:t xml:space="preserve">. </w:t>
      </w:r>
      <w:r w:rsidRPr="002729BD">
        <w:rPr>
          <w:rFonts w:cstheme="minorHAnsi"/>
          <w:i/>
          <w:iCs/>
          <w:color w:val="3333CC"/>
        </w:rPr>
        <w:t>Video Editor: Highlight the black plots in all graphs.</w:t>
      </w:r>
    </w:p>
    <w:p w14:paraId="1CBC9040" w14:textId="0ED72B06" w:rsidR="002729BD" w:rsidRDefault="002729BD" w:rsidP="002729B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729BD">
        <w:rPr>
          <w:rFonts w:cstheme="minorHAnsi"/>
        </w:rPr>
        <w:t>The concentration of extracellular vesicles reached its highest level in fraction 9, peaking at approximately 3.85 × 10⁹</w:t>
      </w:r>
      <w:r>
        <w:rPr>
          <w:rFonts w:cstheme="minorHAnsi"/>
        </w:rPr>
        <w:t xml:space="preserve"> </w:t>
      </w:r>
      <w:r w:rsidRPr="002729BD">
        <w:rPr>
          <w:rFonts w:cstheme="minorHAnsi"/>
          <w:i/>
          <w:iCs/>
          <w:color w:val="FF0000"/>
        </w:rPr>
        <w:t>(</w:t>
      </w:r>
      <w:r w:rsidRPr="002729BD">
        <w:rPr>
          <w:rFonts w:cstheme="minorHAnsi"/>
          <w:i/>
          <w:iCs/>
          <w:color w:val="FF0000"/>
        </w:rPr>
        <w:t>three point eight five times ten to the power of nine</w:t>
      </w:r>
      <w:r w:rsidRPr="002729BD">
        <w:rPr>
          <w:rFonts w:cstheme="minorHAnsi"/>
          <w:i/>
          <w:iCs/>
          <w:color w:val="FF0000"/>
        </w:rPr>
        <w:t>)</w:t>
      </w:r>
      <w:r w:rsidRPr="002729BD">
        <w:rPr>
          <w:rFonts w:cstheme="minorHAnsi"/>
        </w:rPr>
        <w:t xml:space="preserve"> particles per milliliter </w:t>
      </w:r>
      <w:r w:rsidRPr="002729BD">
        <w:rPr>
          <w:rFonts w:cstheme="minorHAnsi"/>
          <w:b/>
          <w:bCs/>
        </w:rPr>
        <w:t>[1]</w:t>
      </w:r>
      <w:r w:rsidRPr="002729BD">
        <w:rPr>
          <w:rFonts w:cstheme="minorHAnsi"/>
        </w:rPr>
        <w:t>.</w:t>
      </w:r>
    </w:p>
    <w:p w14:paraId="5EACA5A8" w14:textId="779E3717" w:rsidR="002729BD" w:rsidRPr="002729BD" w:rsidRDefault="002729BD" w:rsidP="002729B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</w:t>
      </w:r>
      <w:r>
        <w:rPr>
          <w:rFonts w:cstheme="minorHAnsi"/>
        </w:rPr>
        <w:t>B</w:t>
      </w:r>
      <w:r>
        <w:rPr>
          <w:rFonts w:cstheme="minorHAnsi"/>
        </w:rPr>
        <w:t xml:space="preserve">. </w:t>
      </w:r>
      <w:r w:rsidRPr="002729BD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pink bar at 9.</w:t>
      </w:r>
    </w:p>
    <w:p w14:paraId="2434F4C4" w14:textId="6C4440CD" w:rsidR="002729BD" w:rsidRDefault="002729BD" w:rsidP="002729B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729BD">
        <w:rPr>
          <w:rFonts w:cstheme="minorHAnsi"/>
        </w:rPr>
        <w:t xml:space="preserve">The protein content, measured using a bicinchoninic acid kit, was </w:t>
      </w:r>
      <w:r>
        <w:rPr>
          <w:rFonts w:cstheme="minorHAnsi"/>
        </w:rPr>
        <w:t xml:space="preserve">also </w:t>
      </w:r>
      <w:r w:rsidRPr="002729BD">
        <w:rPr>
          <w:rFonts w:cstheme="minorHAnsi"/>
        </w:rPr>
        <w:t xml:space="preserve">highest in fraction 9 at 0.417 micrograms per microliter </w:t>
      </w:r>
      <w:r w:rsidRPr="002729BD">
        <w:rPr>
          <w:rFonts w:cstheme="minorHAnsi"/>
          <w:b/>
          <w:bCs/>
        </w:rPr>
        <w:t>[1]</w:t>
      </w:r>
      <w:r w:rsidRPr="002729BD">
        <w:rPr>
          <w:rFonts w:cstheme="minorHAnsi"/>
        </w:rPr>
        <w:t>.</w:t>
      </w:r>
    </w:p>
    <w:p w14:paraId="76F69406" w14:textId="69CE10B5" w:rsidR="002729BD" w:rsidRPr="002729BD" w:rsidRDefault="002729BD" w:rsidP="002729B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</w:t>
      </w:r>
      <w:r>
        <w:rPr>
          <w:rFonts w:cstheme="minorHAnsi"/>
        </w:rPr>
        <w:t>C</w:t>
      </w:r>
      <w:r>
        <w:rPr>
          <w:rFonts w:cstheme="minorHAnsi"/>
        </w:rPr>
        <w:t xml:space="preserve">. </w:t>
      </w:r>
      <w:r w:rsidRPr="002729BD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pink bar at 9</w:t>
      </w:r>
      <w:r>
        <w:rPr>
          <w:rFonts w:cstheme="minorHAnsi"/>
          <w:i/>
          <w:iCs/>
          <w:color w:val="3333CC"/>
        </w:rPr>
        <w:t>.</w:t>
      </w:r>
    </w:p>
    <w:p w14:paraId="102A9080" w14:textId="1FA2E55C" w:rsidR="002729BD" w:rsidRDefault="002729BD" w:rsidP="002729B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Additionally, l</w:t>
      </w:r>
      <w:r w:rsidRPr="002729BD">
        <w:rPr>
          <w:rFonts w:cstheme="minorHAnsi"/>
        </w:rPr>
        <w:t xml:space="preserve">ipopolysaccharide expression levels, determined using an endotoxin detection kit, were significantly elevated in fractions 9 and 10 </w:t>
      </w:r>
      <w:r w:rsidRPr="002729BD">
        <w:rPr>
          <w:rFonts w:cstheme="minorHAnsi"/>
          <w:b/>
          <w:bCs/>
        </w:rPr>
        <w:t>[1]</w:t>
      </w:r>
      <w:r w:rsidRPr="002729BD">
        <w:rPr>
          <w:rFonts w:cstheme="minorHAnsi"/>
        </w:rPr>
        <w:t>.</w:t>
      </w:r>
    </w:p>
    <w:p w14:paraId="594989E9" w14:textId="7A12A58B" w:rsidR="002729BD" w:rsidRPr="002729BD" w:rsidRDefault="002729BD" w:rsidP="002729B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</w:t>
      </w:r>
      <w:r>
        <w:rPr>
          <w:rFonts w:cstheme="minorHAnsi"/>
        </w:rPr>
        <w:t>D</w:t>
      </w:r>
      <w:r>
        <w:rPr>
          <w:rFonts w:cstheme="minorHAnsi"/>
        </w:rPr>
        <w:t xml:space="preserve">. </w:t>
      </w:r>
      <w:r w:rsidRPr="002729BD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bar</w:t>
      </w:r>
      <w:r>
        <w:rPr>
          <w:rFonts w:cstheme="minorHAnsi"/>
          <w:i/>
          <w:iCs/>
          <w:color w:val="3333CC"/>
        </w:rPr>
        <w:t>s</w:t>
      </w:r>
      <w:r>
        <w:rPr>
          <w:rFonts w:cstheme="minorHAnsi"/>
          <w:i/>
          <w:iCs/>
          <w:color w:val="3333CC"/>
        </w:rPr>
        <w:t xml:space="preserve"> at 9</w:t>
      </w:r>
      <w:r>
        <w:rPr>
          <w:rFonts w:cstheme="minorHAnsi"/>
          <w:i/>
          <w:iCs/>
          <w:color w:val="3333CC"/>
        </w:rPr>
        <w:t xml:space="preserve"> and 10.</w:t>
      </w:r>
    </w:p>
    <w:p w14:paraId="3407CE38" w14:textId="325D517C" w:rsidR="002729BD" w:rsidRDefault="00B161CC" w:rsidP="002729B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161CC">
        <w:rPr>
          <w:rFonts w:cstheme="minorHAnsi"/>
        </w:rPr>
        <w:t>Greater amounts of protein were</w:t>
      </w:r>
      <w:r>
        <w:rPr>
          <w:rFonts w:cstheme="minorHAnsi"/>
        </w:rPr>
        <w:t xml:space="preserve"> also</w:t>
      </w:r>
      <w:r w:rsidRPr="00B161CC">
        <w:rPr>
          <w:rFonts w:cstheme="minorHAnsi"/>
        </w:rPr>
        <w:t xml:space="preserve"> observed in fraction 9 during sodium dodecyl sulfate-polyacrylamide gel electrophoresis analysis </w:t>
      </w:r>
      <w:r w:rsidRPr="00B161CC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7BEBC892" w14:textId="2D623B70" w:rsidR="00B161CC" w:rsidRDefault="00B161CC" w:rsidP="00B161C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</w:t>
      </w:r>
      <w:r>
        <w:rPr>
          <w:rFonts w:cstheme="minorHAnsi"/>
        </w:rPr>
        <w:t>E.</w:t>
      </w:r>
    </w:p>
    <w:p w14:paraId="04B7BB37" w14:textId="7D550D78" w:rsidR="00B161CC" w:rsidRDefault="00B161CC" w:rsidP="00B161C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161CC">
        <w:rPr>
          <w:rFonts w:cstheme="minorHAnsi"/>
        </w:rPr>
        <w:t>Transmission electron microscopy</w:t>
      </w:r>
      <w:r>
        <w:rPr>
          <w:rFonts w:cstheme="minorHAnsi"/>
        </w:rPr>
        <w:t xml:space="preserve"> or TEM </w:t>
      </w:r>
      <w:r w:rsidRPr="00B161CC">
        <w:rPr>
          <w:rFonts w:cstheme="minorHAnsi"/>
          <w:i/>
          <w:iCs/>
          <w:color w:val="FF0000"/>
        </w:rPr>
        <w:t>(T-E-M)</w:t>
      </w:r>
      <w:r w:rsidRPr="00B161CC">
        <w:rPr>
          <w:rFonts w:cstheme="minorHAnsi"/>
        </w:rPr>
        <w:t xml:space="preserve"> images revealed that extracellular vesicles possessed a circular membrane-like morphology </w:t>
      </w:r>
      <w:r w:rsidRPr="00B161CC">
        <w:rPr>
          <w:rFonts w:cstheme="minorHAnsi"/>
          <w:b/>
          <w:bCs/>
        </w:rPr>
        <w:t>[1]</w:t>
      </w:r>
      <w:r w:rsidRPr="00B161CC">
        <w:rPr>
          <w:rFonts w:cstheme="minorHAnsi"/>
        </w:rPr>
        <w:t>.</w:t>
      </w:r>
    </w:p>
    <w:p w14:paraId="1985A18E" w14:textId="3B0CA279" w:rsidR="00B161CC" w:rsidRPr="00F95CA9" w:rsidRDefault="00B161CC" w:rsidP="00B161CC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5.7.1. </w:t>
      </w:r>
      <w:r>
        <w:rPr>
          <w:rFonts w:cstheme="minorHAnsi"/>
        </w:rPr>
        <w:t>LAB MEDIA: Figure 2</w:t>
      </w:r>
      <w:r>
        <w:rPr>
          <w:rFonts w:cstheme="minorHAnsi"/>
        </w:rPr>
        <w:t>F.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5AAD" w14:textId="77777777" w:rsidR="0085619A" w:rsidRDefault="0085619A">
      <w:r>
        <w:separator/>
      </w:r>
    </w:p>
    <w:p w14:paraId="20A567E8" w14:textId="77777777" w:rsidR="0085619A" w:rsidRDefault="0085619A"/>
  </w:endnote>
  <w:endnote w:type="continuationSeparator" w:id="0">
    <w:p w14:paraId="1F8D978E" w14:textId="77777777" w:rsidR="0085619A" w:rsidRDefault="0085619A">
      <w:r>
        <w:continuationSeparator/>
      </w:r>
    </w:p>
    <w:p w14:paraId="15FBE99F" w14:textId="77777777" w:rsidR="0085619A" w:rsidRDefault="008561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3C35B5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B0D5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67327" w14:textId="77777777" w:rsidR="0085619A" w:rsidRDefault="0085619A">
      <w:r>
        <w:separator/>
      </w:r>
    </w:p>
    <w:p w14:paraId="34AC551E" w14:textId="77777777" w:rsidR="0085619A" w:rsidRDefault="0085619A"/>
  </w:footnote>
  <w:footnote w:type="continuationSeparator" w:id="0">
    <w:p w14:paraId="0353E7D2" w14:textId="77777777" w:rsidR="0085619A" w:rsidRDefault="0085619A">
      <w:r>
        <w:continuationSeparator/>
      </w:r>
    </w:p>
    <w:p w14:paraId="44F11784" w14:textId="77777777" w:rsidR="0085619A" w:rsidRDefault="008561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9BD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5F0E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3228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061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0D5C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6ED3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5619A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51E2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FC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118D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61CC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6A3E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5DD1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53BB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CA9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B0D5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6B0D5C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6B0D5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B0D5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B0D5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B0D5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808321687@163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514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8786AF95C7A140F4ADF094C503399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086EF-E898-4C70-AD66-99CC9774A9C6}"/>
      </w:docPartPr>
      <w:docPartBody>
        <w:p w:rsidR="00000000" w:rsidRDefault="0035349B" w:rsidP="0035349B">
          <w:pPr>
            <w:pStyle w:val="8786AF95C7A140F4ADF094C5033995E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046D64D9D6B6466182DD24C555D45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A981A-AD05-4A63-8A02-E8C4695BD6B5}"/>
      </w:docPartPr>
      <w:docPartBody>
        <w:p w:rsidR="00000000" w:rsidRDefault="0035349B" w:rsidP="0035349B">
          <w:pPr>
            <w:pStyle w:val="046D64D9D6B6466182DD24C555D456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349B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20F52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D6FC9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786AF95C7A140F4ADF094C5033995ED">
    <w:name w:val="8786AF95C7A140F4ADF094C5033995ED"/>
    <w:rsid w:val="0035349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46D64D9D6B6466182DD24C555D4567A">
    <w:name w:val="046D64D9D6B6466182DD24C555D4567A"/>
    <w:rsid w:val="0035349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2613</Words>
  <Characters>14271</Characters>
  <Application>Microsoft Office Word</Application>
  <DocSecurity>0</DocSecurity>
  <Lines>348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16688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11</cp:revision>
  <dcterms:created xsi:type="dcterms:W3CDTF">2025-01-20T00:16:00Z</dcterms:created>
  <dcterms:modified xsi:type="dcterms:W3CDTF">2025-04-27T18:04:00Z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