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9A845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5405">
        <w:rPr>
          <w:rFonts w:eastAsia="Times New Roman" w:cstheme="minorHAnsi"/>
          <w:b/>
        </w:rPr>
        <w:t>68270</w:t>
      </w:r>
    </w:p>
    <w:p w14:paraId="2F6924E5" w14:textId="07A6A03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05405">
        <w:rPr>
          <w:rFonts w:eastAsia="Times New Roman" w:cstheme="minorHAnsi"/>
          <w:b/>
        </w:rPr>
        <w:t>Poornima G</w:t>
      </w:r>
    </w:p>
    <w:p w14:paraId="6FB9233B" w14:textId="63CE12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3241C" w:rsidRPr="00FE23E6">
          <w:rPr>
            <w:rStyle w:val="Hyperlink"/>
            <w:rFonts w:eastAsia="Times New Roman" w:cstheme="minorHAnsi"/>
            <w:b/>
          </w:rPr>
          <w:t>https://review.jove.com/account/file-uploader?src=20822398</w:t>
        </w:r>
      </w:hyperlink>
      <w:r w:rsidR="00F3241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40F40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05405" w:rsidRPr="00805405">
        <w:rPr>
          <w:rStyle w:val="ArticleTitle"/>
          <w:rFonts w:cstheme="minorHAnsi"/>
        </w:rPr>
        <w:t>Introduction of an Integrated Pathology Image Management, Artificial Intelligence, and Reporting System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F859DBE" w14:textId="77777777" w:rsidR="00805405" w:rsidRPr="00805405" w:rsidRDefault="00805405" w:rsidP="0080540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05405">
        <w:rPr>
          <w:rFonts w:eastAsia="Times New Roman" w:cstheme="minorHAnsi"/>
          <w:b/>
          <w:sz w:val="28"/>
          <w:szCs w:val="28"/>
        </w:rPr>
        <w:t>David Y Zhang</w:t>
      </w:r>
      <w:r w:rsidRPr="0080540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805405">
        <w:rPr>
          <w:rFonts w:eastAsia="Times New Roman" w:cstheme="minorHAnsi"/>
          <w:b/>
          <w:sz w:val="28"/>
          <w:szCs w:val="28"/>
        </w:rPr>
        <w:t>, Rasoul Sali</w:t>
      </w:r>
      <w:r w:rsidRPr="0080540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5405">
        <w:rPr>
          <w:rFonts w:eastAsia="Times New Roman" w:cstheme="minorHAnsi"/>
          <w:b/>
          <w:sz w:val="28"/>
          <w:szCs w:val="28"/>
        </w:rPr>
        <w:t>, Min Zhu</w:t>
      </w:r>
      <w:r w:rsidRPr="0080540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5405">
        <w:rPr>
          <w:rFonts w:eastAsia="Times New Roman" w:cstheme="minorHAnsi"/>
          <w:b/>
          <w:sz w:val="28"/>
          <w:szCs w:val="28"/>
        </w:rPr>
        <w:t>, Valerio Zhang</w:t>
      </w:r>
      <w:r w:rsidRPr="00805405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24015ED3" w14:textId="77777777" w:rsidR="00805405" w:rsidRPr="00805405" w:rsidRDefault="00805405" w:rsidP="0080540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39F89E2" w14:textId="02F3C190" w:rsidR="00805405" w:rsidRPr="00805405" w:rsidRDefault="00805405" w:rsidP="00805405">
      <w:pPr>
        <w:outlineLvl w:val="0"/>
        <w:rPr>
          <w:rFonts w:eastAsia="Times New Roman" w:cstheme="minorHAnsi"/>
          <w:bCs/>
          <w:sz w:val="28"/>
          <w:szCs w:val="28"/>
        </w:rPr>
      </w:pPr>
      <w:r w:rsidRPr="0080540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05405">
        <w:rPr>
          <w:rFonts w:eastAsia="Times New Roman" w:cstheme="minorHAnsi"/>
          <w:bCs/>
          <w:sz w:val="28"/>
          <w:szCs w:val="28"/>
        </w:rPr>
        <w:t>NovinoAI, Fort Lauderdale</w:t>
      </w:r>
      <w:r w:rsidR="00DC72BC">
        <w:rPr>
          <w:rFonts w:eastAsia="Times New Roman" w:cstheme="minorHAnsi"/>
          <w:bCs/>
          <w:sz w:val="28"/>
          <w:szCs w:val="28"/>
        </w:rPr>
        <w:t>, Florida, USA</w:t>
      </w:r>
    </w:p>
    <w:p w14:paraId="33CD999C" w14:textId="18669BF3" w:rsidR="00D6314B" w:rsidRPr="00805405" w:rsidRDefault="00805405" w:rsidP="00805405">
      <w:pPr>
        <w:outlineLvl w:val="0"/>
        <w:rPr>
          <w:rFonts w:eastAsia="Times New Roman" w:cstheme="minorHAnsi"/>
          <w:bCs/>
          <w:sz w:val="28"/>
          <w:szCs w:val="28"/>
        </w:rPr>
      </w:pPr>
      <w:r w:rsidRPr="0080540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05405">
        <w:rPr>
          <w:rFonts w:eastAsia="Times New Roman" w:cstheme="minorHAnsi"/>
          <w:bCs/>
          <w:sz w:val="28"/>
          <w:szCs w:val="28"/>
        </w:rPr>
        <w:t>Department of Veterans Affairs, New York Harbor Healthcare System</w:t>
      </w:r>
      <w:r w:rsidR="00DC72BC">
        <w:rPr>
          <w:rFonts w:eastAsia="Times New Roman" w:cstheme="minorHAnsi"/>
          <w:bCs/>
          <w:sz w:val="28"/>
          <w:szCs w:val="28"/>
        </w:rPr>
        <w:t>, New York, NY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8622F1A" w14:textId="77777777" w:rsidR="00805405" w:rsidRPr="00B07A3B" w:rsidRDefault="00805405" w:rsidP="00805405">
      <w:pPr>
        <w:outlineLvl w:val="0"/>
        <w:rPr>
          <w:rFonts w:cstheme="minorHAnsi"/>
          <w:b/>
          <w:sz w:val="22"/>
          <w:szCs w:val="22"/>
        </w:rPr>
      </w:pPr>
      <w:bookmarkStart w:id="0" w:name="_Hlk25233958"/>
      <w:r w:rsidRPr="00DE2CDA">
        <w:rPr>
          <w:rFonts w:ascii="Calibri" w:eastAsia="Times New Roman" w:hAnsi="Calibri" w:cs="Calibri"/>
        </w:rPr>
        <w:t>David Y. Zhang</w:t>
      </w:r>
      <w:r w:rsidRPr="00DE2CDA">
        <w:rPr>
          <w:rFonts w:ascii="Calibri" w:eastAsia="Times New Roman" w:hAnsi="Calibri" w:cs="Calibri"/>
        </w:rPr>
        <w:tab/>
      </w:r>
      <w:r w:rsidRPr="00DE2CDA">
        <w:rPr>
          <w:rFonts w:ascii="Calibri" w:eastAsia="Times New Roman" w:hAnsi="Calibri" w:cs="Calibri"/>
        </w:rPr>
        <w:tab/>
        <w:t>david.zhang@novinoai.com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548370C" w14:textId="28445BA0" w:rsidR="00805405" w:rsidRPr="00805405" w:rsidRDefault="00805405" w:rsidP="00805405">
      <w:pPr>
        <w:jc w:val="both"/>
        <w:rPr>
          <w:rFonts w:ascii="Calibri" w:eastAsia="Times New Roman" w:hAnsi="Calibri" w:cs="Calibri"/>
          <w:color w:val="auto"/>
          <w:vertAlign w:val="superscript"/>
          <w:lang w:eastAsia="zh-CN"/>
        </w:rPr>
      </w:pPr>
      <w:r w:rsidRPr="00805405">
        <w:rPr>
          <w:rFonts w:ascii="Calibri" w:eastAsia="Times New Roman" w:hAnsi="Calibri" w:cs="Calibri"/>
          <w:color w:val="auto"/>
          <w:lang w:eastAsia="zh-CN"/>
        </w:rPr>
        <w:t>Rasoul Sali</w:t>
      </w:r>
      <w:r w:rsidRPr="00805405">
        <w:rPr>
          <w:rFonts w:ascii="Calibri" w:eastAsia="Times New Roman" w:hAnsi="Calibri" w:cs="Calibri"/>
          <w:color w:val="auto"/>
          <w:lang w:eastAsia="zh-CN"/>
        </w:rPr>
        <w:tab/>
      </w:r>
      <w:r w:rsidRPr="00805405">
        <w:rPr>
          <w:rFonts w:ascii="Calibri" w:eastAsia="Times New Roman" w:hAnsi="Calibri" w:cs="Calibri"/>
          <w:color w:val="auto"/>
          <w:lang w:eastAsia="zh-CN"/>
        </w:rPr>
        <w:tab/>
        <w:t>rasoul.sali@novinoai.com</w:t>
      </w:r>
    </w:p>
    <w:p w14:paraId="4E7499DB" w14:textId="617BD57A" w:rsidR="00805405" w:rsidRPr="00F075D5" w:rsidRDefault="00805405" w:rsidP="00805405">
      <w:pPr>
        <w:jc w:val="both"/>
        <w:rPr>
          <w:rFonts w:ascii="Calibri" w:eastAsia="Times New Roman" w:hAnsi="Calibri" w:cs="Calibri"/>
          <w:color w:val="auto"/>
          <w:vertAlign w:val="superscript"/>
          <w:lang w:val="nl-NL" w:eastAsia="zh-CN"/>
        </w:rPr>
      </w:pPr>
      <w:r w:rsidRPr="00F075D5">
        <w:rPr>
          <w:rFonts w:ascii="Calibri" w:eastAsia="Times New Roman" w:hAnsi="Calibri" w:cs="Calibri"/>
          <w:color w:val="auto"/>
          <w:lang w:val="nl-NL" w:eastAsia="zh-CN"/>
        </w:rPr>
        <w:t>Min Zhu</w:t>
      </w:r>
      <w:r w:rsidRPr="00F075D5">
        <w:rPr>
          <w:rFonts w:ascii="Calibri" w:eastAsia="Times New Roman" w:hAnsi="Calibri" w:cs="Calibri"/>
          <w:color w:val="auto"/>
          <w:lang w:val="nl-NL" w:eastAsia="zh-CN"/>
        </w:rPr>
        <w:tab/>
      </w:r>
      <w:r w:rsidRPr="00F075D5">
        <w:rPr>
          <w:rFonts w:ascii="Calibri" w:eastAsia="Times New Roman" w:hAnsi="Calibri" w:cs="Calibri"/>
          <w:color w:val="auto"/>
          <w:lang w:val="nl-NL" w:eastAsia="zh-CN"/>
        </w:rPr>
        <w:tab/>
        <w:t>min.zhu@novinoai.com</w:t>
      </w:r>
    </w:p>
    <w:p w14:paraId="6F84F159" w14:textId="0D30E816" w:rsidR="003B5E26" w:rsidRPr="00B07A3B" w:rsidRDefault="00805405" w:rsidP="00805405">
      <w:pPr>
        <w:outlineLvl w:val="0"/>
        <w:rPr>
          <w:rFonts w:cstheme="minorHAnsi"/>
          <w:b/>
          <w:sz w:val="22"/>
          <w:szCs w:val="22"/>
        </w:rPr>
      </w:pPr>
      <w:r w:rsidRPr="00805405">
        <w:rPr>
          <w:rFonts w:ascii="Calibri" w:eastAsia="Times New Roman" w:hAnsi="Calibri" w:cs="Calibri"/>
          <w:color w:val="auto"/>
          <w:lang w:eastAsia="zh-CN"/>
        </w:rPr>
        <w:t>Valerio Zhang</w:t>
      </w:r>
      <w:r w:rsidRPr="00805405">
        <w:rPr>
          <w:rFonts w:ascii="Calibri" w:eastAsia="Times New Roman" w:hAnsi="Calibri" w:cs="Calibri"/>
          <w:color w:val="auto"/>
          <w:lang w:eastAsia="zh-CN"/>
        </w:rPr>
        <w:tab/>
      </w:r>
      <w:r w:rsidRPr="00805405">
        <w:rPr>
          <w:rFonts w:ascii="Calibri" w:eastAsia="Times New Roman" w:hAnsi="Calibri" w:cs="Calibri"/>
          <w:color w:val="auto"/>
          <w:lang w:eastAsia="zh-CN"/>
        </w:rPr>
        <w:tab/>
        <w:t>valerio.zhang@novinoai.com</w:t>
      </w:r>
    </w:p>
    <w:p w14:paraId="3A0AB8D9" w14:textId="77777777" w:rsidR="00805405" w:rsidRPr="00B07A3B" w:rsidRDefault="00805405" w:rsidP="00805405">
      <w:pPr>
        <w:outlineLvl w:val="0"/>
        <w:rPr>
          <w:rFonts w:cstheme="minorHAnsi"/>
          <w:b/>
          <w:sz w:val="22"/>
          <w:szCs w:val="22"/>
        </w:rPr>
      </w:pPr>
      <w:r w:rsidRPr="00DE2CDA">
        <w:rPr>
          <w:rFonts w:ascii="Calibri" w:eastAsia="Times New Roman" w:hAnsi="Calibri" w:cs="Calibri"/>
        </w:rPr>
        <w:t>David Y. Zhang</w:t>
      </w:r>
      <w:r w:rsidRPr="00DE2CDA">
        <w:rPr>
          <w:rFonts w:ascii="Calibri" w:eastAsia="Times New Roman" w:hAnsi="Calibri" w:cs="Calibri"/>
        </w:rPr>
        <w:tab/>
      </w:r>
      <w:r w:rsidRPr="00DE2CDA">
        <w:rPr>
          <w:rFonts w:ascii="Calibri" w:eastAsia="Times New Roman" w:hAnsi="Calibri" w:cs="Calibri"/>
        </w:rPr>
        <w:tab/>
        <w:t>david.zhang@novinoai.com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47B13A8" w:rsidR="005F1ADF" w:rsidRPr="00D452C3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Pr="00D452C3">
        <w:rPr>
          <w:rFonts w:eastAsia="Times New Roman" w:cs="Calibri"/>
        </w:rPr>
        <w:t>something similar</w:t>
      </w:r>
      <w:r w:rsidRPr="00D452C3">
        <w:rPr>
          <w:rFonts w:eastAsia="Times New Roman" w:cstheme="minorHAnsi"/>
        </w:rPr>
        <w:t>?</w:t>
      </w:r>
      <w:r w:rsidRPr="00D452C3">
        <w:rPr>
          <w:rFonts w:eastAsia="Times New Roman" w:cstheme="minorHAnsi"/>
          <w:b/>
        </w:rPr>
        <w:t xml:space="preserve"> </w:t>
      </w:r>
      <w:r w:rsidR="00C4582F" w:rsidRPr="00D452C3">
        <w:rPr>
          <w:rFonts w:eastAsia="Times New Roman" w:cstheme="minorHAnsi"/>
          <w:b/>
        </w:rPr>
        <w:t xml:space="preserve"> </w:t>
      </w:r>
      <w:r w:rsidR="00C4582F" w:rsidRPr="00D452C3">
        <w:rPr>
          <w:rFonts w:eastAsia="Times New Roman" w:cstheme="minorHAnsi"/>
          <w:b/>
          <w:bCs/>
        </w:rPr>
        <w:t>NO</w:t>
      </w:r>
    </w:p>
    <w:p w14:paraId="4E7C3E85" w14:textId="77777777" w:rsidR="00A13CC3" w:rsidRPr="00D452C3" w:rsidRDefault="00A13CC3" w:rsidP="00D7547B">
      <w:pPr>
        <w:spacing w:before="120"/>
        <w:ind w:left="720"/>
        <w:rPr>
          <w:rFonts w:eastAsia="Times New Roman" w:cstheme="minorHAnsi"/>
          <w:b/>
        </w:rPr>
      </w:pPr>
    </w:p>
    <w:p w14:paraId="4B20EAF0" w14:textId="5CE0E32F" w:rsidR="005F1ADF" w:rsidRPr="00D452C3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D452C3">
        <w:rPr>
          <w:rFonts w:eastAsia="Times New Roman" w:cstheme="minorHAnsi"/>
          <w:b/>
        </w:rPr>
        <w:t xml:space="preserve">2. Software: </w:t>
      </w:r>
      <w:r w:rsidRPr="00D452C3">
        <w:rPr>
          <w:rFonts w:eastAsia="Times New Roman" w:cstheme="minorHAnsi"/>
        </w:rPr>
        <w:t>Does the part of your protocol being filmed include step-by-step descriptions of software usage?</w:t>
      </w:r>
      <w:r w:rsidRPr="00D452C3">
        <w:rPr>
          <w:rFonts w:eastAsia="Times New Roman" w:cstheme="minorHAnsi"/>
          <w:b/>
        </w:rPr>
        <w:t xml:space="preserve">  </w:t>
      </w:r>
      <w:r w:rsidR="00C4582F" w:rsidRPr="00D452C3">
        <w:rPr>
          <w:rFonts w:eastAsia="Times New Roman" w:cstheme="minorHAnsi"/>
          <w:b/>
          <w:bCs/>
        </w:rPr>
        <w:t xml:space="preserve">YES </w:t>
      </w:r>
      <w:r w:rsidR="00770F70">
        <w:rPr>
          <w:rFonts w:eastAsia="Times New Roman" w:cstheme="minorHAnsi"/>
          <w:b/>
          <w:bCs/>
        </w:rPr>
        <w:t>, all done</w:t>
      </w:r>
      <w:r w:rsidR="00C4582F" w:rsidRPr="00D452C3">
        <w:rPr>
          <w:rFonts w:eastAsia="Times New Roman" w:cstheme="minorHAnsi"/>
          <w:b/>
          <w:bCs/>
        </w:rPr>
        <w:t xml:space="preserve"> </w:t>
      </w:r>
    </w:p>
    <w:p w14:paraId="1C68C2BA" w14:textId="77777777" w:rsidR="005F1ADF" w:rsidRPr="00D452C3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1B1EBF6" w:rsidR="005F1ADF" w:rsidRPr="00D452C3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D452C3">
        <w:rPr>
          <w:rFonts w:eastAsia="Times New Roman" w:cstheme="minorHAnsi"/>
          <w:b/>
        </w:rPr>
        <w:t>3</w:t>
      </w:r>
      <w:r w:rsidR="005F1ADF" w:rsidRPr="00D452C3">
        <w:rPr>
          <w:rFonts w:eastAsia="Times New Roman" w:cstheme="minorHAnsi"/>
          <w:b/>
        </w:rPr>
        <w:t>. Filming location:</w:t>
      </w:r>
      <w:r w:rsidR="005F1ADF" w:rsidRPr="00D452C3">
        <w:rPr>
          <w:rFonts w:eastAsia="Times New Roman" w:cstheme="minorHAnsi"/>
        </w:rPr>
        <w:t xml:space="preserve"> Will the </w:t>
      </w:r>
      <w:proofErr w:type="gramStart"/>
      <w:r w:rsidR="005F1ADF" w:rsidRPr="00D452C3">
        <w:rPr>
          <w:rFonts w:eastAsia="Times New Roman" w:cstheme="minorHAnsi"/>
        </w:rPr>
        <w:t>filming need to</w:t>
      </w:r>
      <w:proofErr w:type="gramEnd"/>
      <w:r w:rsidR="005F1ADF" w:rsidRPr="00D452C3">
        <w:rPr>
          <w:rFonts w:eastAsia="Times New Roman" w:cstheme="minorHAnsi"/>
        </w:rPr>
        <w:t xml:space="preserve"> take place in multiple locations? </w:t>
      </w:r>
      <w:r w:rsidR="005F1ADF" w:rsidRPr="00D452C3">
        <w:rPr>
          <w:rFonts w:eastAsia="Times New Roman" w:cstheme="minorHAnsi"/>
          <w:b/>
        </w:rPr>
        <w:t xml:space="preserve">  </w:t>
      </w:r>
      <w:r w:rsidR="00C4582F" w:rsidRPr="00D452C3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32310A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05405">
        <w:rPr>
          <w:rFonts w:cstheme="minorHAnsi"/>
          <w:bCs/>
          <w:sz w:val="22"/>
          <w:szCs w:val="22"/>
        </w:rPr>
        <w:t>09</w:t>
      </w:r>
      <w:proofErr w:type="gramEnd"/>
    </w:p>
    <w:p w14:paraId="5AAC9C6C" w14:textId="4AE40DE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05405">
        <w:rPr>
          <w:rFonts w:cstheme="minorHAnsi"/>
          <w:bCs/>
          <w:sz w:val="22"/>
          <w:szCs w:val="22"/>
        </w:rPr>
        <w:t>23 (20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0D1C6945" w:rsidR="007D61A8" w:rsidRPr="00326CCA" w:rsidRDefault="007231A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</w:t>
      </w:r>
      <w:r w:rsidR="00615B8F">
        <w:rPr>
          <w:rStyle w:val="AuthorName"/>
          <w:rFonts w:asciiTheme="minorHAnsi" w:eastAsia="Times" w:hAnsiTheme="minorHAnsi" w:cstheme="minorHAnsi"/>
        </w:rPr>
        <w:t xml:space="preserve"> Zhang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615B8F">
        <w:rPr>
          <w:rFonts w:cstheme="minorHAnsi"/>
        </w:rPr>
        <w:t xml:space="preserve">Our research </w:t>
      </w:r>
      <w:r w:rsidR="009827A5">
        <w:rPr>
          <w:rFonts w:cstheme="minorHAnsi"/>
        </w:rPr>
        <w:t>focuses</w:t>
      </w:r>
      <w:r w:rsidR="00615B8F">
        <w:rPr>
          <w:rFonts w:cstheme="minorHAnsi"/>
        </w:rPr>
        <w:t xml:space="preserve"> on developing a novel platform which includes integrated pathology information system (PIS), image management system (IMS) and artificial intelligence (AI) to advance modern pathology.  The question </w:t>
      </w:r>
      <w:proofErr w:type="spellStart"/>
      <w:r w:rsidR="00615B8F">
        <w:rPr>
          <w:rFonts w:cstheme="minorHAnsi"/>
        </w:rPr>
        <w:t>NovinoAI</w:t>
      </w:r>
      <w:proofErr w:type="spellEnd"/>
      <w:r w:rsidR="00615B8F">
        <w:rPr>
          <w:rFonts w:cstheme="minorHAnsi"/>
        </w:rPr>
        <w:t xml:space="preserve"> is trying to answer is whether such platform can be developed and used </w:t>
      </w:r>
      <w:r w:rsidR="009827A5">
        <w:rPr>
          <w:rFonts w:cstheme="minorHAnsi"/>
        </w:rPr>
        <w:t>in</w:t>
      </w:r>
      <w:r w:rsidR="00615B8F">
        <w:rPr>
          <w:rFonts w:cstheme="minorHAnsi"/>
        </w:rPr>
        <w:t xml:space="preserve"> pathology practice, research and education.</w:t>
      </w:r>
    </w:p>
    <w:p w14:paraId="1E67D7B2" w14:textId="3C69908C" w:rsidR="00326CCA" w:rsidRPr="00B07A3B" w:rsidRDefault="00326CCA" w:rsidP="00326C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AC2852">
        <w:rPr>
          <w:rFonts w:ascii="Calibri" w:hAnsi="Calibri" w:cs="Calibri"/>
          <w:i/>
          <w:iCs/>
          <w:color w:val="3333FF"/>
        </w:rPr>
        <w:t>2.3.1.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2954040F" w:rsidR="00D75084" w:rsidRPr="00326CCA" w:rsidRDefault="00A92988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</w:t>
      </w:r>
      <w:r w:rsidR="009827A5">
        <w:rPr>
          <w:rStyle w:val="AuthorName"/>
          <w:rFonts w:asciiTheme="minorHAnsi" w:eastAsia="Times" w:hAnsiTheme="minorHAnsi" w:cstheme="minorHAnsi"/>
        </w:rPr>
        <w:t xml:space="preserve"> Zhang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proofErr w:type="gramStart"/>
      <w:r>
        <w:rPr>
          <w:rFonts w:cstheme="minorHAnsi"/>
        </w:rPr>
        <w:t>technologies</w:t>
      </w:r>
      <w:proofErr w:type="gramEnd"/>
      <w:r>
        <w:rPr>
          <w:rFonts w:cstheme="minorHAnsi"/>
        </w:rPr>
        <w:t xml:space="preserve"> include computer engineering, digital scanning, computational pathology and AI model training.</w:t>
      </w:r>
    </w:p>
    <w:p w14:paraId="029A6954" w14:textId="7C2BD8DA" w:rsidR="00326CCA" w:rsidRPr="00326CCA" w:rsidRDefault="00326CCA" w:rsidP="00326C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9174C4C" w:rsidR="00D75084" w:rsidRPr="00326CCA" w:rsidRDefault="009827A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Zhang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One of the most </w:t>
      </w:r>
      <w:r w:rsidR="00FA3047">
        <w:rPr>
          <w:rFonts w:eastAsia="Times New Roman" w:cstheme="minorHAnsi"/>
        </w:rPr>
        <w:t xml:space="preserve">important </w:t>
      </w:r>
      <w:r>
        <w:rPr>
          <w:rFonts w:cstheme="minorHAnsi"/>
        </w:rPr>
        <w:t xml:space="preserve">challenges is the availability of a platform which allows AI to be integrated and </w:t>
      </w:r>
      <w:r w:rsidR="00FA3047">
        <w:rPr>
          <w:rFonts w:cstheme="minorHAnsi"/>
        </w:rPr>
        <w:t xml:space="preserve">to </w:t>
      </w:r>
      <w:r>
        <w:rPr>
          <w:rFonts w:cstheme="minorHAnsi"/>
        </w:rPr>
        <w:t xml:space="preserve">perform </w:t>
      </w:r>
      <w:r w:rsidR="00FA3047">
        <w:rPr>
          <w:rFonts w:cstheme="minorHAnsi"/>
        </w:rPr>
        <w:t xml:space="preserve">tasks </w:t>
      </w:r>
      <w:r>
        <w:rPr>
          <w:rFonts w:cstheme="minorHAnsi"/>
        </w:rPr>
        <w:t xml:space="preserve">in </w:t>
      </w:r>
      <w:proofErr w:type="gramStart"/>
      <w:r>
        <w:rPr>
          <w:rFonts w:cstheme="minorHAnsi"/>
        </w:rPr>
        <w:t>seamless</w:t>
      </w:r>
      <w:proofErr w:type="gramEnd"/>
      <w:r>
        <w:rPr>
          <w:rFonts w:cstheme="minorHAnsi"/>
        </w:rPr>
        <w:t xml:space="preserve"> </w:t>
      </w:r>
      <w:r w:rsidR="00FA3047">
        <w:rPr>
          <w:rFonts w:cstheme="minorHAnsi"/>
        </w:rPr>
        <w:t>manner.</w:t>
      </w:r>
    </w:p>
    <w:p w14:paraId="346F85E3" w14:textId="2D14E2B3" w:rsidR="00326CCA" w:rsidRPr="00B07A3B" w:rsidRDefault="00326CCA" w:rsidP="00326C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C2852">
        <w:rPr>
          <w:rFonts w:ascii="Calibri" w:hAnsi="Calibri" w:cs="Calibri"/>
          <w:i/>
          <w:iCs/>
          <w:color w:val="3333FF"/>
        </w:rPr>
        <w:t>4.2.1</w:t>
      </w:r>
    </w:p>
    <w:p w14:paraId="44816E41" w14:textId="77777777" w:rsidR="00326CCA" w:rsidRPr="00D75084" w:rsidRDefault="00326CCA" w:rsidP="00326CC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0EC4CEE" w:rsidR="007D61A8" w:rsidRPr="00326CCA" w:rsidRDefault="00FA304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Zhang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we demonstrated that integrated </w:t>
      </w:r>
      <w:proofErr w:type="gramStart"/>
      <w:r>
        <w:rPr>
          <w:rFonts w:cstheme="minorHAnsi"/>
        </w:rPr>
        <w:t>platform</w:t>
      </w:r>
      <w:proofErr w:type="gramEnd"/>
      <w:r>
        <w:rPr>
          <w:rFonts w:cstheme="minorHAnsi"/>
        </w:rPr>
        <w:t xml:space="preserve"> can be developed and used in pathology practice, research and education</w:t>
      </w:r>
      <w:r w:rsidR="001F0CF9">
        <w:rPr>
          <w:rFonts w:cstheme="minorHAnsi"/>
        </w:rPr>
        <w:t xml:space="preserve"> with desirable accuracy</w:t>
      </w:r>
      <w:r>
        <w:rPr>
          <w:rFonts w:cstheme="minorHAnsi"/>
        </w:rPr>
        <w:t>.</w:t>
      </w:r>
    </w:p>
    <w:p w14:paraId="4D8CA242" w14:textId="0323AB98" w:rsidR="00326CCA" w:rsidRPr="00B07A3B" w:rsidRDefault="00326CCA" w:rsidP="00326C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C2852">
        <w:rPr>
          <w:rFonts w:ascii="Calibri" w:hAnsi="Calibri" w:cs="Calibri"/>
          <w:i/>
          <w:iCs/>
          <w:color w:val="3333FF"/>
        </w:rPr>
        <w:t>2.2.1</w:t>
      </w:r>
    </w:p>
    <w:p w14:paraId="7E2787AB" w14:textId="77777777" w:rsidR="00326CCA" w:rsidRPr="00B07A3B" w:rsidRDefault="00326CCA" w:rsidP="00326CC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35F44D32" w:rsidR="00D75084" w:rsidRPr="00326CCA" w:rsidRDefault="009B33D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Zhang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proofErr w:type="gramStart"/>
      <w:r>
        <w:rPr>
          <w:rFonts w:cstheme="minorHAnsi"/>
        </w:rPr>
        <w:t>we</w:t>
      </w:r>
      <w:proofErr w:type="gramEnd"/>
      <w:r>
        <w:rPr>
          <w:rFonts w:cstheme="minorHAnsi"/>
        </w:rPr>
        <w:t xml:space="preserve"> are continuing to develop more models including foundation models for future research.</w:t>
      </w:r>
    </w:p>
    <w:p w14:paraId="2C77834B" w14:textId="5AEE1A70" w:rsidR="00326CCA" w:rsidRPr="00326CCA" w:rsidRDefault="00326CCA" w:rsidP="00326C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172BF75" w:rsidR="00FF25E5" w:rsidRPr="00AC2852" w:rsidRDefault="00F3032C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Zhang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 w:rsidR="00326CCA">
        <w:rPr>
          <w:rFonts w:ascii="Calibri" w:hAnsi="Calibri" w:cstheme="minorHAnsi"/>
          <w:bCs/>
          <w:color w:val="auto"/>
        </w:rPr>
        <w:t>publishing</w:t>
      </w:r>
      <w:r w:rsidRPr="00F3032C">
        <w:rPr>
          <w:rFonts w:ascii="Calibri" w:hAnsi="Calibri" w:cstheme="minorHAnsi"/>
          <w:bCs/>
          <w:color w:val="auto"/>
        </w:rPr>
        <w:t xml:space="preserve"> our paper and video </w:t>
      </w:r>
      <w:r>
        <w:rPr>
          <w:rFonts w:ascii="Calibri" w:hAnsi="Calibri" w:cstheme="minorHAnsi"/>
          <w:bCs/>
          <w:color w:val="auto"/>
        </w:rPr>
        <w:t xml:space="preserve">in </w:t>
      </w:r>
      <w:proofErr w:type="spellStart"/>
      <w:r>
        <w:rPr>
          <w:rFonts w:ascii="Calibri" w:hAnsi="Calibri" w:cstheme="minorHAnsi"/>
          <w:bCs/>
          <w:color w:val="auto"/>
        </w:rPr>
        <w:t>JoVE</w:t>
      </w:r>
      <w:proofErr w:type="spellEnd"/>
      <w:r>
        <w:rPr>
          <w:rFonts w:ascii="Calibri" w:hAnsi="Calibri" w:cstheme="minorHAnsi"/>
          <w:bCs/>
          <w:color w:val="auto"/>
        </w:rPr>
        <w:t xml:space="preserve"> </w:t>
      </w:r>
      <w:r w:rsidRPr="00F3032C">
        <w:rPr>
          <w:rFonts w:ascii="Calibri" w:hAnsi="Calibri" w:cstheme="minorHAnsi"/>
          <w:bCs/>
          <w:color w:val="auto"/>
        </w:rPr>
        <w:t xml:space="preserve">will </w:t>
      </w:r>
      <w:r>
        <w:rPr>
          <w:rFonts w:ascii="Calibri" w:hAnsi="Calibri" w:cstheme="minorHAnsi"/>
          <w:bCs/>
          <w:color w:val="auto"/>
        </w:rPr>
        <w:t>help</w:t>
      </w:r>
      <w:r w:rsidRPr="00F3032C">
        <w:rPr>
          <w:rFonts w:ascii="Calibri" w:hAnsi="Calibri" w:cstheme="minorHAnsi"/>
          <w:bCs/>
          <w:color w:val="auto"/>
        </w:rPr>
        <w:t xml:space="preserve"> to share the platform and knowledge </w:t>
      </w:r>
      <w:proofErr w:type="gramStart"/>
      <w:r w:rsidRPr="00F3032C">
        <w:rPr>
          <w:rFonts w:ascii="Calibri" w:hAnsi="Calibri" w:cstheme="minorHAnsi"/>
          <w:bCs/>
          <w:color w:val="auto"/>
        </w:rPr>
        <w:t>to pathology</w:t>
      </w:r>
      <w:proofErr w:type="gramEnd"/>
      <w:r w:rsidRPr="00F3032C">
        <w:rPr>
          <w:rFonts w:ascii="Calibri" w:hAnsi="Calibri" w:cstheme="minorHAnsi"/>
          <w:bCs/>
          <w:color w:val="auto"/>
        </w:rPr>
        <w:t xml:space="preserve"> research community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B275C1C" w14:textId="77777777" w:rsidR="00AC2852" w:rsidRPr="00B07A3B" w:rsidRDefault="00AC2852" w:rsidP="00AC28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2.3.1.</w:t>
      </w:r>
    </w:p>
    <w:p w14:paraId="4BE995DF" w14:textId="77777777" w:rsidR="00AC2852" w:rsidRPr="00D75084" w:rsidRDefault="00AC2852" w:rsidP="00AC285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2C45BADA" w:rsidR="00FF25E5" w:rsidRDefault="00FF25E5" w:rsidP="00FF25E5">
      <w:pPr>
        <w:spacing w:before="120"/>
        <w:rPr>
          <w:rFonts w:cstheme="minorHAnsi"/>
        </w:rPr>
      </w:pPr>
    </w:p>
    <w:p w14:paraId="63AA81CC" w14:textId="77777777" w:rsidR="00326CCA" w:rsidRDefault="00326CCA" w:rsidP="00FF25E5">
      <w:pPr>
        <w:spacing w:before="120"/>
        <w:rPr>
          <w:rFonts w:cstheme="minorHAnsi"/>
        </w:rPr>
      </w:pPr>
    </w:p>
    <w:p w14:paraId="1745771B" w14:textId="77777777" w:rsidR="00F44FA6" w:rsidRDefault="00F44FA6" w:rsidP="00FF25E5">
      <w:pPr>
        <w:spacing w:before="120"/>
        <w:rPr>
          <w:rFonts w:cstheme="minorHAnsi"/>
        </w:rPr>
      </w:pPr>
    </w:p>
    <w:p w14:paraId="46C6B358" w14:textId="77777777" w:rsidR="00F44FA6" w:rsidRDefault="00F44FA6" w:rsidP="00FF25E5">
      <w:pPr>
        <w:spacing w:before="120"/>
        <w:rPr>
          <w:rFonts w:cstheme="minorHAnsi"/>
        </w:rPr>
      </w:pPr>
    </w:p>
    <w:p w14:paraId="50E376AF" w14:textId="77777777" w:rsidR="00326CCA" w:rsidRPr="00C058AE" w:rsidRDefault="00326CCA" w:rsidP="00FF25E5">
      <w:pPr>
        <w:spacing w:before="120"/>
        <w:rPr>
          <w:rFonts w:cstheme="minorHAnsi"/>
        </w:rPr>
      </w:pPr>
    </w:p>
    <w:p w14:paraId="4FD5D05C" w14:textId="7643C4F3" w:rsidR="00FF25E5" w:rsidRPr="00E04AD2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  <w:sz w:val="28"/>
          <w:szCs w:val="28"/>
        </w:rPr>
      </w:pPr>
      <w:r w:rsidRPr="00E04AD2">
        <w:rPr>
          <w:rFonts w:cstheme="minorHAnsi"/>
          <w:b/>
          <w:bCs/>
          <w:sz w:val="28"/>
          <w:szCs w:val="28"/>
        </w:rPr>
        <w:t>Title Card</w:t>
      </w:r>
    </w:p>
    <w:p w14:paraId="3C78C807" w14:textId="25541A24" w:rsidR="00A13CC3" w:rsidRPr="00E04AD2" w:rsidRDefault="00FF25E5" w:rsidP="00805405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  <w:sz w:val="28"/>
          <w:szCs w:val="28"/>
        </w:rPr>
      </w:pPr>
      <w:r w:rsidRPr="00E04AD2">
        <w:rPr>
          <w:rFonts w:eastAsia="Times New Roman" w:cstheme="minorHAnsi"/>
          <w:sz w:val="28"/>
          <w:szCs w:val="28"/>
        </w:rPr>
        <w:t xml:space="preserve">This research </w:t>
      </w:r>
      <w:r w:rsidR="00805405" w:rsidRPr="00E04AD2">
        <w:rPr>
          <w:rFonts w:eastAsia="Times New Roman" w:cstheme="minorHAnsi"/>
          <w:sz w:val="28"/>
          <w:szCs w:val="28"/>
        </w:rPr>
        <w:t>was designed with strict adherence to data privacy standards and regulatory frameworks, including the Health Insurance Portability and Accountability Act (HIPAA)</w:t>
      </w:r>
    </w:p>
    <w:p w14:paraId="2307AD4F" w14:textId="77777777" w:rsidR="00E04AD2" w:rsidRDefault="00E04AD2" w:rsidP="00A13CC3">
      <w:pPr>
        <w:contextualSpacing/>
        <w:outlineLvl w:val="0"/>
        <w:rPr>
          <w:rFonts w:eastAsia="Times New Roman" w:cstheme="minorHAnsi"/>
          <w:b/>
        </w:rPr>
      </w:pPr>
    </w:p>
    <w:p w14:paraId="08FB6FAB" w14:textId="201818E6" w:rsidR="00FF25E5" w:rsidRDefault="00E04AD2" w:rsidP="00A13CC3">
      <w:pPr>
        <w:contextualSpacing/>
        <w:outlineLvl w:val="0"/>
        <w:rPr>
          <w:rFonts w:eastAsia="Times New Roman" w:cstheme="minorHAnsi"/>
          <w:b/>
        </w:rPr>
      </w:pPr>
      <w:r w:rsidRPr="00E04AD2">
        <w:rPr>
          <w:rFonts w:eastAsia="Times New Roman" w:cstheme="minorHAnsi"/>
          <w:b/>
          <w:highlight w:val="green"/>
        </w:rPr>
        <w:t xml:space="preserve">NOTE: </w:t>
      </w:r>
      <w:r w:rsidRPr="00E04AD2">
        <w:rPr>
          <w:rFonts w:eastAsia="Times New Roman" w:cstheme="minorHAnsi"/>
          <w:bCs/>
          <w:highlight w:val="green"/>
        </w:rPr>
        <w:t>Add the above statement just like how we add the ethics card</w:t>
      </w:r>
      <w:r>
        <w:rPr>
          <w:rFonts w:eastAsia="Times New Roman" w:cstheme="minorHAnsi"/>
          <w:b/>
        </w:rPr>
        <w:t xml:space="preserve"> </w:t>
      </w:r>
      <w:r w:rsidR="00FF25E5"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0775363" w:rsidR="00CE10F2" w:rsidRDefault="0080540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Digitization of Slides </w:t>
      </w:r>
    </w:p>
    <w:p w14:paraId="314C5FBA" w14:textId="557CDC8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3032C">
        <w:rPr>
          <w:rFonts w:cstheme="minorHAnsi"/>
        </w:rPr>
        <w:t>David Zhang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BBE85BD" w14:textId="3A8BC113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86D06">
        <w:rPr>
          <w:lang w:eastAsia="en-IN"/>
        </w:rPr>
        <w:t>To begin, open a web browser and navigate</w:t>
      </w:r>
      <w:r w:rsidRPr="00881DE7">
        <w:rPr>
          <w:lang w:eastAsia="en-IN"/>
        </w:rPr>
        <w:t xml:space="preserve"> to </w:t>
      </w:r>
      <w:hyperlink r:id="rId8" w:history="1">
        <w:r w:rsidRPr="00881DE7">
          <w:rPr>
            <w:lang w:eastAsia="en-IN"/>
          </w:rPr>
          <w:t xml:space="preserve">the prod </w:t>
        </w:r>
        <w:proofErr w:type="spellStart"/>
        <w:r w:rsidRPr="00881DE7">
          <w:rPr>
            <w:lang w:eastAsia="en-IN"/>
          </w:rPr>
          <w:t>flexlis</w:t>
        </w:r>
        <w:proofErr w:type="spellEnd"/>
      </w:hyperlink>
      <w:r>
        <w:rPr>
          <w:lang w:eastAsia="en-IN"/>
        </w:rPr>
        <w:t xml:space="preserve"> website</w:t>
      </w:r>
      <w:r w:rsidRPr="00386D06">
        <w:rPr>
          <w:lang w:eastAsia="en-IN"/>
        </w:rPr>
        <w:t xml:space="preserve">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 xml:space="preserve">. Enter the pre-registered user email and click </w:t>
      </w:r>
      <w:r w:rsidRPr="00386D06">
        <w:rPr>
          <w:b/>
          <w:bCs/>
          <w:lang w:eastAsia="en-IN"/>
        </w:rPr>
        <w:t>Continue</w:t>
      </w:r>
      <w:r w:rsidRPr="00386D06">
        <w:rPr>
          <w:lang w:eastAsia="en-IN"/>
        </w:rPr>
        <w:t xml:space="preserve"> to proceed </w:t>
      </w:r>
      <w:r w:rsidRPr="00386D06">
        <w:rPr>
          <w:b/>
          <w:bCs/>
          <w:lang w:eastAsia="en-IN"/>
        </w:rPr>
        <w:t>[2]</w:t>
      </w:r>
      <w:r w:rsidRPr="00386D06">
        <w:rPr>
          <w:lang w:eastAsia="en-IN"/>
        </w:rPr>
        <w:t xml:space="preserve">. An email will be sent to the registered address </w:t>
      </w:r>
      <w:r w:rsidRPr="00386D06">
        <w:rPr>
          <w:b/>
          <w:bCs/>
          <w:lang w:eastAsia="en-IN"/>
        </w:rPr>
        <w:t>[3]</w:t>
      </w:r>
      <w:r w:rsidRPr="00386D06">
        <w:rPr>
          <w:lang w:eastAsia="en-IN"/>
        </w:rPr>
        <w:t>.</w:t>
      </w:r>
    </w:p>
    <w:p w14:paraId="471D5E2E" w14:textId="77777777" w:rsidR="00881DE7" w:rsidRPr="00340161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40161">
        <w:rPr>
          <w:lang w:val="en-IN" w:eastAsia="en-IN"/>
        </w:rPr>
        <w:t>WIDE: Talent sitting at a workstation and opening the browser.</w:t>
      </w:r>
    </w:p>
    <w:p w14:paraId="4CB2DF3B" w14:textId="413ED850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SCREEN: </w:t>
      </w:r>
      <w:proofErr w:type="gramStart"/>
      <w:r>
        <w:rPr>
          <w:lang w:val="en-IN" w:eastAsia="en-IN"/>
        </w:rPr>
        <w:t>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25203E">
        <w:rPr>
          <w:lang w:val="en-IN" w:eastAsia="en-IN"/>
        </w:rPr>
        <w:t xml:space="preserve"> 00:18</w:t>
      </w:r>
      <w:proofErr w:type="gramEnd"/>
      <w:r w:rsidR="0025203E">
        <w:rPr>
          <w:lang w:val="en-IN" w:eastAsia="en-IN"/>
        </w:rPr>
        <w:t>-00:26</w:t>
      </w:r>
      <w:r w:rsidR="00881DE7" w:rsidRPr="00340161">
        <w:rPr>
          <w:lang w:val="en-IN" w:eastAsia="en-IN"/>
        </w:rPr>
        <w:t>.</w:t>
      </w:r>
    </w:p>
    <w:p w14:paraId="052AB015" w14:textId="40C61A06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 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25203E">
        <w:rPr>
          <w:lang w:val="en-IN" w:eastAsia="en-IN"/>
        </w:rPr>
        <w:t>00:36-00:39</w:t>
      </w:r>
      <w:r w:rsidR="00881DE7" w:rsidRPr="00340161">
        <w:rPr>
          <w:lang w:val="en-IN" w:eastAsia="en-IN"/>
        </w:rPr>
        <w:t>.</w:t>
      </w:r>
    </w:p>
    <w:p w14:paraId="58F5FCEC" w14:textId="77777777" w:rsidR="00F3241C" w:rsidRPr="00340161" w:rsidRDefault="00F3241C" w:rsidP="00F3241C">
      <w:pPr>
        <w:pStyle w:val="ShotDescription"/>
        <w:ind w:firstLine="0"/>
        <w:rPr>
          <w:lang w:val="en-IN" w:eastAsia="en-IN"/>
        </w:rPr>
      </w:pPr>
    </w:p>
    <w:p w14:paraId="51B1BA58" w14:textId="77777777" w:rsidR="00881DE7" w:rsidRPr="00340161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40161">
        <w:rPr>
          <w:lang w:eastAsia="en-IN"/>
        </w:rPr>
        <w:t xml:space="preserve">Go to the email inbox and click on the provided sign-in </w:t>
      </w:r>
      <w:r w:rsidRPr="00340161">
        <w:rPr>
          <w:b/>
          <w:bCs/>
          <w:lang w:eastAsia="en-IN"/>
        </w:rPr>
        <w:t>link</w:t>
      </w:r>
      <w:r w:rsidRPr="00340161">
        <w:rPr>
          <w:lang w:eastAsia="en-IN"/>
        </w:rPr>
        <w:t xml:space="preserve"> to access the Accession List window </w:t>
      </w:r>
      <w:r w:rsidRPr="00340161">
        <w:rPr>
          <w:b/>
          <w:bCs/>
          <w:lang w:eastAsia="en-IN"/>
        </w:rPr>
        <w:t>[1]</w:t>
      </w:r>
      <w:r w:rsidRPr="00340161">
        <w:rPr>
          <w:lang w:eastAsia="en-IN"/>
        </w:rPr>
        <w:t>.</w:t>
      </w:r>
    </w:p>
    <w:p w14:paraId="2A469BF6" w14:textId="5C18EE0C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SCREEN: </w:t>
      </w:r>
      <w:r w:rsidR="00F44FA6" w:rsidRPr="00F44FA6">
        <w:rPr>
          <w:lang w:val="en-IN" w:eastAsia="en-IN"/>
        </w:rPr>
        <w:t>JoVE68270_screenshot_3_Instruction-of-how-to-use-FlexLIS-(1).mp4</w:t>
      </w:r>
      <w:r w:rsidR="00F44FA6">
        <w:rPr>
          <w:lang w:val="en-IN" w:eastAsia="en-IN"/>
        </w:rPr>
        <w:t xml:space="preserve"> 01:07-01:12</w:t>
      </w:r>
    </w:p>
    <w:p w14:paraId="13F7055B" w14:textId="77777777" w:rsidR="00881DE7" w:rsidRPr="00340161" w:rsidRDefault="00881DE7" w:rsidP="00881DE7">
      <w:pPr>
        <w:pStyle w:val="ShotDescription"/>
        <w:ind w:firstLine="0"/>
        <w:rPr>
          <w:lang w:val="en-IN" w:eastAsia="en-IN"/>
        </w:rPr>
      </w:pPr>
    </w:p>
    <w:p w14:paraId="71D9E59C" w14:textId="3F7E506C" w:rsidR="00881DE7" w:rsidRPr="00340161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40161">
        <w:rPr>
          <w:lang w:eastAsia="en-IN"/>
        </w:rPr>
        <w:t xml:space="preserve">Now, turn on the power of the digital scanner </w:t>
      </w:r>
      <w:r w:rsidRPr="00340161">
        <w:rPr>
          <w:b/>
          <w:bCs/>
          <w:lang w:eastAsia="en-IN"/>
        </w:rPr>
        <w:t>[1]</w:t>
      </w:r>
      <w:r w:rsidRPr="00340161">
        <w:rPr>
          <w:lang w:eastAsia="en-IN"/>
        </w:rPr>
        <w:t xml:space="preserve"> and load the previously stained-glass slide into the scanner </w:t>
      </w:r>
      <w:r w:rsidRPr="00340161">
        <w:rPr>
          <w:b/>
          <w:bCs/>
          <w:lang w:eastAsia="en-IN"/>
        </w:rPr>
        <w:t>[2]</w:t>
      </w:r>
      <w:r w:rsidRPr="00340161">
        <w:rPr>
          <w:lang w:eastAsia="en-IN"/>
        </w:rPr>
        <w:t>.</w:t>
      </w:r>
    </w:p>
    <w:p w14:paraId="4F4A892F" w14:textId="77777777" w:rsidR="00881DE7" w:rsidRPr="00340161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40161">
        <w:rPr>
          <w:lang w:val="en-IN" w:eastAsia="en-IN"/>
        </w:rPr>
        <w:t>Talent switching on the digital scanner.</w:t>
      </w:r>
    </w:p>
    <w:p w14:paraId="797D9F1F" w14:textId="7D7DABC8" w:rsidR="00881DE7" w:rsidRPr="00340161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40161">
        <w:rPr>
          <w:lang w:val="en-IN" w:eastAsia="en-IN"/>
        </w:rPr>
        <w:t>Talent placing stained slide into the scanner tray.</w:t>
      </w:r>
    </w:p>
    <w:p w14:paraId="0CD03ADE" w14:textId="77777777" w:rsidR="00881DE7" w:rsidRPr="00340161" w:rsidRDefault="00881DE7" w:rsidP="00881DE7">
      <w:pPr>
        <w:pStyle w:val="ShotDescription"/>
        <w:ind w:firstLine="0"/>
        <w:rPr>
          <w:lang w:val="en-IN" w:eastAsia="en-IN"/>
        </w:rPr>
      </w:pPr>
    </w:p>
    <w:p w14:paraId="634E5A4D" w14:textId="42499B68" w:rsidR="00881DE7" w:rsidRPr="00340161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40161">
        <w:rPr>
          <w:lang w:eastAsia="en-IN"/>
        </w:rPr>
        <w:t xml:space="preserve">Press the </w:t>
      </w:r>
      <w:r w:rsidRPr="00340161">
        <w:rPr>
          <w:b/>
          <w:bCs/>
          <w:lang w:eastAsia="en-IN"/>
        </w:rPr>
        <w:t>Start</w:t>
      </w:r>
      <w:r w:rsidRPr="00340161">
        <w:rPr>
          <w:lang w:eastAsia="en-IN"/>
        </w:rPr>
        <w:t xml:space="preserve"> button to begin scanning the glass slide. The scanned images will automatically get uploaded to the system via direct interface and will appear arranged in case format, </w:t>
      </w:r>
      <w:proofErr w:type="gramStart"/>
      <w:r w:rsidRPr="00340161">
        <w:rPr>
          <w:lang w:eastAsia="en-IN"/>
        </w:rPr>
        <w:t>similar to</w:t>
      </w:r>
      <w:proofErr w:type="gramEnd"/>
      <w:r w:rsidRPr="00340161">
        <w:rPr>
          <w:lang w:eastAsia="en-IN"/>
        </w:rPr>
        <w:t xml:space="preserve"> a pathologist's slide tray </w:t>
      </w:r>
      <w:r w:rsidRPr="00340161">
        <w:rPr>
          <w:b/>
          <w:bCs/>
          <w:lang w:eastAsia="en-IN"/>
        </w:rPr>
        <w:t>[</w:t>
      </w:r>
      <w:r w:rsidR="00F44FA6">
        <w:rPr>
          <w:b/>
          <w:bCs/>
          <w:lang w:eastAsia="en-IN"/>
        </w:rPr>
        <w:t>1</w:t>
      </w:r>
      <w:r w:rsidRPr="00340161">
        <w:rPr>
          <w:b/>
          <w:bCs/>
          <w:lang w:eastAsia="en-IN"/>
        </w:rPr>
        <w:t>]</w:t>
      </w:r>
      <w:r w:rsidRPr="00340161">
        <w:rPr>
          <w:lang w:eastAsia="en-IN"/>
        </w:rPr>
        <w:t>.</w:t>
      </w:r>
    </w:p>
    <w:p w14:paraId="4FEB277E" w14:textId="7456954C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SCREEN: </w:t>
      </w:r>
      <w:r w:rsidR="00F44FA6" w:rsidRPr="00F44FA6">
        <w:rPr>
          <w:lang w:val="en-IN" w:eastAsia="en-IN"/>
        </w:rPr>
        <w:t>JoVE68270_screenshot_3_Instruction-of-how-to-use-FlexLIS-(1).mp4</w:t>
      </w:r>
      <w:r w:rsidR="00F44FA6">
        <w:rPr>
          <w:lang w:val="en-IN" w:eastAsia="en-IN"/>
        </w:rPr>
        <w:t xml:space="preserve"> 02:20-02:27</w:t>
      </w:r>
      <w:r w:rsidR="00881DE7" w:rsidRPr="00340161">
        <w:rPr>
          <w:lang w:val="en-IN" w:eastAsia="en-IN"/>
        </w:rPr>
        <w:t>.</w:t>
      </w:r>
    </w:p>
    <w:p w14:paraId="7A535A2C" w14:textId="77777777" w:rsidR="00881DE7" w:rsidRPr="00340161" w:rsidRDefault="00881DE7" w:rsidP="00881DE7">
      <w:pPr>
        <w:pStyle w:val="ShotDescription"/>
        <w:ind w:firstLine="0"/>
        <w:rPr>
          <w:lang w:val="en-IN" w:eastAsia="en-IN"/>
        </w:rPr>
      </w:pPr>
    </w:p>
    <w:p w14:paraId="012C55EC" w14:textId="3C81F7C3" w:rsidR="00805405" w:rsidRPr="00340161" w:rsidRDefault="00805405" w:rsidP="00805405">
      <w:pPr>
        <w:pStyle w:val="Narration"/>
        <w:numPr>
          <w:ilvl w:val="0"/>
          <w:numId w:val="3"/>
        </w:numPr>
        <w:rPr>
          <w:color w:val="auto"/>
          <w:lang w:eastAsia="en-IN"/>
        </w:rPr>
      </w:pPr>
      <w:r w:rsidRPr="00340161">
        <w:rPr>
          <w:rFonts w:cstheme="minorHAnsi"/>
          <w:b/>
          <w:bCs/>
          <w:color w:val="auto"/>
        </w:rPr>
        <w:t>Analysis of the Specimen Data</w:t>
      </w:r>
    </w:p>
    <w:p w14:paraId="239CDB63" w14:textId="12BD3F26" w:rsidR="00881DE7" w:rsidRPr="00340161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40161">
        <w:rPr>
          <w:lang w:eastAsia="en-IN"/>
        </w:rPr>
        <w:t xml:space="preserve">In the Accession List window, view the list of assigned cases and corresponding slide images in the Image Review window </w:t>
      </w:r>
      <w:r w:rsidRPr="00340161">
        <w:rPr>
          <w:b/>
          <w:bCs/>
          <w:lang w:eastAsia="en-IN"/>
        </w:rPr>
        <w:t>[1]</w:t>
      </w:r>
      <w:r w:rsidRPr="00340161">
        <w:rPr>
          <w:lang w:eastAsia="en-IN"/>
        </w:rPr>
        <w:t>.</w:t>
      </w:r>
    </w:p>
    <w:p w14:paraId="53991884" w14:textId="5D0E1758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 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25203E">
        <w:rPr>
          <w:lang w:val="en-IN" w:eastAsia="en-IN"/>
        </w:rPr>
        <w:t>04:15-</w:t>
      </w:r>
      <w:r w:rsidR="0025203E">
        <w:rPr>
          <w:lang w:val="en-IN" w:eastAsia="en-IN"/>
        </w:rPr>
        <w:lastRenderedPageBreak/>
        <w:t>04:20</w:t>
      </w:r>
      <w:r w:rsidR="00881DE7" w:rsidRPr="00340161">
        <w:rPr>
          <w:lang w:val="en-IN" w:eastAsia="en-IN"/>
        </w:rPr>
        <w:t>.</w:t>
      </w:r>
    </w:p>
    <w:p w14:paraId="1C5DD054" w14:textId="77777777" w:rsidR="00881DE7" w:rsidRPr="00340161" w:rsidRDefault="00881DE7" w:rsidP="00881DE7">
      <w:pPr>
        <w:pStyle w:val="ShotDescription"/>
        <w:ind w:firstLine="0"/>
        <w:rPr>
          <w:lang w:val="en-IN" w:eastAsia="en-IN"/>
        </w:rPr>
      </w:pPr>
    </w:p>
    <w:p w14:paraId="334E5898" w14:textId="4CAB3A7A" w:rsidR="00881DE7" w:rsidRPr="00340161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40161">
        <w:rPr>
          <w:lang w:eastAsia="en-IN"/>
        </w:rPr>
        <w:t xml:space="preserve">In the Accession List window, click the down arrow next to the case </w:t>
      </w:r>
      <w:proofErr w:type="spellStart"/>
      <w:r w:rsidRPr="00340161">
        <w:rPr>
          <w:lang w:eastAsia="en-IN"/>
        </w:rPr>
        <w:t>labeled</w:t>
      </w:r>
      <w:proofErr w:type="spellEnd"/>
      <w:r w:rsidRPr="00340161">
        <w:rPr>
          <w:lang w:eastAsia="en-IN"/>
        </w:rPr>
        <w:t xml:space="preserve"> PN24-00004 </w:t>
      </w:r>
      <w:r w:rsidRPr="00340161">
        <w:rPr>
          <w:i/>
          <w:iCs/>
          <w:color w:val="EE0000"/>
          <w:lang w:eastAsia="en-IN"/>
        </w:rPr>
        <w:t>(P-N-24-</w:t>
      </w:r>
      <w:r w:rsidR="00326CCA" w:rsidRPr="00340161">
        <w:rPr>
          <w:i/>
          <w:iCs/>
          <w:color w:val="EE0000"/>
          <w:lang w:eastAsia="en-IN"/>
        </w:rPr>
        <w:t>oh-</w:t>
      </w:r>
      <w:r w:rsidRPr="00340161">
        <w:rPr>
          <w:i/>
          <w:iCs/>
          <w:color w:val="EE0000"/>
          <w:lang w:eastAsia="en-IN"/>
        </w:rPr>
        <w:t>4)</w:t>
      </w:r>
      <w:r w:rsidRPr="00340161">
        <w:rPr>
          <w:lang w:eastAsia="en-IN"/>
        </w:rPr>
        <w:t xml:space="preserve"> to reveal stains ordered by staff and AI, such as PIN4 </w:t>
      </w:r>
      <w:r w:rsidRPr="00340161">
        <w:rPr>
          <w:i/>
          <w:iCs/>
          <w:color w:val="EE0000"/>
          <w:lang w:eastAsia="en-IN"/>
        </w:rPr>
        <w:t>(Pin-4)</w:t>
      </w:r>
      <w:r w:rsidRPr="00340161">
        <w:rPr>
          <w:lang w:eastAsia="en-IN"/>
        </w:rPr>
        <w:t xml:space="preserve"> </w:t>
      </w:r>
      <w:r w:rsidRPr="00340161">
        <w:rPr>
          <w:b/>
          <w:bCs/>
          <w:lang w:eastAsia="en-IN"/>
        </w:rPr>
        <w:t>[1]</w:t>
      </w:r>
      <w:r w:rsidRPr="00340161">
        <w:rPr>
          <w:lang w:eastAsia="en-IN"/>
        </w:rPr>
        <w:t xml:space="preserve">. A green dot on the microscope icon indicates AI analysis is complete </w:t>
      </w:r>
      <w:r w:rsidRPr="00340161">
        <w:rPr>
          <w:b/>
          <w:bCs/>
          <w:lang w:eastAsia="en-IN"/>
        </w:rPr>
        <w:t>[2]</w:t>
      </w:r>
      <w:r w:rsidRPr="00340161">
        <w:rPr>
          <w:lang w:eastAsia="en-IN"/>
        </w:rPr>
        <w:t xml:space="preserve">. A red dot next to the accession number signifies cancer detected by AI </w:t>
      </w:r>
      <w:r w:rsidRPr="00340161">
        <w:rPr>
          <w:b/>
          <w:bCs/>
          <w:lang w:eastAsia="en-IN"/>
        </w:rPr>
        <w:t>[3]</w:t>
      </w:r>
      <w:r w:rsidRPr="00340161">
        <w:rPr>
          <w:lang w:eastAsia="en-IN"/>
        </w:rPr>
        <w:t xml:space="preserve">. The Reviewed/Ready/Total </w:t>
      </w:r>
      <w:r w:rsidRPr="00340161">
        <w:rPr>
          <w:i/>
          <w:iCs/>
          <w:color w:val="EE0000"/>
          <w:lang w:eastAsia="en-IN"/>
        </w:rPr>
        <w:t>(Reviewed-Ready-Total)</w:t>
      </w:r>
      <w:r w:rsidRPr="00340161">
        <w:rPr>
          <w:lang w:eastAsia="en-IN"/>
        </w:rPr>
        <w:t xml:space="preserve"> values show the image category counts </w:t>
      </w:r>
      <w:r w:rsidRPr="00340161">
        <w:rPr>
          <w:b/>
          <w:bCs/>
          <w:lang w:eastAsia="en-IN"/>
        </w:rPr>
        <w:t>[4]</w:t>
      </w:r>
      <w:r w:rsidRPr="00340161">
        <w:rPr>
          <w:lang w:eastAsia="en-IN"/>
        </w:rPr>
        <w:t xml:space="preserve">. An exclamation mark after the image number signals quality issues such as missing or blurry images </w:t>
      </w:r>
      <w:r w:rsidRPr="00340161">
        <w:rPr>
          <w:b/>
          <w:bCs/>
          <w:lang w:eastAsia="en-IN"/>
        </w:rPr>
        <w:t>[5]</w:t>
      </w:r>
      <w:r w:rsidRPr="00340161">
        <w:rPr>
          <w:lang w:eastAsia="en-IN"/>
        </w:rPr>
        <w:t>.</w:t>
      </w:r>
    </w:p>
    <w:p w14:paraId="5FA9947C" w14:textId="583F5751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 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25203E">
        <w:rPr>
          <w:lang w:val="en-IN" w:eastAsia="en-IN"/>
        </w:rPr>
        <w:t>04:30-04:37</w:t>
      </w:r>
      <w:r w:rsidR="00881DE7" w:rsidRPr="00340161">
        <w:rPr>
          <w:lang w:val="en-IN" w:eastAsia="en-IN"/>
        </w:rPr>
        <w:t>.</w:t>
      </w:r>
    </w:p>
    <w:p w14:paraId="07B24E04" w14:textId="2D902F3A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 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25203E">
        <w:rPr>
          <w:lang w:val="en-IN" w:eastAsia="en-IN"/>
        </w:rPr>
        <w:t>04:49-04:55</w:t>
      </w:r>
      <w:r w:rsidR="00881DE7" w:rsidRPr="00340161">
        <w:rPr>
          <w:lang w:val="en-IN" w:eastAsia="en-IN"/>
        </w:rPr>
        <w:t>.</w:t>
      </w:r>
    </w:p>
    <w:p w14:paraId="5E679152" w14:textId="772A817D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 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25203E">
        <w:rPr>
          <w:lang w:val="en-IN" w:eastAsia="en-IN"/>
        </w:rPr>
        <w:t>05:07-05:12</w:t>
      </w:r>
      <w:r w:rsidR="00881DE7" w:rsidRPr="00340161">
        <w:rPr>
          <w:lang w:val="en-IN" w:eastAsia="en-IN"/>
        </w:rPr>
        <w:t>.</w:t>
      </w:r>
    </w:p>
    <w:p w14:paraId="463ED486" w14:textId="715FA40A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 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25203E">
        <w:rPr>
          <w:lang w:val="en-IN" w:eastAsia="en-IN"/>
        </w:rPr>
        <w:t>05:20-05:25</w:t>
      </w:r>
      <w:r w:rsidR="00881DE7" w:rsidRPr="00340161">
        <w:rPr>
          <w:lang w:val="en-IN" w:eastAsia="en-IN"/>
        </w:rPr>
        <w:t>.</w:t>
      </w:r>
    </w:p>
    <w:p w14:paraId="736BFB6F" w14:textId="539DECFD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 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25203E">
        <w:rPr>
          <w:lang w:val="en-IN" w:eastAsia="en-IN"/>
        </w:rPr>
        <w:t>05:32-05:39</w:t>
      </w:r>
      <w:r w:rsidR="00881DE7" w:rsidRPr="00340161">
        <w:rPr>
          <w:lang w:val="en-IN" w:eastAsia="en-IN"/>
        </w:rPr>
        <w:t>.</w:t>
      </w:r>
    </w:p>
    <w:p w14:paraId="4EB1596F" w14:textId="77777777" w:rsidR="00881DE7" w:rsidRPr="00340161" w:rsidRDefault="00881DE7" w:rsidP="00881DE7">
      <w:pPr>
        <w:pStyle w:val="ShotDescription"/>
        <w:ind w:firstLine="0"/>
        <w:rPr>
          <w:lang w:val="en-IN" w:eastAsia="en-IN"/>
        </w:rPr>
      </w:pPr>
    </w:p>
    <w:p w14:paraId="1099BA9A" w14:textId="5F65F537" w:rsidR="00881DE7" w:rsidRPr="00340161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40161">
        <w:rPr>
          <w:lang w:eastAsia="en-IN"/>
        </w:rPr>
        <w:t xml:space="preserve">Next, click the </w:t>
      </w:r>
      <w:r w:rsidRPr="00340161">
        <w:rPr>
          <w:b/>
          <w:bCs/>
          <w:lang w:eastAsia="en-IN"/>
        </w:rPr>
        <w:t>User</w:t>
      </w:r>
      <w:r w:rsidRPr="00340161">
        <w:rPr>
          <w:lang w:eastAsia="en-IN"/>
        </w:rPr>
        <w:t xml:space="preserve"> icon next to case PN24-00004 to open the Pathologist Review window </w:t>
      </w:r>
      <w:r w:rsidRPr="00340161">
        <w:rPr>
          <w:b/>
          <w:bCs/>
          <w:lang w:eastAsia="en-IN"/>
        </w:rPr>
        <w:t>[1]</w:t>
      </w:r>
      <w:r w:rsidRPr="00340161">
        <w:rPr>
          <w:lang w:eastAsia="en-IN"/>
        </w:rPr>
        <w:t xml:space="preserve"> and observe the Specimen Summary Table listing all specimens alphabetically </w:t>
      </w:r>
      <w:r w:rsidRPr="00340161">
        <w:rPr>
          <w:b/>
          <w:bCs/>
          <w:lang w:eastAsia="en-IN"/>
        </w:rPr>
        <w:t>[2]</w:t>
      </w:r>
      <w:r w:rsidRPr="00340161">
        <w:rPr>
          <w:lang w:eastAsia="en-IN"/>
        </w:rPr>
        <w:t xml:space="preserve">. View AI-generated results for each specimen, including diagnosis such as benign, HGPIN </w:t>
      </w:r>
      <w:r w:rsidRPr="00340161">
        <w:rPr>
          <w:i/>
          <w:iCs/>
          <w:color w:val="EE0000"/>
          <w:lang w:eastAsia="en-IN"/>
        </w:rPr>
        <w:t>(H-G-pin)</w:t>
      </w:r>
      <w:r w:rsidRPr="00340161">
        <w:rPr>
          <w:lang w:eastAsia="en-IN"/>
        </w:rPr>
        <w:t xml:space="preserve">, ASAP </w:t>
      </w:r>
      <w:r w:rsidRPr="00340161">
        <w:rPr>
          <w:i/>
          <w:iCs/>
          <w:color w:val="EE0000"/>
          <w:lang w:eastAsia="en-IN"/>
        </w:rPr>
        <w:t>(A-sap)</w:t>
      </w:r>
      <w:r w:rsidRPr="00340161">
        <w:rPr>
          <w:lang w:eastAsia="en-IN"/>
        </w:rPr>
        <w:t xml:space="preserve">, or cancer, along with descriptions like Gleason scores, </w:t>
      </w:r>
      <w:proofErr w:type="spellStart"/>
      <w:r w:rsidRPr="00340161">
        <w:rPr>
          <w:lang w:eastAsia="en-IN"/>
        </w:rPr>
        <w:t>tumor</w:t>
      </w:r>
      <w:proofErr w:type="spellEnd"/>
      <w:r w:rsidRPr="00340161">
        <w:rPr>
          <w:lang w:eastAsia="en-IN"/>
        </w:rPr>
        <w:t xml:space="preserve"> length, and grade group </w:t>
      </w:r>
      <w:r w:rsidRPr="00340161">
        <w:rPr>
          <w:b/>
          <w:bCs/>
          <w:lang w:eastAsia="en-IN"/>
        </w:rPr>
        <w:t>[3]</w:t>
      </w:r>
      <w:r w:rsidRPr="00340161">
        <w:rPr>
          <w:lang w:eastAsia="en-IN"/>
        </w:rPr>
        <w:t xml:space="preserve">. Then, examine the color-coded AI diagram showing cancer in red, ASAP in orange, and benign in black </w:t>
      </w:r>
      <w:r w:rsidRPr="00340161">
        <w:rPr>
          <w:b/>
          <w:bCs/>
          <w:lang w:eastAsia="en-IN"/>
        </w:rPr>
        <w:t>[4]</w:t>
      </w:r>
      <w:r w:rsidRPr="00340161">
        <w:rPr>
          <w:lang w:eastAsia="en-IN"/>
        </w:rPr>
        <w:t>.</w:t>
      </w:r>
    </w:p>
    <w:p w14:paraId="7498615C" w14:textId="57C547F9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 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25203E">
        <w:rPr>
          <w:lang w:val="en-IN" w:eastAsia="en-IN"/>
        </w:rPr>
        <w:t>06:10-06:15</w:t>
      </w:r>
      <w:r w:rsidR="00881DE7" w:rsidRPr="00340161">
        <w:rPr>
          <w:lang w:val="en-IN" w:eastAsia="en-IN"/>
        </w:rPr>
        <w:t>.</w:t>
      </w:r>
    </w:p>
    <w:p w14:paraId="14DC0833" w14:textId="3833B7E9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 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25203E">
        <w:rPr>
          <w:lang w:val="en-IN" w:eastAsia="en-IN"/>
        </w:rPr>
        <w:t>06:28-06:33</w:t>
      </w:r>
      <w:r w:rsidR="00881DE7" w:rsidRPr="00340161">
        <w:rPr>
          <w:lang w:val="en-IN" w:eastAsia="en-IN"/>
        </w:rPr>
        <w:t>.</w:t>
      </w:r>
    </w:p>
    <w:p w14:paraId="58335714" w14:textId="7FC6511E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 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7325D1">
        <w:rPr>
          <w:lang w:val="en-IN" w:eastAsia="en-IN"/>
        </w:rPr>
        <w:t>07:05-07:10</w:t>
      </w:r>
      <w:r w:rsidR="00881DE7" w:rsidRPr="00340161">
        <w:rPr>
          <w:lang w:val="en-IN" w:eastAsia="en-IN"/>
        </w:rPr>
        <w:t>.</w:t>
      </w:r>
    </w:p>
    <w:p w14:paraId="44A09034" w14:textId="720C94BE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 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7325D1">
        <w:rPr>
          <w:lang w:val="en-IN" w:eastAsia="en-IN"/>
        </w:rPr>
        <w:t>07:06 (hold frame)</w:t>
      </w:r>
      <w:r w:rsidR="00881DE7" w:rsidRPr="00340161">
        <w:rPr>
          <w:lang w:val="en-IN" w:eastAsia="en-IN"/>
        </w:rPr>
        <w:t>.</w:t>
      </w:r>
      <w:r w:rsidR="007325D1">
        <w:rPr>
          <w:lang w:val="en-IN" w:eastAsia="en-IN"/>
        </w:rPr>
        <w:t xml:space="preserve"> </w:t>
      </w:r>
      <w:r w:rsidR="007325D1" w:rsidRPr="007325D1">
        <w:rPr>
          <w:i/>
          <w:iCs/>
          <w:color w:val="3333FF"/>
          <w:lang w:val="en-IN" w:eastAsia="en-IN"/>
        </w:rPr>
        <w:t xml:space="preserve">Video editor: Please highlight the 4 icons showing </w:t>
      </w:r>
      <w:r w:rsidR="00F44FA6" w:rsidRPr="007325D1">
        <w:rPr>
          <w:i/>
          <w:iCs/>
          <w:color w:val="3333FF"/>
          <w:lang w:val="en-IN" w:eastAsia="en-IN"/>
        </w:rPr>
        <w:t>Be</w:t>
      </w:r>
      <w:r w:rsidR="00F44FA6">
        <w:rPr>
          <w:i/>
          <w:iCs/>
          <w:color w:val="3333FF"/>
          <w:lang w:val="en-IN" w:eastAsia="en-IN"/>
        </w:rPr>
        <w:t>n</w:t>
      </w:r>
      <w:r w:rsidR="00F44FA6" w:rsidRPr="007325D1">
        <w:rPr>
          <w:i/>
          <w:iCs/>
          <w:color w:val="3333FF"/>
          <w:lang w:val="en-IN" w:eastAsia="en-IN"/>
        </w:rPr>
        <w:t>ign</w:t>
      </w:r>
      <w:r w:rsidR="007325D1" w:rsidRPr="007325D1">
        <w:rPr>
          <w:i/>
          <w:iCs/>
          <w:color w:val="3333FF"/>
          <w:lang w:val="en-IN" w:eastAsia="en-IN"/>
        </w:rPr>
        <w:t>, HGPIN, ASAP, Cancer in black, green, yellow and red boxes respectively</w:t>
      </w:r>
    </w:p>
    <w:p w14:paraId="252A2498" w14:textId="77777777" w:rsidR="00881DE7" w:rsidRPr="00340161" w:rsidRDefault="00881DE7" w:rsidP="00881DE7">
      <w:pPr>
        <w:pStyle w:val="ShotDescription"/>
        <w:ind w:firstLine="0"/>
        <w:rPr>
          <w:lang w:val="en-IN" w:eastAsia="en-IN"/>
        </w:rPr>
      </w:pPr>
    </w:p>
    <w:p w14:paraId="5EC8F0FB" w14:textId="5A5D3105" w:rsidR="00881DE7" w:rsidRPr="00340161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40161">
        <w:rPr>
          <w:lang w:eastAsia="en-IN"/>
        </w:rPr>
        <w:t xml:space="preserve">Now, click the </w:t>
      </w:r>
      <w:r w:rsidRPr="00340161">
        <w:rPr>
          <w:b/>
          <w:bCs/>
          <w:lang w:eastAsia="en-IN"/>
        </w:rPr>
        <w:t>Microscope</w:t>
      </w:r>
      <w:r w:rsidRPr="00340161">
        <w:rPr>
          <w:lang w:eastAsia="en-IN"/>
        </w:rPr>
        <w:t xml:space="preserve"> icon to open the Image Review window </w:t>
      </w:r>
      <w:r w:rsidRPr="00340161">
        <w:rPr>
          <w:b/>
          <w:bCs/>
          <w:lang w:eastAsia="en-IN"/>
        </w:rPr>
        <w:t>[1]</w:t>
      </w:r>
      <w:r w:rsidRPr="00340161">
        <w:rPr>
          <w:lang w:eastAsia="en-IN"/>
        </w:rPr>
        <w:t xml:space="preserve"> and view the </w:t>
      </w:r>
      <w:r w:rsidRPr="00340161">
        <w:rPr>
          <w:lang w:eastAsia="en-IN"/>
        </w:rPr>
        <w:lastRenderedPageBreak/>
        <w:t xml:space="preserve">corresponding slide image </w:t>
      </w:r>
      <w:r w:rsidRPr="00340161">
        <w:rPr>
          <w:b/>
          <w:bCs/>
          <w:lang w:eastAsia="en-IN"/>
        </w:rPr>
        <w:t>[2].</w:t>
      </w:r>
      <w:r w:rsidRPr="00340161">
        <w:rPr>
          <w:lang w:eastAsia="en-IN"/>
        </w:rPr>
        <w:t xml:space="preserve"> Examine the AI annotations, with red highlights marking cancer and green highlights showing Gleason 4 </w:t>
      </w:r>
      <w:r w:rsidRPr="00340161">
        <w:rPr>
          <w:b/>
          <w:bCs/>
          <w:lang w:eastAsia="en-IN"/>
        </w:rPr>
        <w:t>[3]</w:t>
      </w:r>
      <w:r w:rsidRPr="00340161">
        <w:rPr>
          <w:lang w:eastAsia="en-IN"/>
        </w:rPr>
        <w:t>.</w:t>
      </w:r>
    </w:p>
    <w:p w14:paraId="5DD1C212" w14:textId="50A51E7B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 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7325D1">
        <w:rPr>
          <w:lang w:val="en-IN" w:eastAsia="en-IN"/>
        </w:rPr>
        <w:t>07:40-07:45</w:t>
      </w:r>
      <w:r w:rsidR="00881DE7" w:rsidRPr="00340161">
        <w:rPr>
          <w:lang w:val="en-IN" w:eastAsia="en-IN"/>
        </w:rPr>
        <w:t>.</w:t>
      </w:r>
    </w:p>
    <w:p w14:paraId="530F142A" w14:textId="0277CB4C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 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7325D1">
        <w:rPr>
          <w:lang w:val="en-IN" w:eastAsia="en-IN"/>
        </w:rPr>
        <w:t>007:48-07:54</w:t>
      </w:r>
      <w:r w:rsidR="00881DE7" w:rsidRPr="00340161">
        <w:rPr>
          <w:lang w:val="en-IN" w:eastAsia="en-IN"/>
        </w:rPr>
        <w:t>.</w:t>
      </w:r>
    </w:p>
    <w:p w14:paraId="0485711E" w14:textId="5B8BA8B0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 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7325D1">
        <w:rPr>
          <w:lang w:val="en-IN" w:eastAsia="en-IN"/>
        </w:rPr>
        <w:t>08:15-08:18 and 08:30-08:33</w:t>
      </w:r>
      <w:r w:rsidR="00881DE7" w:rsidRPr="00340161">
        <w:rPr>
          <w:lang w:val="en-IN" w:eastAsia="en-IN"/>
        </w:rPr>
        <w:t>.</w:t>
      </w:r>
    </w:p>
    <w:p w14:paraId="3B0A1EFA" w14:textId="77777777" w:rsidR="00881DE7" w:rsidRPr="00340161" w:rsidRDefault="00881DE7" w:rsidP="00881DE7">
      <w:pPr>
        <w:pStyle w:val="ShotDescription"/>
        <w:ind w:firstLine="0"/>
        <w:rPr>
          <w:lang w:val="en-IN" w:eastAsia="en-IN"/>
        </w:rPr>
      </w:pPr>
    </w:p>
    <w:p w14:paraId="0E5147EB" w14:textId="1B9993AD" w:rsidR="00881DE7" w:rsidRPr="00340161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40161">
        <w:rPr>
          <w:lang w:eastAsia="en-IN"/>
        </w:rPr>
        <w:t xml:space="preserve">Click </w:t>
      </w:r>
      <w:r w:rsidRPr="00340161">
        <w:rPr>
          <w:b/>
          <w:bCs/>
          <w:lang w:eastAsia="en-IN"/>
        </w:rPr>
        <w:t>C</w:t>
      </w:r>
      <w:r w:rsidRPr="00340161">
        <w:rPr>
          <w:lang w:eastAsia="en-IN"/>
        </w:rPr>
        <w:t xml:space="preserve"> to view image C, then click </w:t>
      </w:r>
      <w:r w:rsidRPr="00340161">
        <w:rPr>
          <w:b/>
          <w:bCs/>
          <w:lang w:eastAsia="en-IN"/>
        </w:rPr>
        <w:t>D</w:t>
      </w:r>
      <w:r w:rsidRPr="00340161">
        <w:rPr>
          <w:lang w:eastAsia="en-IN"/>
        </w:rPr>
        <w:t xml:space="preserve"> to view image D and so on </w:t>
      </w:r>
      <w:r w:rsidRPr="00340161">
        <w:rPr>
          <w:b/>
          <w:bCs/>
          <w:lang w:eastAsia="en-IN"/>
        </w:rPr>
        <w:t>[1]</w:t>
      </w:r>
      <w:r w:rsidRPr="00340161">
        <w:rPr>
          <w:lang w:eastAsia="en-IN"/>
        </w:rPr>
        <w:t xml:space="preserve">. Finally, click the </w:t>
      </w:r>
      <w:r w:rsidRPr="00340161">
        <w:rPr>
          <w:b/>
          <w:bCs/>
          <w:lang w:eastAsia="en-IN"/>
        </w:rPr>
        <w:t>AI Feedback</w:t>
      </w:r>
      <w:r w:rsidRPr="00340161">
        <w:rPr>
          <w:lang w:eastAsia="en-IN"/>
        </w:rPr>
        <w:t xml:space="preserve"> icon to view detailed AI analysis output </w:t>
      </w:r>
      <w:r w:rsidRPr="00340161">
        <w:rPr>
          <w:b/>
          <w:bCs/>
          <w:lang w:eastAsia="en-IN"/>
        </w:rPr>
        <w:t>[2]</w:t>
      </w:r>
      <w:r w:rsidRPr="00340161">
        <w:rPr>
          <w:lang w:eastAsia="en-IN"/>
        </w:rPr>
        <w:t>.</w:t>
      </w:r>
    </w:p>
    <w:p w14:paraId="5F40C8CD" w14:textId="6606BCCF" w:rsidR="00881DE7" w:rsidRPr="00340161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 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7325D1">
        <w:rPr>
          <w:lang w:val="en-IN" w:eastAsia="en-IN"/>
        </w:rPr>
        <w:t>09:00-09:10</w:t>
      </w:r>
      <w:r w:rsidR="00881DE7" w:rsidRPr="00340161">
        <w:rPr>
          <w:lang w:val="en-IN" w:eastAsia="en-IN"/>
        </w:rPr>
        <w:t>.</w:t>
      </w:r>
    </w:p>
    <w:p w14:paraId="536456C9" w14:textId="06CF885A" w:rsidR="00881DE7" w:rsidRPr="00386D06" w:rsidRDefault="00340161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 JOVE68270_SCRRENSHOT2_ZHANG-2025-07-01-12-20-33.MP4</w:t>
      </w:r>
      <w:r w:rsidR="00881DE7" w:rsidRPr="00340161">
        <w:rPr>
          <w:lang w:val="en-IN" w:eastAsia="en-IN"/>
        </w:rPr>
        <w:t xml:space="preserve"> </w:t>
      </w:r>
      <w:r w:rsidR="00F44FA6">
        <w:rPr>
          <w:lang w:val="en-IN" w:eastAsia="en-IN"/>
        </w:rPr>
        <w:t>10</w:t>
      </w:r>
      <w:r w:rsidR="007325D1">
        <w:rPr>
          <w:lang w:val="en-IN" w:eastAsia="en-IN"/>
        </w:rPr>
        <w:t>:</w:t>
      </w:r>
      <w:r w:rsidR="00F44FA6">
        <w:rPr>
          <w:lang w:val="en-IN" w:eastAsia="en-IN"/>
        </w:rPr>
        <w:t>1</w:t>
      </w:r>
      <w:r w:rsidR="007325D1">
        <w:rPr>
          <w:lang w:val="en-IN" w:eastAsia="en-IN"/>
        </w:rPr>
        <w:t>5-10:</w:t>
      </w:r>
      <w:r w:rsidR="00F44FA6">
        <w:rPr>
          <w:lang w:val="en-IN" w:eastAsia="en-IN"/>
        </w:rPr>
        <w:t>2</w:t>
      </w:r>
      <w:r w:rsidR="007325D1">
        <w:rPr>
          <w:lang w:val="en-IN" w:eastAsia="en-IN"/>
        </w:rPr>
        <w:t>0</w:t>
      </w:r>
      <w:r w:rsidR="00881DE7" w:rsidRPr="00386D06">
        <w:rPr>
          <w:lang w:val="en-IN" w:eastAsia="en-IN"/>
        </w:rPr>
        <w:t>.</w:t>
      </w:r>
    </w:p>
    <w:p w14:paraId="4B622F97" w14:textId="77777777" w:rsidR="00881DE7" w:rsidRPr="00E80BD7" w:rsidRDefault="00881DE7" w:rsidP="00881DE7">
      <w:pPr>
        <w:rPr>
          <w:lang w:val="en-GB"/>
        </w:rPr>
      </w:pPr>
    </w:p>
    <w:p w14:paraId="6EB1E4AD" w14:textId="77777777" w:rsidR="00881DE7" w:rsidRDefault="00881DE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6DC30C0B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EC05E23" w14:textId="2CEDC20A" w:rsidR="00805405" w:rsidRDefault="00805405" w:rsidP="00805405">
      <w:pPr>
        <w:pStyle w:val="Narration"/>
        <w:numPr>
          <w:ilvl w:val="1"/>
          <w:numId w:val="3"/>
        </w:numPr>
        <w:rPr>
          <w:lang w:eastAsia="en-IN"/>
        </w:rPr>
      </w:pPr>
      <w:r w:rsidRPr="0022709C">
        <w:rPr>
          <w:lang w:eastAsia="en-IN"/>
        </w:rPr>
        <w:t xml:space="preserve">The AI model for prostate cancer detection achieved an accuracy of 97 percent </w:t>
      </w:r>
      <w:r w:rsidRPr="0022709C">
        <w:rPr>
          <w:b/>
          <w:lang w:eastAsia="en-IN"/>
        </w:rPr>
        <w:t>[1]</w:t>
      </w:r>
      <w:r w:rsidRPr="0022709C">
        <w:rPr>
          <w:lang w:eastAsia="en-IN"/>
        </w:rPr>
        <w:t xml:space="preserve">, with a precision of 96 percent </w:t>
      </w:r>
      <w:r w:rsidRPr="0022709C">
        <w:rPr>
          <w:b/>
          <w:lang w:eastAsia="en-IN"/>
        </w:rPr>
        <w:t>[2]</w:t>
      </w:r>
      <w:r w:rsidRPr="0022709C">
        <w:rPr>
          <w:lang w:eastAsia="en-IN"/>
        </w:rPr>
        <w:t xml:space="preserve">, sensitivity of 98 percent </w:t>
      </w:r>
      <w:r w:rsidRPr="0022709C">
        <w:rPr>
          <w:b/>
          <w:lang w:eastAsia="en-IN"/>
        </w:rPr>
        <w:t>[3]</w:t>
      </w:r>
      <w:r w:rsidRPr="0022709C">
        <w:rPr>
          <w:lang w:eastAsia="en-IN"/>
        </w:rPr>
        <w:t xml:space="preserve">, specificity of 96 percent </w:t>
      </w:r>
      <w:r w:rsidRPr="0022709C">
        <w:rPr>
          <w:b/>
          <w:lang w:eastAsia="en-IN"/>
        </w:rPr>
        <w:t>[4]</w:t>
      </w:r>
      <w:r w:rsidRPr="0022709C">
        <w:rPr>
          <w:lang w:eastAsia="en-IN"/>
        </w:rPr>
        <w:t xml:space="preserve">, and F1 score of 97 percent </w:t>
      </w:r>
      <w:r w:rsidRPr="0022709C">
        <w:rPr>
          <w:b/>
          <w:lang w:eastAsia="en-IN"/>
        </w:rPr>
        <w:t>[5]</w:t>
      </w:r>
      <w:r w:rsidRPr="0022709C">
        <w:rPr>
          <w:lang w:eastAsia="en-IN"/>
        </w:rPr>
        <w:t>.</w:t>
      </w:r>
    </w:p>
    <w:p w14:paraId="64E865E4" w14:textId="161ED4AF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Table 1_RE.xlsx. </w:t>
      </w:r>
      <w:r w:rsidRPr="00805405">
        <w:rPr>
          <w:i/>
          <w:iCs/>
          <w:color w:val="0000CC"/>
          <w:lang w:val="en-IN" w:eastAsia="en-IN"/>
        </w:rPr>
        <w:t>Video editor: Highlight the "Accuracy" column</w:t>
      </w:r>
      <w:r w:rsidRPr="0022709C">
        <w:rPr>
          <w:lang w:val="en-IN" w:eastAsia="en-IN"/>
        </w:rPr>
        <w:t>.</w:t>
      </w:r>
    </w:p>
    <w:p w14:paraId="4299BB5D" w14:textId="37D1E822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Table 1_RE.xlsx. </w:t>
      </w:r>
      <w:r w:rsidRPr="00805405">
        <w:rPr>
          <w:i/>
          <w:iCs/>
          <w:color w:val="0000CC"/>
          <w:lang w:val="en-IN" w:eastAsia="en-IN"/>
        </w:rPr>
        <w:t>Video editor: Highlight the "Precision" column</w:t>
      </w:r>
      <w:r w:rsidRPr="0022709C">
        <w:rPr>
          <w:lang w:val="en-IN" w:eastAsia="en-IN"/>
        </w:rPr>
        <w:t>.</w:t>
      </w:r>
    </w:p>
    <w:p w14:paraId="1EB5A8F7" w14:textId="0AC340CA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Table 1_RE.xlsx. </w:t>
      </w:r>
      <w:r w:rsidRPr="00805405">
        <w:rPr>
          <w:i/>
          <w:iCs/>
          <w:color w:val="0000CC"/>
          <w:lang w:val="en-IN" w:eastAsia="en-IN"/>
        </w:rPr>
        <w:t>Video editor: Highlight the "Sensitivity" column</w:t>
      </w:r>
      <w:r w:rsidRPr="0022709C">
        <w:rPr>
          <w:lang w:val="en-IN" w:eastAsia="en-IN"/>
        </w:rPr>
        <w:t>.</w:t>
      </w:r>
    </w:p>
    <w:p w14:paraId="3A1FDED4" w14:textId="7F993017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Table 1_RE.xlsx. </w:t>
      </w:r>
      <w:r w:rsidRPr="00805405">
        <w:rPr>
          <w:i/>
          <w:iCs/>
          <w:color w:val="0000CC"/>
          <w:lang w:val="en-IN" w:eastAsia="en-IN"/>
        </w:rPr>
        <w:t>Video editor: Highlight the "Specificity" column</w:t>
      </w:r>
      <w:r w:rsidRPr="0022709C">
        <w:rPr>
          <w:lang w:val="en-IN" w:eastAsia="en-IN"/>
        </w:rPr>
        <w:t>.</w:t>
      </w:r>
    </w:p>
    <w:p w14:paraId="73B42F59" w14:textId="3E4A0D5C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Table 1_RE.xlsx. </w:t>
      </w:r>
      <w:r w:rsidRPr="00805405">
        <w:rPr>
          <w:i/>
          <w:iCs/>
          <w:color w:val="0000CC"/>
          <w:lang w:val="en-IN" w:eastAsia="en-IN"/>
        </w:rPr>
        <w:t>Video editor: Highlight the "F1-score" column</w:t>
      </w:r>
      <w:r w:rsidRPr="0022709C">
        <w:rPr>
          <w:lang w:val="en-IN" w:eastAsia="en-IN"/>
        </w:rPr>
        <w:t>.</w:t>
      </w:r>
    </w:p>
    <w:p w14:paraId="2E31EDD5" w14:textId="77777777" w:rsidR="00805405" w:rsidRPr="0022709C" w:rsidRDefault="00805405" w:rsidP="00805405">
      <w:pPr>
        <w:pStyle w:val="ShotDescription"/>
        <w:ind w:firstLine="0"/>
        <w:rPr>
          <w:lang w:val="en-IN" w:eastAsia="en-IN"/>
        </w:rPr>
      </w:pPr>
    </w:p>
    <w:p w14:paraId="62895C58" w14:textId="77777777" w:rsidR="00805405" w:rsidRDefault="00805405" w:rsidP="00805405">
      <w:pPr>
        <w:pStyle w:val="Narration"/>
        <w:numPr>
          <w:ilvl w:val="1"/>
          <w:numId w:val="3"/>
        </w:numPr>
        <w:rPr>
          <w:lang w:eastAsia="en-IN"/>
        </w:rPr>
      </w:pPr>
      <w:r w:rsidRPr="0022709C">
        <w:rPr>
          <w:lang w:eastAsia="en-IN"/>
        </w:rPr>
        <w:t xml:space="preserve">The AI-assisted histopathology system accurately annotated Gleason 3, Gleason 4, and Gleason 5 regions on prostate biopsy slides using a color-coded mask overlay </w:t>
      </w:r>
      <w:r w:rsidRPr="0022709C">
        <w:rPr>
          <w:b/>
          <w:lang w:eastAsia="en-IN"/>
        </w:rPr>
        <w:t>[1]</w:t>
      </w:r>
      <w:r w:rsidRPr="0022709C">
        <w:rPr>
          <w:lang w:eastAsia="en-IN"/>
        </w:rPr>
        <w:t>.</w:t>
      </w:r>
    </w:p>
    <w:p w14:paraId="4AA89547" w14:textId="12BD47CA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Figure 7. </w:t>
      </w:r>
      <w:r w:rsidRPr="00805405">
        <w:rPr>
          <w:i/>
          <w:iCs/>
          <w:color w:val="0000CC"/>
          <w:lang w:val="en-IN" w:eastAsia="en-IN"/>
        </w:rPr>
        <w:t>Video editor: Focus on the slide image section marked with red, green, and blue outlines</w:t>
      </w:r>
      <w:r w:rsidRPr="0022709C">
        <w:rPr>
          <w:lang w:val="en-IN" w:eastAsia="en-IN"/>
        </w:rPr>
        <w:t>.</w:t>
      </w:r>
    </w:p>
    <w:p w14:paraId="4645D03E" w14:textId="77777777" w:rsidR="00805405" w:rsidRPr="0022709C" w:rsidRDefault="00805405" w:rsidP="00805405">
      <w:pPr>
        <w:pStyle w:val="ShotDescription"/>
        <w:ind w:firstLine="0"/>
        <w:rPr>
          <w:lang w:val="en-IN" w:eastAsia="en-IN"/>
        </w:rPr>
      </w:pPr>
    </w:p>
    <w:p w14:paraId="4073A18E" w14:textId="77777777" w:rsidR="00805405" w:rsidRDefault="00805405" w:rsidP="00805405">
      <w:pPr>
        <w:pStyle w:val="Narration"/>
        <w:numPr>
          <w:ilvl w:val="1"/>
          <w:numId w:val="3"/>
        </w:numPr>
        <w:rPr>
          <w:lang w:eastAsia="en-IN"/>
        </w:rPr>
      </w:pPr>
      <w:r w:rsidRPr="0022709C">
        <w:rPr>
          <w:lang w:eastAsia="en-IN"/>
        </w:rPr>
        <w:t xml:space="preserve">The AI system automatically extracted key pathological metrics including </w:t>
      </w:r>
      <w:proofErr w:type="spellStart"/>
      <w:r w:rsidRPr="0022709C">
        <w:rPr>
          <w:lang w:eastAsia="en-IN"/>
        </w:rPr>
        <w:t>tumor</w:t>
      </w:r>
      <w:proofErr w:type="spellEnd"/>
      <w:r w:rsidRPr="0022709C">
        <w:rPr>
          <w:lang w:eastAsia="en-IN"/>
        </w:rPr>
        <w:t xml:space="preserve"> length, percentage, Gleason scores, and grade group from the prostate biopsy </w:t>
      </w:r>
      <w:r w:rsidRPr="0022709C">
        <w:rPr>
          <w:b/>
          <w:lang w:eastAsia="en-IN"/>
        </w:rPr>
        <w:t>[1]</w:t>
      </w:r>
      <w:r w:rsidRPr="0022709C">
        <w:rPr>
          <w:lang w:eastAsia="en-IN"/>
        </w:rPr>
        <w:t>.</w:t>
      </w:r>
    </w:p>
    <w:p w14:paraId="2F09997B" w14:textId="7124A171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Figure 7A. </w:t>
      </w:r>
      <w:r w:rsidRPr="00805405">
        <w:rPr>
          <w:i/>
          <w:iCs/>
          <w:color w:val="0000CC"/>
          <w:lang w:val="en-IN" w:eastAsia="en-IN"/>
        </w:rPr>
        <w:t>Video editor: Highlight the right-hand black background pane</w:t>
      </w:r>
      <w:r w:rsidRPr="0022709C">
        <w:rPr>
          <w:lang w:val="en-IN" w:eastAsia="en-IN"/>
        </w:rPr>
        <w:t>.</w:t>
      </w:r>
    </w:p>
    <w:p w14:paraId="4E33DEEB" w14:textId="77777777" w:rsidR="00805405" w:rsidRPr="0022709C" w:rsidRDefault="00805405" w:rsidP="00805405">
      <w:pPr>
        <w:pStyle w:val="ShotDescription"/>
        <w:ind w:firstLine="0"/>
        <w:rPr>
          <w:lang w:val="en-IN" w:eastAsia="en-IN"/>
        </w:rPr>
      </w:pPr>
    </w:p>
    <w:p w14:paraId="1B4CCE59" w14:textId="77777777" w:rsidR="00805405" w:rsidRDefault="00805405" w:rsidP="00805405">
      <w:pPr>
        <w:pStyle w:val="Narration"/>
        <w:numPr>
          <w:ilvl w:val="1"/>
          <w:numId w:val="3"/>
        </w:numPr>
        <w:rPr>
          <w:lang w:eastAsia="en-IN"/>
        </w:rPr>
      </w:pPr>
      <w:r w:rsidRPr="0022709C">
        <w:rPr>
          <w:lang w:eastAsia="en-IN"/>
        </w:rPr>
        <w:t xml:space="preserve">The AI-based urine cytology model automatically identified diagnostically significant cells, including high-grade urothelial carcinoma, atypical cells, and suspicious cells, each outlined with color-coded boxes </w:t>
      </w:r>
      <w:r w:rsidRPr="0022709C">
        <w:rPr>
          <w:b/>
          <w:lang w:eastAsia="en-IN"/>
        </w:rPr>
        <w:t>[1]</w:t>
      </w:r>
      <w:r w:rsidRPr="0022709C">
        <w:rPr>
          <w:lang w:eastAsia="en-IN"/>
        </w:rPr>
        <w:t>.</w:t>
      </w:r>
    </w:p>
    <w:p w14:paraId="099490E8" w14:textId="1F5F2255" w:rsidR="00805405" w:rsidRDefault="00805405" w:rsidP="00BA0790">
      <w:pPr>
        <w:pStyle w:val="ShotDescription"/>
        <w:numPr>
          <w:ilvl w:val="2"/>
          <w:numId w:val="3"/>
        </w:numPr>
        <w:ind w:firstLine="0"/>
        <w:rPr>
          <w:lang w:val="en-IN" w:eastAsia="en-IN"/>
        </w:rPr>
      </w:pPr>
      <w:r w:rsidRPr="00805405">
        <w:rPr>
          <w:lang w:val="en-IN" w:eastAsia="en-IN"/>
        </w:rPr>
        <w:t>LAB MEDIA: Figure 8</w:t>
      </w:r>
      <w:r w:rsidRPr="00805405">
        <w:rPr>
          <w:i/>
          <w:iCs/>
          <w:color w:val="0000CC"/>
          <w:lang w:val="en-IN" w:eastAsia="en-IN"/>
        </w:rPr>
        <w:t xml:space="preserve">. Video editor: Highlight the multiple cells outlined in red, purple, and other distinct </w:t>
      </w:r>
      <w:proofErr w:type="spellStart"/>
      <w:r w:rsidRPr="00805405">
        <w:rPr>
          <w:i/>
          <w:iCs/>
          <w:color w:val="0000CC"/>
          <w:lang w:val="en-IN" w:eastAsia="en-IN"/>
        </w:rPr>
        <w:t>colors</w:t>
      </w:r>
      <w:proofErr w:type="spellEnd"/>
      <w:r w:rsidRPr="00805405">
        <w:rPr>
          <w:lang w:val="en-IN" w:eastAsia="en-IN"/>
        </w:rPr>
        <w:t>.</w:t>
      </w:r>
    </w:p>
    <w:p w14:paraId="614054EB" w14:textId="77777777" w:rsidR="00F44FA6" w:rsidRDefault="00F44FA6" w:rsidP="00AC2852">
      <w:pPr>
        <w:pStyle w:val="ShotDescription"/>
        <w:ind w:firstLine="0"/>
        <w:rPr>
          <w:lang w:val="en-IN" w:eastAsia="en-IN"/>
        </w:rPr>
      </w:pPr>
    </w:p>
    <w:p w14:paraId="26C76590" w14:textId="77777777" w:rsidR="00F44FA6" w:rsidRDefault="00F44FA6" w:rsidP="00AC2852">
      <w:pPr>
        <w:pStyle w:val="ShotDescription"/>
        <w:ind w:firstLine="0"/>
        <w:rPr>
          <w:lang w:val="en-IN" w:eastAsia="en-IN"/>
        </w:rPr>
      </w:pPr>
    </w:p>
    <w:p w14:paraId="13110EFC" w14:textId="77777777" w:rsidR="00F44FA6" w:rsidRDefault="00F44FA6" w:rsidP="00AC2852">
      <w:pPr>
        <w:pStyle w:val="ShotDescription"/>
        <w:ind w:firstLine="0"/>
        <w:rPr>
          <w:lang w:val="en-IN" w:eastAsia="en-IN"/>
        </w:rPr>
      </w:pPr>
    </w:p>
    <w:p w14:paraId="7DC699D4" w14:textId="77777777" w:rsidR="00F44FA6" w:rsidRDefault="00F44FA6" w:rsidP="00AC2852">
      <w:pPr>
        <w:pStyle w:val="ShotDescription"/>
        <w:ind w:firstLine="0"/>
        <w:rPr>
          <w:lang w:val="en-IN" w:eastAsia="en-IN"/>
        </w:rPr>
      </w:pPr>
    </w:p>
    <w:p w14:paraId="44FF824A" w14:textId="77777777" w:rsidR="00F44FA6" w:rsidRPr="00F44FA6" w:rsidRDefault="00F44FA6" w:rsidP="00F44F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44FA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accession</w:t>
      </w:r>
    </w:p>
    <w:p w14:paraId="193639B6" w14:textId="77777777" w:rsidR="00F44FA6" w:rsidRPr="00F44FA6" w:rsidRDefault="00F44FA6" w:rsidP="00F44FA6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t>Pronunciation link (Merriam-Webster):</w:t>
      </w: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https://www.merriam-webster.com/dictionary/accession</w:t>
      </w:r>
    </w:p>
    <w:p w14:paraId="5050B303" w14:textId="77777777" w:rsidR="00F44FA6" w:rsidRPr="00F44FA6" w:rsidRDefault="00F44FA6" w:rsidP="00F44FA6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IPA: </w:t>
      </w:r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</w:t>
      </w:r>
      <w:proofErr w:type="spellStart"/>
      <w:proofErr w:type="gramStart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əkˈseʃ.ən</w:t>
      </w:r>
      <w:proofErr w:type="spellEnd"/>
      <w:proofErr w:type="gramEnd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</w:t>
      </w:r>
    </w:p>
    <w:p w14:paraId="42F06743" w14:textId="77777777" w:rsidR="00F44FA6" w:rsidRPr="00F44FA6" w:rsidRDefault="00F44FA6" w:rsidP="00F44FA6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>Phonetic Spelling: uh-KE-</w:t>
      </w:r>
      <w:proofErr w:type="spellStart"/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>shuhn</w:t>
      </w:r>
      <w:proofErr w:type="spellEnd"/>
    </w:p>
    <w:p w14:paraId="1BB641C5" w14:textId="77777777" w:rsidR="00F44FA6" w:rsidRPr="00F44FA6" w:rsidRDefault="00F44FA6" w:rsidP="00F44FA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A5CE210">
          <v:rect id="_x0000_i1037" style="width:0;height:1.5pt" o:hralign="center" o:hrstd="t" o:hr="t" fillcolor="#a0a0a0" stroked="f"/>
        </w:pict>
      </w:r>
    </w:p>
    <w:p w14:paraId="3A05E088" w14:textId="77777777" w:rsidR="00F44FA6" w:rsidRPr="00F44FA6" w:rsidRDefault="00F44FA6" w:rsidP="00F44F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44FA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HGPIN (High</w:t>
      </w:r>
      <w:r w:rsidRPr="00F44FA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noBreakHyphen/>
        <w:t>grade Prostatic Intraepithelial Neoplasia)</w:t>
      </w:r>
    </w:p>
    <w:p w14:paraId="0E83A391" w14:textId="77777777" w:rsidR="00F44FA6" w:rsidRPr="00F44FA6" w:rsidRDefault="00F44FA6" w:rsidP="00F44FA6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This is an abbreviation; pronounce each letter individually and then the full form: 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H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G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P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I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N</w:t>
      </w: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High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grade Prostatic Intraepithelial Neoplasia</w:t>
      </w: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</w:p>
    <w:p w14:paraId="6B26A333" w14:textId="77777777" w:rsidR="00F44FA6" w:rsidRPr="00F44FA6" w:rsidRDefault="00F44FA6" w:rsidP="00F44FA6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>HGPIN is commonly used in prostate pathology</w:t>
      </w:r>
    </w:p>
    <w:p w14:paraId="444FDE34" w14:textId="77777777" w:rsidR="00F44FA6" w:rsidRPr="00F44FA6" w:rsidRDefault="00F44FA6" w:rsidP="00F44FA6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Full IPA (medical abbreviation spelled as letters): </w:t>
      </w:r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</w:t>
      </w:r>
      <w:proofErr w:type="spellStart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eɪtʃ</w:t>
      </w:r>
      <w:proofErr w:type="spellEnd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 ˌ</w:t>
      </w:r>
      <w:proofErr w:type="spellStart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dʒi</w:t>
      </w:r>
      <w:proofErr w:type="spellEnd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 pi ˌ</w:t>
      </w:r>
      <w:proofErr w:type="spellStart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aɪ</w:t>
      </w:r>
      <w:proofErr w:type="spellEnd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 </w:t>
      </w:r>
      <w:proofErr w:type="spellStart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ɛn</w:t>
      </w:r>
      <w:proofErr w:type="spellEnd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</w:t>
      </w:r>
    </w:p>
    <w:p w14:paraId="470C4256" w14:textId="77777777" w:rsidR="00F44FA6" w:rsidRPr="00F44FA6" w:rsidRDefault="00F44FA6" w:rsidP="00F44FA6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Phonetic Spelling: 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aitch-gee-pee-eye-</w:t>
      </w:r>
      <w:proofErr w:type="spellStart"/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en</w:t>
      </w:r>
      <w:proofErr w:type="spellEnd"/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 xml:space="preserve">high-grade </w:t>
      </w:r>
      <w:proofErr w:type="spellStart"/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proh</w:t>
      </w:r>
      <w:proofErr w:type="spellEnd"/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STAT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</w:r>
      <w:proofErr w:type="spellStart"/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ik</w:t>
      </w:r>
      <w:proofErr w:type="spellEnd"/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 xml:space="preserve"> </w:t>
      </w:r>
      <w:proofErr w:type="spellStart"/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IN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tray</w:t>
      </w:r>
      <w:proofErr w:type="spellEnd"/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uh-pee-THEE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lee-</w:t>
      </w:r>
      <w:proofErr w:type="spellStart"/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uhl</w:t>
      </w:r>
      <w:proofErr w:type="spellEnd"/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 xml:space="preserve"> nee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oh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PLAY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</w:r>
      <w:proofErr w:type="spellStart"/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zhuh</w:t>
      </w:r>
      <w:proofErr w:type="spellEnd"/>
    </w:p>
    <w:p w14:paraId="3C59C817" w14:textId="77777777" w:rsidR="00F44FA6" w:rsidRPr="00F44FA6" w:rsidRDefault="00F44FA6" w:rsidP="00F44FA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8594D83">
          <v:rect id="_x0000_i1038" style="width:0;height:1.5pt" o:hralign="center" o:hrstd="t" o:hr="t" fillcolor="#a0a0a0" stroked="f"/>
        </w:pict>
      </w:r>
    </w:p>
    <w:p w14:paraId="5B5DF4F1" w14:textId="77777777" w:rsidR="00F44FA6" w:rsidRPr="00F44FA6" w:rsidRDefault="00F44FA6" w:rsidP="00F44F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44FA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Gleason</w:t>
      </w:r>
    </w:p>
    <w:p w14:paraId="3E8AB28B" w14:textId="77777777" w:rsidR="00F44FA6" w:rsidRPr="00F44FA6" w:rsidRDefault="00F44FA6" w:rsidP="00F44FA6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 (Merriam</w:t>
      </w: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 Medical):</w:t>
      </w: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https://www.merriam-webster.com/medical/Gleason%20score</w:t>
      </w:r>
    </w:p>
    <w:p w14:paraId="69F05509" w14:textId="77777777" w:rsidR="00F44FA6" w:rsidRPr="00F44FA6" w:rsidRDefault="00F44FA6" w:rsidP="00F44FA6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>Alternate confirmation: “GLEE</w:t>
      </w: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>suhn</w:t>
      </w:r>
      <w:proofErr w:type="spellEnd"/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>”</w:t>
      </w:r>
    </w:p>
    <w:p w14:paraId="43FB329B" w14:textId="77777777" w:rsidR="00F44FA6" w:rsidRPr="00F44FA6" w:rsidRDefault="00F44FA6" w:rsidP="00F44FA6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IPA: </w:t>
      </w:r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/ˈ</w:t>
      </w:r>
      <w:proofErr w:type="spellStart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ɡliːsən</w:t>
      </w:r>
      <w:proofErr w:type="spellEnd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</w:t>
      </w:r>
    </w:p>
    <w:p w14:paraId="16D13336" w14:textId="77777777" w:rsidR="00F44FA6" w:rsidRPr="00F44FA6" w:rsidRDefault="00F44FA6" w:rsidP="00F44FA6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Phonetic Spelling: 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GLEE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</w:r>
      <w:proofErr w:type="spellStart"/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suhn</w:t>
      </w:r>
      <w:proofErr w:type="spellEnd"/>
    </w:p>
    <w:p w14:paraId="25B670E3" w14:textId="77777777" w:rsidR="00F44FA6" w:rsidRDefault="00F44FA6" w:rsidP="00AC2852">
      <w:pPr>
        <w:pStyle w:val="ShotDescription"/>
        <w:ind w:firstLine="0"/>
        <w:rPr>
          <w:lang w:val="en-IN" w:eastAsia="en-IN"/>
        </w:rPr>
      </w:pPr>
    </w:p>
    <w:p w14:paraId="77DF685B" w14:textId="77777777" w:rsidR="00F44FA6" w:rsidRPr="00F44FA6" w:rsidRDefault="00F44FA6" w:rsidP="00F44F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44FA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peristalsis</w:t>
      </w:r>
    </w:p>
    <w:p w14:paraId="50B35F1F" w14:textId="77777777" w:rsidR="00F44FA6" w:rsidRPr="00F44FA6" w:rsidRDefault="00F44FA6" w:rsidP="00F44FA6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 (Merriam</w:t>
      </w: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Webster):</w:t>
      </w: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9" w:tgtFrame="_new" w:history="1">
        <w:r w:rsidRPr="00F44FA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https://www.merriam-webster.com/dictionary/peristalsis</w:t>
        </w:r>
      </w:hyperlink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0" w:tgtFrame="_blank" w:history="1">
        <w:r w:rsidRPr="00F44FA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YouTube+5YouTube+5How To Pronounce+5</w:t>
        </w:r>
      </w:hyperlink>
      <w:hyperlink r:id="rId11" w:tgtFrame="_blank" w:history="1">
        <w:r w:rsidRPr="00F44FA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OpenMD+15Merriam-Webster+15How To Pronounce+15</w:t>
        </w:r>
      </w:hyperlink>
    </w:p>
    <w:p w14:paraId="0C55100A" w14:textId="77777777" w:rsidR="00F44FA6" w:rsidRPr="00F44FA6" w:rsidRDefault="00F44FA6" w:rsidP="00F44FA6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IPA: </w:t>
      </w:r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/ˌ</w:t>
      </w:r>
      <w:proofErr w:type="spellStart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pɛrəˈstɔl</w:t>
      </w:r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softHyphen/>
        <w:t>sɪs</w:t>
      </w:r>
      <w:proofErr w:type="spellEnd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</w:t>
      </w: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or </w:t>
      </w:r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/ˌ</w:t>
      </w:r>
      <w:proofErr w:type="spellStart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pɛrəˈstɑl</w:t>
      </w:r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softHyphen/>
        <w:t>sɪs</w:t>
      </w:r>
      <w:proofErr w:type="spellEnd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</w:t>
      </w:r>
    </w:p>
    <w:p w14:paraId="36551910" w14:textId="77777777" w:rsidR="00F44FA6" w:rsidRPr="00F44FA6" w:rsidRDefault="00F44FA6" w:rsidP="00F44FA6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Phonetic Spelling: 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PER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uh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STOL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siss</w:t>
      </w:r>
    </w:p>
    <w:p w14:paraId="79AF54F3" w14:textId="77777777" w:rsidR="00F44FA6" w:rsidRPr="00F44FA6" w:rsidRDefault="00F44FA6" w:rsidP="00F44FA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F0FD479">
          <v:rect id="_x0000_i1059" style="width:0;height:1.5pt" o:hralign="center" o:hrstd="t" o:hr="t" fillcolor="#a0a0a0" stroked="f"/>
        </w:pict>
      </w:r>
    </w:p>
    <w:p w14:paraId="565ADBD2" w14:textId="77777777" w:rsidR="00F44FA6" w:rsidRPr="00F44FA6" w:rsidRDefault="00F44FA6" w:rsidP="00F44F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44FA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peristaltic</w:t>
      </w:r>
    </w:p>
    <w:p w14:paraId="76AFF6B4" w14:textId="77777777" w:rsidR="00F44FA6" w:rsidRPr="00F44FA6" w:rsidRDefault="00F44FA6" w:rsidP="00F44FA6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 (Merriam</w:t>
      </w: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Webster):</w:t>
      </w: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2" w:tgtFrame="_new" w:history="1">
        <w:r w:rsidRPr="00F44FA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https://www.merriam-webster.com/dictionary/peristaltic</w:t>
        </w:r>
      </w:hyperlink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3" w:tgtFrame="_blank" w:history="1">
        <w:r w:rsidRPr="00F44FA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</w:p>
    <w:p w14:paraId="57985B6A" w14:textId="77777777" w:rsidR="00F44FA6" w:rsidRPr="00F44FA6" w:rsidRDefault="00F44FA6" w:rsidP="00F44FA6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IPA: </w:t>
      </w:r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/ˌ</w:t>
      </w:r>
      <w:proofErr w:type="spellStart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pɛrəˈstɔl</w:t>
      </w:r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softHyphen/>
        <w:t>tɪk</w:t>
      </w:r>
      <w:proofErr w:type="spellEnd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</w:t>
      </w: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or </w:t>
      </w:r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/ˌ</w:t>
      </w:r>
      <w:proofErr w:type="spellStart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pɛrəˈstɑl</w:t>
      </w:r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softHyphen/>
        <w:t>tɪk</w:t>
      </w:r>
      <w:proofErr w:type="spellEnd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</w:t>
      </w:r>
    </w:p>
    <w:p w14:paraId="0AF7CD73" w14:textId="77777777" w:rsidR="00F44FA6" w:rsidRPr="00F44FA6" w:rsidRDefault="00F44FA6" w:rsidP="00F44FA6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Phonetic Spelling: 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PER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uh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STOL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tik</w:t>
      </w:r>
    </w:p>
    <w:p w14:paraId="5F916362" w14:textId="77777777" w:rsidR="00F44FA6" w:rsidRPr="00F44FA6" w:rsidRDefault="00F44FA6" w:rsidP="00F44FA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1D572F61">
          <v:rect id="_x0000_i1060" style="width:0;height:1.5pt" o:hralign="center" o:hrstd="t" o:hr="t" fillcolor="#a0a0a0" stroked="f"/>
        </w:pict>
      </w:r>
    </w:p>
    <w:p w14:paraId="679E7FB0" w14:textId="77777777" w:rsidR="00F44FA6" w:rsidRPr="00F44FA6" w:rsidRDefault="00F44FA6" w:rsidP="00F44F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44FA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urothelial</w:t>
      </w:r>
    </w:p>
    <w:p w14:paraId="46958204" w14:textId="77777777" w:rsidR="00F44FA6" w:rsidRPr="00F44FA6" w:rsidRDefault="00F44FA6" w:rsidP="00F44FA6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 (Merriam</w:t>
      </w: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 Medical rhymes):</w:t>
      </w: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4" w:tgtFrame="_new" w:history="1">
        <w:r w:rsidRPr="00F44FA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https://www.merriam-webster.com/rhymes/adv/urothelial</w:t>
        </w:r>
      </w:hyperlink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5" w:tgtFrame="_blank" w:history="1">
        <w:r w:rsidRPr="00F44FA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Wikipedia</w:t>
        </w:r>
      </w:hyperlink>
      <w:hyperlink r:id="rId16" w:tgtFrame="_blank" w:history="1">
        <w:r w:rsidRPr="00F44FA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OpenMD+13Merriam-Webster+13Definitions+13</w:t>
        </w:r>
      </w:hyperlink>
    </w:p>
    <w:p w14:paraId="70A9AFB0" w14:textId="77777777" w:rsidR="00F44FA6" w:rsidRPr="00F44FA6" w:rsidRDefault="00F44FA6" w:rsidP="00F44FA6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Alternate audio sources: HowToPronounce.com &amp; </w:t>
      </w:r>
      <w:proofErr w:type="spellStart"/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>Forvo</w:t>
      </w:r>
      <w:proofErr w:type="spellEnd"/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7" w:tgtFrame="_blank" w:history="1">
        <w:r w:rsidRPr="00F44FA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YouTube+3How To Pronounce+3How To Pronounce+3</w:t>
        </w:r>
      </w:hyperlink>
    </w:p>
    <w:p w14:paraId="38C5E3C8" w14:textId="77777777" w:rsidR="00F44FA6" w:rsidRPr="00F44FA6" w:rsidRDefault="00F44FA6" w:rsidP="00F44FA6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IPA (based on medical usage): </w:t>
      </w:r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/ˌ</w:t>
      </w:r>
      <w:proofErr w:type="spellStart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jʊərəˈθiːliəl</w:t>
      </w:r>
      <w:proofErr w:type="spellEnd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</w:t>
      </w:r>
    </w:p>
    <w:p w14:paraId="1AC0386A" w14:textId="77777777" w:rsidR="00F44FA6" w:rsidRPr="00F44FA6" w:rsidRDefault="00F44FA6" w:rsidP="00F44FA6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Phonetic Spelling: 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YUR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uh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THEE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lee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</w:r>
      <w:proofErr w:type="spellStart"/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uhl</w:t>
      </w:r>
      <w:proofErr w:type="spellEnd"/>
    </w:p>
    <w:p w14:paraId="5B40FC4B" w14:textId="77777777" w:rsidR="00F44FA6" w:rsidRPr="00F44FA6" w:rsidRDefault="00F44FA6" w:rsidP="00F44FA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4C154CF">
          <v:rect id="_x0000_i1061" style="width:0;height:1.5pt" o:hralign="center" o:hrstd="t" o:hr="t" fillcolor="#a0a0a0" stroked="f"/>
        </w:pict>
      </w:r>
    </w:p>
    <w:p w14:paraId="671BB584" w14:textId="77777777" w:rsidR="00F44FA6" w:rsidRPr="00F44FA6" w:rsidRDefault="00F44FA6" w:rsidP="00F44F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44FA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cytology</w:t>
      </w:r>
    </w:p>
    <w:p w14:paraId="2D0F74DA" w14:textId="77777777" w:rsidR="00F44FA6" w:rsidRPr="00F44FA6" w:rsidRDefault="00F44FA6" w:rsidP="00F44FA6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 (Merriam</w:t>
      </w: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Webster):</w:t>
      </w: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8" w:tgtFrame="_new" w:history="1">
        <w:r w:rsidRPr="00F44FA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https://www.merriam-webster.com/dictionary/cytology</w:t>
        </w:r>
      </w:hyperlink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9" w:tgtFrame="_blank" w:history="1">
        <w:r w:rsidRPr="00F44FA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 xml:space="preserve">How To </w:t>
        </w:r>
        <w:proofErr w:type="spellStart"/>
        <w:r w:rsidRPr="00F44FA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Pronounce</w:t>
        </w:r>
      </w:hyperlink>
      <w:hyperlink r:id="rId20" w:tgtFrame="_blank" w:history="1">
        <w:r w:rsidRPr="00F44FA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</w:t>
        </w:r>
        <w:proofErr w:type="spellEnd"/>
        <w:r w:rsidRPr="00F44FA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 xml:space="preserve"> To Pronounce</w:t>
        </w:r>
      </w:hyperlink>
      <w:hyperlink r:id="rId21" w:tgtFrame="_blank" w:history="1">
        <w:r w:rsidRPr="00F44FA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Merriam-Webster+14Merriam-Webster+14Oxford English Dictionary+14</w:t>
        </w:r>
      </w:hyperlink>
    </w:p>
    <w:p w14:paraId="45029840" w14:textId="77777777" w:rsidR="00F44FA6" w:rsidRPr="00F44FA6" w:rsidRDefault="00F44FA6" w:rsidP="00F44FA6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IPA: </w:t>
      </w:r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</w:t>
      </w:r>
      <w:proofErr w:type="spellStart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saɪˈtɑ</w:t>
      </w:r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softHyphen/>
        <w:t>lə</w:t>
      </w:r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softHyphen/>
        <w:t>dʒi</w:t>
      </w:r>
      <w:proofErr w:type="spellEnd"/>
      <w:r w:rsidRPr="00F44FA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</w:t>
      </w:r>
    </w:p>
    <w:p w14:paraId="0F97ACEA" w14:textId="77777777" w:rsidR="00F44FA6" w:rsidRPr="00F44FA6" w:rsidRDefault="00F44FA6" w:rsidP="00F44FA6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44FA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Phonetic Spelling: 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sigh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TAL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  <w:t>uh</w:t>
      </w:r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noBreakHyphen/>
      </w:r>
      <w:proofErr w:type="spellStart"/>
      <w:r w:rsidRPr="00F44FA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jee</w:t>
      </w:r>
      <w:proofErr w:type="spellEnd"/>
    </w:p>
    <w:p w14:paraId="0552FC1B" w14:textId="77777777" w:rsidR="00F44FA6" w:rsidRDefault="00F44FA6" w:rsidP="00AC2852">
      <w:pPr>
        <w:pStyle w:val="ShotDescription"/>
        <w:ind w:firstLine="0"/>
        <w:rPr>
          <w:lang w:val="en-IN" w:eastAsia="en-IN"/>
        </w:rPr>
      </w:pPr>
    </w:p>
    <w:p w14:paraId="6347DADA" w14:textId="77777777" w:rsidR="00F44FA6" w:rsidRDefault="00F44FA6" w:rsidP="00AC2852">
      <w:pPr>
        <w:pStyle w:val="ShotDescription"/>
        <w:ind w:firstLine="0"/>
        <w:rPr>
          <w:lang w:val="en-IN" w:eastAsia="en-IN"/>
        </w:rPr>
      </w:pPr>
    </w:p>
    <w:p w14:paraId="65DC15F6" w14:textId="77777777" w:rsidR="00F44FA6" w:rsidRDefault="00F44FA6" w:rsidP="00AC2852">
      <w:pPr>
        <w:pStyle w:val="ShotDescription"/>
        <w:ind w:firstLine="0"/>
        <w:rPr>
          <w:lang w:val="en-IN" w:eastAsia="en-IN"/>
        </w:rPr>
      </w:pPr>
    </w:p>
    <w:sectPr w:rsidR="00F44FA6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3D55" w14:textId="77777777" w:rsidR="00B5334A" w:rsidRDefault="00B5334A">
      <w:r>
        <w:separator/>
      </w:r>
    </w:p>
    <w:p w14:paraId="6DA2E99A" w14:textId="77777777" w:rsidR="00B5334A" w:rsidRDefault="00B5334A"/>
  </w:endnote>
  <w:endnote w:type="continuationSeparator" w:id="0">
    <w:p w14:paraId="0036E50B" w14:textId="77777777" w:rsidR="00B5334A" w:rsidRDefault="00B5334A">
      <w:r>
        <w:continuationSeparator/>
      </w:r>
    </w:p>
    <w:p w14:paraId="54FD8F31" w14:textId="77777777" w:rsidR="00B5334A" w:rsidRDefault="00B53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995D19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04AD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452C3">
      <w:rPr>
        <w:rFonts w:cstheme="minorHAnsi"/>
      </w:rPr>
      <w:t xml:space="preserve">            June 27, </w:t>
    </w:r>
    <w:proofErr w:type="gramStart"/>
    <w:r w:rsidR="00D452C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40FC" w14:textId="77777777" w:rsidR="00B5334A" w:rsidRDefault="00B5334A">
      <w:r>
        <w:separator/>
      </w:r>
    </w:p>
    <w:p w14:paraId="20FCE674" w14:textId="77777777" w:rsidR="00B5334A" w:rsidRDefault="00B5334A"/>
  </w:footnote>
  <w:footnote w:type="continuationSeparator" w:id="0">
    <w:p w14:paraId="26F58360" w14:textId="77777777" w:rsidR="00B5334A" w:rsidRDefault="00B5334A">
      <w:r>
        <w:continuationSeparator/>
      </w:r>
    </w:p>
    <w:p w14:paraId="33BDCF12" w14:textId="77777777" w:rsidR="00B5334A" w:rsidRDefault="00B533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B7478FD" w:rsidR="00336C61" w:rsidRPr="006D3AC7" w:rsidRDefault="00336C61" w:rsidP="00D452C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D452C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9BB2A18"/>
    <w:multiLevelType w:val="multilevel"/>
    <w:tmpl w:val="464E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167D86"/>
    <w:multiLevelType w:val="multilevel"/>
    <w:tmpl w:val="86A4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19333D"/>
    <w:multiLevelType w:val="multilevel"/>
    <w:tmpl w:val="EB9E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220802"/>
    <w:multiLevelType w:val="multilevel"/>
    <w:tmpl w:val="F106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73403D"/>
    <w:multiLevelType w:val="multilevel"/>
    <w:tmpl w:val="57B0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2732A2"/>
    <w:multiLevelType w:val="multilevel"/>
    <w:tmpl w:val="7EA0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52CA4"/>
    <w:multiLevelType w:val="multilevel"/>
    <w:tmpl w:val="8582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39"/>
  </w:num>
  <w:num w:numId="2" w16cid:durableId="599022016">
    <w:abstractNumId w:val="41"/>
  </w:num>
  <w:num w:numId="3" w16cid:durableId="157157113">
    <w:abstractNumId w:val="40"/>
  </w:num>
  <w:num w:numId="4" w16cid:durableId="94518384">
    <w:abstractNumId w:val="32"/>
  </w:num>
  <w:num w:numId="5" w16cid:durableId="209999702">
    <w:abstractNumId w:val="13"/>
  </w:num>
  <w:num w:numId="6" w16cid:durableId="1459685572">
    <w:abstractNumId w:val="35"/>
  </w:num>
  <w:num w:numId="7" w16cid:durableId="228031132">
    <w:abstractNumId w:val="43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9"/>
  </w:num>
  <w:num w:numId="11" w16cid:durableId="17446439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8"/>
  </w:num>
  <w:num w:numId="18" w16cid:durableId="1599216356">
    <w:abstractNumId w:val="33"/>
  </w:num>
  <w:num w:numId="19" w16cid:durableId="1729379947">
    <w:abstractNumId w:val="31"/>
  </w:num>
  <w:num w:numId="20" w16cid:durableId="18824919">
    <w:abstractNumId w:val="23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6"/>
  </w:num>
  <w:num w:numId="25" w16cid:durableId="305820415">
    <w:abstractNumId w:val="12"/>
  </w:num>
  <w:num w:numId="26" w16cid:durableId="1024021112">
    <w:abstractNumId w:val="30"/>
  </w:num>
  <w:num w:numId="27" w16cid:durableId="848561004">
    <w:abstractNumId w:val="26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42"/>
  </w:num>
  <w:num w:numId="40" w16cid:durableId="1162430656">
    <w:abstractNumId w:val="25"/>
  </w:num>
  <w:num w:numId="41" w16cid:durableId="857502586">
    <w:abstractNumId w:val="27"/>
  </w:num>
  <w:num w:numId="42" w16cid:durableId="829755101">
    <w:abstractNumId w:val="34"/>
  </w:num>
  <w:num w:numId="43" w16cid:durableId="77024263">
    <w:abstractNumId w:val="21"/>
  </w:num>
  <w:num w:numId="44" w16cid:durableId="1024093089">
    <w:abstractNumId w:val="28"/>
  </w:num>
  <w:num w:numId="45" w16cid:durableId="675959125">
    <w:abstractNumId w:val="24"/>
  </w:num>
  <w:num w:numId="46" w16cid:durableId="554782371">
    <w:abstractNumId w:val="37"/>
  </w:num>
  <w:num w:numId="47" w16cid:durableId="236594191">
    <w:abstractNumId w:val="44"/>
  </w:num>
  <w:num w:numId="48" w16cid:durableId="1565944486">
    <w:abstractNumId w:val="17"/>
  </w:num>
  <w:num w:numId="49" w16cid:durableId="498350097">
    <w:abstractNumId w:val="19"/>
  </w:num>
  <w:num w:numId="50" w16cid:durableId="948588156">
    <w:abstractNumId w:val="14"/>
  </w:num>
  <w:num w:numId="51" w16cid:durableId="448011135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376"/>
    <w:rsid w:val="000326C8"/>
    <w:rsid w:val="000326F7"/>
    <w:rsid w:val="0003279B"/>
    <w:rsid w:val="00037828"/>
    <w:rsid w:val="0004142D"/>
    <w:rsid w:val="00043807"/>
    <w:rsid w:val="00045112"/>
    <w:rsid w:val="00055137"/>
    <w:rsid w:val="00072F75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0CF9"/>
    <w:rsid w:val="001F3467"/>
    <w:rsid w:val="001F615E"/>
    <w:rsid w:val="0020376B"/>
    <w:rsid w:val="00214268"/>
    <w:rsid w:val="002152AB"/>
    <w:rsid w:val="00226089"/>
    <w:rsid w:val="002422D6"/>
    <w:rsid w:val="00244CDB"/>
    <w:rsid w:val="00247BFF"/>
    <w:rsid w:val="0025203E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6CCA"/>
    <w:rsid w:val="00330494"/>
    <w:rsid w:val="00330F1B"/>
    <w:rsid w:val="003326AD"/>
    <w:rsid w:val="00333FA4"/>
    <w:rsid w:val="003355A8"/>
    <w:rsid w:val="00336C61"/>
    <w:rsid w:val="003374BD"/>
    <w:rsid w:val="00340161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531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5A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8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5B8F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4703"/>
    <w:rsid w:val="006F06AF"/>
    <w:rsid w:val="006F2681"/>
    <w:rsid w:val="006F461F"/>
    <w:rsid w:val="00710EA3"/>
    <w:rsid w:val="0071156C"/>
    <w:rsid w:val="0071294C"/>
    <w:rsid w:val="007231A2"/>
    <w:rsid w:val="00724E3B"/>
    <w:rsid w:val="00730D4A"/>
    <w:rsid w:val="00731E5D"/>
    <w:rsid w:val="007325D1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0F70"/>
    <w:rsid w:val="00772380"/>
    <w:rsid w:val="00772548"/>
    <w:rsid w:val="00777388"/>
    <w:rsid w:val="00785075"/>
    <w:rsid w:val="00790E8C"/>
    <w:rsid w:val="007A149A"/>
    <w:rsid w:val="007A4E1D"/>
    <w:rsid w:val="007A6E19"/>
    <w:rsid w:val="007B0FBB"/>
    <w:rsid w:val="007B3E0E"/>
    <w:rsid w:val="007B72C5"/>
    <w:rsid w:val="007D4222"/>
    <w:rsid w:val="007D61A8"/>
    <w:rsid w:val="007F48D4"/>
    <w:rsid w:val="00802635"/>
    <w:rsid w:val="00804C75"/>
    <w:rsid w:val="0080540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1DE7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17C4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27A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3D4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2988"/>
    <w:rsid w:val="00AA132F"/>
    <w:rsid w:val="00AA2236"/>
    <w:rsid w:val="00AB3338"/>
    <w:rsid w:val="00AC16C3"/>
    <w:rsid w:val="00AC2852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34A"/>
    <w:rsid w:val="00B534BA"/>
    <w:rsid w:val="00B60E0A"/>
    <w:rsid w:val="00B6201D"/>
    <w:rsid w:val="00B653B7"/>
    <w:rsid w:val="00B66A14"/>
    <w:rsid w:val="00B7250F"/>
    <w:rsid w:val="00B74E1E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5D10"/>
    <w:rsid w:val="00C12062"/>
    <w:rsid w:val="00C2620F"/>
    <w:rsid w:val="00C34F4C"/>
    <w:rsid w:val="00C428F1"/>
    <w:rsid w:val="00C4582F"/>
    <w:rsid w:val="00C50118"/>
    <w:rsid w:val="00C602B2"/>
    <w:rsid w:val="00C66C56"/>
    <w:rsid w:val="00C70C90"/>
    <w:rsid w:val="00C71868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4805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2C3"/>
    <w:rsid w:val="00D45AF7"/>
    <w:rsid w:val="00D466AF"/>
    <w:rsid w:val="00D473BF"/>
    <w:rsid w:val="00D47642"/>
    <w:rsid w:val="00D5169F"/>
    <w:rsid w:val="00D53725"/>
    <w:rsid w:val="00D55E1D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2BC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3AD7"/>
    <w:rsid w:val="00E04AD2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75D5"/>
    <w:rsid w:val="00F10CF8"/>
    <w:rsid w:val="00F10FAD"/>
    <w:rsid w:val="00F146E3"/>
    <w:rsid w:val="00F153F4"/>
    <w:rsid w:val="00F22F5E"/>
    <w:rsid w:val="00F3032C"/>
    <w:rsid w:val="00F3061E"/>
    <w:rsid w:val="00F3241C"/>
    <w:rsid w:val="00F35094"/>
    <w:rsid w:val="00F35B29"/>
    <w:rsid w:val="00F3618A"/>
    <w:rsid w:val="00F4412A"/>
    <w:rsid w:val="00F44FA6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3047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4F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81DE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81DE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81DE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81DE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81DE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81DE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F44FA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d.flexlis.com/" TargetMode="External"/><Relationship Id="rId13" Type="http://schemas.openxmlformats.org/officeDocument/2006/relationships/hyperlink" Target="https://www.merriam-webster.com/dictionary/peristaltic?utm_source=chatgpt.com" TargetMode="External"/><Relationship Id="rId18" Type="http://schemas.openxmlformats.org/officeDocument/2006/relationships/hyperlink" Target="https://www.merriam-webster.com/dictionary/cytolog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cytology?utm_source=chatgpt.com" TargetMode="External"/><Relationship Id="rId7" Type="http://schemas.openxmlformats.org/officeDocument/2006/relationships/hyperlink" Target="https://review.jove.com/account/file-uploader?src=20822398" TargetMode="External"/><Relationship Id="rId12" Type="http://schemas.openxmlformats.org/officeDocument/2006/relationships/hyperlink" Target="https://www.merriam-webster.com/dictionary/peristaltic" TargetMode="External"/><Relationship Id="rId17" Type="http://schemas.openxmlformats.org/officeDocument/2006/relationships/hyperlink" Target="https://www.howtopronounce.com/urothelial?utm_source=chatgpt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rhymes/adv/urothelial?utm_source=chatgpt.com" TargetMode="External"/><Relationship Id="rId20" Type="http://schemas.openxmlformats.org/officeDocument/2006/relationships/hyperlink" Target="https://www.howtopronounce.com/urothelial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peristalsis?utm_source=chatgpt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Pronunciation_respelling_for_English?utm_source=chatgpt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youtube.com/watch?v=nUump4o-ONc&amp;utm_source=chatgpt.com" TargetMode="External"/><Relationship Id="rId19" Type="http://schemas.openxmlformats.org/officeDocument/2006/relationships/hyperlink" Target="https://www.howtopronounce.com/cytology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peristalsis" TargetMode="External"/><Relationship Id="rId14" Type="http://schemas.openxmlformats.org/officeDocument/2006/relationships/hyperlink" Target="https://www.merriam-webster.com/rhymes/adv/urothelial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1577</Words>
  <Characters>11170</Characters>
  <Application>Microsoft Office Word</Application>
  <DocSecurity>0</DocSecurity>
  <Lines>301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2025-07-14T20:45:00Z</dcterms:created>
  <dcterms:modified xsi:type="dcterms:W3CDTF">2025-07-14T20:45:00Z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