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23BAAD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7271F">
        <w:rPr>
          <w:rFonts w:eastAsia="Times New Roman" w:cstheme="minorHAnsi"/>
          <w:b/>
        </w:rPr>
        <w:t>68266</w:t>
      </w:r>
    </w:p>
    <w:p w14:paraId="2F6924E5" w14:textId="2284876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7271F">
        <w:rPr>
          <w:rFonts w:eastAsia="Times New Roman" w:cstheme="minorHAnsi"/>
          <w:b/>
        </w:rPr>
        <w:t>Poornima G</w:t>
      </w:r>
    </w:p>
    <w:p w14:paraId="6FB9233B" w14:textId="017C192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B2379" w:rsidRPr="00653497">
          <w:rPr>
            <w:rStyle w:val="Hyperlink"/>
            <w:rFonts w:eastAsia="Times New Roman" w:cstheme="minorHAnsi"/>
            <w:b/>
          </w:rPr>
          <w:t>https://review</w:t>
        </w:r>
        <w:r w:rsidR="001B2379" w:rsidRPr="00653497">
          <w:rPr>
            <w:rStyle w:val="Hyperlink"/>
            <w:rFonts w:eastAsia="Times New Roman" w:cstheme="minorHAnsi"/>
            <w:b/>
          </w:rPr>
          <w:t>.</w:t>
        </w:r>
        <w:r w:rsidR="001B2379" w:rsidRPr="00653497">
          <w:rPr>
            <w:rStyle w:val="Hyperlink"/>
            <w:rFonts w:eastAsia="Times New Roman" w:cstheme="minorHAnsi"/>
            <w:b/>
          </w:rPr>
          <w:t>j</w:t>
        </w:r>
        <w:r w:rsidR="001B2379" w:rsidRPr="00653497">
          <w:rPr>
            <w:rStyle w:val="Hyperlink"/>
            <w:rFonts w:eastAsia="Times New Roman" w:cstheme="minorHAnsi"/>
            <w:b/>
          </w:rPr>
          <w:t>o</w:t>
        </w:r>
        <w:r w:rsidR="001B2379" w:rsidRPr="00653497">
          <w:rPr>
            <w:rStyle w:val="Hyperlink"/>
            <w:rFonts w:eastAsia="Times New Roman" w:cstheme="minorHAnsi"/>
            <w:b/>
          </w:rPr>
          <w:t>ve.com/account/file-uploader?src=20821178</w:t>
        </w:r>
      </w:hyperlink>
      <w:r w:rsidR="001B237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E90175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proofErr w:type="spellStart"/>
      <w:r w:rsidR="00A7271F" w:rsidRPr="00A7271F">
        <w:rPr>
          <w:rStyle w:val="ArticleTitle"/>
          <w:rFonts w:cstheme="minorHAnsi"/>
        </w:rPr>
        <w:t>Uniportal</w:t>
      </w:r>
      <w:proofErr w:type="spellEnd"/>
      <w:r w:rsidR="00A7271F" w:rsidRPr="00A7271F">
        <w:rPr>
          <w:rStyle w:val="ArticleTitle"/>
          <w:rFonts w:cstheme="minorHAnsi"/>
        </w:rPr>
        <w:t xml:space="preserve"> Full Endoscopic Posterolateral Transforaminal Lumbar Interbody Fusion 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02FEAE1" w14:textId="77777777" w:rsidR="00A7271F" w:rsidRPr="00A7271F" w:rsidRDefault="00A7271F" w:rsidP="00A7271F">
      <w:pPr>
        <w:outlineLvl w:val="0"/>
        <w:rPr>
          <w:rFonts w:eastAsia="Times New Roman" w:cstheme="minorHAnsi"/>
          <w:b/>
          <w:sz w:val="28"/>
          <w:szCs w:val="28"/>
        </w:rPr>
      </w:pPr>
      <w:r w:rsidRPr="00A7271F">
        <w:rPr>
          <w:rFonts w:eastAsia="Times New Roman" w:cstheme="minorHAnsi"/>
          <w:b/>
          <w:sz w:val="28"/>
          <w:szCs w:val="28"/>
        </w:rPr>
        <w:t>Wen-Chien Chen, Yun-Da Li, Chi-</w:t>
      </w:r>
      <w:proofErr w:type="gramStart"/>
      <w:r w:rsidRPr="00A7271F">
        <w:rPr>
          <w:rFonts w:eastAsia="Times New Roman" w:cstheme="minorHAnsi"/>
          <w:b/>
          <w:sz w:val="28"/>
          <w:szCs w:val="28"/>
        </w:rPr>
        <w:t>An</w:t>
      </w:r>
      <w:proofErr w:type="gramEnd"/>
      <w:r w:rsidRPr="00A7271F">
        <w:rPr>
          <w:rFonts w:eastAsia="Times New Roman" w:cstheme="minorHAnsi"/>
          <w:b/>
          <w:sz w:val="28"/>
          <w:szCs w:val="28"/>
        </w:rPr>
        <w:t xml:space="preserve"> Luo</w:t>
      </w:r>
    </w:p>
    <w:p w14:paraId="3952941A" w14:textId="77777777" w:rsidR="00A7271F" w:rsidRPr="00A7271F" w:rsidRDefault="00A7271F" w:rsidP="00A7271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318FA9F0" w:rsidR="00D6314B" w:rsidRPr="00521861" w:rsidRDefault="00A7271F" w:rsidP="00A7271F">
      <w:pPr>
        <w:outlineLvl w:val="0"/>
        <w:rPr>
          <w:rFonts w:eastAsia="Times New Roman" w:cstheme="minorHAnsi"/>
          <w:bCs/>
          <w:sz w:val="28"/>
          <w:szCs w:val="28"/>
        </w:rPr>
      </w:pPr>
      <w:r w:rsidRPr="00A7271F">
        <w:rPr>
          <w:rFonts w:eastAsia="Times New Roman" w:cstheme="minorHAnsi"/>
          <w:bCs/>
          <w:sz w:val="28"/>
          <w:szCs w:val="28"/>
        </w:rPr>
        <w:t xml:space="preserve">Department of </w:t>
      </w:r>
      <w:proofErr w:type="spellStart"/>
      <w:r w:rsidRPr="00A7271F">
        <w:rPr>
          <w:rFonts w:eastAsia="Times New Roman" w:cstheme="minorHAnsi"/>
          <w:bCs/>
          <w:sz w:val="28"/>
          <w:szCs w:val="28"/>
        </w:rPr>
        <w:t>Orthopaedic</w:t>
      </w:r>
      <w:proofErr w:type="spellEnd"/>
      <w:r w:rsidRPr="00A7271F">
        <w:rPr>
          <w:rFonts w:eastAsia="Times New Roman" w:cstheme="minorHAnsi"/>
          <w:bCs/>
          <w:sz w:val="28"/>
          <w:szCs w:val="28"/>
        </w:rPr>
        <w:t xml:space="preserve"> Surgery, New Taipei Municipal </w:t>
      </w:r>
      <w:proofErr w:type="spellStart"/>
      <w:r w:rsidRPr="00521861">
        <w:rPr>
          <w:rFonts w:eastAsia="Times New Roman" w:cstheme="minorHAnsi"/>
          <w:bCs/>
          <w:sz w:val="28"/>
          <w:szCs w:val="28"/>
        </w:rPr>
        <w:t>Tucheng</w:t>
      </w:r>
      <w:proofErr w:type="spellEnd"/>
      <w:r w:rsidR="005438A7" w:rsidRPr="00521861">
        <w:rPr>
          <w:rFonts w:eastAsia="Times New Roman" w:cstheme="minorHAnsi"/>
          <w:bCs/>
          <w:sz w:val="28"/>
          <w:szCs w:val="28"/>
        </w:rPr>
        <w:t xml:space="preserve"> Hospital</w:t>
      </w:r>
    </w:p>
    <w:p w14:paraId="74A3CDA1" w14:textId="77777777" w:rsidR="00D6314B" w:rsidRPr="00521861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521861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521861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521861" w:rsidRDefault="004E0C5A" w:rsidP="004E0C5A">
      <w:pPr>
        <w:outlineLvl w:val="0"/>
        <w:rPr>
          <w:rFonts w:eastAsia="Times New Roman" w:cstheme="minorHAnsi"/>
          <w:b/>
        </w:rPr>
      </w:pPr>
      <w:r w:rsidRPr="00521861">
        <w:rPr>
          <w:rFonts w:eastAsia="Times New Roman" w:cstheme="minorHAnsi"/>
          <w:b/>
        </w:rPr>
        <w:t xml:space="preserve">Corresponding Authors: </w:t>
      </w:r>
    </w:p>
    <w:p w14:paraId="5196A52A" w14:textId="469AE05C" w:rsidR="004E0C5A" w:rsidRPr="00521861" w:rsidRDefault="00A7271F" w:rsidP="004E0C5A">
      <w:pPr>
        <w:outlineLvl w:val="0"/>
        <w:rPr>
          <w:rFonts w:eastAsia="Times New Roman" w:cstheme="minorHAnsi"/>
        </w:rPr>
      </w:pPr>
      <w:bookmarkStart w:id="0" w:name="_Hlk25233958"/>
      <w:r w:rsidRPr="00521861">
        <w:rPr>
          <w:rFonts w:eastAsia="Times New Roman" w:cstheme="minorHAnsi"/>
        </w:rPr>
        <w:t>Chi-</w:t>
      </w:r>
      <w:proofErr w:type="gramStart"/>
      <w:r w:rsidRPr="00521861">
        <w:rPr>
          <w:rFonts w:eastAsia="Times New Roman" w:cstheme="minorHAnsi"/>
        </w:rPr>
        <w:t>An</w:t>
      </w:r>
      <w:proofErr w:type="gramEnd"/>
      <w:r w:rsidRPr="00521861">
        <w:rPr>
          <w:rFonts w:eastAsia="Times New Roman" w:cstheme="minorHAnsi"/>
        </w:rPr>
        <w:t xml:space="preserve"> Luo</w:t>
      </w:r>
      <w:r w:rsidRPr="00521861">
        <w:rPr>
          <w:rFonts w:eastAsia="Times New Roman" w:cstheme="minorHAnsi"/>
        </w:rPr>
        <w:tab/>
      </w:r>
      <w:r w:rsidRPr="00521861">
        <w:rPr>
          <w:rFonts w:eastAsia="Times New Roman" w:cstheme="minorHAnsi"/>
        </w:rPr>
        <w:tab/>
        <w:t>j5555yrre@cgmh.org.tw</w:t>
      </w:r>
    </w:p>
    <w:p w14:paraId="70FFA58B" w14:textId="77777777" w:rsidR="00D6314B" w:rsidRPr="00521861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521861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521861" w:rsidRDefault="00D51335" w:rsidP="00D51335">
      <w:pPr>
        <w:outlineLvl w:val="0"/>
        <w:rPr>
          <w:rFonts w:eastAsia="Times New Roman" w:cstheme="minorHAnsi"/>
        </w:rPr>
      </w:pPr>
      <w:r w:rsidRPr="00521861">
        <w:rPr>
          <w:rFonts w:eastAsia="Times New Roman" w:cstheme="minorHAnsi"/>
          <w:b/>
        </w:rPr>
        <w:t>Email Addresses for All Authors:</w:t>
      </w:r>
      <w:r w:rsidRPr="00521861">
        <w:rPr>
          <w:rFonts w:eastAsia="Times New Roman" w:cstheme="minorHAnsi"/>
        </w:rPr>
        <w:t xml:space="preserve"> </w:t>
      </w:r>
    </w:p>
    <w:p w14:paraId="16F280F4" w14:textId="1FB9F187" w:rsidR="00A7271F" w:rsidRPr="00521861" w:rsidRDefault="00A7271F" w:rsidP="00A7271F">
      <w:pPr>
        <w:widowControl w:val="0"/>
        <w:jc w:val="both"/>
        <w:rPr>
          <w:rFonts w:ascii="Calibri" w:hAnsi="Calibri" w:cs="Calibri"/>
          <w:iCs w:val="0"/>
          <w:color w:val="auto"/>
        </w:rPr>
      </w:pPr>
      <w:r w:rsidRPr="00521861">
        <w:rPr>
          <w:rFonts w:ascii="Calibri" w:hAnsi="Calibri" w:cs="Calibri"/>
          <w:iCs w:val="0"/>
          <w:color w:val="auto"/>
        </w:rPr>
        <w:t>Wen-Chi</w:t>
      </w:r>
      <w:r w:rsidR="005438A7" w:rsidRPr="00521861">
        <w:rPr>
          <w:rFonts w:ascii="Calibri" w:hAnsi="Calibri" w:cs="Calibri"/>
          <w:iCs w:val="0"/>
          <w:color w:val="auto"/>
        </w:rPr>
        <w:t>e</w:t>
      </w:r>
      <w:r w:rsidRPr="00521861">
        <w:rPr>
          <w:rFonts w:ascii="Calibri" w:hAnsi="Calibri" w:cs="Calibri"/>
          <w:iCs w:val="0"/>
          <w:color w:val="auto"/>
        </w:rPr>
        <w:t>n Chen</w:t>
      </w:r>
      <w:r w:rsidRPr="00521861">
        <w:rPr>
          <w:rFonts w:ascii="Calibri" w:hAnsi="Calibri" w:cs="Calibri"/>
          <w:iCs w:val="0"/>
          <w:color w:val="auto"/>
        </w:rPr>
        <w:tab/>
        <w:t>monster@cgmh.org.tw</w:t>
      </w:r>
    </w:p>
    <w:p w14:paraId="12916965" w14:textId="2DBA8609" w:rsidR="003B5E26" w:rsidRPr="00521861" w:rsidRDefault="00A7271F" w:rsidP="00A7271F">
      <w:pPr>
        <w:outlineLvl w:val="0"/>
        <w:rPr>
          <w:rFonts w:cstheme="minorHAnsi"/>
          <w:b/>
          <w:sz w:val="22"/>
          <w:szCs w:val="22"/>
        </w:rPr>
      </w:pPr>
      <w:r w:rsidRPr="00521861">
        <w:rPr>
          <w:rFonts w:ascii="Calibri" w:hAnsi="Calibri" w:cs="Calibri"/>
          <w:iCs w:val="0"/>
          <w:color w:val="auto"/>
        </w:rPr>
        <w:t>Yun-Da L</w:t>
      </w:r>
      <w:r w:rsidR="005438A7" w:rsidRPr="00521861">
        <w:rPr>
          <w:rFonts w:ascii="Calibri" w:hAnsi="Calibri" w:cs="Calibri"/>
          <w:iCs w:val="0"/>
          <w:color w:val="auto"/>
        </w:rPr>
        <w:t>i</w:t>
      </w:r>
      <w:r w:rsidRPr="00521861">
        <w:rPr>
          <w:rFonts w:ascii="Calibri" w:hAnsi="Calibri" w:cs="Calibri"/>
          <w:iCs w:val="0"/>
          <w:color w:val="auto"/>
        </w:rPr>
        <w:tab/>
      </w:r>
      <w:r w:rsidRPr="00521861">
        <w:rPr>
          <w:rFonts w:ascii="Calibri" w:hAnsi="Calibri" w:cs="Calibri"/>
          <w:iCs w:val="0"/>
          <w:color w:val="auto"/>
        </w:rPr>
        <w:tab/>
        <w:t>yunda@cgmh.org.tw</w:t>
      </w:r>
    </w:p>
    <w:p w14:paraId="6F84F159" w14:textId="1C34C64C" w:rsidR="003B5E26" w:rsidRPr="00B07A3B" w:rsidRDefault="00A7271F" w:rsidP="009A0E7C">
      <w:pPr>
        <w:outlineLvl w:val="0"/>
        <w:rPr>
          <w:rFonts w:cstheme="minorHAnsi"/>
          <w:b/>
          <w:sz w:val="22"/>
          <w:szCs w:val="22"/>
        </w:rPr>
      </w:pPr>
      <w:r w:rsidRPr="00521861">
        <w:rPr>
          <w:rFonts w:eastAsia="Times New Roman" w:cstheme="minorHAnsi"/>
        </w:rPr>
        <w:t>Chi-</w:t>
      </w:r>
      <w:proofErr w:type="gramStart"/>
      <w:r w:rsidRPr="00521861">
        <w:rPr>
          <w:rFonts w:eastAsia="Times New Roman" w:cstheme="minorHAnsi"/>
        </w:rPr>
        <w:t>An</w:t>
      </w:r>
      <w:proofErr w:type="gramEnd"/>
      <w:r w:rsidRPr="00521861">
        <w:rPr>
          <w:rFonts w:eastAsia="Times New Roman" w:cstheme="minorHAnsi"/>
        </w:rPr>
        <w:t xml:space="preserve"> Luo</w:t>
      </w:r>
      <w:r w:rsidRPr="00521861">
        <w:rPr>
          <w:rFonts w:eastAsia="Times New Roman" w:cstheme="minorHAnsi"/>
        </w:rPr>
        <w:tab/>
      </w:r>
      <w:r w:rsidRPr="00521861">
        <w:rPr>
          <w:rFonts w:eastAsia="Times New Roman" w:cstheme="minorHAnsi"/>
        </w:rPr>
        <w:tab/>
        <w:t>j5555yrre@cgmh.org.tw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D3316FD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5438A7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68667055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438A7" w:rsidRPr="005438A7">
        <w:rPr>
          <w:rFonts w:eastAsia="Times New Roman" w:cstheme="minorHAnsi"/>
          <w:b/>
          <w:bCs/>
          <w:highlight w:val="yellow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6F8B354E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5438A7" w:rsidRPr="003E75E0">
        <w:rPr>
          <w:rFonts w:eastAsia="Times New Roman" w:cstheme="minorHAnsi"/>
          <w:b/>
          <w:bCs/>
          <w:highlight w:val="yellow"/>
        </w:rPr>
        <w:t>No</w:t>
      </w:r>
    </w:p>
    <w:p w14:paraId="3073BEE2" w14:textId="52B99E64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39EB370B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3E75E0">
        <w:rPr>
          <w:rFonts w:ascii="Calibri" w:hAnsi="Calibri" w:cs="Calibri" w:hint="eastAsia"/>
          <w:b/>
          <w:bCs/>
          <w:noProof/>
          <w:color w:val="222222"/>
          <w:highlight w:val="yellow"/>
          <w:lang w:eastAsia="zh-TW"/>
        </w:rPr>
        <w:t>04</w:t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/</w:t>
      </w:r>
      <w:r w:rsidR="003E75E0">
        <w:rPr>
          <w:rFonts w:ascii="Calibri" w:hAnsi="Calibri" w:cs="Calibri" w:hint="eastAsia"/>
          <w:b/>
          <w:bCs/>
          <w:noProof/>
          <w:color w:val="222222"/>
          <w:highlight w:val="yellow"/>
          <w:lang w:eastAsia="zh-TW"/>
        </w:rPr>
        <w:t>20</w:t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/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  <w:r w:rsidR="003E75E0">
        <w:rPr>
          <w:rFonts w:ascii="Calibri" w:hAnsi="Calibri" w:cs="Calibri" w:hint="eastAsia"/>
          <w:b/>
          <w:bCs/>
          <w:color w:val="222222"/>
          <w:highlight w:val="yellow"/>
          <w:lang w:eastAsia="zh-TW"/>
        </w:rPr>
        <w:t>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3AAEEB69" w:rsidR="005F1ADF" w:rsidRDefault="000A7C4F" w:rsidP="00A7271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9A244C8" w14:textId="77777777" w:rsidR="00521861" w:rsidRDefault="00521861" w:rsidP="00A7271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68688F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55A19">
        <w:rPr>
          <w:rFonts w:cstheme="minorHAnsi"/>
          <w:bCs/>
          <w:sz w:val="22"/>
          <w:szCs w:val="22"/>
        </w:rPr>
        <w:t>25</w:t>
      </w:r>
    </w:p>
    <w:p w14:paraId="5AAC9C6C" w14:textId="0F97276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55A19">
        <w:rPr>
          <w:rFonts w:cstheme="minorHAnsi"/>
          <w:bCs/>
          <w:sz w:val="22"/>
          <w:szCs w:val="22"/>
        </w:rPr>
        <w:t>58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08BF881D" w14:textId="4445B3A2" w:rsidR="00521861" w:rsidRPr="00521861" w:rsidRDefault="000F76C1" w:rsidP="0052186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Wen-Chien Chen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590686">
        <w:rPr>
          <w:rFonts w:cstheme="minorHAnsi"/>
        </w:rPr>
        <w:t xml:space="preserve">We focus on the scope of </w:t>
      </w:r>
      <w:proofErr w:type="spellStart"/>
      <w:r w:rsidR="00590686">
        <w:rPr>
          <w:rFonts w:cstheme="minorHAnsi"/>
        </w:rPr>
        <w:t>uniportal</w:t>
      </w:r>
      <w:proofErr w:type="spellEnd"/>
      <w:r w:rsidR="00590686">
        <w:rPr>
          <w:rFonts w:cstheme="minorHAnsi"/>
        </w:rPr>
        <w:t xml:space="preserve"> endoscopic</w:t>
      </w:r>
      <w:r w:rsidR="00A84F87">
        <w:rPr>
          <w:rFonts w:cstheme="minorHAnsi"/>
        </w:rPr>
        <w:t xml:space="preserve"> lumbar interbody</w:t>
      </w:r>
      <w:r w:rsidR="00590686">
        <w:rPr>
          <w:rFonts w:cstheme="minorHAnsi"/>
        </w:rPr>
        <w:t xml:space="preserve"> fusion. We are trying to face </w:t>
      </w:r>
      <w:r w:rsidR="00590686" w:rsidRPr="00D527EE">
        <w:t xml:space="preserve">challenges in mastering the technical skills required to overcome the learning curve for a more efficient and safer </w:t>
      </w:r>
      <w:proofErr w:type="gramStart"/>
      <w:r w:rsidR="00590686" w:rsidRPr="00D527EE">
        <w:t>procedure</w:t>
      </w:r>
      <w:r w:rsidR="00521861">
        <w:t>.</w:t>
      </w:r>
      <w:bookmarkStart w:id="2" w:name="_Hlk161733487"/>
      <w:r w:rsidR="00521861">
        <w:t>.</w:t>
      </w:r>
      <w:proofErr w:type="gramEnd"/>
    </w:p>
    <w:bookmarkEnd w:id="2"/>
    <w:p w14:paraId="39928FB3" w14:textId="35A7BE1B" w:rsidR="00521861" w:rsidRPr="00B07A3B" w:rsidRDefault="00521861" w:rsidP="0052186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21861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521861">
        <w:rPr>
          <w:rFonts w:ascii="Calibri" w:eastAsia="Times" w:hAnsi="Calibri" w:cs="Calibri"/>
          <w:i/>
          <w:color w:val="3333FF"/>
        </w:rPr>
        <w:t>Suggested B-roll</w:t>
      </w:r>
      <w:r>
        <w:rPr>
          <w:rFonts w:ascii="Calibri" w:eastAsia="Times" w:hAnsi="Calibri" w:cs="Calibri"/>
          <w:i/>
          <w:color w:val="3333FF"/>
        </w:rPr>
        <w:t>:.</w:t>
      </w:r>
      <w:r w:rsidR="00B711A1">
        <w:rPr>
          <w:rFonts w:ascii="Calibri" w:eastAsia="Times" w:hAnsi="Calibri" w:cs="Calibri"/>
          <w:i/>
          <w:color w:val="3333FF"/>
        </w:rPr>
        <w:t>2.6.</w:t>
      </w:r>
      <w:r>
        <w:rPr>
          <w:rFonts w:ascii="Calibri" w:eastAsia="Times" w:hAnsi="Calibri" w:cs="Calibri"/>
          <w:i/>
          <w:color w:val="3333FF"/>
        </w:rPr>
        <w:t xml:space="preserve">1 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5B2DD953" w:rsidR="00D75084" w:rsidRPr="00521861" w:rsidRDefault="004D47C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Wen-Chien Chen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The learning curve for </w:t>
      </w:r>
      <w:proofErr w:type="spellStart"/>
      <w:r>
        <w:rPr>
          <w:rFonts w:cstheme="minorHAnsi"/>
        </w:rPr>
        <w:t>uniportal</w:t>
      </w:r>
      <w:proofErr w:type="spellEnd"/>
      <w:r>
        <w:rPr>
          <w:rFonts w:cstheme="minorHAnsi"/>
        </w:rPr>
        <w:t xml:space="preserve"> </w:t>
      </w:r>
      <w:r w:rsidRPr="00D527EE">
        <w:t>full endoscopic posterolateral transforaminal lumbar interbody fusion</w:t>
      </w:r>
      <w:r>
        <w:t xml:space="preserve"> is steeper. Common challenges include equipment limitation and lack of visualized nerve protection.</w:t>
      </w:r>
    </w:p>
    <w:p w14:paraId="62359D4F" w14:textId="0CBF39DD" w:rsidR="00521861" w:rsidRPr="00D75084" w:rsidRDefault="00521861" w:rsidP="0052186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21861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521861">
        <w:rPr>
          <w:rFonts w:ascii="Calibri" w:eastAsia="Times" w:hAnsi="Calibri" w:cs="Calibri"/>
          <w:i/>
          <w:color w:val="3333FF"/>
        </w:rPr>
        <w:t>Suggested B-roll</w:t>
      </w:r>
      <w:r>
        <w:rPr>
          <w:rFonts w:ascii="Calibri" w:eastAsia="Times" w:hAnsi="Calibri" w:cs="Calibri"/>
          <w:i/>
          <w:color w:val="3333FF"/>
        </w:rPr>
        <w:t>:</w:t>
      </w:r>
      <w:r w:rsidR="00B711A1">
        <w:rPr>
          <w:rFonts w:ascii="Calibri" w:eastAsia="Times" w:hAnsi="Calibri" w:cs="Calibri"/>
          <w:i/>
          <w:color w:val="3333FF"/>
        </w:rPr>
        <w:t>2.7</w:t>
      </w:r>
      <w:r>
        <w:rPr>
          <w:rFonts w:ascii="Calibri" w:eastAsia="Times" w:hAnsi="Calibri" w:cs="Calibri"/>
          <w:i/>
          <w:color w:val="3333FF"/>
        </w:rPr>
        <w:t>.1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045D9C1D" w:rsidR="007D61A8" w:rsidRPr="00521861" w:rsidRDefault="004D47C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Wen-Chien Chen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W</w:t>
      </w:r>
      <w:r w:rsidRPr="00D527EE">
        <w:rPr>
          <w:lang w:eastAsia="zh-TW"/>
        </w:rPr>
        <w:t xml:space="preserve">e </w:t>
      </w:r>
      <w:r w:rsidRPr="00D527EE">
        <w:t>incorporate the use of several instruments common to conventional TLIF procedures, endoscopic visualization for nerve protection during endplate preparation and cage insertion.</w:t>
      </w:r>
    </w:p>
    <w:p w14:paraId="08E6540E" w14:textId="78DFFD3F" w:rsidR="00521861" w:rsidRPr="00B07A3B" w:rsidRDefault="00521861" w:rsidP="0052186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21861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521861">
        <w:rPr>
          <w:rFonts w:ascii="Calibri" w:eastAsia="Times" w:hAnsi="Calibri" w:cs="Calibri"/>
          <w:i/>
          <w:color w:val="3333FF"/>
        </w:rPr>
        <w:t>Suggested B-roll</w:t>
      </w:r>
      <w:r>
        <w:rPr>
          <w:rFonts w:ascii="Calibri" w:eastAsia="Times" w:hAnsi="Calibri" w:cs="Calibri"/>
          <w:i/>
          <w:color w:val="3333FF"/>
        </w:rPr>
        <w:t>:</w:t>
      </w:r>
      <w:r w:rsidR="00B711A1">
        <w:rPr>
          <w:rFonts w:ascii="Calibri" w:eastAsia="Times" w:hAnsi="Calibri" w:cs="Calibri"/>
          <w:i/>
          <w:color w:val="3333FF"/>
        </w:rPr>
        <w:t>2.8</w:t>
      </w:r>
      <w:r>
        <w:rPr>
          <w:rFonts w:ascii="Calibri" w:eastAsia="Times" w:hAnsi="Calibri" w:cs="Calibri"/>
          <w:i/>
          <w:color w:val="3333FF"/>
        </w:rPr>
        <w:t>.1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3C1FB2A" w:rsidR="00333FA4" w:rsidRPr="00B711A1" w:rsidRDefault="00770A0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Wen-Chien Chen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By incorporating these, we address the gap of </w:t>
      </w:r>
      <w:r w:rsidR="006B20D2">
        <w:rPr>
          <w:rFonts w:cstheme="minorHAnsi"/>
        </w:rPr>
        <w:t xml:space="preserve">specialized equipment for </w:t>
      </w:r>
      <w:r w:rsidR="00E209E1">
        <w:rPr>
          <w:rFonts w:cstheme="minorHAnsi"/>
        </w:rPr>
        <w:t xml:space="preserve">disc removal and </w:t>
      </w:r>
      <w:r>
        <w:rPr>
          <w:rFonts w:cstheme="minorHAnsi"/>
        </w:rPr>
        <w:t>endplate preparation and risk of traversing root injury</w:t>
      </w:r>
      <w:r w:rsidR="00B711A1">
        <w:rPr>
          <w:rFonts w:cstheme="minorHAnsi"/>
        </w:rPr>
        <w:t>.</w:t>
      </w:r>
    </w:p>
    <w:p w14:paraId="2C3ED9DC" w14:textId="0C63740D" w:rsidR="00B711A1" w:rsidRPr="00B07A3B" w:rsidRDefault="00B711A1" w:rsidP="00B711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21861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521861">
        <w:rPr>
          <w:rFonts w:ascii="Calibri" w:eastAsia="Times" w:hAnsi="Calibri" w:cs="Calibri"/>
          <w:i/>
          <w:color w:val="3333FF"/>
        </w:rPr>
        <w:t>Suggested B-roll</w:t>
      </w:r>
      <w:r>
        <w:rPr>
          <w:rFonts w:ascii="Calibri" w:eastAsia="Times" w:hAnsi="Calibri" w:cs="Calibri"/>
          <w:i/>
          <w:color w:val="3333FF"/>
        </w:rPr>
        <w:t>:</w:t>
      </w:r>
      <w:r w:rsidR="00E62550">
        <w:rPr>
          <w:rFonts w:ascii="Calibri" w:eastAsia="Times" w:hAnsi="Calibri" w:cs="Calibri"/>
          <w:i/>
          <w:color w:val="3333FF"/>
        </w:rPr>
        <w:t>4.1.1</w:t>
      </w:r>
      <w:r>
        <w:rPr>
          <w:rFonts w:ascii="Calibri" w:eastAsia="Times" w:hAnsi="Calibri" w:cs="Calibri"/>
          <w:i/>
          <w:color w:val="3333FF"/>
        </w:rPr>
        <w:t>.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3D4EA48B" w:rsidR="00D75084" w:rsidRPr="00B711A1" w:rsidRDefault="00887CD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Wen-Chien Chen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711A1">
        <w:rPr>
          <w:rFonts w:cstheme="minorHAnsi"/>
        </w:rPr>
        <w:t xml:space="preserve">We </w:t>
      </w:r>
      <w:proofErr w:type="gramStart"/>
      <w:r w:rsidR="00B711A1">
        <w:rPr>
          <w:rFonts w:cstheme="minorHAnsi"/>
        </w:rPr>
        <w:t>would</w:t>
      </w:r>
      <w:proofErr w:type="gramEnd"/>
      <w:r w:rsidR="00B711A1">
        <w:rPr>
          <w:rFonts w:cstheme="minorHAnsi"/>
        </w:rPr>
        <w:t xml:space="preserve"> explore if</w:t>
      </w:r>
      <w:r w:rsidR="0062058D">
        <w:rPr>
          <w:rFonts w:cstheme="minorHAnsi"/>
        </w:rPr>
        <w:t xml:space="preserve"> the endoscopic spinal interbody fusion procedure </w:t>
      </w:r>
      <w:proofErr w:type="gramStart"/>
      <w:r w:rsidR="0062058D">
        <w:rPr>
          <w:rFonts w:cstheme="minorHAnsi"/>
        </w:rPr>
        <w:t>provide</w:t>
      </w:r>
      <w:proofErr w:type="gramEnd"/>
      <w:r w:rsidR="0062058D">
        <w:rPr>
          <w:rFonts w:cstheme="minorHAnsi"/>
        </w:rPr>
        <w:t xml:space="preserve"> earlier radiographic fusion result than </w:t>
      </w:r>
      <w:r w:rsidR="0062058D" w:rsidRPr="00D527EE">
        <w:t>minimally invasive tubular approach TLIF</w:t>
      </w:r>
      <w:r w:rsidR="00B711A1">
        <w:t>.</w:t>
      </w:r>
    </w:p>
    <w:p w14:paraId="02676127" w14:textId="7E02A2FE" w:rsidR="00B711A1" w:rsidRPr="00B07A3B" w:rsidRDefault="00B711A1" w:rsidP="00B711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21861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521861">
        <w:rPr>
          <w:rFonts w:ascii="Calibri" w:eastAsia="Times" w:hAnsi="Calibri" w:cs="Calibri"/>
          <w:i/>
          <w:color w:val="3333FF"/>
        </w:rPr>
        <w:t>Suggested B-roll</w:t>
      </w:r>
      <w:r>
        <w:rPr>
          <w:rFonts w:ascii="Calibri" w:eastAsia="Times" w:hAnsi="Calibri" w:cs="Calibri"/>
          <w:i/>
          <w:color w:val="3333FF"/>
        </w:rPr>
        <w:t>:.</w:t>
      </w:r>
      <w:r w:rsidR="00E62550">
        <w:rPr>
          <w:rFonts w:ascii="Calibri" w:eastAsia="Times" w:hAnsi="Calibri" w:cs="Calibri"/>
          <w:i/>
          <w:color w:val="3333FF"/>
        </w:rPr>
        <w:t>3.2.1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240536B7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A7271F" w:rsidRPr="00A7271F">
        <w:rPr>
          <w:rFonts w:eastAsia="Times New Roman" w:cstheme="minorHAnsi"/>
        </w:rPr>
        <w:t xml:space="preserve">Institutional Review Board </w:t>
      </w:r>
      <w:r w:rsidR="00A7271F">
        <w:rPr>
          <w:rFonts w:eastAsia="Times New Roman" w:cstheme="minorHAnsi"/>
        </w:rPr>
        <w:t>at the</w:t>
      </w:r>
      <w:r w:rsidR="00A7271F" w:rsidRPr="00A7271F">
        <w:rPr>
          <w:rFonts w:eastAsia="Times New Roman" w:cstheme="minorHAnsi"/>
        </w:rPr>
        <w:t xml:space="preserve"> Chang Gung Medical Foundation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D651FDC" w:rsidR="00CE10F2" w:rsidRDefault="00255A1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Patient </w:t>
      </w:r>
      <w:r w:rsidRPr="00255A19">
        <w:rPr>
          <w:rFonts w:cstheme="minorHAnsi"/>
          <w:b/>
          <w:bCs/>
        </w:rPr>
        <w:t>Positioning, Skin Marking</w:t>
      </w:r>
      <w:r>
        <w:rPr>
          <w:rFonts w:cstheme="minorHAnsi"/>
          <w:b/>
          <w:bCs/>
        </w:rPr>
        <w:t xml:space="preserve"> and</w:t>
      </w:r>
      <w:r w:rsidRPr="00255A19">
        <w:rPr>
          <w:rFonts w:cstheme="minorHAnsi"/>
          <w:b/>
          <w:bCs/>
        </w:rPr>
        <w:t xml:space="preserve"> Preparation</w:t>
      </w:r>
      <w:r>
        <w:rPr>
          <w:rFonts w:cstheme="minorHAnsi"/>
          <w:b/>
          <w:bCs/>
        </w:rPr>
        <w:t xml:space="preserve"> for </w:t>
      </w:r>
      <w:r w:rsidR="005D0D36">
        <w:rPr>
          <w:rFonts w:cstheme="minorHAnsi"/>
          <w:b/>
          <w:bCs/>
        </w:rPr>
        <w:t>Surgery</w:t>
      </w:r>
    </w:p>
    <w:p w14:paraId="753B71A2" w14:textId="1AD97F53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C2E44">
        <w:rPr>
          <w:rFonts w:cstheme="minorHAnsi"/>
        </w:rPr>
        <w:t>Wen-Chien Chen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60DBEED" w14:textId="47CD644A" w:rsidR="001375EC" w:rsidRDefault="001375EC" w:rsidP="001375EC">
      <w:pPr>
        <w:pStyle w:val="Narration"/>
        <w:numPr>
          <w:ilvl w:val="1"/>
          <w:numId w:val="3"/>
        </w:numPr>
      </w:pPr>
      <w:r w:rsidRPr="00935F9D">
        <w:rPr>
          <w:color w:val="7030A0"/>
        </w:rPr>
        <w:t xml:space="preserve">To begin, </w:t>
      </w:r>
      <w:r w:rsidR="00160338" w:rsidRPr="00935F9D">
        <w:rPr>
          <w:color w:val="7030A0"/>
        </w:rPr>
        <w:t>position</w:t>
      </w:r>
      <w:r w:rsidRPr="00935F9D">
        <w:rPr>
          <w:color w:val="7030A0"/>
        </w:rPr>
        <w:t xml:space="preserve"> the </w:t>
      </w:r>
      <w:r w:rsidR="00160338" w:rsidRPr="00935F9D">
        <w:rPr>
          <w:color w:val="7030A0"/>
        </w:rPr>
        <w:t xml:space="preserve">anesthetized </w:t>
      </w:r>
      <w:r w:rsidRPr="00935F9D">
        <w:rPr>
          <w:color w:val="7030A0"/>
        </w:rPr>
        <w:t xml:space="preserve">patient prone on a Wilson frame with slight flexion to improve decompression efficiency </w:t>
      </w:r>
      <w:r>
        <w:rPr>
          <w:b/>
        </w:rPr>
        <w:t>[1</w:t>
      </w:r>
      <w:r w:rsidR="00935F9D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4DA44DC5" w14:textId="5E5BEF6B" w:rsidR="001375EC" w:rsidRDefault="001375EC" w:rsidP="007C0E87">
      <w:pPr>
        <w:pStyle w:val="ShotDescription"/>
        <w:numPr>
          <w:ilvl w:val="2"/>
          <w:numId w:val="3"/>
        </w:numPr>
      </w:pPr>
      <w:r>
        <w:t>WIDE:</w:t>
      </w:r>
      <w:r w:rsidRPr="00225F6F">
        <w:t xml:space="preserve"> Talent positioning the anesthetized patient prone on a Wilson frame with slight flexion.</w:t>
      </w:r>
      <w:r w:rsidR="00B30D94" w:rsidRPr="00225F6F">
        <w:t xml:space="preserve"> </w:t>
      </w:r>
      <w:r w:rsidR="00935F9D">
        <w:t xml:space="preserve"> </w:t>
      </w:r>
      <w:r w:rsidR="00935F9D" w:rsidRPr="00935F9D">
        <w:rPr>
          <w:b/>
          <w:bCs/>
        </w:rPr>
        <w:t xml:space="preserve">TXT: </w:t>
      </w:r>
      <w:r w:rsidR="00935F9D" w:rsidRPr="00935F9D">
        <w:rPr>
          <w:b/>
          <w:bCs/>
        </w:rPr>
        <w:t>Under fluoroscopy guidance, mark the skin for screw entry points</w:t>
      </w:r>
      <w:r w:rsidR="00935F9D" w:rsidRPr="00225F6F">
        <w:t xml:space="preserve"> </w:t>
      </w:r>
      <w:r w:rsidR="00B30D94" w:rsidRPr="00225F6F">
        <w:rPr>
          <w:b/>
          <w:bCs/>
          <w:highlight w:val="yellow"/>
        </w:rPr>
        <w:br/>
      </w:r>
    </w:p>
    <w:p w14:paraId="33485D21" w14:textId="13EA0899" w:rsidR="001375EC" w:rsidRPr="00935F9D" w:rsidRDefault="001375EC" w:rsidP="001375EC">
      <w:pPr>
        <w:pStyle w:val="Narration"/>
        <w:numPr>
          <w:ilvl w:val="1"/>
          <w:numId w:val="3"/>
        </w:numPr>
        <w:rPr>
          <w:strike/>
        </w:rPr>
      </w:pPr>
      <w:r w:rsidRPr="00935F9D">
        <w:rPr>
          <w:strike/>
        </w:rPr>
        <w:t xml:space="preserve">Under fluoroscopy guidance, mark the skin for screw entry points </w:t>
      </w:r>
      <w:r w:rsidRPr="00935F9D">
        <w:rPr>
          <w:b/>
          <w:strike/>
        </w:rPr>
        <w:t>[1]</w:t>
      </w:r>
      <w:r w:rsidRPr="00935F9D">
        <w:rPr>
          <w:strike/>
        </w:rPr>
        <w:t xml:space="preserve">.   </w:t>
      </w:r>
    </w:p>
    <w:p w14:paraId="23D2CDA5" w14:textId="1ECB99D2" w:rsidR="001375EC" w:rsidRPr="00225F6F" w:rsidRDefault="00225F6F" w:rsidP="001375EC">
      <w:pPr>
        <w:pStyle w:val="ShotDescription"/>
        <w:numPr>
          <w:ilvl w:val="2"/>
          <w:numId w:val="3"/>
        </w:numPr>
      </w:pPr>
      <w:r w:rsidRPr="00935F9D">
        <w:rPr>
          <w:strike/>
        </w:rPr>
        <w:t>LAB MEDIA: Figure showing the points marked</w:t>
      </w:r>
      <w:r w:rsidR="001375EC" w:rsidRPr="00935F9D">
        <w:rPr>
          <w:strike/>
        </w:rPr>
        <w:t>.</w:t>
      </w:r>
      <w:r w:rsidRPr="00935F9D">
        <w:rPr>
          <w:strike/>
        </w:rPr>
        <w:t xml:space="preserve"> </w:t>
      </w:r>
      <w:r w:rsidRPr="00935F9D">
        <w:rPr>
          <w:b/>
          <w:bCs/>
          <w:strike/>
          <w:highlight w:val="yellow"/>
        </w:rPr>
        <w:t>Authors</w:t>
      </w:r>
      <w:r w:rsidRPr="00935F9D">
        <w:rPr>
          <w:strike/>
          <w:highlight w:val="yellow"/>
        </w:rPr>
        <w:t xml:space="preserve">, please provide this figure. </w:t>
      </w:r>
      <w:r w:rsidR="0029738C" w:rsidRPr="00935F9D">
        <w:rPr>
          <w:strike/>
          <w:highlight w:val="yellow"/>
        </w:rPr>
        <w:t>According to journal guidelines</w:t>
      </w:r>
      <w:r w:rsidRPr="00935F9D">
        <w:rPr>
          <w:strike/>
          <w:highlight w:val="yellow"/>
        </w:rPr>
        <w:t xml:space="preserve"> we cannot keep only images, </w:t>
      </w:r>
      <w:r w:rsidR="0029738C" w:rsidRPr="00935F9D">
        <w:rPr>
          <w:strike/>
          <w:highlight w:val="yellow"/>
        </w:rPr>
        <w:t xml:space="preserve">hence </w:t>
      </w:r>
      <w:r w:rsidRPr="00935F9D">
        <w:rPr>
          <w:strike/>
          <w:highlight w:val="yellow"/>
        </w:rPr>
        <w:t xml:space="preserve">I have trimmed this </w:t>
      </w:r>
      <w:proofErr w:type="gramStart"/>
      <w:r w:rsidRPr="00935F9D">
        <w:rPr>
          <w:strike/>
          <w:highlight w:val="yellow"/>
        </w:rPr>
        <w:t>sentence.</w:t>
      </w:r>
      <w:r>
        <w:t>.</w:t>
      </w:r>
      <w:proofErr w:type="gramEnd"/>
      <w:r w:rsidR="001375EC" w:rsidRPr="00225F6F">
        <w:t xml:space="preserve">  </w:t>
      </w:r>
      <w:r w:rsidR="00935F9D" w:rsidRPr="00935F9D">
        <w:rPr>
          <w:b/>
          <w:bCs/>
          <w:highlight w:val="green"/>
        </w:rPr>
        <w:t>NOTE</w:t>
      </w:r>
      <w:r w:rsidR="00935F9D" w:rsidRPr="00935F9D">
        <w:rPr>
          <w:highlight w:val="green"/>
        </w:rPr>
        <w:t>: Not provided</w:t>
      </w:r>
    </w:p>
    <w:p w14:paraId="3C8B53DA" w14:textId="77777777" w:rsidR="001375EC" w:rsidRDefault="001375EC" w:rsidP="001375EC"/>
    <w:p w14:paraId="00FA7FF5" w14:textId="65AA7BC3" w:rsidR="00160338" w:rsidRDefault="001375EC" w:rsidP="00160338">
      <w:pPr>
        <w:pStyle w:val="Narration"/>
        <w:numPr>
          <w:ilvl w:val="1"/>
          <w:numId w:val="3"/>
        </w:numPr>
      </w:pPr>
      <w:r w:rsidRPr="00935F9D">
        <w:rPr>
          <w:color w:val="7030A0"/>
        </w:rPr>
        <w:t xml:space="preserve">Disinfect the surgical area using Povidone-iodine, covering from the middle back to the buttocks </w:t>
      </w:r>
      <w:r w:rsidRPr="00935F9D">
        <w:rPr>
          <w:b/>
          <w:color w:val="7030A0"/>
        </w:rPr>
        <w:t>[1]</w:t>
      </w:r>
      <w:r w:rsidR="00160338" w:rsidRPr="00935F9D">
        <w:rPr>
          <w:color w:val="7030A0"/>
        </w:rPr>
        <w:t xml:space="preserve"> and drape the surgical field aseptically. Then, position a dam and water bag </w:t>
      </w:r>
      <w:r w:rsidR="00160338">
        <w:rPr>
          <w:b/>
        </w:rPr>
        <w:t>[</w:t>
      </w:r>
      <w:r w:rsidR="003868AE">
        <w:rPr>
          <w:b/>
        </w:rPr>
        <w:t>2</w:t>
      </w:r>
      <w:r w:rsidR="00160338">
        <w:rPr>
          <w:b/>
        </w:rPr>
        <w:t>]</w:t>
      </w:r>
      <w:r w:rsidR="00160338">
        <w:t xml:space="preserve">.  </w:t>
      </w:r>
    </w:p>
    <w:p w14:paraId="0DDB7423" w14:textId="5B4BCC49" w:rsidR="001375EC" w:rsidRPr="0029738C" w:rsidRDefault="0029738C" w:rsidP="001375EC">
      <w:pPr>
        <w:pStyle w:val="ShotDescription"/>
        <w:numPr>
          <w:ilvl w:val="2"/>
          <w:numId w:val="3"/>
        </w:numPr>
        <w:rPr>
          <w:bCs/>
        </w:rPr>
      </w:pPr>
      <w:r w:rsidRPr="0029738C">
        <w:rPr>
          <w:bCs/>
        </w:rPr>
        <w:t xml:space="preserve">Talent </w:t>
      </w:r>
      <w:r w:rsidR="001375EC" w:rsidRPr="0029738C">
        <w:rPr>
          <w:bCs/>
        </w:rPr>
        <w:t>applying Povidone-iodine solution to the patient’s back.</w:t>
      </w:r>
    </w:p>
    <w:p w14:paraId="427E9168" w14:textId="1931343B" w:rsidR="001375EC" w:rsidRDefault="001375EC" w:rsidP="003868AE">
      <w:pPr>
        <w:pStyle w:val="ShotDescription"/>
        <w:numPr>
          <w:ilvl w:val="2"/>
          <w:numId w:val="3"/>
        </w:numPr>
      </w:pPr>
      <w:r>
        <w:t>Talent draping the surgical field</w:t>
      </w:r>
      <w:r w:rsidR="003868AE">
        <w:t xml:space="preserve"> and</w:t>
      </w:r>
      <w:r w:rsidR="00160338">
        <w:t xml:space="preserve"> </w:t>
      </w:r>
      <w:r>
        <w:t>positioning dam and water bag.</w:t>
      </w:r>
    </w:p>
    <w:p w14:paraId="0C9D2CE2" w14:textId="77777777" w:rsidR="001375EC" w:rsidRDefault="001375EC" w:rsidP="001375EC"/>
    <w:p w14:paraId="04CF9560" w14:textId="50285EA8" w:rsidR="001375EC" w:rsidRPr="003868AE" w:rsidRDefault="00160338" w:rsidP="001375EC">
      <w:pPr>
        <w:pStyle w:val="Narration"/>
        <w:numPr>
          <w:ilvl w:val="1"/>
          <w:numId w:val="3"/>
        </w:numPr>
        <w:rPr>
          <w:color w:val="auto"/>
        </w:rPr>
      </w:pPr>
      <w:r w:rsidRPr="00935F9D">
        <w:rPr>
          <w:color w:val="7030A0"/>
        </w:rPr>
        <w:t>Now, a</w:t>
      </w:r>
      <w:r w:rsidR="001375EC" w:rsidRPr="00935F9D">
        <w:rPr>
          <w:color w:val="7030A0"/>
        </w:rPr>
        <w:t xml:space="preserve">rrange the instruments and suspend the normal saline bag approximately 2 meters above the surgical field to enable gravity-driven flow </w:t>
      </w:r>
      <w:r w:rsidR="001375EC" w:rsidRPr="003868AE">
        <w:rPr>
          <w:b/>
          <w:color w:val="auto"/>
        </w:rPr>
        <w:t>[1]</w:t>
      </w:r>
      <w:r w:rsidR="001375EC" w:rsidRPr="003868AE">
        <w:rPr>
          <w:color w:val="auto"/>
        </w:rPr>
        <w:t xml:space="preserve">.  </w:t>
      </w:r>
    </w:p>
    <w:p w14:paraId="2AA22AFD" w14:textId="77777777" w:rsidR="001375EC" w:rsidRPr="003868AE" w:rsidRDefault="001375EC" w:rsidP="001375EC">
      <w:pPr>
        <w:pStyle w:val="ShotDescription"/>
        <w:numPr>
          <w:ilvl w:val="2"/>
          <w:numId w:val="3"/>
        </w:numPr>
        <w:rPr>
          <w:color w:val="auto"/>
        </w:rPr>
      </w:pPr>
      <w:r w:rsidRPr="003868AE">
        <w:rPr>
          <w:color w:val="auto"/>
        </w:rPr>
        <w:t>Talent hanging saline bag and organizing surgical instruments.</w:t>
      </w:r>
    </w:p>
    <w:p w14:paraId="2A57FEB5" w14:textId="77777777" w:rsidR="001375EC" w:rsidRDefault="001375EC" w:rsidP="001375EC"/>
    <w:p w14:paraId="0CD33495" w14:textId="3854BD3E" w:rsidR="001375EC" w:rsidRDefault="00160338" w:rsidP="001375EC">
      <w:pPr>
        <w:pStyle w:val="Narration"/>
        <w:numPr>
          <w:ilvl w:val="1"/>
          <w:numId w:val="3"/>
        </w:numPr>
      </w:pPr>
      <w:r w:rsidRPr="00935F9D">
        <w:rPr>
          <w:color w:val="7030A0"/>
        </w:rPr>
        <w:t>To c</w:t>
      </w:r>
      <w:r w:rsidR="001375EC" w:rsidRPr="00935F9D">
        <w:rPr>
          <w:color w:val="7030A0"/>
        </w:rPr>
        <w:t>reate the endoscopic working portal</w:t>
      </w:r>
      <w:r w:rsidRPr="00935F9D">
        <w:rPr>
          <w:color w:val="7030A0"/>
        </w:rPr>
        <w:t>,</w:t>
      </w:r>
      <w:r w:rsidR="001375EC" w:rsidRPr="00935F9D">
        <w:rPr>
          <w:color w:val="7030A0"/>
        </w:rPr>
        <w:t xml:space="preserve"> mak</w:t>
      </w:r>
      <w:r w:rsidRPr="00935F9D">
        <w:rPr>
          <w:color w:val="7030A0"/>
        </w:rPr>
        <w:t>e</w:t>
      </w:r>
      <w:r w:rsidR="001375EC" w:rsidRPr="00935F9D">
        <w:rPr>
          <w:color w:val="7030A0"/>
        </w:rPr>
        <w:t xml:space="preserve"> a 1.2</w:t>
      </w:r>
      <w:r w:rsidRPr="00935F9D">
        <w:rPr>
          <w:color w:val="7030A0"/>
        </w:rPr>
        <w:t>-</w:t>
      </w:r>
      <w:r w:rsidR="001375EC" w:rsidRPr="00935F9D">
        <w:rPr>
          <w:color w:val="7030A0"/>
        </w:rPr>
        <w:t xml:space="preserve">centimeter longitudinal incision with a scalpel at the marked site </w:t>
      </w:r>
      <w:r w:rsidR="001375EC" w:rsidRPr="00935F9D">
        <w:rPr>
          <w:b/>
          <w:color w:val="7030A0"/>
        </w:rPr>
        <w:t>[1]</w:t>
      </w:r>
      <w:r w:rsidR="001375EC" w:rsidRPr="00935F9D">
        <w:rPr>
          <w:color w:val="7030A0"/>
        </w:rPr>
        <w:t xml:space="preserve">. Then, make a deeper fascia incision underneath, totaling 2.5 to 3 centimeters in length </w:t>
      </w:r>
      <w:r w:rsidR="001375EC">
        <w:rPr>
          <w:b/>
        </w:rPr>
        <w:t>[2]</w:t>
      </w:r>
      <w:r w:rsidR="001375EC">
        <w:t xml:space="preserve">.  </w:t>
      </w:r>
    </w:p>
    <w:p w14:paraId="1D94EEE7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 xml:space="preserve">Talent making skin incision with scalpel.  </w:t>
      </w:r>
    </w:p>
    <w:p w14:paraId="759DE54A" w14:textId="3BDBF41E" w:rsidR="001375EC" w:rsidRDefault="001375EC" w:rsidP="001375EC">
      <w:pPr>
        <w:pStyle w:val="ShotDescription"/>
        <w:numPr>
          <w:ilvl w:val="2"/>
          <w:numId w:val="3"/>
        </w:numPr>
      </w:pPr>
      <w:r>
        <w:t xml:space="preserve">Talent </w:t>
      </w:r>
      <w:r w:rsidR="00160338">
        <w:t>making the</w:t>
      </w:r>
      <w:r>
        <w:t xml:space="preserve"> incision through the fascia using scalpel or scissors.</w:t>
      </w:r>
    </w:p>
    <w:p w14:paraId="45722BC3" w14:textId="77777777" w:rsidR="001375EC" w:rsidRDefault="001375EC" w:rsidP="001375EC"/>
    <w:p w14:paraId="4805B6A0" w14:textId="77777777" w:rsidR="001375EC" w:rsidRDefault="001375EC" w:rsidP="001375EC">
      <w:pPr>
        <w:pStyle w:val="Narration"/>
        <w:numPr>
          <w:ilvl w:val="1"/>
          <w:numId w:val="3"/>
        </w:numPr>
      </w:pPr>
      <w:r w:rsidRPr="00935F9D">
        <w:rPr>
          <w:color w:val="7030A0"/>
        </w:rPr>
        <w:t xml:space="preserve">Dock the obturator on the right L4 isthmus region while confirming its placement through fluoroscopic imaging </w:t>
      </w:r>
      <w:r w:rsidRPr="00935F9D">
        <w:rPr>
          <w:b/>
          <w:color w:val="7030A0"/>
        </w:rPr>
        <w:t>[1]</w:t>
      </w:r>
      <w:r w:rsidRPr="00935F9D">
        <w:rPr>
          <w:color w:val="7030A0"/>
        </w:rPr>
        <w:t xml:space="preserve">. Use the obturator to contact the bone and verify position </w:t>
      </w:r>
      <w:r>
        <w:rPr>
          <w:b/>
        </w:rPr>
        <w:t>[2]</w:t>
      </w:r>
      <w:r>
        <w:t xml:space="preserve">.  </w:t>
      </w:r>
    </w:p>
    <w:p w14:paraId="1E3BE95A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lastRenderedPageBreak/>
        <w:t xml:space="preserve">Talent docking obturator on right L4 isthmus.  </w:t>
      </w:r>
    </w:p>
    <w:p w14:paraId="7B73D145" w14:textId="56CE701B" w:rsidR="001375EC" w:rsidRDefault="00160338" w:rsidP="001375EC">
      <w:pPr>
        <w:pStyle w:val="ShotDescription"/>
        <w:numPr>
          <w:ilvl w:val="2"/>
          <w:numId w:val="3"/>
        </w:numPr>
      </w:pPr>
      <w:r>
        <w:t xml:space="preserve">Shot of </w:t>
      </w:r>
      <w:r w:rsidR="001375EC">
        <w:t>Fluoroscopic confirmation of obturator position.</w:t>
      </w:r>
    </w:p>
    <w:p w14:paraId="25305162" w14:textId="77777777" w:rsidR="001375EC" w:rsidRDefault="001375EC" w:rsidP="001375EC"/>
    <w:p w14:paraId="49AEE641" w14:textId="159C357E" w:rsidR="001375EC" w:rsidRDefault="00160338" w:rsidP="001375EC">
      <w:pPr>
        <w:pStyle w:val="Narration"/>
        <w:numPr>
          <w:ilvl w:val="1"/>
          <w:numId w:val="3"/>
        </w:numPr>
      </w:pPr>
      <w:r w:rsidRPr="00935F9D">
        <w:rPr>
          <w:color w:val="7030A0"/>
        </w:rPr>
        <w:t>Next, i</w:t>
      </w:r>
      <w:r w:rsidR="001375EC" w:rsidRPr="00935F9D">
        <w:rPr>
          <w:color w:val="7030A0"/>
        </w:rPr>
        <w:t xml:space="preserve">nsert serial dilators followed by the open bevel working tube, which has an </w:t>
      </w:r>
      <w:r w:rsidRPr="00935F9D">
        <w:rPr>
          <w:color w:val="7030A0"/>
        </w:rPr>
        <w:t>11.2-millimeter outer diameter and 10.2-millimeter</w:t>
      </w:r>
      <w:r w:rsidR="001375EC" w:rsidRPr="00935F9D">
        <w:rPr>
          <w:color w:val="7030A0"/>
        </w:rPr>
        <w:t xml:space="preserve"> inner diameter </w:t>
      </w:r>
      <w:r w:rsidR="001375EC" w:rsidRPr="00935F9D">
        <w:rPr>
          <w:b/>
          <w:color w:val="7030A0"/>
        </w:rPr>
        <w:t>[1]</w:t>
      </w:r>
      <w:r w:rsidR="001375EC" w:rsidRPr="00935F9D">
        <w:rPr>
          <w:color w:val="7030A0"/>
        </w:rPr>
        <w:t>. Guide the dilators over the steadily held obturator and verify tube position with fluoroscopy</w:t>
      </w:r>
      <w:r w:rsidR="001375EC">
        <w:t xml:space="preserve"> </w:t>
      </w:r>
      <w:r w:rsidR="001375EC">
        <w:rPr>
          <w:b/>
        </w:rPr>
        <w:t>[2]</w:t>
      </w:r>
      <w:r w:rsidR="001375EC">
        <w:t xml:space="preserve">.  </w:t>
      </w:r>
    </w:p>
    <w:p w14:paraId="55C43AA8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 xml:space="preserve">Talent inserting dilators followed by the working tube.  </w:t>
      </w:r>
    </w:p>
    <w:p w14:paraId="640B2036" w14:textId="4BA2090C" w:rsidR="001375EC" w:rsidRDefault="00A7271F" w:rsidP="001375EC">
      <w:pPr>
        <w:pStyle w:val="ShotDescription"/>
        <w:numPr>
          <w:ilvl w:val="2"/>
          <w:numId w:val="3"/>
        </w:numPr>
      </w:pPr>
      <w:r>
        <w:t xml:space="preserve">Shot of </w:t>
      </w:r>
      <w:r w:rsidR="001375EC">
        <w:t>Fluoroscopic view showing proper placement of the working tube.</w:t>
      </w:r>
    </w:p>
    <w:p w14:paraId="19DFA803" w14:textId="77777777" w:rsidR="001375EC" w:rsidRDefault="001375EC" w:rsidP="001375EC"/>
    <w:p w14:paraId="343D4040" w14:textId="5954D147" w:rsidR="001375EC" w:rsidRDefault="00160338" w:rsidP="001375EC">
      <w:pPr>
        <w:pStyle w:val="Narration"/>
        <w:numPr>
          <w:ilvl w:val="1"/>
          <w:numId w:val="3"/>
        </w:numPr>
      </w:pPr>
      <w:r w:rsidRPr="00935F9D">
        <w:rPr>
          <w:color w:val="7030A0"/>
        </w:rPr>
        <w:t>Then, i</w:t>
      </w:r>
      <w:r w:rsidR="001375EC" w:rsidRPr="00935F9D">
        <w:rPr>
          <w:color w:val="7030A0"/>
        </w:rPr>
        <w:t xml:space="preserve">ntroduce a 15-degree angled endoscope with a </w:t>
      </w:r>
      <w:r w:rsidR="00935F9D" w:rsidRPr="00935F9D">
        <w:rPr>
          <w:color w:val="7030A0"/>
        </w:rPr>
        <w:t>10-millimeter</w:t>
      </w:r>
      <w:r w:rsidR="001375EC" w:rsidRPr="00935F9D">
        <w:rPr>
          <w:color w:val="7030A0"/>
        </w:rPr>
        <w:t xml:space="preserve"> outer diameter to locate anatomical landmarks </w:t>
      </w:r>
      <w:r w:rsidR="001375EC" w:rsidRPr="00935F9D">
        <w:rPr>
          <w:b/>
          <w:color w:val="7030A0"/>
        </w:rPr>
        <w:t>[1]</w:t>
      </w:r>
      <w:r w:rsidR="001375EC" w:rsidRPr="00935F9D">
        <w:rPr>
          <w:color w:val="7030A0"/>
        </w:rPr>
        <w:t>. Using a radiofrequency ablator, dissect the soft tissue around the right L4</w:t>
      </w:r>
      <w:r w:rsidRPr="00935F9D">
        <w:rPr>
          <w:color w:val="7030A0"/>
        </w:rPr>
        <w:t>-</w:t>
      </w:r>
      <w:r w:rsidR="001375EC" w:rsidRPr="00935F9D">
        <w:rPr>
          <w:color w:val="7030A0"/>
        </w:rPr>
        <w:t xml:space="preserve">L5 facet to identify Wu’s and Kim’s points with fluoroscopic assistance </w:t>
      </w:r>
      <w:r w:rsidR="001375EC" w:rsidRPr="00935F9D">
        <w:rPr>
          <w:b/>
          <w:color w:val="7030A0"/>
        </w:rPr>
        <w:t>[2]</w:t>
      </w:r>
      <w:r w:rsidR="001375EC" w:rsidRPr="00935F9D">
        <w:rPr>
          <w:color w:val="7030A0"/>
        </w:rPr>
        <w:t xml:space="preserve">. Use a burr to create a bony surface at the identified landmarks and confirm position to prevent disorientation </w:t>
      </w:r>
      <w:r w:rsidR="001375EC">
        <w:rPr>
          <w:b/>
        </w:rPr>
        <w:t>[3]</w:t>
      </w:r>
      <w:r w:rsidR="001375EC">
        <w:t xml:space="preserve">.  </w:t>
      </w:r>
    </w:p>
    <w:p w14:paraId="2CD6A3D4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 xml:space="preserve">Talent introducing angled endoscope into the working tube.  </w:t>
      </w:r>
    </w:p>
    <w:p w14:paraId="4157C7EB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 xml:space="preserve">Talent using radiofrequency ablator to clear tissue and identify anatomical points.  </w:t>
      </w:r>
    </w:p>
    <w:p w14:paraId="5F9D5C49" w14:textId="103D74C0" w:rsidR="001375EC" w:rsidRDefault="00935F9D" w:rsidP="001375EC">
      <w:pPr>
        <w:pStyle w:val="ShotDescription"/>
        <w:numPr>
          <w:ilvl w:val="2"/>
          <w:numId w:val="3"/>
        </w:numPr>
      </w:pPr>
      <w:r>
        <w:t>Shot of the screen showing f</w:t>
      </w:r>
      <w:r w:rsidR="001375EC">
        <w:t>luoroscopic image confirming bony landmarks created with burr.</w:t>
      </w:r>
    </w:p>
    <w:p w14:paraId="32EA3529" w14:textId="77777777" w:rsidR="001375EC" w:rsidRDefault="001375EC" w:rsidP="001375EC"/>
    <w:p w14:paraId="483956D9" w14:textId="3DE26DD3" w:rsidR="00255A19" w:rsidRPr="00255A19" w:rsidRDefault="00255A19" w:rsidP="00255A19">
      <w:pPr>
        <w:pStyle w:val="Narration"/>
        <w:numPr>
          <w:ilvl w:val="0"/>
          <w:numId w:val="3"/>
        </w:numPr>
        <w:rPr>
          <w:b/>
          <w:bCs/>
        </w:rPr>
      </w:pPr>
      <w:r w:rsidRPr="00255A19">
        <w:rPr>
          <w:b/>
          <w:bCs/>
        </w:rPr>
        <w:t xml:space="preserve">Ipsilateral </w:t>
      </w:r>
      <w:r>
        <w:rPr>
          <w:b/>
          <w:bCs/>
        </w:rPr>
        <w:t xml:space="preserve">and </w:t>
      </w:r>
      <w:r w:rsidRPr="00255A19">
        <w:rPr>
          <w:b/>
          <w:bCs/>
        </w:rPr>
        <w:t>Contralateral Decompression</w:t>
      </w:r>
      <w:r>
        <w:rPr>
          <w:b/>
          <w:bCs/>
        </w:rPr>
        <w:t xml:space="preserve"> Procedure</w:t>
      </w:r>
    </w:p>
    <w:p w14:paraId="5E063B29" w14:textId="0263795E" w:rsidR="001375EC" w:rsidRDefault="001375EC" w:rsidP="001375EC">
      <w:pPr>
        <w:pStyle w:val="Narration"/>
        <w:numPr>
          <w:ilvl w:val="1"/>
          <w:numId w:val="3"/>
        </w:numPr>
      </w:pPr>
      <w:r w:rsidRPr="00935F9D">
        <w:rPr>
          <w:color w:val="7030A0"/>
        </w:rPr>
        <w:t xml:space="preserve">Use the outside-in technique with a trephine to remove the inferior articular process from Wu’s point to Kim’s point </w:t>
      </w:r>
      <w:r w:rsidRPr="00935F9D">
        <w:rPr>
          <w:b/>
          <w:color w:val="7030A0"/>
        </w:rPr>
        <w:t>[1]</w:t>
      </w:r>
      <w:r w:rsidRPr="00935F9D">
        <w:rPr>
          <w:color w:val="7030A0"/>
        </w:rPr>
        <w:t xml:space="preserve"> </w:t>
      </w:r>
      <w:r w:rsidR="00387D3D" w:rsidRPr="00935F9D">
        <w:rPr>
          <w:color w:val="7030A0"/>
        </w:rPr>
        <w:t>and p</w:t>
      </w:r>
      <w:r w:rsidRPr="00935F9D">
        <w:rPr>
          <w:color w:val="7030A0"/>
        </w:rPr>
        <w:t xml:space="preserve">reserve fractured bone pieces from the trephine as autograft </w:t>
      </w:r>
      <w:r>
        <w:rPr>
          <w:b/>
        </w:rPr>
        <w:t>[2]</w:t>
      </w:r>
      <w:r>
        <w:t xml:space="preserve">.  </w:t>
      </w:r>
    </w:p>
    <w:p w14:paraId="301888DC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 xml:space="preserve">Talent removing inferior articular process using trephine.  </w:t>
      </w:r>
    </w:p>
    <w:p w14:paraId="38472827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>Talent collecting fractured IAP bone piece for autograft.</w:t>
      </w:r>
    </w:p>
    <w:p w14:paraId="1CDC3DE8" w14:textId="77777777" w:rsidR="001375EC" w:rsidRDefault="001375EC" w:rsidP="001375EC"/>
    <w:p w14:paraId="483FA9AC" w14:textId="3182E138" w:rsidR="001375EC" w:rsidRDefault="00387D3D" w:rsidP="001375EC">
      <w:pPr>
        <w:pStyle w:val="Narration"/>
        <w:numPr>
          <w:ilvl w:val="1"/>
          <w:numId w:val="3"/>
        </w:numPr>
      </w:pPr>
      <w:r w:rsidRPr="00935F9D">
        <w:rPr>
          <w:color w:val="7030A0"/>
        </w:rPr>
        <w:t>Now, r</w:t>
      </w:r>
      <w:r w:rsidR="001375EC" w:rsidRPr="00935F9D">
        <w:rPr>
          <w:color w:val="7030A0"/>
        </w:rPr>
        <w:t xml:space="preserve">eplace the working tube with a larger one compatible with a reamer, having a </w:t>
      </w:r>
      <w:r w:rsidRPr="00935F9D">
        <w:rPr>
          <w:color w:val="7030A0"/>
        </w:rPr>
        <w:t>12.5-millimeter outer diameter and 11.5-millimeter</w:t>
      </w:r>
      <w:r w:rsidR="001375EC" w:rsidRPr="00935F9D">
        <w:rPr>
          <w:color w:val="7030A0"/>
        </w:rPr>
        <w:t xml:space="preserve"> inner diameter </w:t>
      </w:r>
      <w:r w:rsidR="001375EC" w:rsidRPr="00935F9D">
        <w:rPr>
          <w:b/>
          <w:color w:val="7030A0"/>
        </w:rPr>
        <w:t>[1]</w:t>
      </w:r>
      <w:r w:rsidR="001375EC" w:rsidRPr="00935F9D">
        <w:rPr>
          <w:color w:val="7030A0"/>
        </w:rPr>
        <w:t xml:space="preserve">. Advance the tube sheath into the joint space and rotate the trephine gently while maintaining tube stability </w:t>
      </w:r>
      <w:r w:rsidR="001375EC" w:rsidRPr="00935F9D">
        <w:rPr>
          <w:b/>
          <w:color w:val="7030A0"/>
        </w:rPr>
        <w:t>[2]</w:t>
      </w:r>
      <w:r w:rsidR="001375EC" w:rsidRPr="00935F9D">
        <w:rPr>
          <w:color w:val="7030A0"/>
        </w:rPr>
        <w:t>. When the bone fractures inside the trephine, it should rotate visibly</w:t>
      </w:r>
      <w:r w:rsidR="001375EC">
        <w:t xml:space="preserve"> </w:t>
      </w:r>
      <w:r w:rsidR="001375EC">
        <w:rPr>
          <w:b/>
        </w:rPr>
        <w:t>[3]</w:t>
      </w:r>
      <w:r w:rsidR="001375EC">
        <w:t xml:space="preserve">.  </w:t>
      </w:r>
    </w:p>
    <w:p w14:paraId="4D5D14C2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 xml:space="preserve">Talent switching to larger working tube.  </w:t>
      </w:r>
    </w:p>
    <w:p w14:paraId="06F23830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 xml:space="preserve">Talent rotating trephine while holding working tube steady.  </w:t>
      </w:r>
    </w:p>
    <w:p w14:paraId="15623785" w14:textId="1B027D34" w:rsidR="001375EC" w:rsidRDefault="0029738C" w:rsidP="001375EC">
      <w:pPr>
        <w:pStyle w:val="ShotDescription"/>
        <w:numPr>
          <w:ilvl w:val="2"/>
          <w:numId w:val="3"/>
        </w:numPr>
      </w:pPr>
      <w:r w:rsidRPr="0029738C">
        <w:t xml:space="preserve">Short </w:t>
      </w:r>
      <w:r w:rsidR="00AE09E4" w:rsidRPr="0029738C">
        <w:t>Video clip</w:t>
      </w:r>
      <w:r w:rsidR="001375EC">
        <w:t xml:space="preserve"> of bone rotating within trephine after fracture.</w:t>
      </w:r>
    </w:p>
    <w:p w14:paraId="73F8B7FD" w14:textId="77777777" w:rsidR="001375EC" w:rsidRDefault="001375EC" w:rsidP="001375EC"/>
    <w:p w14:paraId="27B75A79" w14:textId="684F6DDC" w:rsidR="001375EC" w:rsidRDefault="001375EC" w:rsidP="001375EC">
      <w:pPr>
        <w:pStyle w:val="Narration"/>
        <w:numPr>
          <w:ilvl w:val="1"/>
          <w:numId w:val="3"/>
        </w:numPr>
      </w:pPr>
      <w:r w:rsidRPr="00935F9D">
        <w:rPr>
          <w:color w:val="7030A0"/>
        </w:rPr>
        <w:t xml:space="preserve">For ipsilateral dura decompression and </w:t>
      </w:r>
      <w:proofErr w:type="spellStart"/>
      <w:r w:rsidRPr="00935F9D">
        <w:rPr>
          <w:color w:val="7030A0"/>
        </w:rPr>
        <w:t>flavectomy</w:t>
      </w:r>
      <w:proofErr w:type="spellEnd"/>
      <w:r w:rsidRPr="00935F9D">
        <w:rPr>
          <w:color w:val="7030A0"/>
        </w:rPr>
        <w:t xml:space="preserve">, identify the origin and insertion of </w:t>
      </w:r>
      <w:r w:rsidRPr="00935F9D">
        <w:rPr>
          <w:color w:val="7030A0"/>
        </w:rPr>
        <w:lastRenderedPageBreak/>
        <w:t>the ligamentum flavum by removing the caudal lamina of right L4, cranial lamina of right L5</w:t>
      </w:r>
      <w:r w:rsidR="003868AE" w:rsidRPr="00935F9D">
        <w:rPr>
          <w:color w:val="7030A0"/>
        </w:rPr>
        <w:t xml:space="preserve"> </w:t>
      </w:r>
      <w:r w:rsidR="003868AE" w:rsidRPr="00935F9D">
        <w:rPr>
          <w:b/>
          <w:color w:val="7030A0"/>
        </w:rPr>
        <w:t>[1]</w:t>
      </w:r>
      <w:r w:rsidRPr="00935F9D">
        <w:rPr>
          <w:color w:val="7030A0"/>
        </w:rPr>
        <w:t xml:space="preserve">, and medial base of the superior articular process using a high-speed </w:t>
      </w:r>
      <w:r w:rsidR="003868AE" w:rsidRPr="00935F9D">
        <w:rPr>
          <w:color w:val="7030A0"/>
        </w:rPr>
        <w:t>4-millimeter</w:t>
      </w:r>
      <w:r w:rsidRPr="00935F9D">
        <w:rPr>
          <w:color w:val="7030A0"/>
        </w:rPr>
        <w:t xml:space="preserve"> diamond burr or Kerrison Rongeur </w:t>
      </w:r>
      <w:r>
        <w:rPr>
          <w:b/>
        </w:rPr>
        <w:t>[</w:t>
      </w:r>
      <w:r w:rsidR="003868AE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6F1789CD" w14:textId="20E9A232" w:rsidR="003868AE" w:rsidRDefault="001375EC" w:rsidP="00304A81">
      <w:pPr>
        <w:pStyle w:val="ShotDescription"/>
        <w:numPr>
          <w:ilvl w:val="2"/>
          <w:numId w:val="3"/>
        </w:numPr>
      </w:pPr>
      <w:r>
        <w:t xml:space="preserve">Talent </w:t>
      </w:r>
      <w:r w:rsidR="003868AE">
        <w:t>removing the caudal lamina of right L4 and cranial lamina of right L5.</w:t>
      </w:r>
    </w:p>
    <w:p w14:paraId="1BDEB983" w14:textId="4128E5B5" w:rsidR="003868AE" w:rsidRDefault="003868AE" w:rsidP="001375EC">
      <w:pPr>
        <w:pStyle w:val="ShotDescription"/>
        <w:numPr>
          <w:ilvl w:val="2"/>
          <w:numId w:val="3"/>
        </w:numPr>
      </w:pPr>
      <w:r>
        <w:t>Talent removing medial base of the superior articular process.</w:t>
      </w:r>
    </w:p>
    <w:p w14:paraId="41107D0A" w14:textId="77777777" w:rsidR="001375EC" w:rsidRDefault="001375EC" w:rsidP="001375EC"/>
    <w:p w14:paraId="3099CA44" w14:textId="77777777" w:rsidR="001375EC" w:rsidRDefault="001375EC" w:rsidP="001375EC">
      <w:pPr>
        <w:pStyle w:val="Narration"/>
        <w:numPr>
          <w:ilvl w:val="1"/>
          <w:numId w:val="3"/>
        </w:numPr>
      </w:pPr>
      <w:r w:rsidRPr="00935F9D">
        <w:rPr>
          <w:color w:val="7030A0"/>
        </w:rPr>
        <w:t xml:space="preserve">Remove the ipsilateral ligamentum flavum </w:t>
      </w:r>
      <w:proofErr w:type="gramStart"/>
      <w:r w:rsidRPr="00935F9D">
        <w:rPr>
          <w:color w:val="7030A0"/>
        </w:rPr>
        <w:t>in</w:t>
      </w:r>
      <w:proofErr w:type="gramEnd"/>
      <w:r w:rsidRPr="00935F9D">
        <w:rPr>
          <w:color w:val="7030A0"/>
        </w:rPr>
        <w:t xml:space="preserve"> small pieces to expose the right L5 traversing root and foraminal disc using an endoscopic pituitary forceps or Kerrison Rongeur</w:t>
      </w:r>
      <w:r>
        <w:t xml:space="preserve"> </w:t>
      </w:r>
      <w:r>
        <w:rPr>
          <w:b/>
        </w:rPr>
        <w:t>[1]</w:t>
      </w:r>
      <w:r>
        <w:t xml:space="preserve">.  </w:t>
      </w:r>
    </w:p>
    <w:p w14:paraId="16F1602F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>Talent removing ligamentum flavum piece by piece and exposing the nerve root and disc.</w:t>
      </w:r>
    </w:p>
    <w:p w14:paraId="45039782" w14:textId="77777777" w:rsidR="001375EC" w:rsidRDefault="001375EC" w:rsidP="001375EC"/>
    <w:p w14:paraId="401240DC" w14:textId="1C82083E" w:rsidR="001375EC" w:rsidRDefault="003868AE" w:rsidP="001375EC">
      <w:pPr>
        <w:pStyle w:val="Narration"/>
        <w:numPr>
          <w:ilvl w:val="1"/>
          <w:numId w:val="3"/>
        </w:numPr>
      </w:pPr>
      <w:r w:rsidRPr="00935F9D">
        <w:rPr>
          <w:color w:val="7030A0"/>
        </w:rPr>
        <w:t xml:space="preserve">For </w:t>
      </w:r>
      <w:r w:rsidR="001375EC" w:rsidRPr="00935F9D">
        <w:rPr>
          <w:color w:val="7030A0"/>
        </w:rPr>
        <w:t>contralateral decompression, perform the over-the-top technique to remove the base of the spinous process</w:t>
      </w:r>
      <w:r w:rsidRPr="00935F9D">
        <w:rPr>
          <w:color w:val="7030A0"/>
        </w:rPr>
        <w:t xml:space="preserve"> </w:t>
      </w:r>
      <w:r w:rsidRPr="00935F9D">
        <w:rPr>
          <w:b/>
          <w:bCs/>
          <w:color w:val="7030A0"/>
        </w:rPr>
        <w:t>[1]</w:t>
      </w:r>
      <w:r w:rsidR="001375EC" w:rsidRPr="00935F9D">
        <w:rPr>
          <w:color w:val="7030A0"/>
        </w:rPr>
        <w:t xml:space="preserve"> until the contralateral cranial lamina, caudal lamina, and contralateral facet are visible </w:t>
      </w:r>
      <w:r w:rsidR="001375EC">
        <w:rPr>
          <w:b/>
        </w:rPr>
        <w:t>[</w:t>
      </w:r>
      <w:r>
        <w:rPr>
          <w:b/>
        </w:rPr>
        <w:t>2</w:t>
      </w:r>
      <w:r w:rsidR="001375EC">
        <w:rPr>
          <w:b/>
        </w:rPr>
        <w:t>]</w:t>
      </w:r>
      <w:r w:rsidR="001375EC">
        <w:t xml:space="preserve">.  </w:t>
      </w:r>
    </w:p>
    <w:p w14:paraId="2CD7652D" w14:textId="77777777" w:rsidR="003868AE" w:rsidRDefault="001375EC" w:rsidP="001375EC">
      <w:pPr>
        <w:pStyle w:val="ShotDescription"/>
        <w:numPr>
          <w:ilvl w:val="2"/>
          <w:numId w:val="3"/>
        </w:numPr>
      </w:pPr>
      <w:r>
        <w:t>Talent removing the spinous process base using burr</w:t>
      </w:r>
      <w:r w:rsidR="003868AE">
        <w:t>.</w:t>
      </w:r>
    </w:p>
    <w:p w14:paraId="174F094C" w14:textId="0D88A7A4" w:rsidR="001375EC" w:rsidRDefault="003868AE" w:rsidP="001375EC">
      <w:pPr>
        <w:pStyle w:val="ShotDescription"/>
        <w:numPr>
          <w:ilvl w:val="2"/>
          <w:numId w:val="3"/>
        </w:numPr>
      </w:pPr>
      <w:r>
        <w:t xml:space="preserve">Shot of </w:t>
      </w:r>
      <w:r w:rsidR="001375EC">
        <w:t>expose</w:t>
      </w:r>
      <w:r>
        <w:t>d</w:t>
      </w:r>
      <w:r w:rsidR="001375EC">
        <w:t xml:space="preserve"> contralateral bony structures.</w:t>
      </w:r>
    </w:p>
    <w:p w14:paraId="4E246620" w14:textId="77777777" w:rsidR="001375EC" w:rsidRDefault="001375EC" w:rsidP="001375EC"/>
    <w:p w14:paraId="656EB855" w14:textId="329C12EB" w:rsidR="001375EC" w:rsidRDefault="003868AE" w:rsidP="001375EC">
      <w:pPr>
        <w:pStyle w:val="Narration"/>
        <w:numPr>
          <w:ilvl w:val="1"/>
          <w:numId w:val="3"/>
        </w:numPr>
      </w:pPr>
      <w:r w:rsidRPr="00935F9D">
        <w:rPr>
          <w:color w:val="7030A0"/>
        </w:rPr>
        <w:t xml:space="preserve">To perform </w:t>
      </w:r>
      <w:r w:rsidR="001375EC" w:rsidRPr="00935F9D">
        <w:rPr>
          <w:color w:val="7030A0"/>
        </w:rPr>
        <w:t xml:space="preserve">dura decompression and </w:t>
      </w:r>
      <w:r w:rsidRPr="00935F9D">
        <w:rPr>
          <w:color w:val="7030A0"/>
        </w:rPr>
        <w:t xml:space="preserve">conduct </w:t>
      </w:r>
      <w:proofErr w:type="spellStart"/>
      <w:r w:rsidR="001375EC" w:rsidRPr="00935F9D">
        <w:rPr>
          <w:color w:val="7030A0"/>
        </w:rPr>
        <w:t>flavectomy</w:t>
      </w:r>
      <w:proofErr w:type="spellEnd"/>
      <w:r w:rsidR="001375EC" w:rsidRPr="00935F9D">
        <w:rPr>
          <w:color w:val="7030A0"/>
        </w:rPr>
        <w:t xml:space="preserve">, remove the origin and insertion of the contralateral ligamentum flavum </w:t>
      </w:r>
      <w:r w:rsidR="001375EC" w:rsidRPr="00935F9D">
        <w:rPr>
          <w:b/>
          <w:color w:val="7030A0"/>
        </w:rPr>
        <w:t>[1]</w:t>
      </w:r>
      <w:r w:rsidR="001375EC" w:rsidRPr="00935F9D">
        <w:rPr>
          <w:color w:val="7030A0"/>
        </w:rPr>
        <w:t xml:space="preserve">. Then remove the contralateral medial base of the superior articular process to release the left L5 traversing root </w:t>
      </w:r>
      <w:r w:rsidR="001375EC">
        <w:rPr>
          <w:b/>
        </w:rPr>
        <w:t>[2]</w:t>
      </w:r>
      <w:r w:rsidR="001375EC">
        <w:t xml:space="preserve">.  </w:t>
      </w:r>
    </w:p>
    <w:p w14:paraId="63A2857F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 xml:space="preserve">Talent excising origin and insertion of ligamentum flavum on contralateral side.  </w:t>
      </w:r>
    </w:p>
    <w:p w14:paraId="6CE83333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>Talent removing medial base of contralateral superior articular process.</w:t>
      </w:r>
    </w:p>
    <w:p w14:paraId="2301121B" w14:textId="77777777" w:rsidR="001375EC" w:rsidRDefault="001375EC" w:rsidP="001375EC"/>
    <w:p w14:paraId="247F5AF7" w14:textId="43BB7E72" w:rsidR="001375EC" w:rsidRDefault="003868AE" w:rsidP="001375EC">
      <w:pPr>
        <w:pStyle w:val="Narration"/>
        <w:numPr>
          <w:ilvl w:val="1"/>
          <w:numId w:val="3"/>
        </w:numPr>
      </w:pPr>
      <w:r w:rsidRPr="00935F9D">
        <w:rPr>
          <w:color w:val="7030A0"/>
        </w:rPr>
        <w:t>Now, c</w:t>
      </w:r>
      <w:r w:rsidR="001375EC" w:rsidRPr="00935F9D">
        <w:rPr>
          <w:color w:val="7030A0"/>
        </w:rPr>
        <w:t xml:space="preserve">ontinue removing the cranial and caudal lamina until the origin and insertion of the contralateral ligamentum flavum are clearly exposed </w:t>
      </w:r>
      <w:r w:rsidR="001375EC" w:rsidRPr="00935F9D">
        <w:rPr>
          <w:b/>
          <w:color w:val="7030A0"/>
        </w:rPr>
        <w:t>[1]</w:t>
      </w:r>
      <w:r w:rsidR="001375EC" w:rsidRPr="00935F9D">
        <w:rPr>
          <w:color w:val="7030A0"/>
        </w:rPr>
        <w:t xml:space="preserve">. Extract the freed ligamentum flavum piece by piece using either an endoscopic pituitary rongeur or Kerrison rongeur until the dura is visible </w:t>
      </w:r>
      <w:r w:rsidR="001375EC" w:rsidRPr="00935F9D">
        <w:rPr>
          <w:b/>
          <w:color w:val="7030A0"/>
        </w:rPr>
        <w:t>[2]</w:t>
      </w:r>
      <w:r w:rsidR="001375EC" w:rsidRPr="00935F9D">
        <w:rPr>
          <w:color w:val="7030A0"/>
        </w:rPr>
        <w:t>.</w:t>
      </w:r>
      <w:r w:rsidRPr="00935F9D">
        <w:rPr>
          <w:color w:val="7030A0"/>
        </w:rPr>
        <w:t xml:space="preserve"> </w:t>
      </w:r>
      <w:r w:rsidR="001375EC" w:rsidRPr="00935F9D">
        <w:rPr>
          <w:color w:val="7030A0"/>
        </w:rPr>
        <w:t xml:space="preserve">Preserve the outermost portion of the ligamentum flavum to protect the contralateral traversing root, which lies lateral to the dura </w:t>
      </w:r>
      <w:r w:rsidR="001375EC" w:rsidRPr="00935F9D">
        <w:rPr>
          <w:b/>
          <w:color w:val="7030A0"/>
        </w:rPr>
        <w:t>[3]</w:t>
      </w:r>
      <w:r w:rsidR="001375EC" w:rsidRPr="00935F9D">
        <w:rPr>
          <w:color w:val="7030A0"/>
        </w:rPr>
        <w:t xml:space="preserve">. Finally, remove the remaining contralateral ligamentum flavum completely </w:t>
      </w:r>
      <w:r w:rsidR="001375EC" w:rsidRPr="003868AE">
        <w:rPr>
          <w:b/>
        </w:rPr>
        <w:t>[4]</w:t>
      </w:r>
      <w:r w:rsidR="001375EC">
        <w:t xml:space="preserve">.  </w:t>
      </w:r>
    </w:p>
    <w:p w14:paraId="44D172CC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 xml:space="preserve">Talent resecting contralateral lamina to expose ligamentum flavum.  </w:t>
      </w:r>
    </w:p>
    <w:p w14:paraId="322DD760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 xml:space="preserve">Talent extracting ligamentum flavum in small pieces to expose dura.  </w:t>
      </w:r>
    </w:p>
    <w:p w14:paraId="23AC3A7E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 xml:space="preserve">Talent preserving outer ligamentum flavum to protect nerve root.  </w:t>
      </w:r>
    </w:p>
    <w:p w14:paraId="214CCB97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>Talent removing remaining ligamentum flavum from contralateral side.</w:t>
      </w:r>
    </w:p>
    <w:p w14:paraId="1A2B3534" w14:textId="77777777" w:rsidR="001375EC" w:rsidRDefault="001375EC" w:rsidP="001375EC"/>
    <w:p w14:paraId="194E60D2" w14:textId="11EB0871" w:rsidR="00255A19" w:rsidRPr="00255A19" w:rsidRDefault="00255A19" w:rsidP="00255A19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iCs w:val="0"/>
        </w:rPr>
      </w:pPr>
      <w:r w:rsidRPr="00255A19">
        <w:rPr>
          <w:rFonts w:ascii="Calibri" w:hAnsi="Calibri" w:cs="Calibri"/>
          <w:b/>
          <w:bCs/>
          <w:iCs w:val="0"/>
        </w:rPr>
        <w:lastRenderedPageBreak/>
        <w:t>Disc Space Clearance and Endplate Preparation</w:t>
      </w:r>
    </w:p>
    <w:p w14:paraId="06A4BB19" w14:textId="71BFCF2B" w:rsidR="001375EC" w:rsidRDefault="00255A19" w:rsidP="001375EC">
      <w:pPr>
        <w:pStyle w:val="Narration"/>
        <w:numPr>
          <w:ilvl w:val="1"/>
          <w:numId w:val="3"/>
        </w:numPr>
      </w:pPr>
      <w:r w:rsidRPr="00935F9D">
        <w:rPr>
          <w:color w:val="7030A0"/>
        </w:rPr>
        <w:t>W</w:t>
      </w:r>
      <w:r w:rsidR="001375EC" w:rsidRPr="00935F9D">
        <w:rPr>
          <w:color w:val="7030A0"/>
        </w:rPr>
        <w:t xml:space="preserve">ithdraw the original working tube and replace it with a larger working tube that has a handle and long </w:t>
      </w:r>
      <w:proofErr w:type="gramStart"/>
      <w:r w:rsidR="001375EC" w:rsidRPr="00935F9D">
        <w:rPr>
          <w:color w:val="7030A0"/>
        </w:rPr>
        <w:t>lip</w:t>
      </w:r>
      <w:proofErr w:type="gramEnd"/>
      <w:r w:rsidR="001375EC" w:rsidRPr="00935F9D">
        <w:rPr>
          <w:color w:val="7030A0"/>
        </w:rPr>
        <w:t xml:space="preserve">, measuring 16 millimeters in outer diameter and 15 millimeters in inner diameter </w:t>
      </w:r>
      <w:r w:rsidR="001375EC" w:rsidRPr="00935F9D">
        <w:rPr>
          <w:b/>
          <w:color w:val="7030A0"/>
        </w:rPr>
        <w:t>[1]</w:t>
      </w:r>
      <w:r w:rsidR="001375EC" w:rsidRPr="00935F9D">
        <w:rPr>
          <w:color w:val="7030A0"/>
        </w:rPr>
        <w:t xml:space="preserve">. Use a dissector to protect the right L5 traversing root and gently rotate the long lip to retract the nerve root </w:t>
      </w:r>
      <w:r w:rsidR="001375EC">
        <w:rPr>
          <w:b/>
        </w:rPr>
        <w:t>[2]</w:t>
      </w:r>
      <w:r w:rsidR="001375EC">
        <w:t xml:space="preserve">.  </w:t>
      </w:r>
    </w:p>
    <w:p w14:paraId="78AA7230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 xml:space="preserve">Talent replacing the working tube with a larger one equipped with handle and long lip.  </w:t>
      </w:r>
    </w:p>
    <w:p w14:paraId="3DEB9FE9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>Talent retracting nerve root using dissector and long lip of the tube.</w:t>
      </w:r>
    </w:p>
    <w:p w14:paraId="13628CE2" w14:textId="77777777" w:rsidR="001375EC" w:rsidRDefault="001375EC" w:rsidP="001375EC"/>
    <w:p w14:paraId="46C36868" w14:textId="77777777" w:rsidR="001375EC" w:rsidRDefault="001375EC" w:rsidP="001375EC">
      <w:pPr>
        <w:pStyle w:val="Narration"/>
        <w:numPr>
          <w:ilvl w:val="1"/>
          <w:numId w:val="3"/>
        </w:numPr>
      </w:pPr>
      <w:r w:rsidRPr="00935F9D">
        <w:rPr>
          <w:color w:val="7030A0"/>
        </w:rPr>
        <w:t xml:space="preserve">Perform </w:t>
      </w:r>
      <w:proofErr w:type="spellStart"/>
      <w:r w:rsidRPr="00935F9D">
        <w:rPr>
          <w:color w:val="7030A0"/>
        </w:rPr>
        <w:t>annulotomy</w:t>
      </w:r>
      <w:proofErr w:type="spellEnd"/>
      <w:r w:rsidRPr="00935F9D">
        <w:rPr>
          <w:color w:val="7030A0"/>
        </w:rPr>
        <w:t xml:space="preserve"> using hook scissors at the planned cage entry site </w:t>
      </w:r>
      <w:r w:rsidRPr="00935F9D">
        <w:rPr>
          <w:b/>
          <w:color w:val="7030A0"/>
        </w:rPr>
        <w:t>[1]</w:t>
      </w:r>
      <w:r w:rsidRPr="00935F9D">
        <w:rPr>
          <w:color w:val="7030A0"/>
        </w:rPr>
        <w:t xml:space="preserve">. Insert endplate shavers in series following the conventional transforaminal lumbar interbody fusion procedure </w:t>
      </w:r>
      <w:r>
        <w:rPr>
          <w:b/>
        </w:rPr>
        <w:t>[2]</w:t>
      </w:r>
      <w:r>
        <w:t xml:space="preserve">.  </w:t>
      </w:r>
    </w:p>
    <w:p w14:paraId="5189415C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 xml:space="preserve">Talent using hook scissors to make </w:t>
      </w:r>
      <w:proofErr w:type="spellStart"/>
      <w:r>
        <w:t>annulotomy</w:t>
      </w:r>
      <w:proofErr w:type="spellEnd"/>
      <w:r>
        <w:t xml:space="preserve"> at target site.  </w:t>
      </w:r>
    </w:p>
    <w:p w14:paraId="199D4FA0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>Talent sequentially inserting endplate shavers following TLIF method.</w:t>
      </w:r>
    </w:p>
    <w:p w14:paraId="43046180" w14:textId="77777777" w:rsidR="001375EC" w:rsidRDefault="001375EC" w:rsidP="001375EC"/>
    <w:p w14:paraId="1A1D4411" w14:textId="77777777" w:rsidR="001375EC" w:rsidRDefault="001375EC" w:rsidP="001375EC">
      <w:pPr>
        <w:pStyle w:val="Narration"/>
        <w:numPr>
          <w:ilvl w:val="1"/>
          <w:numId w:val="3"/>
        </w:numPr>
      </w:pPr>
      <w:r w:rsidRPr="00935F9D">
        <w:rPr>
          <w:color w:val="7030A0"/>
        </w:rPr>
        <w:t xml:space="preserve">Hold the working tube firmly and withdraw the endoscope to allow passage of the endplate shaver </w:t>
      </w:r>
      <w:r w:rsidRPr="00935F9D">
        <w:rPr>
          <w:b/>
          <w:color w:val="7030A0"/>
        </w:rPr>
        <w:t>[1]</w:t>
      </w:r>
      <w:r w:rsidRPr="00935F9D">
        <w:rPr>
          <w:color w:val="7030A0"/>
        </w:rPr>
        <w:t xml:space="preserve">. When retrieving each side of the endplate shaver, rotate the long lip to release the nerve root </w:t>
      </w:r>
      <w:r w:rsidRPr="00935F9D">
        <w:rPr>
          <w:b/>
          <w:color w:val="7030A0"/>
        </w:rPr>
        <w:t>[2]</w:t>
      </w:r>
      <w:r w:rsidRPr="00935F9D">
        <w:rPr>
          <w:color w:val="7030A0"/>
        </w:rPr>
        <w:t xml:space="preserve">. Reinsert the endoscope to inspect the disc space and evaluate the nerve root condition </w:t>
      </w:r>
      <w:r>
        <w:rPr>
          <w:b/>
        </w:rPr>
        <w:t>[3]</w:t>
      </w:r>
      <w:r>
        <w:t xml:space="preserve">.  </w:t>
      </w:r>
    </w:p>
    <w:p w14:paraId="6FC90E79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 xml:space="preserve">Talent stabilizing tube and removing endoscope.  </w:t>
      </w:r>
    </w:p>
    <w:p w14:paraId="0F3D310B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 xml:space="preserve">Talent retrieving endplate shaver while protecting nerve root.  </w:t>
      </w:r>
    </w:p>
    <w:p w14:paraId="398F3ADA" w14:textId="4AD2ED1C" w:rsidR="001375EC" w:rsidRDefault="0029738C" w:rsidP="001375EC">
      <w:pPr>
        <w:pStyle w:val="ShotDescription"/>
        <w:numPr>
          <w:ilvl w:val="2"/>
          <w:numId w:val="3"/>
        </w:numPr>
      </w:pPr>
      <w:r>
        <w:t>Short video clip of</w:t>
      </w:r>
      <w:r w:rsidR="001375EC">
        <w:t xml:space="preserve"> Endoscopic view of cleared disc space and nerve root condition.</w:t>
      </w:r>
    </w:p>
    <w:p w14:paraId="46D19E74" w14:textId="77777777" w:rsidR="001375EC" w:rsidRDefault="001375EC" w:rsidP="001375EC"/>
    <w:p w14:paraId="78D6432B" w14:textId="6CAEC5EA" w:rsidR="00255A19" w:rsidRDefault="001375EC" w:rsidP="00255A19">
      <w:pPr>
        <w:pStyle w:val="Narration"/>
        <w:numPr>
          <w:ilvl w:val="1"/>
          <w:numId w:val="3"/>
        </w:numPr>
      </w:pPr>
      <w:r w:rsidRPr="00935F9D">
        <w:rPr>
          <w:color w:val="7030A0"/>
        </w:rPr>
        <w:t xml:space="preserve">Using a pituitary clamp, remove the disc material and cartilage under direct visualization </w:t>
      </w:r>
      <w:r w:rsidRPr="00935F9D">
        <w:rPr>
          <w:b/>
          <w:color w:val="7030A0"/>
        </w:rPr>
        <w:t>[1]</w:t>
      </w:r>
      <w:r w:rsidR="00255A19" w:rsidRPr="00935F9D">
        <w:rPr>
          <w:color w:val="7030A0"/>
        </w:rPr>
        <w:t xml:space="preserve"> and insert cage trials in sequence to determine the appropriate cage size while protecting the L5 traversing root </w:t>
      </w:r>
      <w:r w:rsidR="00255A19">
        <w:rPr>
          <w:b/>
        </w:rPr>
        <w:t>[</w:t>
      </w:r>
      <w:r w:rsidR="00A7271F">
        <w:rPr>
          <w:b/>
        </w:rPr>
        <w:t>2</w:t>
      </w:r>
      <w:r w:rsidR="00255A19">
        <w:rPr>
          <w:b/>
        </w:rPr>
        <w:t>]</w:t>
      </w:r>
      <w:r w:rsidR="00255A19">
        <w:t xml:space="preserve">.  </w:t>
      </w:r>
    </w:p>
    <w:p w14:paraId="2ED7BB1E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>Talent removing disc fragments and cartilage with pituitary clamp under endoscopic guidance.</w:t>
      </w:r>
    </w:p>
    <w:p w14:paraId="48F94413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>Talent placing cage trials while monitoring and protecting L5 nerve root.</w:t>
      </w:r>
    </w:p>
    <w:p w14:paraId="1DB5676B" w14:textId="77777777" w:rsidR="001375EC" w:rsidRDefault="001375EC" w:rsidP="001375EC"/>
    <w:p w14:paraId="534D3788" w14:textId="2487DBCC" w:rsidR="001375EC" w:rsidRDefault="00255A19" w:rsidP="001375EC">
      <w:pPr>
        <w:pStyle w:val="Narration"/>
        <w:numPr>
          <w:ilvl w:val="1"/>
          <w:numId w:val="3"/>
        </w:numPr>
      </w:pPr>
      <w:r w:rsidRPr="00935F9D">
        <w:rPr>
          <w:color w:val="7030A0"/>
        </w:rPr>
        <w:t>Now, d</w:t>
      </w:r>
      <w:r w:rsidR="001375EC" w:rsidRPr="00935F9D">
        <w:rPr>
          <w:color w:val="7030A0"/>
        </w:rPr>
        <w:t xml:space="preserve">etermine the optimal cage height by inserting serial cage trials in </w:t>
      </w:r>
      <w:proofErr w:type="gramStart"/>
      <w:r w:rsidR="001375EC" w:rsidRPr="00935F9D">
        <w:rPr>
          <w:color w:val="7030A0"/>
        </w:rPr>
        <w:t>1 millimeter</w:t>
      </w:r>
      <w:proofErr w:type="gramEnd"/>
      <w:r w:rsidR="001375EC" w:rsidRPr="00935F9D">
        <w:rPr>
          <w:color w:val="7030A0"/>
        </w:rPr>
        <w:t xml:space="preserve"> increments, beginning from 8 millimeters </w:t>
      </w:r>
      <w:r w:rsidR="001375EC" w:rsidRPr="00935F9D">
        <w:rPr>
          <w:b/>
          <w:color w:val="7030A0"/>
        </w:rPr>
        <w:t>[1]</w:t>
      </w:r>
      <w:r w:rsidR="001375EC" w:rsidRPr="00935F9D">
        <w:rPr>
          <w:color w:val="7030A0"/>
        </w:rPr>
        <w:t xml:space="preserve">. When extracting each cage trial, apply axial force using a slap hammer while ensuring the working tube remains stable and undisturbed </w:t>
      </w:r>
      <w:r w:rsidR="001375EC">
        <w:rPr>
          <w:b/>
        </w:rPr>
        <w:t>[2]</w:t>
      </w:r>
      <w:r w:rsidR="001375EC">
        <w:t xml:space="preserve">.  </w:t>
      </w:r>
    </w:p>
    <w:p w14:paraId="54583712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 xml:space="preserve">Talent testing cage sizes incrementally, starting from 8 millimeters.  </w:t>
      </w:r>
    </w:p>
    <w:p w14:paraId="57457F23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lastRenderedPageBreak/>
        <w:t>Talent using slap hammer to remove trials while keeping tube steady.</w:t>
      </w:r>
    </w:p>
    <w:p w14:paraId="202B3423" w14:textId="77777777" w:rsidR="001375EC" w:rsidRDefault="001375EC" w:rsidP="001375EC"/>
    <w:p w14:paraId="347BF510" w14:textId="77777777" w:rsidR="001375EC" w:rsidRDefault="001375EC" w:rsidP="001375EC"/>
    <w:p w14:paraId="610CA7CE" w14:textId="5299696F" w:rsidR="00255A19" w:rsidRDefault="00255A19" w:rsidP="00255A19">
      <w:pPr>
        <w:pStyle w:val="Narration"/>
        <w:numPr>
          <w:ilvl w:val="0"/>
          <w:numId w:val="3"/>
        </w:numPr>
      </w:pPr>
      <w:r w:rsidRPr="00255A19">
        <w:rPr>
          <w:b/>
          <w:iCs/>
        </w:rPr>
        <w:t>Interbody Fusion with Bone Graft and Cage</w:t>
      </w:r>
    </w:p>
    <w:p w14:paraId="12753232" w14:textId="3F220898" w:rsidR="001375EC" w:rsidRDefault="001375EC" w:rsidP="00255A19">
      <w:pPr>
        <w:pStyle w:val="Narration"/>
        <w:numPr>
          <w:ilvl w:val="1"/>
          <w:numId w:val="3"/>
        </w:numPr>
      </w:pPr>
      <w:r w:rsidRPr="00935F9D">
        <w:rPr>
          <w:color w:val="7030A0"/>
        </w:rPr>
        <w:t xml:space="preserve">Change the fluoroscope to lateral projection for bone grafting </w:t>
      </w:r>
      <w:r w:rsidRPr="00935F9D">
        <w:rPr>
          <w:b/>
          <w:color w:val="7030A0"/>
        </w:rPr>
        <w:t>[1]</w:t>
      </w:r>
      <w:r w:rsidRPr="00935F9D">
        <w:rPr>
          <w:color w:val="7030A0"/>
        </w:rPr>
        <w:t xml:space="preserve">. Using a funnel-shaped bone grafting device, confirm its ideal placement in the disc space fluoroscopically </w:t>
      </w:r>
      <w:r w:rsidRPr="00935F9D">
        <w:rPr>
          <w:b/>
          <w:color w:val="7030A0"/>
        </w:rPr>
        <w:t>[2]</w:t>
      </w:r>
      <w:r w:rsidRPr="00935F9D">
        <w:rPr>
          <w:color w:val="7030A0"/>
        </w:rPr>
        <w:t xml:space="preserve">. Insert autologous bone graft followed by artificial bone substitute in sequence </w:t>
      </w:r>
      <w:r w:rsidRPr="00935F9D">
        <w:rPr>
          <w:b/>
          <w:color w:val="7030A0"/>
        </w:rPr>
        <w:t>[3]</w:t>
      </w:r>
      <w:r w:rsidRPr="00935F9D">
        <w:rPr>
          <w:color w:val="7030A0"/>
        </w:rPr>
        <w:t xml:space="preserve">.  </w:t>
      </w:r>
      <w:r w:rsidR="00255A19" w:rsidRPr="00935F9D">
        <w:rPr>
          <w:color w:val="7030A0"/>
        </w:rPr>
        <w:t>Then, hold the working tube steadily and withdraw the endoscope to allow passage of the bone grafting funnel into the disc space</w:t>
      </w:r>
      <w:r w:rsidR="00255A19">
        <w:t xml:space="preserve"> </w:t>
      </w:r>
      <w:r w:rsidR="00255A19">
        <w:rPr>
          <w:b/>
        </w:rPr>
        <w:t>[4]</w:t>
      </w:r>
      <w:r w:rsidR="00255A19">
        <w:t xml:space="preserve">.  </w:t>
      </w:r>
    </w:p>
    <w:p w14:paraId="3513514D" w14:textId="63253474" w:rsidR="001375EC" w:rsidRDefault="003868AE" w:rsidP="001375EC">
      <w:pPr>
        <w:pStyle w:val="ShotDescription"/>
        <w:numPr>
          <w:ilvl w:val="2"/>
          <w:numId w:val="3"/>
        </w:numPr>
      </w:pPr>
      <w:r>
        <w:t xml:space="preserve">Shot of </w:t>
      </w:r>
      <w:r w:rsidR="001375EC">
        <w:t xml:space="preserve">Fluoroscope switching to lateral view.  </w:t>
      </w:r>
    </w:p>
    <w:p w14:paraId="4122C619" w14:textId="21E2C6ED" w:rsidR="001375EC" w:rsidRDefault="003868AE" w:rsidP="001375EC">
      <w:pPr>
        <w:pStyle w:val="ShotDescription"/>
        <w:numPr>
          <w:ilvl w:val="2"/>
          <w:numId w:val="3"/>
        </w:numPr>
      </w:pPr>
      <w:r>
        <w:t xml:space="preserve">Shot of </w:t>
      </w:r>
      <w:r w:rsidR="001375EC">
        <w:t xml:space="preserve">Funnel-shaped bone grafting device positioned at ideal disc depth.  </w:t>
      </w:r>
    </w:p>
    <w:p w14:paraId="6E167FBA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>Talent inserting autograft and artificial bone into the disc space.</w:t>
      </w:r>
    </w:p>
    <w:p w14:paraId="1DF1EA90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>Talent stabilizing working tube and removing endoscope to insert grafting device.</w:t>
      </w:r>
    </w:p>
    <w:p w14:paraId="64C05999" w14:textId="77777777" w:rsidR="001375EC" w:rsidRDefault="001375EC" w:rsidP="001375EC"/>
    <w:p w14:paraId="423A20C4" w14:textId="77777777" w:rsidR="001375EC" w:rsidRDefault="001375EC" w:rsidP="001375EC">
      <w:pPr>
        <w:pStyle w:val="Narration"/>
        <w:numPr>
          <w:ilvl w:val="1"/>
          <w:numId w:val="3"/>
        </w:numPr>
      </w:pPr>
      <w:r w:rsidRPr="00935F9D">
        <w:rPr>
          <w:color w:val="7030A0"/>
        </w:rPr>
        <w:t xml:space="preserve">Insert a conventional transforaminal lumbar interbody fusion cage through the working tube </w:t>
      </w:r>
      <w:r w:rsidRPr="00935F9D">
        <w:rPr>
          <w:b/>
          <w:color w:val="7030A0"/>
        </w:rPr>
        <w:t>[1]</w:t>
      </w:r>
      <w:r w:rsidRPr="00935F9D">
        <w:rPr>
          <w:color w:val="7030A0"/>
        </w:rPr>
        <w:t xml:space="preserve">. Hold the tube firmly, withdraw the endoscope, and insert the cage into the posterior disc space </w:t>
      </w:r>
      <w:r w:rsidRPr="00935F9D">
        <w:rPr>
          <w:b/>
          <w:color w:val="7030A0"/>
        </w:rPr>
        <w:t>[2]</w:t>
      </w:r>
      <w:r w:rsidRPr="00935F9D">
        <w:rPr>
          <w:color w:val="7030A0"/>
        </w:rPr>
        <w:t>. Check the cage’s axis and position using lateral fluoroscopic imaging</w:t>
      </w:r>
      <w:r>
        <w:t xml:space="preserve"> </w:t>
      </w:r>
      <w:r>
        <w:rPr>
          <w:b/>
        </w:rPr>
        <w:t>[3]</w:t>
      </w:r>
      <w:r>
        <w:t xml:space="preserve">.  </w:t>
      </w:r>
    </w:p>
    <w:p w14:paraId="4B07E568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 xml:space="preserve">Talent preparing and inserting TLIF cage.  </w:t>
      </w:r>
    </w:p>
    <w:p w14:paraId="08F89755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 xml:space="preserve">Talent stabilizing tube and removing endoscope for cage placement.  </w:t>
      </w:r>
    </w:p>
    <w:p w14:paraId="43D25578" w14:textId="60CF1068" w:rsidR="001375EC" w:rsidRDefault="00255A19" w:rsidP="001375EC">
      <w:pPr>
        <w:pStyle w:val="ShotDescription"/>
        <w:numPr>
          <w:ilvl w:val="2"/>
          <w:numId w:val="3"/>
        </w:numPr>
      </w:pPr>
      <w:r>
        <w:t xml:space="preserve">Shot of correct </w:t>
      </w:r>
      <w:r w:rsidR="001375EC">
        <w:t>cage axis and position.</w:t>
      </w:r>
    </w:p>
    <w:p w14:paraId="7725C245" w14:textId="77777777" w:rsidR="001375EC" w:rsidRDefault="001375EC" w:rsidP="001375EC"/>
    <w:p w14:paraId="7E9ABD8F" w14:textId="77777777" w:rsidR="001375EC" w:rsidRDefault="001375EC" w:rsidP="001375EC">
      <w:pPr>
        <w:pStyle w:val="Narration"/>
        <w:numPr>
          <w:ilvl w:val="1"/>
          <w:numId w:val="3"/>
        </w:numPr>
      </w:pPr>
      <w:r w:rsidRPr="005D0D36">
        <w:rPr>
          <w:color w:val="7030A0"/>
        </w:rPr>
        <w:t xml:space="preserve">Confirm the cage position under fluoroscopy </w:t>
      </w:r>
      <w:r w:rsidRPr="005D0D36">
        <w:rPr>
          <w:b/>
          <w:color w:val="7030A0"/>
        </w:rPr>
        <w:t>[1]</w:t>
      </w:r>
      <w:r w:rsidRPr="005D0D36">
        <w:rPr>
          <w:color w:val="7030A0"/>
        </w:rPr>
        <w:t xml:space="preserve">. On lateral view, verify that the posterior marker is anterior to the posterior vertebral body line. On anteroposterior view, ensure the anterior marker aligns with the spinous process </w:t>
      </w:r>
      <w:r>
        <w:rPr>
          <w:b/>
        </w:rPr>
        <w:t>[2]</w:t>
      </w:r>
      <w:r>
        <w:t xml:space="preserve">.  </w:t>
      </w:r>
    </w:p>
    <w:p w14:paraId="116717C1" w14:textId="5F737CD5" w:rsidR="001375EC" w:rsidRDefault="00255A19" w:rsidP="001375EC">
      <w:pPr>
        <w:pStyle w:val="ShotDescription"/>
        <w:numPr>
          <w:ilvl w:val="2"/>
          <w:numId w:val="3"/>
        </w:numPr>
      </w:pPr>
      <w:r>
        <w:t xml:space="preserve">Shot </w:t>
      </w:r>
      <w:r w:rsidR="001375EC">
        <w:t xml:space="preserve">showing posterior cage marker in correct position.  </w:t>
      </w:r>
    </w:p>
    <w:p w14:paraId="3B0703E1" w14:textId="69545509" w:rsidR="001375EC" w:rsidRDefault="00255A19" w:rsidP="001375EC">
      <w:pPr>
        <w:pStyle w:val="ShotDescription"/>
        <w:numPr>
          <w:ilvl w:val="2"/>
          <w:numId w:val="3"/>
        </w:numPr>
      </w:pPr>
      <w:r>
        <w:t xml:space="preserve">Shot of </w:t>
      </w:r>
      <w:r w:rsidR="001375EC">
        <w:t>Anteroposterior view showing anterior cage marker aligned with spinous process.</w:t>
      </w:r>
    </w:p>
    <w:p w14:paraId="172CB47E" w14:textId="77777777" w:rsidR="001375EC" w:rsidRDefault="001375EC" w:rsidP="001375EC"/>
    <w:p w14:paraId="081DB06D" w14:textId="7F6F0D12" w:rsidR="00255A19" w:rsidRDefault="00255A19" w:rsidP="00255A19">
      <w:pPr>
        <w:pStyle w:val="Narration"/>
        <w:numPr>
          <w:ilvl w:val="0"/>
          <w:numId w:val="3"/>
        </w:numPr>
      </w:pPr>
      <w:r w:rsidRPr="00255A19">
        <w:rPr>
          <w:b/>
          <w:iCs/>
        </w:rPr>
        <w:t>Application of Pedicle Screws and Rods</w:t>
      </w:r>
    </w:p>
    <w:p w14:paraId="291512E0" w14:textId="0FFD02BD" w:rsidR="001375EC" w:rsidRDefault="001375EC" w:rsidP="001375EC">
      <w:pPr>
        <w:pStyle w:val="Narration"/>
        <w:numPr>
          <w:ilvl w:val="1"/>
          <w:numId w:val="3"/>
        </w:numPr>
      </w:pPr>
      <w:r w:rsidRPr="005D0D36">
        <w:rPr>
          <w:color w:val="7030A0"/>
        </w:rPr>
        <w:t xml:space="preserve">Insert bilateral L4 and L5 percutaneous pedicle screws using standard technique </w:t>
      </w:r>
      <w:r w:rsidRPr="005D0D36">
        <w:rPr>
          <w:b/>
          <w:color w:val="7030A0"/>
        </w:rPr>
        <w:t>[1]</w:t>
      </w:r>
      <w:r w:rsidRPr="005D0D36">
        <w:rPr>
          <w:color w:val="7030A0"/>
        </w:rPr>
        <w:t xml:space="preserve">. With a cannulated needle, insert a guidewire and leave it in place after removing the needle </w:t>
      </w:r>
      <w:r w:rsidRPr="005D0D36">
        <w:rPr>
          <w:b/>
          <w:color w:val="7030A0"/>
        </w:rPr>
        <w:t>[2]</w:t>
      </w:r>
      <w:r w:rsidRPr="005D0D36">
        <w:rPr>
          <w:color w:val="7030A0"/>
        </w:rPr>
        <w:t xml:space="preserve">. Once soft tissue is dilated, place the cannulated pedicle screw over the guidewire </w:t>
      </w:r>
      <w:r w:rsidRPr="005D0D36">
        <w:rPr>
          <w:b/>
          <w:color w:val="7030A0"/>
        </w:rPr>
        <w:t>[3]</w:t>
      </w:r>
      <w:r w:rsidRPr="005D0D36">
        <w:rPr>
          <w:color w:val="7030A0"/>
        </w:rPr>
        <w:t xml:space="preserve">. If needed, create a subcutaneous tunnel and a second fascia entry from the original incision to reduce skin tension, especially for the right L4 entry </w:t>
      </w:r>
      <w:r>
        <w:rPr>
          <w:b/>
        </w:rPr>
        <w:t>[4]</w:t>
      </w:r>
      <w:r>
        <w:t xml:space="preserve">.  </w:t>
      </w:r>
    </w:p>
    <w:p w14:paraId="2881F1B2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lastRenderedPageBreak/>
        <w:t xml:space="preserve">Talent placing L4 and L5 pedicle screws bilaterally using percutaneous method.  </w:t>
      </w:r>
    </w:p>
    <w:p w14:paraId="1C21F6BC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 xml:space="preserve">Talent inserting guidewire through cannulated needle.  </w:t>
      </w:r>
    </w:p>
    <w:p w14:paraId="5E033F32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 xml:space="preserve">Talent positioning pedicle screw over guidewire post-dilation.  </w:t>
      </w:r>
    </w:p>
    <w:p w14:paraId="3D9C4425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>Talent forming subcutaneous tunnel and second fascia entry to ease screw insertion.</w:t>
      </w:r>
    </w:p>
    <w:p w14:paraId="2EEF1742" w14:textId="77777777" w:rsidR="001375EC" w:rsidRDefault="001375EC" w:rsidP="001375EC"/>
    <w:p w14:paraId="255C1452" w14:textId="007B19BB" w:rsidR="001375EC" w:rsidRDefault="001375EC" w:rsidP="001375EC">
      <w:pPr>
        <w:pStyle w:val="Narration"/>
        <w:numPr>
          <w:ilvl w:val="1"/>
          <w:numId w:val="3"/>
        </w:numPr>
      </w:pPr>
      <w:r w:rsidRPr="005D0D36">
        <w:rPr>
          <w:color w:val="7030A0"/>
        </w:rPr>
        <w:t xml:space="preserve">Apply the rod percutaneously and engage the distal screws first </w:t>
      </w:r>
      <w:r w:rsidRPr="005D0D36">
        <w:rPr>
          <w:b/>
          <w:color w:val="7030A0"/>
        </w:rPr>
        <w:t>[1]</w:t>
      </w:r>
      <w:r w:rsidRPr="005D0D36">
        <w:rPr>
          <w:color w:val="7030A0"/>
        </w:rPr>
        <w:t xml:space="preserve">. Tighten the distal screws, then apply ipsilateral screw compression and tighten the proximal screws to reduce spondylolisthesis manually </w:t>
      </w:r>
      <w:r>
        <w:rPr>
          <w:b/>
        </w:rPr>
        <w:t>[2</w:t>
      </w:r>
      <w:r w:rsidR="00255A19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5884635B" w14:textId="77777777" w:rsidR="001375EC" w:rsidRDefault="001375EC" w:rsidP="001375EC">
      <w:pPr>
        <w:pStyle w:val="ShotDescription"/>
        <w:numPr>
          <w:ilvl w:val="2"/>
          <w:numId w:val="3"/>
        </w:numPr>
      </w:pPr>
      <w:r>
        <w:t xml:space="preserve">Talent inserting rod percutaneously and securing distal screws.  </w:t>
      </w:r>
    </w:p>
    <w:p w14:paraId="69E48488" w14:textId="04D009BC" w:rsidR="001375EC" w:rsidRPr="00790CFD" w:rsidRDefault="001375EC" w:rsidP="001375EC">
      <w:pPr>
        <w:pStyle w:val="ShotDescription"/>
        <w:numPr>
          <w:ilvl w:val="2"/>
          <w:numId w:val="3"/>
        </w:numPr>
      </w:pPr>
      <w:r>
        <w:t>Talent manually compressing and tightening proximal screws to reduce slippage.</w:t>
      </w:r>
      <w:r w:rsidR="00255A19">
        <w:t xml:space="preserve"> </w:t>
      </w:r>
      <w:r w:rsidR="00255A19" w:rsidRPr="00255A19">
        <w:rPr>
          <w:b/>
          <w:bCs/>
        </w:rPr>
        <w:t>TXT: Insert the drainage tube and suture the skin</w:t>
      </w:r>
    </w:p>
    <w:p w14:paraId="0EAE803F" w14:textId="77777777" w:rsidR="00255A19" w:rsidRDefault="00255A1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41204972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089C8D36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7A9921C" w14:textId="3FEAAB6E" w:rsidR="00A7271F" w:rsidRDefault="00A7271F" w:rsidP="00A727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935F9D">
        <w:rPr>
          <w:rFonts w:cstheme="minorHAnsi"/>
          <w:color w:val="7030A0"/>
          <w:lang w:val="en-IN"/>
        </w:rPr>
        <w:t>The patient resumed mobility by day 2 and was discharged on day 3 without complications, showing quick recovery</w:t>
      </w:r>
      <w:r w:rsidR="0029738C" w:rsidRPr="00935F9D">
        <w:rPr>
          <w:rFonts w:cstheme="minorHAnsi"/>
          <w:color w:val="7030A0"/>
          <w:lang w:val="en-IN"/>
        </w:rPr>
        <w:t>. No blood transfusion was needed</w:t>
      </w:r>
      <w:r w:rsidRPr="00935F9D">
        <w:rPr>
          <w:rFonts w:cstheme="minorHAnsi"/>
          <w:color w:val="7030A0"/>
          <w:lang w:val="en-IN"/>
        </w:rPr>
        <w:t xml:space="preserve"> </w:t>
      </w:r>
      <w:r w:rsidRPr="00A7271F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A7271F">
        <w:rPr>
          <w:rFonts w:cstheme="minorHAnsi"/>
          <w:b/>
          <w:bCs/>
          <w:lang w:val="en-IN"/>
        </w:rPr>
        <w:t>]</w:t>
      </w:r>
      <w:r w:rsidRPr="00A7271F">
        <w:rPr>
          <w:rFonts w:cstheme="minorHAnsi"/>
          <w:lang w:val="en-IN"/>
        </w:rPr>
        <w:t xml:space="preserve">. </w:t>
      </w:r>
    </w:p>
    <w:p w14:paraId="2713A46B" w14:textId="37975871" w:rsidR="00A7271F" w:rsidRDefault="00A7271F" w:rsidP="00A727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A7271F">
        <w:rPr>
          <w:rFonts w:cstheme="minorHAnsi"/>
          <w:lang w:val="en-IN"/>
        </w:rPr>
        <w:t xml:space="preserve">LAB MEDIA: Table 1. </w:t>
      </w:r>
      <w:r w:rsidRPr="00A7271F">
        <w:rPr>
          <w:rFonts w:cstheme="minorHAnsi"/>
          <w:i/>
          <w:iCs w:val="0"/>
          <w:color w:val="3333FF"/>
          <w:lang w:val="en-IN"/>
        </w:rPr>
        <w:t xml:space="preserve">Video editor: Highlight the rows showing “Independent ambulation-day </w:t>
      </w:r>
      <w:proofErr w:type="gramStart"/>
      <w:r w:rsidRPr="00A7271F">
        <w:rPr>
          <w:rFonts w:cstheme="minorHAnsi"/>
          <w:i/>
          <w:iCs w:val="0"/>
          <w:color w:val="3333FF"/>
          <w:lang w:val="en-IN"/>
        </w:rPr>
        <w:t>2”  and</w:t>
      </w:r>
      <w:proofErr w:type="gramEnd"/>
      <w:r w:rsidRPr="00A7271F">
        <w:rPr>
          <w:rFonts w:cstheme="minorHAnsi"/>
          <w:i/>
          <w:iCs w:val="0"/>
          <w:color w:val="3333FF"/>
          <w:lang w:val="en-IN"/>
        </w:rPr>
        <w:t xml:space="preserve"> “discharged - day 3”.</w:t>
      </w:r>
      <w:r w:rsidRPr="00A7271F">
        <w:rPr>
          <w:rFonts w:cstheme="minorHAnsi"/>
          <w:lang w:val="en-IN"/>
        </w:rPr>
        <w:br/>
      </w:r>
    </w:p>
    <w:p w14:paraId="1FD2F7C5" w14:textId="6229A84A" w:rsidR="00A7271F" w:rsidRPr="005D0D36" w:rsidRDefault="00A7271F" w:rsidP="004747F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  <w:lang w:val="en-IN"/>
        </w:rPr>
      </w:pPr>
      <w:r w:rsidRPr="005D0D36">
        <w:rPr>
          <w:rFonts w:cstheme="minorHAnsi"/>
          <w:color w:val="7030A0"/>
          <w:lang w:val="en-IN"/>
        </w:rPr>
        <w:t>Post-operative radiographs at 2 days</w:t>
      </w:r>
      <w:r w:rsidR="005D0D36" w:rsidRPr="005D0D36">
        <w:rPr>
          <w:rFonts w:cstheme="minorHAnsi"/>
          <w:color w:val="7030A0"/>
          <w:lang w:val="en-IN"/>
        </w:rPr>
        <w:t xml:space="preserve"> showed </w:t>
      </w:r>
      <w:r w:rsidR="005D0D36" w:rsidRPr="005D0D36">
        <w:rPr>
          <w:rFonts w:cstheme="minorHAnsi"/>
          <w:color w:val="7030A0"/>
          <w:lang w:val="en-IN"/>
        </w:rPr>
        <w:t>good implant position and spondylolisthesis reduction</w:t>
      </w:r>
      <w:r w:rsidR="005D0D36" w:rsidRPr="005D0D36">
        <w:rPr>
          <w:rFonts w:cstheme="minorHAnsi"/>
          <w:color w:val="7030A0"/>
          <w:lang w:val="en-IN"/>
        </w:rPr>
        <w:t xml:space="preserve"> in</w:t>
      </w:r>
      <w:r w:rsidR="005D0D36" w:rsidRPr="005D0D36">
        <w:rPr>
          <w:rFonts w:cstheme="minorHAnsi"/>
          <w:color w:val="7030A0"/>
          <w:lang w:val="en-IN"/>
        </w:rPr>
        <w:t xml:space="preserve"> </w:t>
      </w:r>
      <w:r w:rsidR="005D0D36" w:rsidRPr="005D0D36">
        <w:rPr>
          <w:rFonts w:cstheme="minorHAnsi"/>
          <w:color w:val="7030A0"/>
          <w:lang w:val="en-IN"/>
        </w:rPr>
        <w:t>a</w:t>
      </w:r>
      <w:r w:rsidR="005D0D36" w:rsidRPr="005D0D36">
        <w:rPr>
          <w:rFonts w:cstheme="minorHAnsi"/>
          <w:color w:val="7030A0"/>
          <w:lang w:val="en-IN"/>
        </w:rPr>
        <w:t xml:space="preserve">nteroposterior </w:t>
      </w:r>
      <w:r w:rsidR="005D0D36" w:rsidRPr="005D0D36">
        <w:rPr>
          <w:rFonts w:cstheme="minorHAnsi"/>
          <w:b/>
          <w:bCs/>
          <w:color w:val="7030A0"/>
          <w:lang w:val="en-IN"/>
        </w:rPr>
        <w:t>[1]</w:t>
      </w:r>
      <w:r w:rsidR="005D0D36" w:rsidRPr="005D0D36">
        <w:rPr>
          <w:rFonts w:cstheme="minorHAnsi"/>
          <w:color w:val="7030A0"/>
          <w:lang w:val="en-IN"/>
        </w:rPr>
        <w:t xml:space="preserve"> </w:t>
      </w:r>
      <w:r w:rsidR="005D0D36" w:rsidRPr="005D0D36">
        <w:rPr>
          <w:rFonts w:cstheme="minorHAnsi"/>
          <w:color w:val="7030A0"/>
          <w:lang w:val="en-IN"/>
        </w:rPr>
        <w:t xml:space="preserve">and </w:t>
      </w:r>
      <w:r w:rsidR="005D0D36" w:rsidRPr="005D0D36">
        <w:rPr>
          <w:rFonts w:cstheme="minorHAnsi"/>
          <w:color w:val="7030A0"/>
          <w:lang w:val="en-IN"/>
        </w:rPr>
        <w:t>l</w:t>
      </w:r>
      <w:r w:rsidR="005D0D36" w:rsidRPr="005D0D36">
        <w:rPr>
          <w:rFonts w:cstheme="minorHAnsi"/>
          <w:color w:val="7030A0"/>
          <w:lang w:val="en-IN"/>
        </w:rPr>
        <w:t xml:space="preserve">ateral </w:t>
      </w:r>
      <w:r w:rsidR="005D0D36" w:rsidRPr="005D0D36">
        <w:rPr>
          <w:rFonts w:cstheme="minorHAnsi"/>
          <w:color w:val="7030A0"/>
          <w:lang w:val="en-IN"/>
        </w:rPr>
        <w:t>views</w:t>
      </w:r>
      <w:r w:rsidR="005D0D36" w:rsidRPr="005D0D36">
        <w:rPr>
          <w:rFonts w:cstheme="minorHAnsi"/>
          <w:color w:val="7030A0"/>
          <w:lang w:val="en-IN"/>
        </w:rPr>
        <w:t xml:space="preserve"> of the patient</w:t>
      </w:r>
      <w:r w:rsidR="005D0D36" w:rsidRPr="005D0D36">
        <w:rPr>
          <w:rFonts w:cstheme="minorHAnsi"/>
          <w:color w:val="7030A0"/>
          <w:lang w:val="en-IN"/>
        </w:rPr>
        <w:t xml:space="preserve"> </w:t>
      </w:r>
      <w:r w:rsidR="005D0D36" w:rsidRPr="005D0D36">
        <w:rPr>
          <w:rFonts w:cstheme="minorHAnsi"/>
          <w:b/>
          <w:bCs/>
          <w:color w:val="7030A0"/>
          <w:lang w:val="en-IN"/>
        </w:rPr>
        <w:t>[2]</w:t>
      </w:r>
      <w:r w:rsidR="005D0D36" w:rsidRPr="005D0D36">
        <w:rPr>
          <w:rFonts w:cstheme="minorHAnsi"/>
          <w:color w:val="7030A0"/>
          <w:lang w:val="en-IN"/>
        </w:rPr>
        <w:t xml:space="preserve">. Magnetic </w:t>
      </w:r>
      <w:r w:rsidRPr="005D0D36">
        <w:rPr>
          <w:rFonts w:cstheme="minorHAnsi"/>
          <w:color w:val="7030A0"/>
          <w:lang w:val="en-IN"/>
        </w:rPr>
        <w:t>resonance imaging 6 weeks</w:t>
      </w:r>
      <w:r w:rsidR="005D0D36" w:rsidRPr="005D0D36">
        <w:rPr>
          <w:rFonts w:cstheme="minorHAnsi"/>
          <w:color w:val="7030A0"/>
          <w:lang w:val="en-IN"/>
        </w:rPr>
        <w:t xml:space="preserve"> after the operation </w:t>
      </w:r>
      <w:r w:rsidR="005D0D36" w:rsidRPr="005D0D36">
        <w:rPr>
          <w:rFonts w:cstheme="minorHAnsi"/>
          <w:color w:val="7030A0"/>
          <w:lang w:val="en-IN"/>
        </w:rPr>
        <w:t>showed good decompression of the L4-L5 neural structure</w:t>
      </w:r>
      <w:r w:rsidR="005D0D36">
        <w:rPr>
          <w:rFonts w:cstheme="minorHAnsi"/>
          <w:color w:val="7030A0"/>
          <w:lang w:val="en-IN"/>
        </w:rPr>
        <w:t xml:space="preserve"> </w:t>
      </w:r>
      <w:r w:rsidRPr="005D0D36">
        <w:rPr>
          <w:rFonts w:cstheme="minorHAnsi"/>
          <w:b/>
          <w:bCs/>
          <w:lang w:val="en-IN"/>
        </w:rPr>
        <w:t>[</w:t>
      </w:r>
      <w:r w:rsidR="005D0D36">
        <w:rPr>
          <w:rFonts w:cstheme="minorHAnsi"/>
          <w:b/>
          <w:bCs/>
          <w:lang w:val="en-IN"/>
        </w:rPr>
        <w:t>3</w:t>
      </w:r>
      <w:r w:rsidRPr="005D0D36">
        <w:rPr>
          <w:rFonts w:cstheme="minorHAnsi"/>
          <w:b/>
          <w:bCs/>
          <w:lang w:val="en-IN"/>
        </w:rPr>
        <w:t>]</w:t>
      </w:r>
      <w:r w:rsidRPr="005D0D36">
        <w:rPr>
          <w:rFonts w:cstheme="minorHAnsi"/>
          <w:lang w:val="en-IN"/>
        </w:rPr>
        <w:t>.</w:t>
      </w:r>
    </w:p>
    <w:p w14:paraId="7631FDFA" w14:textId="60A8751C" w:rsidR="005D0D36" w:rsidRPr="005D0D36" w:rsidRDefault="005D0D36" w:rsidP="00A727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sz w:val="22"/>
          <w:szCs w:val="22"/>
        </w:rPr>
      </w:pPr>
      <w:r w:rsidRPr="00A7271F">
        <w:rPr>
          <w:rFonts w:cstheme="minorHAnsi"/>
          <w:lang w:val="en-IN"/>
        </w:rPr>
        <w:t>LAB MEDIA: Figure 6</w:t>
      </w:r>
      <w:r>
        <w:rPr>
          <w:rFonts w:cstheme="minorHAnsi"/>
          <w:lang w:val="en-IN"/>
        </w:rPr>
        <w:t>A</w:t>
      </w:r>
    </w:p>
    <w:p w14:paraId="0549C22A" w14:textId="021F05A9" w:rsidR="005D0D36" w:rsidRPr="005D0D36" w:rsidRDefault="005D0D36" w:rsidP="00A727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sz w:val="22"/>
          <w:szCs w:val="22"/>
        </w:rPr>
      </w:pPr>
      <w:r w:rsidRPr="00A7271F">
        <w:rPr>
          <w:rFonts w:cstheme="minorHAnsi"/>
          <w:lang w:val="en-IN"/>
        </w:rPr>
        <w:t>LAB MEDIA: Figure 6</w:t>
      </w:r>
      <w:r>
        <w:rPr>
          <w:rFonts w:cstheme="minorHAnsi"/>
          <w:lang w:val="en-IN"/>
        </w:rPr>
        <w:t>B</w:t>
      </w:r>
    </w:p>
    <w:p w14:paraId="00E4DD89" w14:textId="42B35E35" w:rsidR="00AD3B41" w:rsidRPr="00935F9D" w:rsidRDefault="00A7271F" w:rsidP="00A727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sz w:val="22"/>
          <w:szCs w:val="22"/>
        </w:rPr>
      </w:pPr>
      <w:r w:rsidRPr="00A7271F">
        <w:rPr>
          <w:rFonts w:cstheme="minorHAnsi"/>
          <w:lang w:val="en-IN"/>
        </w:rPr>
        <w:t>LAB MEDIA: Figure 6</w:t>
      </w:r>
      <w:r>
        <w:rPr>
          <w:rFonts w:cstheme="minorHAnsi"/>
          <w:lang w:val="en-IN"/>
        </w:rPr>
        <w:t xml:space="preserve"> </w:t>
      </w:r>
      <w:proofErr w:type="gramStart"/>
      <w:r>
        <w:rPr>
          <w:rFonts w:cstheme="minorHAnsi"/>
          <w:lang w:val="en-IN"/>
        </w:rPr>
        <w:t>D,E</w:t>
      </w:r>
      <w:proofErr w:type="gramEnd"/>
      <w:r>
        <w:rPr>
          <w:rFonts w:cstheme="minorHAnsi"/>
          <w:lang w:val="en-IN"/>
        </w:rPr>
        <w:t>, F</w:t>
      </w:r>
      <w:r w:rsidRPr="00A7271F">
        <w:rPr>
          <w:rFonts w:cstheme="minorHAnsi"/>
          <w:lang w:val="en-IN"/>
        </w:rPr>
        <w:t xml:space="preserve">. </w:t>
      </w:r>
    </w:p>
    <w:p w14:paraId="075139A8" w14:textId="77777777" w:rsidR="00935F9D" w:rsidRDefault="00935F9D" w:rsidP="00935F9D">
      <w:pPr>
        <w:spacing w:before="120"/>
        <w:outlineLvl w:val="0"/>
        <w:rPr>
          <w:rFonts w:cstheme="minorHAnsi"/>
          <w:sz w:val="22"/>
          <w:szCs w:val="22"/>
        </w:rPr>
      </w:pPr>
    </w:p>
    <w:p w14:paraId="2CECED33" w14:textId="77777777" w:rsidR="00935F9D" w:rsidRDefault="00935F9D" w:rsidP="00935F9D">
      <w:pPr>
        <w:spacing w:before="120"/>
        <w:outlineLvl w:val="0"/>
        <w:rPr>
          <w:rFonts w:cstheme="minorHAnsi"/>
          <w:sz w:val="22"/>
          <w:szCs w:val="22"/>
        </w:rPr>
      </w:pPr>
    </w:p>
    <w:p w14:paraId="35527A7E" w14:textId="531EBB35" w:rsidR="00935F9D" w:rsidRPr="00935F9D" w:rsidRDefault="00935F9D" w:rsidP="00935F9D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Guide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4D0C7974">
          <v:rect id="_x0000_i1133" style="width:0;height:1.5pt" o:hralign="center" o:hrstd="t" o:hr="t" fillcolor="#a0a0a0" stroked="f"/>
        </w:pict>
      </w:r>
    </w:p>
    <w:p w14:paraId="3831F556" w14:textId="77777777" w:rsidR="00935F9D" w:rsidRPr="00935F9D" w:rsidRDefault="00935F9D" w:rsidP="00935F9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1. Anesthetized</w:t>
      </w:r>
    </w:p>
    <w:p w14:paraId="6F9DBB9B" w14:textId="77777777" w:rsidR="00935F9D" w:rsidRPr="00935F9D" w:rsidRDefault="00935F9D" w:rsidP="00935F9D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9" w:history="1">
        <w:r w:rsidRPr="00935F9D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https://www.merriam-webster.com/dictionary/anesthetized</w:t>
        </w:r>
      </w:hyperlink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/ˈ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ænəsθəˌtaɪzd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an-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uhs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thuh-tyzd</w:t>
      </w:r>
      <w:proofErr w:type="spellEnd"/>
    </w:p>
    <w:p w14:paraId="11332192" w14:textId="77777777" w:rsidR="00935F9D" w:rsidRPr="00935F9D" w:rsidRDefault="00935F9D" w:rsidP="00935F9D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729C2CEE">
          <v:rect id="_x0000_i1134" style="width:0;height:1.5pt" o:hralign="center" o:hrstd="t" o:hr="t" fillcolor="#a0a0a0" stroked="f"/>
        </w:pict>
      </w:r>
    </w:p>
    <w:p w14:paraId="719BA60B" w14:textId="77777777" w:rsidR="00935F9D" w:rsidRPr="00935F9D" w:rsidRDefault="00935F9D" w:rsidP="00935F9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2. Fluoroscopy</w:t>
      </w:r>
    </w:p>
    <w:p w14:paraId="7B3DE330" w14:textId="77777777" w:rsidR="00935F9D" w:rsidRPr="00935F9D" w:rsidRDefault="00935F9D" w:rsidP="00935F9D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10" w:history="1">
        <w:r w:rsidRPr="00935F9D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https://www.merriam-webster.com/dictionary/fluoroscopy</w:t>
        </w:r>
      </w:hyperlink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flʊˈrɑːskəpi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floo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-rah-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skuh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-pee</w:t>
      </w:r>
    </w:p>
    <w:p w14:paraId="1041978F" w14:textId="77777777" w:rsidR="00935F9D" w:rsidRPr="00935F9D" w:rsidRDefault="00935F9D" w:rsidP="00935F9D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6C74A5D6">
          <v:rect id="_x0000_i1135" style="width:0;height:1.5pt" o:hralign="center" o:hrstd="t" o:hr="t" fillcolor="#a0a0a0" stroked="f"/>
        </w:pict>
      </w:r>
    </w:p>
    <w:p w14:paraId="3F600AD0" w14:textId="77777777" w:rsidR="00935F9D" w:rsidRPr="00935F9D" w:rsidRDefault="00935F9D" w:rsidP="00935F9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3. Povidone-iodine</w:t>
      </w:r>
    </w:p>
    <w:p w14:paraId="628B9A70" w14:textId="77777777" w:rsidR="00935F9D" w:rsidRPr="00935F9D" w:rsidRDefault="00935F9D" w:rsidP="00935F9D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lastRenderedPageBreak/>
        <w:t>Pronunciation link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11" w:history="1">
        <w:r w:rsidRPr="00935F9D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https://www.howtopronounce.com/povidone-iodine</w:t>
        </w:r>
      </w:hyperlink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/ˈ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poʊvɪˌdoʊn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ˈ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aɪəˌdaɪn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poh-vih-dohn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eye-uh-dyne</w:t>
      </w:r>
    </w:p>
    <w:p w14:paraId="20B0A277" w14:textId="77777777" w:rsidR="00935F9D" w:rsidRPr="00935F9D" w:rsidRDefault="00935F9D" w:rsidP="00935F9D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520AFADA">
          <v:rect id="_x0000_i1136" style="width:0;height:1.5pt" o:hralign="center" o:hrstd="t" o:hr="t" fillcolor="#a0a0a0" stroked="f"/>
        </w:pict>
      </w:r>
    </w:p>
    <w:p w14:paraId="335578A9" w14:textId="77777777" w:rsidR="00935F9D" w:rsidRPr="00935F9D" w:rsidRDefault="00935F9D" w:rsidP="00935F9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4. Obturator</w:t>
      </w:r>
    </w:p>
    <w:p w14:paraId="7102C588" w14:textId="77777777" w:rsidR="00935F9D" w:rsidRPr="00935F9D" w:rsidRDefault="00935F9D" w:rsidP="00935F9D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12" w:history="1">
        <w:r w:rsidRPr="00935F9D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https://www.merriam-webster.com/dictionary/obturator</w:t>
        </w:r>
      </w:hyperlink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/ˈ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ɑːbtʃəˌreɪtər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ob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chuh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-ray-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ter</w:t>
      </w:r>
      <w:proofErr w:type="spellEnd"/>
    </w:p>
    <w:p w14:paraId="1260DFF4" w14:textId="77777777" w:rsidR="00935F9D" w:rsidRPr="00935F9D" w:rsidRDefault="00935F9D" w:rsidP="00935F9D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0A465DA2">
          <v:rect id="_x0000_i1137" style="width:0;height:1.5pt" o:hralign="center" o:hrstd="t" o:hr="t" fillcolor="#a0a0a0" stroked="f"/>
        </w:pict>
      </w:r>
    </w:p>
    <w:p w14:paraId="297C5CB3" w14:textId="77777777" w:rsidR="00935F9D" w:rsidRPr="00935F9D" w:rsidRDefault="00935F9D" w:rsidP="00935F9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5. Isthmus</w:t>
      </w:r>
    </w:p>
    <w:p w14:paraId="22FCF654" w14:textId="77777777" w:rsidR="00935F9D" w:rsidRPr="00935F9D" w:rsidRDefault="00935F9D" w:rsidP="00935F9D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13" w:history="1">
        <w:r w:rsidRPr="00935F9D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https://www.merriam-webster.com/dictionary/isthmus</w:t>
        </w:r>
      </w:hyperlink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/ˈ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ɪsməs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iss-muhs</w:t>
      </w:r>
      <w:proofErr w:type="spellEnd"/>
    </w:p>
    <w:p w14:paraId="5D82A9F0" w14:textId="77777777" w:rsidR="00935F9D" w:rsidRPr="00935F9D" w:rsidRDefault="00935F9D" w:rsidP="00935F9D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4882BA8F">
          <v:rect id="_x0000_i1138" style="width:0;height:1.5pt" o:hralign="center" o:hrstd="t" o:hr="t" fillcolor="#a0a0a0" stroked="f"/>
        </w:pict>
      </w:r>
    </w:p>
    <w:p w14:paraId="78BE4994" w14:textId="77777777" w:rsidR="00935F9D" w:rsidRPr="00935F9D" w:rsidRDefault="00935F9D" w:rsidP="00935F9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6. Endoscope</w:t>
      </w:r>
    </w:p>
    <w:p w14:paraId="3719BA76" w14:textId="77777777" w:rsidR="00935F9D" w:rsidRPr="00935F9D" w:rsidRDefault="00935F9D" w:rsidP="00935F9D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14" w:history="1">
        <w:r w:rsidRPr="00935F9D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https://www.merriam-webster.com/dictionary/endoscope</w:t>
        </w:r>
      </w:hyperlink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</w:t>
      </w:r>
      <w:proofErr w:type="gram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ˈ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ɛn.dəˌskoʊp</w:t>
      </w:r>
      <w:proofErr w:type="spellEnd"/>
      <w:proofErr w:type="gram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en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-duh-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skohp</w:t>
      </w:r>
      <w:proofErr w:type="spellEnd"/>
    </w:p>
    <w:p w14:paraId="711318E8" w14:textId="77777777" w:rsidR="00935F9D" w:rsidRPr="00935F9D" w:rsidRDefault="00935F9D" w:rsidP="00935F9D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5A3BEE51">
          <v:rect id="_x0000_i1139" style="width:0;height:1.5pt" o:hralign="center" o:hrstd="t" o:hr="t" fillcolor="#a0a0a0" stroked="f"/>
        </w:pict>
      </w:r>
    </w:p>
    <w:p w14:paraId="04AF6689" w14:textId="77777777" w:rsidR="00935F9D" w:rsidRPr="00935F9D" w:rsidRDefault="00935F9D" w:rsidP="00935F9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7. Radiofrequency</w:t>
      </w:r>
    </w:p>
    <w:p w14:paraId="57FD38C3" w14:textId="77777777" w:rsidR="00935F9D" w:rsidRPr="00935F9D" w:rsidRDefault="00935F9D" w:rsidP="00935F9D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15" w:history="1">
        <w:r w:rsidRPr="00935F9D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https://www.howtopronounce.com/radiofrequency</w:t>
        </w:r>
      </w:hyperlink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/ˌ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reɪdioʊˈfriːkwənsi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ray-dee-oh-free-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kwen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-see</w:t>
      </w:r>
    </w:p>
    <w:p w14:paraId="28776403" w14:textId="77777777" w:rsidR="00935F9D" w:rsidRPr="00935F9D" w:rsidRDefault="00935F9D" w:rsidP="00935F9D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4832889F">
          <v:rect id="_x0000_i1140" style="width:0;height:1.5pt" o:hralign="center" o:hrstd="t" o:hr="t" fillcolor="#a0a0a0" stroked="f"/>
        </w:pict>
      </w:r>
    </w:p>
    <w:p w14:paraId="07449266" w14:textId="77777777" w:rsidR="00935F9D" w:rsidRPr="00935F9D" w:rsidRDefault="00935F9D" w:rsidP="00935F9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8. Facet</w:t>
      </w:r>
    </w:p>
    <w:p w14:paraId="6CB0F538" w14:textId="77777777" w:rsidR="00935F9D" w:rsidRPr="00935F9D" w:rsidRDefault="00935F9D" w:rsidP="00935F9D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lastRenderedPageBreak/>
        <w:t>Pronunciation link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16" w:history="1">
        <w:r w:rsidRPr="00935F9D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https://www.merriam-webster.com/dictionary/facet</w:t>
        </w:r>
      </w:hyperlink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/ˈ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fæsɪt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fa-sit</w:t>
      </w:r>
    </w:p>
    <w:p w14:paraId="5BBC5EF3" w14:textId="77777777" w:rsidR="00935F9D" w:rsidRPr="00935F9D" w:rsidRDefault="00935F9D" w:rsidP="00935F9D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55B00484">
          <v:rect id="_x0000_i1141" style="width:0;height:1.5pt" o:hralign="center" o:hrstd="t" o:hr="t" fillcolor="#a0a0a0" stroked="f"/>
        </w:pict>
      </w:r>
    </w:p>
    <w:p w14:paraId="649388FC" w14:textId="77777777" w:rsidR="00935F9D" w:rsidRPr="00935F9D" w:rsidRDefault="00935F9D" w:rsidP="00935F9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9. Trephine</w:t>
      </w:r>
    </w:p>
    <w:p w14:paraId="0AFB1D4B" w14:textId="77777777" w:rsidR="00935F9D" w:rsidRPr="00935F9D" w:rsidRDefault="00935F9D" w:rsidP="00935F9D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17" w:history="1">
        <w:r w:rsidRPr="00935F9D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https://www.howtopronounce.com/trephine</w:t>
        </w:r>
      </w:hyperlink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/ˈ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trɛˌfaɪn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treh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-fine</w:t>
      </w:r>
    </w:p>
    <w:p w14:paraId="5E9F6F61" w14:textId="77777777" w:rsidR="00935F9D" w:rsidRPr="00935F9D" w:rsidRDefault="00935F9D" w:rsidP="00935F9D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5CAA241A">
          <v:rect id="_x0000_i1142" style="width:0;height:1.5pt" o:hralign="center" o:hrstd="t" o:hr="t" fillcolor="#a0a0a0" stroked="f"/>
        </w:pict>
      </w:r>
    </w:p>
    <w:p w14:paraId="2580D1BA" w14:textId="77777777" w:rsidR="00935F9D" w:rsidRPr="00935F9D" w:rsidRDefault="00935F9D" w:rsidP="00935F9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10. Lamina</w:t>
      </w:r>
    </w:p>
    <w:p w14:paraId="59FA9F37" w14:textId="77777777" w:rsidR="00935F9D" w:rsidRPr="00935F9D" w:rsidRDefault="00935F9D" w:rsidP="00935F9D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18" w:history="1">
        <w:r w:rsidRPr="00935F9D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https://www.merriam-webster.com/dictionary/lamina</w:t>
        </w:r>
      </w:hyperlink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/ˈ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læmənə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la-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muh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nuh</w:t>
      </w:r>
      <w:proofErr w:type="spellEnd"/>
    </w:p>
    <w:p w14:paraId="7EBAE83A" w14:textId="77777777" w:rsidR="00935F9D" w:rsidRPr="00935F9D" w:rsidRDefault="00935F9D" w:rsidP="00935F9D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0637E5B8">
          <v:rect id="_x0000_i1143" style="width:0;height:1.5pt" o:hralign="center" o:hrstd="t" o:hr="t" fillcolor="#a0a0a0" stroked="f"/>
        </w:pict>
      </w:r>
    </w:p>
    <w:p w14:paraId="636C04CF" w14:textId="77777777" w:rsidR="00935F9D" w:rsidRPr="00935F9D" w:rsidRDefault="00935F9D" w:rsidP="00935F9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11. Ligamentum flavum</w:t>
      </w:r>
    </w:p>
    <w:p w14:paraId="42017043" w14:textId="77777777" w:rsidR="00935F9D" w:rsidRPr="00935F9D" w:rsidRDefault="00935F9D" w:rsidP="00935F9D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19" w:history="1">
        <w:r w:rsidRPr="00935F9D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https://www.howtopronounce.com/ligamentum-flavum</w:t>
        </w:r>
      </w:hyperlink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/ˌ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lɪɡəˈmɛntəm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ˈ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fleɪvəm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lig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-uh-men-tum flay-vum</w:t>
      </w:r>
    </w:p>
    <w:p w14:paraId="4C3C85DE" w14:textId="77777777" w:rsidR="00935F9D" w:rsidRPr="00935F9D" w:rsidRDefault="00935F9D" w:rsidP="00935F9D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29748961">
          <v:rect id="_x0000_i1144" style="width:0;height:1.5pt" o:hralign="center" o:hrstd="t" o:hr="t" fillcolor="#a0a0a0" stroked="f"/>
        </w:pict>
      </w:r>
    </w:p>
    <w:p w14:paraId="48E87315" w14:textId="77777777" w:rsidR="00935F9D" w:rsidRPr="00935F9D" w:rsidRDefault="00935F9D" w:rsidP="00935F9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12. Rongeur</w:t>
      </w:r>
    </w:p>
    <w:p w14:paraId="1893D9E1" w14:textId="77777777" w:rsidR="00935F9D" w:rsidRPr="00935F9D" w:rsidRDefault="00935F9D" w:rsidP="00935F9D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20" w:history="1">
        <w:r w:rsidRPr="00935F9D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https://www.merriam-webster.com/medical/rongeur</w:t>
        </w:r>
      </w:hyperlink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rɒnˈʒʊr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ron-zhoor</w:t>
      </w:r>
      <w:proofErr w:type="spellEnd"/>
    </w:p>
    <w:p w14:paraId="7B1A39C4" w14:textId="77777777" w:rsidR="00935F9D" w:rsidRPr="00935F9D" w:rsidRDefault="00935F9D" w:rsidP="00935F9D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76C7174A">
          <v:rect id="_x0000_i1145" style="width:0;height:1.5pt" o:hralign="center" o:hrstd="t" o:hr="t" fillcolor="#a0a0a0" stroked="f"/>
        </w:pict>
      </w:r>
    </w:p>
    <w:p w14:paraId="38271AC6" w14:textId="77777777" w:rsidR="00935F9D" w:rsidRPr="00935F9D" w:rsidRDefault="00935F9D" w:rsidP="00935F9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 xml:space="preserve">13. </w:t>
      </w:r>
      <w:proofErr w:type="spellStart"/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Annulotomy</w:t>
      </w:r>
      <w:proofErr w:type="spellEnd"/>
    </w:p>
    <w:p w14:paraId="4F3B0076" w14:textId="77777777" w:rsidR="00935F9D" w:rsidRPr="00935F9D" w:rsidRDefault="00935F9D" w:rsidP="00935F9D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lastRenderedPageBreak/>
        <w:t>Pronunciation link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21" w:history="1">
        <w:r w:rsidRPr="00935F9D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https://www.howtopronounce.com/annulotomy</w:t>
        </w:r>
      </w:hyperlink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</w:t>
      </w:r>
      <w:proofErr w:type="gram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ˌ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æn.jəˈlɒtəmi</w:t>
      </w:r>
      <w:proofErr w:type="spellEnd"/>
      <w:proofErr w:type="gram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an-yuh-lot-uh-mee</w:t>
      </w:r>
    </w:p>
    <w:p w14:paraId="258D833D" w14:textId="77777777" w:rsidR="00935F9D" w:rsidRPr="00935F9D" w:rsidRDefault="00935F9D" w:rsidP="00935F9D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4ED575E8">
          <v:rect id="_x0000_i1146" style="width:0;height:1.5pt" o:hralign="center" o:hrstd="t" o:hr="t" fillcolor="#a0a0a0" stroked="f"/>
        </w:pict>
      </w:r>
    </w:p>
    <w:p w14:paraId="40F082DE" w14:textId="77777777" w:rsidR="00935F9D" w:rsidRPr="00935F9D" w:rsidRDefault="00935F9D" w:rsidP="00935F9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14. Dissector</w:t>
      </w:r>
    </w:p>
    <w:p w14:paraId="65D951F7" w14:textId="77777777" w:rsidR="00935F9D" w:rsidRPr="00935F9D" w:rsidRDefault="00935F9D" w:rsidP="00935F9D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22" w:history="1">
        <w:r w:rsidRPr="00935F9D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https://www.merriam-webster.com/dictionary/dissector</w:t>
        </w:r>
      </w:hyperlink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/ˈ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daɪˌsɛktər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dye-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sek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ter</w:t>
      </w:r>
      <w:proofErr w:type="spellEnd"/>
    </w:p>
    <w:p w14:paraId="5D2A7055" w14:textId="77777777" w:rsidR="00935F9D" w:rsidRPr="00935F9D" w:rsidRDefault="00935F9D" w:rsidP="00935F9D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6E192137">
          <v:rect id="_x0000_i1147" style="width:0;height:1.5pt" o:hralign="center" o:hrstd="t" o:hr="t" fillcolor="#a0a0a0" stroked="f"/>
        </w:pict>
      </w:r>
    </w:p>
    <w:p w14:paraId="40245388" w14:textId="77777777" w:rsidR="00935F9D" w:rsidRPr="00935F9D" w:rsidRDefault="00935F9D" w:rsidP="00935F9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15. Slap hammer</w:t>
      </w:r>
    </w:p>
    <w:p w14:paraId="4CA55C67" w14:textId="77777777" w:rsidR="00935F9D" w:rsidRPr="00935F9D" w:rsidRDefault="00935F9D" w:rsidP="00935F9D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23" w:history="1">
        <w:r w:rsidRPr="00935F9D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https://www.howtopronounce.com/slap-hammer</w:t>
        </w:r>
      </w:hyperlink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slæp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ˈ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hæmər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slap ha-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mur</w:t>
      </w:r>
      <w:proofErr w:type="spellEnd"/>
    </w:p>
    <w:p w14:paraId="7ED6A6A4" w14:textId="77777777" w:rsidR="00935F9D" w:rsidRPr="00935F9D" w:rsidRDefault="00935F9D" w:rsidP="00935F9D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551C3650">
          <v:rect id="_x0000_i1148" style="width:0;height:1.5pt" o:hralign="center" o:hrstd="t" o:hr="t" fillcolor="#a0a0a0" stroked="f"/>
        </w:pict>
      </w:r>
    </w:p>
    <w:p w14:paraId="0BC3EFDF" w14:textId="77777777" w:rsidR="00935F9D" w:rsidRPr="00935F9D" w:rsidRDefault="00935F9D" w:rsidP="00935F9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16. Transforaminal lumbar interbody fusion (TLIF)</w:t>
      </w:r>
    </w:p>
    <w:p w14:paraId="76D5EF16" w14:textId="77777777" w:rsidR="00935F9D" w:rsidRPr="00935F9D" w:rsidRDefault="00935F9D" w:rsidP="00935F9D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24" w:history="1">
        <w:r w:rsidRPr="00935F9D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https://www.howtopronounce.com/tlif</w:t>
        </w:r>
      </w:hyperlink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/ˈ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tiːlɪf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tee-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lif</w:t>
      </w:r>
      <w:proofErr w:type="spellEnd"/>
    </w:p>
    <w:p w14:paraId="08421E39" w14:textId="77777777" w:rsidR="00935F9D" w:rsidRPr="00935F9D" w:rsidRDefault="00935F9D" w:rsidP="00935F9D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365C744E">
          <v:rect id="_x0000_i1149" style="width:0;height:1.5pt" o:hralign="center" o:hrstd="t" o:hr="t" fillcolor="#a0a0a0" stroked="f"/>
        </w:pict>
      </w:r>
    </w:p>
    <w:p w14:paraId="6B8E34AA" w14:textId="77777777" w:rsidR="00935F9D" w:rsidRPr="00935F9D" w:rsidRDefault="00935F9D" w:rsidP="00935F9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17. Cannulated</w:t>
      </w:r>
    </w:p>
    <w:p w14:paraId="4987544B" w14:textId="77777777" w:rsidR="00935F9D" w:rsidRPr="00935F9D" w:rsidRDefault="00935F9D" w:rsidP="00935F9D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hyperlink r:id="rId25" w:history="1">
        <w:r w:rsidRPr="00935F9D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https://www.howtopronounce.com/cannulated</w:t>
        </w:r>
      </w:hyperlink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: /ˈ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kænjəˌleɪtɪd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935F9D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</w:t>
      </w:r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: 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kan</w:t>
      </w:r>
      <w:proofErr w:type="spellEnd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-yuh-lay-</w:t>
      </w:r>
      <w:proofErr w:type="spellStart"/>
      <w:r w:rsidRPr="00935F9D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tid</w:t>
      </w:r>
      <w:proofErr w:type="spellEnd"/>
    </w:p>
    <w:p w14:paraId="7CD5EA22" w14:textId="77777777" w:rsidR="00935F9D" w:rsidRPr="00935F9D" w:rsidRDefault="00935F9D" w:rsidP="00935F9D">
      <w:pPr>
        <w:spacing w:before="120"/>
        <w:outlineLvl w:val="0"/>
        <w:rPr>
          <w:rFonts w:cstheme="minorHAnsi"/>
          <w:sz w:val="22"/>
          <w:szCs w:val="22"/>
        </w:rPr>
      </w:pPr>
    </w:p>
    <w:sectPr w:rsidR="00935F9D" w:rsidRPr="00935F9D" w:rsidSect="00BA553A">
      <w:headerReference w:type="default" r:id="rId26"/>
      <w:footerReference w:type="even" r:id="rId27"/>
      <w:footerReference w:type="default" r:id="rId2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6A1BE" w14:textId="77777777" w:rsidR="002B2727" w:rsidRDefault="002B2727">
      <w:r>
        <w:separator/>
      </w:r>
    </w:p>
    <w:p w14:paraId="3C7802F7" w14:textId="77777777" w:rsidR="002B2727" w:rsidRDefault="002B2727"/>
  </w:endnote>
  <w:endnote w:type="continuationSeparator" w:id="0">
    <w:p w14:paraId="72D8E3B2" w14:textId="77777777" w:rsidR="002B2727" w:rsidRDefault="002B2727">
      <w:r>
        <w:continuationSeparator/>
      </w:r>
    </w:p>
    <w:p w14:paraId="05A40719" w14:textId="77777777" w:rsidR="002B2727" w:rsidRDefault="002B27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9270E19" w:rsidR="00ED23F4" w:rsidRPr="00790E8C" w:rsidRDefault="00336C61" w:rsidP="0029738C">
    <w:pPr>
      <w:pStyle w:val="Footer"/>
      <w:tabs>
        <w:tab w:val="clear" w:pos="8640"/>
        <w:tab w:val="left" w:pos="5184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35F9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29738C">
      <w:rPr>
        <w:rFonts w:cstheme="minorHAnsi"/>
      </w:rPr>
      <w:t xml:space="preserve"> April 10, </w:t>
    </w:r>
    <w:proofErr w:type="gramStart"/>
    <w:r w:rsidR="0029738C">
      <w:rPr>
        <w:rFonts w:cstheme="minorHAnsi"/>
      </w:rPr>
      <w:t>2025</w:t>
    </w:r>
    <w:proofErr w:type="gramEnd"/>
    <w:r w:rsidR="0029738C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DC03" w14:textId="77777777" w:rsidR="002B2727" w:rsidRDefault="002B2727">
      <w:r>
        <w:separator/>
      </w:r>
    </w:p>
    <w:p w14:paraId="769D3328" w14:textId="77777777" w:rsidR="002B2727" w:rsidRDefault="002B2727"/>
  </w:footnote>
  <w:footnote w:type="continuationSeparator" w:id="0">
    <w:p w14:paraId="7EB21C3B" w14:textId="77777777" w:rsidR="002B2727" w:rsidRDefault="002B2727">
      <w:r>
        <w:continuationSeparator/>
      </w:r>
    </w:p>
    <w:p w14:paraId="11F20882" w14:textId="77777777" w:rsidR="002B2727" w:rsidRDefault="002B27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33F752F" w:rsidR="00336C61" w:rsidRPr="006D3AC7" w:rsidRDefault="00336C61" w:rsidP="0029738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29738C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017917">
    <w:abstractNumId w:val="31"/>
  </w:num>
  <w:num w:numId="2" w16cid:durableId="380062409">
    <w:abstractNumId w:val="33"/>
  </w:num>
  <w:num w:numId="3" w16cid:durableId="620768945">
    <w:abstractNumId w:val="32"/>
  </w:num>
  <w:num w:numId="4" w16cid:durableId="1681270392">
    <w:abstractNumId w:val="25"/>
  </w:num>
  <w:num w:numId="5" w16cid:durableId="859398639">
    <w:abstractNumId w:val="13"/>
  </w:num>
  <w:num w:numId="6" w16cid:durableId="967127745">
    <w:abstractNumId w:val="28"/>
  </w:num>
  <w:num w:numId="7" w16cid:durableId="1008604466">
    <w:abstractNumId w:val="35"/>
  </w:num>
  <w:num w:numId="8" w16cid:durableId="979111878">
    <w:abstractNumId w:val="11"/>
  </w:num>
  <w:num w:numId="9" w16cid:durableId="1355031233">
    <w:abstractNumId w:val="16"/>
  </w:num>
  <w:num w:numId="10" w16cid:durableId="1244947590">
    <w:abstractNumId w:val="22"/>
  </w:num>
  <w:num w:numId="11" w16cid:durableId="11264342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24110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31268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06868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28386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70077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3989073">
    <w:abstractNumId w:val="30"/>
  </w:num>
  <w:num w:numId="18" w16cid:durableId="440800006">
    <w:abstractNumId w:val="26"/>
  </w:num>
  <w:num w:numId="19" w16cid:durableId="1583564018">
    <w:abstractNumId w:val="24"/>
  </w:num>
  <w:num w:numId="20" w16cid:durableId="449128142">
    <w:abstractNumId w:val="18"/>
  </w:num>
  <w:num w:numId="21" w16cid:durableId="329716579">
    <w:abstractNumId w:val="17"/>
  </w:num>
  <w:num w:numId="22" w16cid:durableId="170529636">
    <w:abstractNumId w:val="10"/>
  </w:num>
  <w:num w:numId="23" w16cid:durableId="1996033111">
    <w:abstractNumId w:val="15"/>
  </w:num>
  <w:num w:numId="24" w16cid:durableId="419715459">
    <w:abstractNumId w:val="29"/>
  </w:num>
  <w:num w:numId="25" w16cid:durableId="57285643">
    <w:abstractNumId w:val="12"/>
  </w:num>
  <w:num w:numId="26" w16cid:durableId="1481921395">
    <w:abstractNumId w:val="23"/>
  </w:num>
  <w:num w:numId="27" w16cid:durableId="1526673259">
    <w:abstractNumId w:val="20"/>
  </w:num>
  <w:num w:numId="28" w16cid:durableId="1463308007">
    <w:abstractNumId w:val="9"/>
  </w:num>
  <w:num w:numId="29" w16cid:durableId="829832207">
    <w:abstractNumId w:val="7"/>
  </w:num>
  <w:num w:numId="30" w16cid:durableId="1275291306">
    <w:abstractNumId w:val="6"/>
  </w:num>
  <w:num w:numId="31" w16cid:durableId="432168295">
    <w:abstractNumId w:val="5"/>
  </w:num>
  <w:num w:numId="32" w16cid:durableId="806438635">
    <w:abstractNumId w:val="4"/>
  </w:num>
  <w:num w:numId="33" w16cid:durableId="1822768690">
    <w:abstractNumId w:val="8"/>
  </w:num>
  <w:num w:numId="34" w16cid:durableId="1897159305">
    <w:abstractNumId w:val="3"/>
  </w:num>
  <w:num w:numId="35" w16cid:durableId="1831170526">
    <w:abstractNumId w:val="2"/>
  </w:num>
  <w:num w:numId="36" w16cid:durableId="2076127860">
    <w:abstractNumId w:val="1"/>
  </w:num>
  <w:num w:numId="37" w16cid:durableId="278219506">
    <w:abstractNumId w:val="0"/>
  </w:num>
  <w:num w:numId="38" w16cid:durableId="1569074253">
    <w:abstractNumId w:val="14"/>
  </w:num>
  <w:num w:numId="39" w16cid:durableId="1050303253">
    <w:abstractNumId w:val="34"/>
  </w:num>
  <w:num w:numId="40" w16cid:durableId="29457515">
    <w:abstractNumId w:val="19"/>
  </w:num>
  <w:num w:numId="41" w16cid:durableId="685909243">
    <w:abstractNumId w:val="21"/>
  </w:num>
  <w:num w:numId="42" w16cid:durableId="2055764988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2E44"/>
    <w:rsid w:val="000C39AF"/>
    <w:rsid w:val="000D065F"/>
    <w:rsid w:val="000D17E8"/>
    <w:rsid w:val="000D2C59"/>
    <w:rsid w:val="000D35D9"/>
    <w:rsid w:val="000D67E3"/>
    <w:rsid w:val="000E1C29"/>
    <w:rsid w:val="000E236A"/>
    <w:rsid w:val="000E4938"/>
    <w:rsid w:val="000E548E"/>
    <w:rsid w:val="000E6166"/>
    <w:rsid w:val="000F05F6"/>
    <w:rsid w:val="000F1A61"/>
    <w:rsid w:val="000F5F7F"/>
    <w:rsid w:val="000F76C1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75EC"/>
    <w:rsid w:val="00143557"/>
    <w:rsid w:val="001469E6"/>
    <w:rsid w:val="00151824"/>
    <w:rsid w:val="001528A5"/>
    <w:rsid w:val="00160338"/>
    <w:rsid w:val="00162D51"/>
    <w:rsid w:val="00176D6F"/>
    <w:rsid w:val="00177B33"/>
    <w:rsid w:val="001819E3"/>
    <w:rsid w:val="00184EF9"/>
    <w:rsid w:val="00191A77"/>
    <w:rsid w:val="001A7997"/>
    <w:rsid w:val="001B1537"/>
    <w:rsid w:val="001B2379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2563B"/>
    <w:rsid w:val="00225F6F"/>
    <w:rsid w:val="002422D6"/>
    <w:rsid w:val="00244CDB"/>
    <w:rsid w:val="00247BFF"/>
    <w:rsid w:val="00250980"/>
    <w:rsid w:val="0025310D"/>
    <w:rsid w:val="002544F1"/>
    <w:rsid w:val="002553AE"/>
    <w:rsid w:val="00255A19"/>
    <w:rsid w:val="002617AD"/>
    <w:rsid w:val="00262E38"/>
    <w:rsid w:val="00264483"/>
    <w:rsid w:val="00264B3C"/>
    <w:rsid w:val="00265C44"/>
    <w:rsid w:val="00265EAD"/>
    <w:rsid w:val="00265F76"/>
    <w:rsid w:val="00270F8F"/>
    <w:rsid w:val="002773BA"/>
    <w:rsid w:val="00277C90"/>
    <w:rsid w:val="00277F11"/>
    <w:rsid w:val="0028189A"/>
    <w:rsid w:val="00283E3E"/>
    <w:rsid w:val="00287206"/>
    <w:rsid w:val="002929B8"/>
    <w:rsid w:val="00294464"/>
    <w:rsid w:val="0029738C"/>
    <w:rsid w:val="002A6FCF"/>
    <w:rsid w:val="002A7F8B"/>
    <w:rsid w:val="002B009A"/>
    <w:rsid w:val="002B025E"/>
    <w:rsid w:val="002B0D88"/>
    <w:rsid w:val="002B26D4"/>
    <w:rsid w:val="002B2727"/>
    <w:rsid w:val="002B55D9"/>
    <w:rsid w:val="002C54DB"/>
    <w:rsid w:val="002D52A1"/>
    <w:rsid w:val="002E7521"/>
    <w:rsid w:val="002F0D42"/>
    <w:rsid w:val="002F3829"/>
    <w:rsid w:val="002F38CF"/>
    <w:rsid w:val="002F473E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2C5D"/>
    <w:rsid w:val="00363153"/>
    <w:rsid w:val="00364249"/>
    <w:rsid w:val="0038502C"/>
    <w:rsid w:val="00386777"/>
    <w:rsid w:val="003868AE"/>
    <w:rsid w:val="00387D3D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E75E0"/>
    <w:rsid w:val="003F4B52"/>
    <w:rsid w:val="004001E9"/>
    <w:rsid w:val="0040169D"/>
    <w:rsid w:val="004034B6"/>
    <w:rsid w:val="004057F6"/>
    <w:rsid w:val="004114EA"/>
    <w:rsid w:val="00414B4F"/>
    <w:rsid w:val="00426350"/>
    <w:rsid w:val="00433423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261"/>
    <w:rsid w:val="00487367"/>
    <w:rsid w:val="00491B01"/>
    <w:rsid w:val="00493A57"/>
    <w:rsid w:val="004C1095"/>
    <w:rsid w:val="004C2DAD"/>
    <w:rsid w:val="004D2E69"/>
    <w:rsid w:val="004D47C5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1861"/>
    <w:rsid w:val="00524258"/>
    <w:rsid w:val="00525541"/>
    <w:rsid w:val="00530DD9"/>
    <w:rsid w:val="005320E4"/>
    <w:rsid w:val="00534B83"/>
    <w:rsid w:val="005363E2"/>
    <w:rsid w:val="00536D89"/>
    <w:rsid w:val="005438A7"/>
    <w:rsid w:val="00544E06"/>
    <w:rsid w:val="005463CB"/>
    <w:rsid w:val="00557116"/>
    <w:rsid w:val="0055763A"/>
    <w:rsid w:val="005611F3"/>
    <w:rsid w:val="00565757"/>
    <w:rsid w:val="005829FA"/>
    <w:rsid w:val="00585ECC"/>
    <w:rsid w:val="0058606F"/>
    <w:rsid w:val="00590686"/>
    <w:rsid w:val="005A02B6"/>
    <w:rsid w:val="005A09D8"/>
    <w:rsid w:val="005A1F5E"/>
    <w:rsid w:val="005A33C6"/>
    <w:rsid w:val="005A3F8F"/>
    <w:rsid w:val="005A5877"/>
    <w:rsid w:val="005B6859"/>
    <w:rsid w:val="005C6D1E"/>
    <w:rsid w:val="005D0D36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058D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87A9F"/>
    <w:rsid w:val="0069665E"/>
    <w:rsid w:val="006A0250"/>
    <w:rsid w:val="006A14A2"/>
    <w:rsid w:val="006A21CB"/>
    <w:rsid w:val="006A6324"/>
    <w:rsid w:val="006B20D2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0A0B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87CDA"/>
    <w:rsid w:val="008A0177"/>
    <w:rsid w:val="008A7A3E"/>
    <w:rsid w:val="008B097D"/>
    <w:rsid w:val="008D2A6A"/>
    <w:rsid w:val="008D52FB"/>
    <w:rsid w:val="008D58EC"/>
    <w:rsid w:val="008D73F9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35F9D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71F"/>
    <w:rsid w:val="00A72FC5"/>
    <w:rsid w:val="00A730E3"/>
    <w:rsid w:val="00A77CF6"/>
    <w:rsid w:val="00A8458C"/>
    <w:rsid w:val="00A84BA8"/>
    <w:rsid w:val="00A84C50"/>
    <w:rsid w:val="00A84F87"/>
    <w:rsid w:val="00A91283"/>
    <w:rsid w:val="00AA132F"/>
    <w:rsid w:val="00AA3407"/>
    <w:rsid w:val="00AB3338"/>
    <w:rsid w:val="00AC16C3"/>
    <w:rsid w:val="00AC5EF4"/>
    <w:rsid w:val="00AC63FC"/>
    <w:rsid w:val="00AD3B12"/>
    <w:rsid w:val="00AD3B41"/>
    <w:rsid w:val="00AD4F04"/>
    <w:rsid w:val="00AE09E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0D94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11A1"/>
    <w:rsid w:val="00B723DF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67A23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11060"/>
    <w:rsid w:val="00E209E1"/>
    <w:rsid w:val="00E24673"/>
    <w:rsid w:val="00E24898"/>
    <w:rsid w:val="00E25BB7"/>
    <w:rsid w:val="00E355EE"/>
    <w:rsid w:val="00E35FB3"/>
    <w:rsid w:val="00E44C46"/>
    <w:rsid w:val="00E47B65"/>
    <w:rsid w:val="00E517FE"/>
    <w:rsid w:val="00E62550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E697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35F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375EC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1375EC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1375E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375EC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1375EC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1375EC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Heading3Char">
    <w:name w:val="Heading 3 Char"/>
    <w:basedOn w:val="DefaultParagraphFont"/>
    <w:link w:val="Heading3"/>
    <w:semiHidden/>
    <w:rsid w:val="00935F9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hyperlink" Target="https://www.merriam-webster.com/dictionary/isthmus" TargetMode="External"/><Relationship Id="rId18" Type="http://schemas.openxmlformats.org/officeDocument/2006/relationships/hyperlink" Target="https://www.merriam-webster.com/dictionary/lamina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howtopronounce.com/annulotomy" TargetMode="External"/><Relationship Id="rId7" Type="http://schemas.openxmlformats.org/officeDocument/2006/relationships/hyperlink" Target="https://review.jove.com/account/file-uploader?src=20821178" TargetMode="External"/><Relationship Id="rId12" Type="http://schemas.openxmlformats.org/officeDocument/2006/relationships/hyperlink" Target="https://www.merriam-webster.com/dictionary/obturator" TargetMode="External"/><Relationship Id="rId17" Type="http://schemas.openxmlformats.org/officeDocument/2006/relationships/hyperlink" Target="https://www.howtopronounce.com/trephine" TargetMode="External"/><Relationship Id="rId25" Type="http://schemas.openxmlformats.org/officeDocument/2006/relationships/hyperlink" Target="https://www.howtopronounce.com/cannulate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facet" TargetMode="External"/><Relationship Id="rId20" Type="http://schemas.openxmlformats.org/officeDocument/2006/relationships/hyperlink" Target="https://www.merriam-webster.com/medical/rongeur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wtopronounce.com/povidone-iodine" TargetMode="External"/><Relationship Id="rId24" Type="http://schemas.openxmlformats.org/officeDocument/2006/relationships/hyperlink" Target="https://www.howtopronounce.com/tli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owtopronounce.com/radiofrequency" TargetMode="External"/><Relationship Id="rId23" Type="http://schemas.openxmlformats.org/officeDocument/2006/relationships/hyperlink" Target="https://www.howtopronounce.com/slap-hammer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merriam-webster.com/dictionary/fluoroscopy" TargetMode="External"/><Relationship Id="rId19" Type="http://schemas.openxmlformats.org/officeDocument/2006/relationships/hyperlink" Target="https://www.howtopronounce.com/ligamentum-flav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anesthetized" TargetMode="External"/><Relationship Id="rId14" Type="http://schemas.openxmlformats.org/officeDocument/2006/relationships/hyperlink" Target="https://www.merriam-webster.com/dictionary/endoscope" TargetMode="External"/><Relationship Id="rId22" Type="http://schemas.openxmlformats.org/officeDocument/2006/relationships/hyperlink" Target="https://www.merriam-webster.com/dictionary/dissector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2547</Words>
  <Characters>15973</Characters>
  <Application>Microsoft Office Word</Application>
  <DocSecurity>0</DocSecurity>
  <Lines>431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18315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2025-05-30T14:29:00Z</dcterms:created>
  <dcterms:modified xsi:type="dcterms:W3CDTF">2025-05-30T14:29:00Z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