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CD342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674BD">
        <w:rPr>
          <w:rFonts w:eastAsia="Times New Roman" w:cstheme="minorHAnsi"/>
          <w:b/>
        </w:rPr>
        <w:t>68235</w:t>
      </w:r>
    </w:p>
    <w:p w14:paraId="2F6924E5" w14:textId="5309A8D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674BD">
        <w:rPr>
          <w:rFonts w:eastAsia="Times New Roman" w:cstheme="minorHAnsi"/>
          <w:b/>
        </w:rPr>
        <w:t>Sulakshana Karkala</w:t>
      </w:r>
    </w:p>
    <w:p w14:paraId="6FB9233B" w14:textId="024C53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740F7" w:rsidRPr="00C174E0">
          <w:rPr>
            <w:rStyle w:val="Hyperlink"/>
            <w:rFonts w:eastAsia="Times New Roman" w:cstheme="minorHAnsi"/>
            <w:b/>
          </w:rPr>
          <w:t>https://review.jove.com/account/file-uploader?src=20811723</w:t>
        </w:r>
      </w:hyperlink>
    </w:p>
    <w:p w14:paraId="39E8E29E" w14:textId="77777777" w:rsidR="002740F7" w:rsidRPr="00B07A3B" w:rsidRDefault="002740F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7BA5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674BD" w:rsidRPr="00E674BD">
        <w:rPr>
          <w:rStyle w:val="ArticleTitle"/>
          <w:rFonts w:cstheme="minorHAnsi"/>
        </w:rPr>
        <w:t>Widespread Transduction of Mouse Neocortical Neurons by Subarachnoid Injection of AAV2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FB2297" w14:textId="77777777" w:rsidR="00E674BD" w:rsidRPr="00E674BD" w:rsidRDefault="00E674BD" w:rsidP="00E674BD">
      <w:pPr>
        <w:rPr>
          <w:iCs/>
          <w:sz w:val="28"/>
          <w:szCs w:val="28"/>
        </w:rPr>
      </w:pPr>
      <w:r w:rsidRPr="00E674BD">
        <w:rPr>
          <w:sz w:val="28"/>
          <w:szCs w:val="28"/>
        </w:rPr>
        <w:t>Maria P. Smirnova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Aksiniya A. Osipova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Anastasia A. Borodinova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Tatyana M. Bagrinovtseva</w:t>
      </w:r>
      <w:r w:rsidRPr="00E674BD">
        <w:rPr>
          <w:sz w:val="28"/>
          <w:szCs w:val="28"/>
          <w:vertAlign w:val="superscript"/>
        </w:rPr>
        <w:t>1,2</w:t>
      </w:r>
      <w:r w:rsidRPr="00E674BD">
        <w:rPr>
          <w:sz w:val="28"/>
          <w:szCs w:val="28"/>
        </w:rPr>
        <w:t>, Yulia V. Dobryakova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Ivan V. Smirnov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Alexey Y. Malyshev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 xml:space="preserve"> </w:t>
      </w:r>
    </w:p>
    <w:p w14:paraId="1A6AB873" w14:textId="77777777" w:rsidR="00E674BD" w:rsidRPr="00E674BD" w:rsidRDefault="00E674BD" w:rsidP="00E674BD">
      <w:pPr>
        <w:rPr>
          <w:iCs/>
          <w:sz w:val="28"/>
          <w:szCs w:val="28"/>
        </w:rPr>
      </w:pPr>
    </w:p>
    <w:p w14:paraId="0B32D319" w14:textId="5BDD0B3C" w:rsidR="00E674BD" w:rsidRPr="00E674BD" w:rsidRDefault="00E674BD" w:rsidP="00E674BD">
      <w:pPr>
        <w:rPr>
          <w:iCs/>
          <w:sz w:val="28"/>
          <w:szCs w:val="28"/>
        </w:rPr>
      </w:pP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Institute of Higher Nervous Activity and Neurophysiology, Russian Academy of Sciences</w:t>
      </w:r>
    </w:p>
    <w:p w14:paraId="74A3CDA1" w14:textId="05D7CB47" w:rsidR="00D6314B" w:rsidRPr="00E674BD" w:rsidRDefault="00E674BD" w:rsidP="00E674BD">
      <w:pPr>
        <w:rPr>
          <w:iCs/>
          <w:sz w:val="28"/>
          <w:szCs w:val="28"/>
        </w:rPr>
      </w:pPr>
      <w:r w:rsidRPr="00E674BD">
        <w:rPr>
          <w:sz w:val="28"/>
          <w:szCs w:val="28"/>
          <w:vertAlign w:val="superscript"/>
        </w:rPr>
        <w:t>2</w:t>
      </w:r>
      <w:r w:rsidRPr="00E674BD">
        <w:rPr>
          <w:sz w:val="28"/>
          <w:szCs w:val="28"/>
        </w:rPr>
        <w:t>Faculty of Biology and Biotechnology, National Research University High School of Economics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3A7626F" w14:textId="77777777" w:rsidR="00E674BD" w:rsidRPr="00E36EB3" w:rsidRDefault="00E674BD" w:rsidP="00E674BD">
      <w:pPr>
        <w:rPr>
          <w:iCs/>
        </w:rPr>
      </w:pPr>
      <w:bookmarkStart w:id="0" w:name="_Hlk25233958"/>
      <w:r w:rsidRPr="00E36EB3">
        <w:t>Ivan V. Smirnov</w:t>
      </w:r>
      <w:r w:rsidRPr="00E36EB3">
        <w:tab/>
      </w:r>
      <w:r w:rsidRPr="00E36EB3">
        <w:tab/>
      </w:r>
      <w:r w:rsidRPr="00E36EB3">
        <w:tab/>
        <w:t>(ivan.vas.smirnov@ihna.ru)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43930A" w14:textId="77777777" w:rsidR="00E674BD" w:rsidRPr="00E36EB3" w:rsidRDefault="00E674BD" w:rsidP="00E674BD">
      <w:pPr>
        <w:rPr>
          <w:iCs/>
        </w:rPr>
      </w:pPr>
      <w:r w:rsidRPr="00E36EB3">
        <w:t>Maria P. Smirnova</w:t>
      </w:r>
      <w:r w:rsidRPr="00E36EB3">
        <w:tab/>
      </w:r>
      <w:r w:rsidRPr="00E36EB3">
        <w:tab/>
      </w:r>
      <w:r w:rsidRPr="00E36EB3">
        <w:tab/>
        <w:t>(smirnovamp@ihna.ru)</w:t>
      </w:r>
    </w:p>
    <w:p w14:paraId="026CD3A8" w14:textId="77777777" w:rsidR="00E674BD" w:rsidRPr="00E36EB3" w:rsidRDefault="00E674BD" w:rsidP="00E674BD">
      <w:pPr>
        <w:rPr>
          <w:iCs/>
        </w:rPr>
      </w:pPr>
      <w:r w:rsidRPr="00E36EB3">
        <w:t>Aksiniya A. Osipova</w:t>
      </w:r>
      <w:r w:rsidRPr="00E36EB3">
        <w:tab/>
      </w:r>
      <w:r w:rsidRPr="00E36EB3">
        <w:tab/>
      </w:r>
      <w:r w:rsidRPr="00E36EB3">
        <w:tab/>
        <w:t>(aksiniya.osipova@ihna.ru)</w:t>
      </w:r>
    </w:p>
    <w:p w14:paraId="24009299" w14:textId="77777777" w:rsidR="00E674BD" w:rsidRPr="00E36EB3" w:rsidRDefault="00E674BD" w:rsidP="00E674BD">
      <w:pPr>
        <w:rPr>
          <w:iCs/>
        </w:rPr>
      </w:pPr>
      <w:r w:rsidRPr="00E36EB3">
        <w:t xml:space="preserve">Anastasia A. </w:t>
      </w:r>
      <w:proofErr w:type="spellStart"/>
      <w:r w:rsidRPr="00E36EB3">
        <w:t>Borodinova</w:t>
      </w:r>
      <w:proofErr w:type="spellEnd"/>
      <w:r w:rsidRPr="00E36EB3">
        <w:tab/>
      </w:r>
      <w:r w:rsidRPr="00E36EB3">
        <w:tab/>
        <w:t>(aborodinova@ihna.ru)</w:t>
      </w:r>
    </w:p>
    <w:p w14:paraId="4504C4C3" w14:textId="77777777" w:rsidR="00E674BD" w:rsidRPr="00E36EB3" w:rsidRDefault="00E674BD" w:rsidP="00E674BD">
      <w:pPr>
        <w:rPr>
          <w:iCs/>
        </w:rPr>
      </w:pPr>
      <w:r w:rsidRPr="00E36EB3">
        <w:t xml:space="preserve">Tatyana M. </w:t>
      </w:r>
      <w:proofErr w:type="spellStart"/>
      <w:r w:rsidRPr="00E36EB3">
        <w:t>Bagrinovtseva</w:t>
      </w:r>
      <w:proofErr w:type="spellEnd"/>
      <w:r w:rsidRPr="00E36EB3">
        <w:tab/>
      </w:r>
      <w:r w:rsidRPr="00E36EB3">
        <w:tab/>
        <w:t>(tmbagrinovtseva@edu.hse.ru)</w:t>
      </w:r>
    </w:p>
    <w:p w14:paraId="62FD3AC3" w14:textId="77777777" w:rsidR="00E674BD" w:rsidRDefault="00E674BD" w:rsidP="00E674BD">
      <w:pPr>
        <w:rPr>
          <w:iCs/>
        </w:rPr>
      </w:pPr>
      <w:r w:rsidRPr="00E36EB3">
        <w:t xml:space="preserve">Yulia V. </w:t>
      </w:r>
      <w:proofErr w:type="spellStart"/>
      <w:r w:rsidRPr="00E36EB3">
        <w:t>Dobryakova</w:t>
      </w:r>
      <w:proofErr w:type="spellEnd"/>
      <w:r w:rsidRPr="00E36EB3">
        <w:tab/>
      </w:r>
      <w:r w:rsidRPr="00E36EB3">
        <w:tab/>
      </w:r>
      <w:r w:rsidRPr="00E36EB3">
        <w:tab/>
        <w:t xml:space="preserve">(yulia.dobryakova@ihna.ru) </w:t>
      </w:r>
    </w:p>
    <w:p w14:paraId="27C44773" w14:textId="77777777" w:rsidR="00E674BD" w:rsidRPr="00E36EB3" w:rsidRDefault="00E674BD" w:rsidP="00E674BD">
      <w:pPr>
        <w:rPr>
          <w:iCs/>
        </w:rPr>
      </w:pPr>
      <w:r w:rsidRPr="00E36EB3">
        <w:t>Ivan V. Smirnov</w:t>
      </w:r>
      <w:r w:rsidRPr="00E36EB3">
        <w:tab/>
      </w:r>
      <w:r w:rsidRPr="00E36EB3">
        <w:tab/>
      </w:r>
      <w:r w:rsidRPr="00E36EB3">
        <w:tab/>
        <w:t>(ivan.vas.smirnov@ihna.ru)</w:t>
      </w:r>
    </w:p>
    <w:p w14:paraId="2FF5BCE0" w14:textId="77777777" w:rsidR="00E674BD" w:rsidRPr="00E36EB3" w:rsidRDefault="00E674BD" w:rsidP="00E674BD">
      <w:pPr>
        <w:rPr>
          <w:iCs/>
        </w:rPr>
      </w:pPr>
      <w:r w:rsidRPr="00E36EB3">
        <w:t>Alexey Y. Malyshev</w:t>
      </w:r>
      <w:r w:rsidRPr="00E36EB3">
        <w:tab/>
      </w:r>
      <w:r w:rsidRPr="00E36EB3">
        <w:tab/>
      </w:r>
      <w:r w:rsidRPr="00E36EB3">
        <w:tab/>
        <w:t>(malyshev@ihna.ru)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23BFC2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241E8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5026BF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0241E8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  <w:r w:rsidR="00C5331E">
        <w:rPr>
          <w:rFonts w:eastAsia="Times New Roman" w:cstheme="minorHAnsi"/>
        </w:rPr>
        <w:t>,</w:t>
      </w:r>
      <w:proofErr w:type="gramEnd"/>
      <w:r w:rsidR="00C5331E">
        <w:rPr>
          <w:rFonts w:eastAsia="Times New Roman" w:cstheme="minorHAnsi"/>
        </w:rPr>
        <w:t xml:space="preserve"> all done</w:t>
      </w:r>
    </w:p>
    <w:p w14:paraId="4B20EAF0" w14:textId="6D96137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AB137E">
        <w:rPr>
          <w:rFonts w:eastAsia="Times New Roman" w:cstheme="minorHAnsi"/>
          <w:b/>
          <w:bCs/>
        </w:rPr>
        <w:t>N</w:t>
      </w:r>
      <w:r w:rsidR="000241E8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01DA09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241E8">
        <w:rPr>
          <w:rFonts w:ascii="Calibri" w:hAnsi="Calibri" w:cs="Calibri"/>
          <w:b/>
          <w:bCs/>
          <w:color w:val="222222"/>
        </w:rPr>
        <w:t>04/30/2025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4AF556D9" w:rsidR="000A7C4F" w:rsidRDefault="000A7C4F" w:rsidP="00E674B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54FF41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864B9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396C1F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864B9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7592FB0" w14:textId="41486036" w:rsidR="00CB1AFD" w:rsidRPr="009418C7" w:rsidRDefault="0066127A" w:rsidP="009418C7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25928288" w14:textId="1C13AD5B" w:rsidR="007D61A8" w:rsidRPr="005712CE" w:rsidRDefault="00934C76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9418C7">
        <w:rPr>
          <w:rFonts w:cstheme="minorHAnsi"/>
          <w:b/>
          <w:bCs/>
          <w:u w:val="single"/>
        </w:rPr>
        <w:t>Alexey Malyshev</w:t>
      </w:r>
      <w:r w:rsidRPr="005712CE">
        <w:rPr>
          <w:rFonts w:cstheme="minorHAnsi"/>
        </w:rPr>
        <w:t xml:space="preserve">: </w:t>
      </w:r>
      <w:r w:rsidRPr="005712CE">
        <w:rPr>
          <w:rStyle w:val="AuthorName"/>
          <w:rFonts w:asciiTheme="minorHAnsi" w:eastAsia="Times" w:hAnsiTheme="minorHAnsi" w:cstheme="minorHAnsi"/>
          <w:b w:val="0"/>
          <w:u w:val="none"/>
        </w:rPr>
        <w:t>Our research is focused on developing a method that allows viral transduction of a large volume of neural tissue in the mouse neocortex.</w:t>
      </w:r>
      <w:r w:rsidR="005A33C6" w:rsidRPr="0064679A">
        <w:rPr>
          <w:rFonts w:cstheme="minorHAnsi"/>
        </w:rPr>
        <w:t xml:space="preserve"> </w:t>
      </w:r>
    </w:p>
    <w:p w14:paraId="00A66870" w14:textId="06C2E9CD" w:rsidR="007D61A8" w:rsidRPr="009418C7" w:rsidRDefault="00AB137E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93DF302" w14:textId="2740444A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A3D237C" w:rsidR="00D75084" w:rsidRDefault="00934C7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Alexey Malyshev</w:t>
      </w:r>
      <w:r w:rsidR="009418C7">
        <w:rPr>
          <w:rFonts w:eastAsia="Times New Roman" w:cstheme="minorHAnsi"/>
        </w:rPr>
        <w:t>:</w:t>
      </w:r>
      <w:r w:rsidRPr="00934C76">
        <w:rPr>
          <w:rFonts w:eastAsia="Times New Roman" w:cstheme="minorHAnsi"/>
        </w:rPr>
        <w:t xml:space="preserve"> Typically, a suspension of viral particles is injected directly into the brain parenchyma. </w:t>
      </w:r>
      <w:r w:rsidR="009418C7">
        <w:rPr>
          <w:rFonts w:eastAsia="Times New Roman" w:cstheme="minorHAnsi"/>
        </w:rPr>
        <w:t>Here</w:t>
      </w:r>
      <w:r w:rsidRPr="00934C76">
        <w:rPr>
          <w:rFonts w:eastAsia="Times New Roman" w:cstheme="minorHAnsi"/>
        </w:rPr>
        <w:t xml:space="preserve">, the area of infection is determined by the diffusion of </w:t>
      </w:r>
      <w:proofErr w:type="gramStart"/>
      <w:r w:rsidRPr="00934C76">
        <w:rPr>
          <w:rFonts w:eastAsia="Times New Roman" w:cstheme="minorHAnsi"/>
        </w:rPr>
        <w:t>the viral</w:t>
      </w:r>
      <w:proofErr w:type="gramEnd"/>
      <w:r w:rsidRPr="00934C76">
        <w:rPr>
          <w:rFonts w:eastAsia="Times New Roman" w:cstheme="minorHAnsi"/>
        </w:rPr>
        <w:t xml:space="preserve"> particles in the brain tissue, which has a limited range.</w:t>
      </w:r>
    </w:p>
    <w:p w14:paraId="5422B370" w14:textId="769F5AB0" w:rsidR="00333FA4" w:rsidRPr="009418C7" w:rsidRDefault="00AB13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9418C7"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="009418C7"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="009418C7"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2.15</w:t>
      </w:r>
    </w:p>
    <w:p w14:paraId="524AC04E" w14:textId="0F53670A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00945B5D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9AD3CA3" w:rsidR="00333FA4" w:rsidRDefault="00934C7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Maria Smirnova</w:t>
      </w:r>
      <w:r w:rsidR="009418C7">
        <w:rPr>
          <w:rFonts w:eastAsia="Times New Roman" w:cstheme="minorHAnsi"/>
        </w:rPr>
        <w:t>:</w:t>
      </w:r>
      <w:r w:rsidRPr="00934C76">
        <w:rPr>
          <w:rFonts w:eastAsia="Times New Roman" w:cstheme="minorHAnsi"/>
        </w:rPr>
        <w:t xml:space="preserve"> </w:t>
      </w:r>
      <w:r w:rsidR="009418C7">
        <w:rPr>
          <w:rFonts w:eastAsia="Times New Roman" w:cstheme="minorHAnsi"/>
        </w:rPr>
        <w:t>W</w:t>
      </w:r>
      <w:r w:rsidRPr="00934C76">
        <w:rPr>
          <w:rFonts w:eastAsia="Times New Roman" w:cstheme="minorHAnsi"/>
        </w:rPr>
        <w:t>e inject AAV2 viral vector viruses into the subarachnoid space via the brain surface. We found that subarachnoid administration of the virus led to an almost four-fold increase in the infection area, compared with intraparenchymal injection.</w:t>
      </w:r>
    </w:p>
    <w:p w14:paraId="07815F03" w14:textId="2D2F83CA" w:rsidR="00AB137E" w:rsidRPr="009418C7" w:rsidRDefault="00AB13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0C1F0D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2.19.1</w:t>
      </w:r>
    </w:p>
    <w:p w14:paraId="3889A13C" w14:textId="15C63FE0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75523BD" w:rsidR="00D75084" w:rsidRDefault="00E73C2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Maria Smirnova</w:t>
      </w:r>
      <w:r w:rsidR="009418C7">
        <w:rPr>
          <w:rFonts w:eastAsia="Times New Roman" w:cstheme="minorHAnsi"/>
          <w:b/>
          <w:bCs/>
          <w:u w:val="single"/>
        </w:rPr>
        <w:t>:</w:t>
      </w:r>
      <w:r w:rsidRPr="00E73C26">
        <w:rPr>
          <w:rFonts w:eastAsia="Times New Roman" w:cstheme="minorHAnsi"/>
        </w:rPr>
        <w:t xml:space="preserve"> The new technique provides widespread transduction of neocortical neurons in adult mice and helps to preserve brain tissue for subsequent optical or electrophysiological recordings of neuronal activity</w:t>
      </w:r>
      <w:r w:rsidR="00AB137E">
        <w:rPr>
          <w:rFonts w:eastAsia="Times New Roman" w:cstheme="minorHAnsi"/>
        </w:rPr>
        <w:t>.</w:t>
      </w:r>
    </w:p>
    <w:p w14:paraId="5DCA1792" w14:textId="12DFA524" w:rsidR="00AB137E" w:rsidRPr="009418C7" w:rsidRDefault="00AB13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9DED187" w14:textId="245D4DF9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A0D8728" w:rsidR="00D75084" w:rsidRDefault="00E73C2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Ivan Smirnov</w:t>
      </w:r>
      <w:r w:rsidR="009418C7">
        <w:rPr>
          <w:rFonts w:eastAsia="Times New Roman" w:cstheme="minorHAnsi"/>
        </w:rPr>
        <w:t>:</w:t>
      </w:r>
      <w:r w:rsidRPr="00E73C26">
        <w:rPr>
          <w:rFonts w:eastAsia="Times New Roman" w:cstheme="minorHAnsi"/>
        </w:rPr>
        <w:t xml:space="preserve"> </w:t>
      </w:r>
      <w:r w:rsidR="009418C7">
        <w:rPr>
          <w:rFonts w:eastAsia="Times New Roman" w:cstheme="minorHAnsi"/>
        </w:rPr>
        <w:t>O</w:t>
      </w:r>
      <w:r w:rsidRPr="00E73C26">
        <w:rPr>
          <w:rFonts w:eastAsia="Times New Roman" w:cstheme="minorHAnsi"/>
        </w:rPr>
        <w:t>ur injection method allows selective expression of the transgene in a large population of layer five pyramidal neurons even when using a strong non-selective promoter. However, the mechanism of such selective infection is not fully understood.</w:t>
      </w:r>
    </w:p>
    <w:p w14:paraId="53F938FD" w14:textId="5FB6E43F" w:rsidR="00AB137E" w:rsidRPr="009418C7" w:rsidRDefault="00AB13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761BFB6" w:rsidR="001016BD" w:rsidRPr="00000E22" w:rsidRDefault="001E0433" w:rsidP="00E674B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674BD" w:rsidRPr="00E36EB3">
        <w:t xml:space="preserve">Ethics Committee of the IHNA RAS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64E27E3" w:rsidR="00CE10F2" w:rsidRDefault="00F6284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F62840">
        <w:rPr>
          <w:rFonts w:cstheme="minorHAnsi"/>
          <w:b/>
          <w:bCs/>
        </w:rPr>
        <w:t>Stereotaxic Viral Delivery into the Mouse Brain Using Microsyringe Injection</w:t>
      </w:r>
    </w:p>
    <w:p w14:paraId="4F7CE61A" w14:textId="1C93AC3D" w:rsidR="001E0433" w:rsidRPr="000C1F0D" w:rsidRDefault="00D7547B" w:rsidP="000C1F0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37FF7">
        <w:rPr>
          <w:rFonts w:cstheme="minorHAnsi"/>
        </w:rPr>
        <w:t>Maria Smirnova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3D784C1" w14:textId="2BA8A128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To begin, </w:t>
      </w:r>
      <w:r w:rsidR="009A02B3" w:rsidRPr="00C5331E">
        <w:rPr>
          <w:rFonts w:cstheme="minorHAnsi"/>
          <w:color w:val="7030A0"/>
        </w:rPr>
        <w:t>s</w:t>
      </w:r>
      <w:r w:rsidRPr="00C5331E">
        <w:rPr>
          <w:rFonts w:cstheme="minorHAnsi"/>
          <w:color w:val="7030A0"/>
        </w:rPr>
        <w:t>ecure the front teeth</w:t>
      </w:r>
      <w:r w:rsidR="009A02B3" w:rsidRPr="00C5331E">
        <w:rPr>
          <w:rFonts w:cstheme="minorHAnsi"/>
          <w:color w:val="7030A0"/>
        </w:rPr>
        <w:t xml:space="preserve"> of an anesthetized mouse</w:t>
      </w:r>
      <w:r w:rsidRPr="00C5331E">
        <w:rPr>
          <w:rFonts w:cstheme="minorHAnsi"/>
          <w:color w:val="7030A0"/>
        </w:rPr>
        <w:t xml:space="preserve"> in the tooth bar and mount the animal mask </w:t>
      </w:r>
      <w:r w:rsidR="00EF54A9" w:rsidRPr="00C5331E">
        <w:rPr>
          <w:rFonts w:cstheme="minorHAnsi"/>
          <w:b/>
          <w:bCs/>
          <w:color w:val="7030A0"/>
        </w:rPr>
        <w:t>[</w:t>
      </w:r>
      <w:r w:rsidR="009A02B3" w:rsidRPr="00C5331E">
        <w:rPr>
          <w:rFonts w:cstheme="minorHAnsi"/>
          <w:b/>
          <w:bCs/>
          <w:color w:val="7030A0"/>
        </w:rPr>
        <w:t>1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>.</w:t>
      </w:r>
    </w:p>
    <w:p w14:paraId="5604FCD1" w14:textId="658F4285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Talent placing the front teeth </w:t>
      </w:r>
      <w:r w:rsidR="009A02B3">
        <w:rPr>
          <w:rFonts w:cstheme="minorHAnsi"/>
        </w:rPr>
        <w:t xml:space="preserve">of </w:t>
      </w:r>
      <w:r w:rsidR="009A02B3" w:rsidRPr="00F62840">
        <w:rPr>
          <w:rFonts w:cstheme="minorHAnsi"/>
        </w:rPr>
        <w:t xml:space="preserve">the anesthetized mouse </w:t>
      </w:r>
      <w:r w:rsidRPr="00F62840">
        <w:rPr>
          <w:rFonts w:cstheme="minorHAnsi"/>
        </w:rPr>
        <w:t>in the tooth bar and mounting the anesthesia mask.</w:t>
      </w:r>
      <w:r w:rsidR="009A02B3" w:rsidRPr="009A02B3">
        <w:rPr>
          <w:rFonts w:cstheme="minorHAnsi"/>
          <w:b/>
          <w:bCs/>
        </w:rPr>
        <w:t xml:space="preserve"> </w:t>
      </w:r>
      <w:r w:rsidR="009A02B3">
        <w:rPr>
          <w:rFonts w:cstheme="minorHAnsi"/>
          <w:b/>
          <w:bCs/>
        </w:rPr>
        <w:t>TXT: Anesthesia: 5% Isoflurane inhalation</w:t>
      </w:r>
    </w:p>
    <w:p w14:paraId="1863BD2A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455CA290" w14:textId="543B5F11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Carefully position the mouse on the ear bars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. Shave the head from the eyes to behind the ears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 xml:space="preserve">. </w:t>
      </w:r>
      <w:r w:rsidR="002740F7" w:rsidRPr="00C5331E">
        <w:rPr>
          <w:rFonts w:cstheme="minorHAnsi"/>
          <w:color w:val="7030A0"/>
        </w:rPr>
        <w:t>Then s</w:t>
      </w:r>
      <w:r w:rsidRPr="00C5331E">
        <w:rPr>
          <w:rFonts w:cstheme="minorHAnsi"/>
          <w:color w:val="7030A0"/>
        </w:rPr>
        <w:t>wab the shaved surface with 70</w:t>
      </w:r>
      <w:r w:rsidR="002740F7" w:rsidRPr="00C5331E">
        <w:rPr>
          <w:rFonts w:cstheme="minorHAnsi"/>
          <w:color w:val="7030A0"/>
        </w:rPr>
        <w:t xml:space="preserve">% </w:t>
      </w:r>
      <w:r w:rsidRPr="00C5331E">
        <w:rPr>
          <w:rFonts w:cstheme="minorHAnsi"/>
          <w:color w:val="7030A0"/>
        </w:rPr>
        <w:t>ethanol followed by a 5</w:t>
      </w:r>
      <w:r w:rsidR="002740F7" w:rsidRPr="00C5331E">
        <w:rPr>
          <w:rFonts w:cstheme="minorHAnsi"/>
          <w:color w:val="7030A0"/>
        </w:rPr>
        <w:t xml:space="preserve">% </w:t>
      </w:r>
      <w:r w:rsidRPr="00C5331E">
        <w:rPr>
          <w:rFonts w:cstheme="minorHAnsi"/>
          <w:color w:val="7030A0"/>
        </w:rPr>
        <w:t xml:space="preserve">alcohol solution of iodine </w:t>
      </w:r>
      <w:r w:rsidR="00EF54A9" w:rsidRPr="00C5331E">
        <w:rPr>
          <w:rFonts w:cstheme="minorHAnsi"/>
          <w:b/>
          <w:bCs/>
          <w:color w:val="7030A0"/>
        </w:rPr>
        <w:t>[3]</w:t>
      </w:r>
      <w:r w:rsidRPr="00C5331E">
        <w:rPr>
          <w:rFonts w:cstheme="minorHAnsi"/>
          <w:color w:val="7030A0"/>
        </w:rPr>
        <w:t>.</w:t>
      </w:r>
    </w:p>
    <w:p w14:paraId="0DD551E5" w14:textId="471D4C4C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adjusting and fixing the ear bars.</w:t>
      </w:r>
    </w:p>
    <w:p w14:paraId="4BB38107" w14:textId="360ACA6A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shaving the mouse's head with clippers.</w:t>
      </w:r>
    </w:p>
    <w:p w14:paraId="4069C448" w14:textId="57042264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cleaning the shaved scalp using ethanol and iodine.</w:t>
      </w:r>
    </w:p>
    <w:p w14:paraId="349BD6B9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59894582" w14:textId="4B6AB514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Apply 4 </w:t>
      </w:r>
      <w:r w:rsidR="002740F7" w:rsidRPr="00C5331E">
        <w:rPr>
          <w:rFonts w:cstheme="minorHAnsi"/>
          <w:color w:val="7030A0"/>
        </w:rPr>
        <w:t>%</w:t>
      </w:r>
      <w:r w:rsidRPr="00C5331E">
        <w:rPr>
          <w:rFonts w:cstheme="minorHAnsi"/>
          <w:color w:val="7030A0"/>
        </w:rPr>
        <w:t xml:space="preserve"> lidocaine solution topically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 and inject 0.02 milliliters of dexamethasone subcutaneously to reduce pain and inflammation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>.</w:t>
      </w:r>
    </w:p>
    <w:p w14:paraId="023C5EF4" w14:textId="1680FECC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applying lidocaine to the scalp.</w:t>
      </w:r>
    </w:p>
    <w:p w14:paraId="61135822" w14:textId="6DBB9386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administering dexamethasone injection subcutaneously.</w:t>
      </w:r>
    </w:p>
    <w:p w14:paraId="3E28F19C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43C9D5AC" w14:textId="52BCB7A1" w:rsidR="00F62840" w:rsidRPr="00C5331E" w:rsidRDefault="002740F7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With</w:t>
      </w:r>
      <w:r w:rsidR="00F62840" w:rsidRPr="00C5331E">
        <w:rPr>
          <w:rFonts w:cstheme="minorHAnsi"/>
          <w:color w:val="7030A0"/>
        </w:rPr>
        <w:t xml:space="preserve"> a sterile scalpel and scissors, make a 4 to 5</w:t>
      </w:r>
      <w:r w:rsidRPr="00C5331E">
        <w:rPr>
          <w:rFonts w:cstheme="minorHAnsi"/>
          <w:color w:val="7030A0"/>
        </w:rPr>
        <w:t>-</w:t>
      </w:r>
      <w:r w:rsidR="00F62840" w:rsidRPr="00C5331E">
        <w:rPr>
          <w:rFonts w:cstheme="minorHAnsi"/>
          <w:color w:val="7030A0"/>
        </w:rPr>
        <w:t xml:space="preserve">millimeter midline incision starting between the ears to open the scalp </w:t>
      </w:r>
      <w:r w:rsidR="00EF54A9" w:rsidRPr="00C5331E">
        <w:rPr>
          <w:rFonts w:cstheme="minorHAnsi"/>
          <w:b/>
          <w:bCs/>
          <w:color w:val="7030A0"/>
        </w:rPr>
        <w:t>[1]</w:t>
      </w:r>
      <w:r w:rsidR="00F62840" w:rsidRPr="00C5331E">
        <w:rPr>
          <w:rFonts w:cstheme="minorHAnsi"/>
          <w:color w:val="7030A0"/>
        </w:rPr>
        <w:t xml:space="preserve">. Expand the incision using scissors to avoid damage to the skull </w:t>
      </w:r>
      <w:r w:rsidR="00EF54A9" w:rsidRPr="00C5331E">
        <w:rPr>
          <w:rFonts w:cstheme="minorHAnsi"/>
          <w:b/>
          <w:bCs/>
          <w:color w:val="7030A0"/>
        </w:rPr>
        <w:t>[2]</w:t>
      </w:r>
      <w:r w:rsidR="00F62840" w:rsidRPr="00C5331E">
        <w:rPr>
          <w:rFonts w:cstheme="minorHAnsi"/>
          <w:color w:val="7030A0"/>
        </w:rPr>
        <w:t>.</w:t>
      </w:r>
    </w:p>
    <w:p w14:paraId="311705D2" w14:textId="594CB688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making a small midline incision with a sterile scalpel.</w:t>
      </w:r>
    </w:p>
    <w:p w14:paraId="5B471710" w14:textId="6F03702C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carefully extending the incision with scissors.</w:t>
      </w:r>
    </w:p>
    <w:p w14:paraId="514CAF7B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05F4E664" w14:textId="1B3E5CC6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Swab the skull surface with 3</w:t>
      </w:r>
      <w:r w:rsidR="002740F7" w:rsidRPr="00C5331E">
        <w:rPr>
          <w:rFonts w:cstheme="minorHAnsi"/>
          <w:color w:val="7030A0"/>
        </w:rPr>
        <w:t xml:space="preserve">% </w:t>
      </w:r>
      <w:r w:rsidRPr="00C5331E">
        <w:rPr>
          <w:rFonts w:cstheme="minorHAnsi"/>
          <w:color w:val="7030A0"/>
        </w:rPr>
        <w:t xml:space="preserve">hydrogen peroxide to visualize bregma and lambda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>. Immediately stop the reaction with 0.9</w:t>
      </w:r>
      <w:r w:rsidR="002740F7" w:rsidRPr="00C5331E">
        <w:rPr>
          <w:rFonts w:cstheme="minorHAnsi"/>
          <w:color w:val="7030A0"/>
        </w:rPr>
        <w:t xml:space="preserve">% </w:t>
      </w:r>
      <w:r w:rsidRPr="00C5331E">
        <w:rPr>
          <w:rFonts w:cstheme="minorHAnsi"/>
          <w:color w:val="7030A0"/>
        </w:rPr>
        <w:t xml:space="preserve">sodium chloride saline </w:t>
      </w:r>
      <w:r w:rsidR="00EF54A9" w:rsidRPr="00C5331E">
        <w:rPr>
          <w:rFonts w:cstheme="minorHAnsi"/>
          <w:b/>
          <w:bCs/>
          <w:color w:val="7030A0"/>
        </w:rPr>
        <w:t>[2]</w:t>
      </w:r>
      <w:r w:rsidR="002740F7" w:rsidRPr="00C5331E">
        <w:rPr>
          <w:rFonts w:cstheme="minorHAnsi"/>
          <w:color w:val="7030A0"/>
        </w:rPr>
        <w:t>. Then</w:t>
      </w:r>
      <w:r w:rsidRPr="00C5331E">
        <w:rPr>
          <w:rFonts w:cstheme="minorHAnsi"/>
          <w:color w:val="7030A0"/>
        </w:rPr>
        <w:t xml:space="preserve"> use a bone scraper to remove tissue from the skull surface </w:t>
      </w:r>
      <w:r w:rsidR="00EF54A9" w:rsidRPr="00C5331E">
        <w:rPr>
          <w:rFonts w:cstheme="minorHAnsi"/>
          <w:b/>
          <w:bCs/>
          <w:color w:val="7030A0"/>
        </w:rPr>
        <w:t>[3]</w:t>
      </w:r>
      <w:r w:rsidRPr="00C5331E">
        <w:rPr>
          <w:rFonts w:cstheme="minorHAnsi"/>
          <w:color w:val="7030A0"/>
        </w:rPr>
        <w:t>.</w:t>
      </w:r>
    </w:p>
    <w:p w14:paraId="1F37429A" w14:textId="21CAFE2A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applying hydrogen peroxide on the skull.</w:t>
      </w:r>
    </w:p>
    <w:p w14:paraId="3CE05B87" w14:textId="77777777" w:rsidR="002740F7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stopping reaction with saline</w:t>
      </w:r>
      <w:r w:rsidR="002740F7">
        <w:rPr>
          <w:rFonts w:cstheme="minorHAnsi"/>
        </w:rPr>
        <w:t>.</w:t>
      </w:r>
    </w:p>
    <w:p w14:paraId="2602D13C" w14:textId="2FDF3128" w:rsidR="00F62840" w:rsidRPr="00F62840" w:rsidRDefault="002740F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F62840" w:rsidRPr="00F62840">
        <w:rPr>
          <w:rFonts w:cstheme="minorHAnsi"/>
        </w:rPr>
        <w:t>the skull surface</w:t>
      </w:r>
      <w:r>
        <w:rPr>
          <w:rFonts w:cstheme="minorHAnsi"/>
        </w:rPr>
        <w:t xml:space="preserve"> being scraped. </w:t>
      </w:r>
    </w:p>
    <w:p w14:paraId="5521A29E" w14:textId="77777777" w:rsidR="00F62840" w:rsidRPr="00C5331E" w:rsidRDefault="00F62840" w:rsidP="002740F7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06686D9B" w14:textId="41B49877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Mount the pre-prepared motorized injector with a Hamilton syringe on the stereotaxic arm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. Illuminate the exposed skull using a surgical light source and focus the microscope onto the bregma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>.</w:t>
      </w:r>
    </w:p>
    <w:p w14:paraId="6F417D7E" w14:textId="233B41B3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attaching Hamilton syringe to stereotaxic arm.</w:t>
      </w:r>
    </w:p>
    <w:p w14:paraId="3E782EBA" w14:textId="3354387C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lastRenderedPageBreak/>
        <w:t>Talent adjusting microscope and lighting onto the skull.</w:t>
      </w:r>
    </w:p>
    <w:p w14:paraId="23A57B66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1E7BCC20" w14:textId="1A188DD3" w:rsidR="00F62840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color w:val="7030A0"/>
        </w:rPr>
        <w:t xml:space="preserve">Looking through the microscope, manipulate the stereotactic arm to align the needle tip directly over bregma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. Align bregma and lambda horizontally using the needle tip, return to bregma, and record the coordinates </w:t>
      </w:r>
      <w:r w:rsidR="00EF54A9" w:rsidRPr="00C5331E">
        <w:rPr>
          <w:rFonts w:cstheme="minorHAnsi"/>
          <w:b/>
          <w:bCs/>
          <w:color w:val="7030A0"/>
        </w:rPr>
        <w:t>[2</w:t>
      </w:r>
      <w:r w:rsidR="009A02B3" w:rsidRPr="00C5331E">
        <w:rPr>
          <w:rFonts w:cstheme="minorHAnsi"/>
          <w:b/>
          <w:bCs/>
          <w:color w:val="7030A0"/>
        </w:rPr>
        <w:t>-TXT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 xml:space="preserve">. </w:t>
      </w:r>
      <w:r w:rsidR="002740F7">
        <w:rPr>
          <w:rFonts w:cstheme="minorHAnsi"/>
        </w:rPr>
        <w:br/>
      </w:r>
    </w:p>
    <w:p w14:paraId="0E52B9D3" w14:textId="4A3D9416" w:rsidR="00F62840" w:rsidRPr="00100BEE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00BEE">
        <w:rPr>
          <w:rFonts w:cstheme="minorHAnsi"/>
        </w:rPr>
        <w:t xml:space="preserve">SCOPE: </w:t>
      </w:r>
      <w:r w:rsidR="00100BEE" w:rsidRPr="00100BEE">
        <w:rPr>
          <w:rFonts w:cstheme="minorHAnsi"/>
        </w:rPr>
        <w:t>2.7.1.mp4</w:t>
      </w:r>
      <w:r w:rsidR="00100BEE" w:rsidRPr="00100BEE">
        <w:rPr>
          <w:rFonts w:cstheme="minorHAnsi"/>
        </w:rPr>
        <w:tab/>
      </w:r>
      <w:r w:rsidR="00100BEE" w:rsidRPr="00100BEE">
        <w:rPr>
          <w:rFonts w:cstheme="minorHAnsi"/>
        </w:rPr>
        <w:tab/>
        <w:t>00:00-00:17</w:t>
      </w:r>
      <w:r w:rsidR="00FC2055" w:rsidRPr="00100BEE">
        <w:rPr>
          <w:rFonts w:cstheme="minorHAnsi"/>
        </w:rPr>
        <w:t xml:space="preserve"> </w:t>
      </w:r>
    </w:p>
    <w:p w14:paraId="16AF9119" w14:textId="05248226" w:rsidR="00F62840" w:rsidRPr="00F62840" w:rsidRDefault="00FC205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00BEE">
        <w:rPr>
          <w:rFonts w:cstheme="minorHAnsi"/>
        </w:rPr>
        <w:t xml:space="preserve">SCOPE: </w:t>
      </w:r>
      <w:r w:rsidR="00100BEE" w:rsidRPr="00100BEE">
        <w:rPr>
          <w:rFonts w:cstheme="minorHAnsi"/>
        </w:rPr>
        <w:t>2.7.2.mp4</w:t>
      </w:r>
      <w:r w:rsidR="00100BEE" w:rsidRPr="00100BEE">
        <w:rPr>
          <w:rFonts w:cstheme="minorHAnsi"/>
        </w:rPr>
        <w:tab/>
      </w:r>
      <w:r w:rsidR="00100BEE" w:rsidRPr="00100BEE">
        <w:rPr>
          <w:rFonts w:cstheme="minorHAnsi"/>
        </w:rPr>
        <w:tab/>
        <w:t>00:13-00:33</w:t>
      </w:r>
      <w:r w:rsidR="00100BEE">
        <w:rPr>
          <w:rFonts w:cstheme="minorHAnsi"/>
        </w:rPr>
        <w:br/>
      </w:r>
      <w:r w:rsidR="009A02B3">
        <w:rPr>
          <w:rFonts w:cstheme="minorHAnsi"/>
          <w:b/>
          <w:bCs/>
        </w:rPr>
        <w:t>TXT: Use atlas co-ordinates to calculate the relative co-ordinates of the target area</w:t>
      </w:r>
    </w:p>
    <w:p w14:paraId="7D9D063D" w14:textId="77777777" w:rsidR="00F62840" w:rsidRPr="00F62840" w:rsidRDefault="00F62840" w:rsidP="001A5254">
      <w:pPr>
        <w:pStyle w:val="ListParagraph"/>
        <w:spacing w:before="120"/>
        <w:ind w:left="907"/>
        <w:rPr>
          <w:rFonts w:cstheme="minorHAnsi"/>
        </w:rPr>
      </w:pPr>
    </w:p>
    <w:p w14:paraId="0C055237" w14:textId="5BC25994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Move the needle to the calculated coordinates</w:t>
      </w:r>
      <w:r w:rsidR="009A02B3" w:rsidRPr="00C5331E">
        <w:rPr>
          <w:rFonts w:cstheme="minorHAnsi"/>
          <w:color w:val="7030A0"/>
        </w:rPr>
        <w:t xml:space="preserve">. </w:t>
      </w:r>
      <w:r w:rsidRPr="00C5331E">
        <w:rPr>
          <w:rFonts w:cstheme="minorHAnsi"/>
          <w:color w:val="7030A0"/>
        </w:rPr>
        <w:t xml:space="preserve">Lower it to the new position and mark it </w:t>
      </w:r>
      <w:r w:rsidR="00EF54A9" w:rsidRPr="00C5331E">
        <w:rPr>
          <w:rFonts w:cstheme="minorHAnsi"/>
          <w:b/>
          <w:bCs/>
          <w:color w:val="7030A0"/>
        </w:rPr>
        <w:t>[</w:t>
      </w:r>
      <w:r w:rsidR="009A02B3" w:rsidRPr="00C5331E">
        <w:rPr>
          <w:rFonts w:cstheme="minorHAnsi"/>
          <w:b/>
          <w:bCs/>
          <w:color w:val="7030A0"/>
        </w:rPr>
        <w:t>1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 xml:space="preserve">. Select the site for viral </w:t>
      </w:r>
      <w:proofErr w:type="gramStart"/>
      <w:r w:rsidRPr="00C5331E">
        <w:rPr>
          <w:rFonts w:cstheme="minorHAnsi"/>
          <w:color w:val="7030A0"/>
        </w:rPr>
        <w:t>injection</w:t>
      </w:r>
      <w:proofErr w:type="gramEnd"/>
      <w:r w:rsidRPr="00C5331E">
        <w:rPr>
          <w:rFonts w:cstheme="minorHAnsi"/>
          <w:color w:val="7030A0"/>
        </w:rPr>
        <w:t xml:space="preserve"> near the target while considering viral spread </w:t>
      </w:r>
      <w:r w:rsidR="00EF54A9" w:rsidRPr="00C5331E">
        <w:rPr>
          <w:rFonts w:cstheme="minorHAnsi"/>
          <w:b/>
          <w:bCs/>
          <w:color w:val="7030A0"/>
        </w:rPr>
        <w:t>[</w:t>
      </w:r>
      <w:r w:rsidR="009A02B3" w:rsidRPr="00C5331E">
        <w:rPr>
          <w:rFonts w:cstheme="minorHAnsi"/>
          <w:b/>
          <w:bCs/>
          <w:color w:val="7030A0"/>
        </w:rPr>
        <w:t>2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>.</w:t>
      </w:r>
    </w:p>
    <w:p w14:paraId="1BA9ECFC" w14:textId="64C02D6F" w:rsidR="00F62840" w:rsidRPr="00100BEE" w:rsidRDefault="001A525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00BEE">
        <w:rPr>
          <w:rFonts w:cstheme="minorHAnsi"/>
        </w:rPr>
        <w:t xml:space="preserve">SCOPE: </w:t>
      </w:r>
      <w:r w:rsidR="00100BEE" w:rsidRPr="00100BEE">
        <w:rPr>
          <w:rFonts w:cstheme="minorHAnsi"/>
        </w:rPr>
        <w:t>2.8.1.mp4</w:t>
      </w:r>
      <w:r w:rsidR="00F62840" w:rsidRPr="00100BEE">
        <w:rPr>
          <w:rFonts w:cstheme="minorHAnsi"/>
        </w:rPr>
        <w:t>.</w:t>
      </w:r>
      <w:r w:rsidR="00100BEE" w:rsidRPr="00100BEE">
        <w:rPr>
          <w:rFonts w:cstheme="minorHAnsi"/>
        </w:rPr>
        <w:tab/>
        <w:t>00:20-00:39</w:t>
      </w:r>
    </w:p>
    <w:p w14:paraId="60F548E6" w14:textId="28B215F5" w:rsidR="00F62840" w:rsidRPr="00E73C26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E73C26">
        <w:rPr>
          <w:rFonts w:cstheme="minorHAnsi"/>
        </w:rPr>
        <w:t>Talent identifying final injection site considering spread.</w:t>
      </w:r>
    </w:p>
    <w:p w14:paraId="3CFA9917" w14:textId="77777777" w:rsidR="00F62840" w:rsidRPr="00F62840" w:rsidRDefault="00F62840" w:rsidP="001A5254">
      <w:pPr>
        <w:pStyle w:val="ListParagraph"/>
        <w:spacing w:before="120"/>
        <w:ind w:left="907"/>
        <w:rPr>
          <w:rFonts w:cstheme="minorHAnsi"/>
        </w:rPr>
      </w:pPr>
    </w:p>
    <w:p w14:paraId="74CFD2A8" w14:textId="7EC62E04" w:rsidR="00F62840" w:rsidRPr="00F62840" w:rsidRDefault="001A5254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color w:val="7030A0"/>
        </w:rPr>
        <w:t>Now, u</w:t>
      </w:r>
      <w:r w:rsidR="00F62840" w:rsidRPr="00C5331E">
        <w:rPr>
          <w:rFonts w:cstheme="minorHAnsi"/>
          <w:color w:val="7030A0"/>
        </w:rPr>
        <w:t>s</w:t>
      </w:r>
      <w:r w:rsidRPr="00C5331E">
        <w:rPr>
          <w:rFonts w:cstheme="minorHAnsi"/>
          <w:color w:val="7030A0"/>
        </w:rPr>
        <w:t>e</w:t>
      </w:r>
      <w:r w:rsidR="00F62840" w:rsidRPr="00C5331E">
        <w:rPr>
          <w:rFonts w:cstheme="minorHAnsi"/>
          <w:color w:val="7030A0"/>
        </w:rPr>
        <w:t xml:space="preserve"> a sterile dental bur</w:t>
      </w:r>
      <w:r w:rsidR="000C1F0D" w:rsidRPr="00C5331E">
        <w:rPr>
          <w:rFonts w:cstheme="minorHAnsi"/>
          <w:color w:val="7030A0"/>
        </w:rPr>
        <w:t>r</w:t>
      </w:r>
      <w:r w:rsidR="00F62840" w:rsidRPr="00C5331E">
        <w:rPr>
          <w:rFonts w:cstheme="minorHAnsi"/>
          <w:color w:val="7030A0"/>
        </w:rPr>
        <w:t xml:space="preserve"> of 0.5 to 0.8 millimeters diameter</w:t>
      </w:r>
      <w:r w:rsidRPr="00C5331E">
        <w:rPr>
          <w:rFonts w:cstheme="minorHAnsi"/>
          <w:color w:val="7030A0"/>
        </w:rPr>
        <w:t xml:space="preserve"> to</w:t>
      </w:r>
      <w:r w:rsidR="00F62840" w:rsidRPr="00C5331E">
        <w:rPr>
          <w:rFonts w:cstheme="minorHAnsi"/>
          <w:color w:val="7030A0"/>
        </w:rPr>
        <w:t xml:space="preserve"> create a small craniotomy while viewing through the microscope </w:t>
      </w:r>
      <w:r w:rsidR="004F44F2" w:rsidRPr="00C5331E">
        <w:rPr>
          <w:rFonts w:cstheme="minorHAnsi"/>
          <w:b/>
          <w:bCs/>
          <w:color w:val="7030A0"/>
        </w:rPr>
        <w:t>[1-TXT]</w:t>
      </w:r>
      <w:r w:rsidR="00F62840" w:rsidRPr="00C5331E">
        <w:rPr>
          <w:rFonts w:cstheme="minorHAnsi"/>
          <w:color w:val="7030A0"/>
        </w:rPr>
        <w:t xml:space="preserve">. </w:t>
      </w:r>
      <w:r w:rsidRPr="00C5331E">
        <w:rPr>
          <w:rFonts w:cstheme="minorHAnsi"/>
          <w:strike/>
        </w:rPr>
        <w:t xml:space="preserve">Move the stereotaxic arm away to protect the microsyringe during drilling </w:t>
      </w:r>
      <w:r w:rsidR="00EF54A9" w:rsidRPr="00C5331E">
        <w:rPr>
          <w:rFonts w:cstheme="minorHAnsi"/>
          <w:b/>
          <w:bCs/>
          <w:strike/>
        </w:rPr>
        <w:t>[2]</w:t>
      </w:r>
      <w:r w:rsidRPr="00C5331E">
        <w:rPr>
          <w:rFonts w:cstheme="minorHAnsi"/>
          <w:strike/>
        </w:rPr>
        <w:t>.</w:t>
      </w:r>
    </w:p>
    <w:p w14:paraId="63D165EC" w14:textId="3F5FAC42" w:rsidR="00F62840" w:rsidRPr="001A5254" w:rsidRDefault="001A525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00BEE">
        <w:rPr>
          <w:rFonts w:cstheme="minorHAnsi"/>
        </w:rPr>
        <w:t xml:space="preserve">SCOPE: </w:t>
      </w:r>
      <w:r w:rsidR="00100BEE" w:rsidRPr="00100BEE">
        <w:rPr>
          <w:rFonts w:cstheme="minorHAnsi"/>
        </w:rPr>
        <w:t>2.9.1.mp4</w:t>
      </w:r>
      <w:r w:rsidR="00100BEE" w:rsidRPr="00100BEE">
        <w:rPr>
          <w:rFonts w:cstheme="minorHAnsi"/>
        </w:rPr>
        <w:tab/>
        <w:t>00:05-00:15,00:21-00:3</w:t>
      </w:r>
      <w:r w:rsidR="00100BEE">
        <w:rPr>
          <w:rFonts w:cstheme="minorHAnsi"/>
        </w:rPr>
        <w:t>5</w:t>
      </w:r>
      <w:r w:rsidR="00100BEE">
        <w:rPr>
          <w:rFonts w:cstheme="minorHAnsi"/>
        </w:rPr>
        <w:br/>
      </w:r>
      <w:r>
        <w:rPr>
          <w:rFonts w:cstheme="minorHAnsi"/>
          <w:b/>
          <w:bCs/>
        </w:rPr>
        <w:t>TXT: Avoid applying excessive pressure</w:t>
      </w:r>
    </w:p>
    <w:p w14:paraId="655D87C9" w14:textId="6FA24AF2" w:rsidR="001A5254" w:rsidRPr="00F62840" w:rsidRDefault="001A525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strike/>
        </w:rPr>
        <w:t>Talent repositioning stereotaxic arm away.</w:t>
      </w:r>
      <w:r w:rsidR="00C5331E">
        <w:rPr>
          <w:rFonts w:cstheme="minorHAnsi"/>
        </w:rPr>
        <w:br/>
      </w:r>
      <w:r w:rsidR="00C5331E" w:rsidRPr="00C5331E">
        <w:rPr>
          <w:rFonts w:cstheme="minorHAnsi"/>
          <w:b/>
          <w:bCs/>
          <w:highlight w:val="green"/>
        </w:rPr>
        <w:t>AUTHOR’S NOTE: Skip 2.9.2</w:t>
      </w:r>
      <w:r>
        <w:rPr>
          <w:rFonts w:cstheme="minorHAnsi"/>
        </w:rPr>
        <w:br/>
      </w:r>
    </w:p>
    <w:p w14:paraId="0B031116" w14:textId="06D161BC" w:rsidR="00F62840" w:rsidRPr="00F62840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strike/>
        </w:rPr>
        <w:t>Apply 0.9</w:t>
      </w:r>
      <w:r w:rsidR="001A5254" w:rsidRPr="00C5331E">
        <w:rPr>
          <w:rFonts w:cstheme="minorHAnsi"/>
          <w:strike/>
        </w:rPr>
        <w:t xml:space="preserve">% </w:t>
      </w:r>
      <w:r w:rsidRPr="00C5331E">
        <w:rPr>
          <w:rFonts w:cstheme="minorHAnsi"/>
          <w:strike/>
        </w:rPr>
        <w:t xml:space="preserve">sodium chloride saline during pauses to prevent heating </w:t>
      </w:r>
      <w:r w:rsidR="00EF54A9" w:rsidRPr="00C5331E">
        <w:rPr>
          <w:rFonts w:cstheme="minorHAnsi"/>
          <w:b/>
          <w:bCs/>
          <w:strike/>
        </w:rPr>
        <w:t>[1]</w:t>
      </w:r>
      <w:r w:rsidRPr="00C5331E">
        <w:rPr>
          <w:rFonts w:cstheme="minorHAnsi"/>
          <w:strike/>
        </w:rPr>
        <w:t>.</w:t>
      </w:r>
      <w:r w:rsidRPr="00C5331E">
        <w:rPr>
          <w:rFonts w:cstheme="minorHAnsi"/>
          <w:color w:val="7030A0"/>
        </w:rPr>
        <w:t xml:space="preserve"> </w:t>
      </w:r>
      <w:r w:rsidR="001A5254" w:rsidRPr="00C5331E">
        <w:rPr>
          <w:rFonts w:cstheme="minorHAnsi"/>
          <w:color w:val="7030A0"/>
        </w:rPr>
        <w:t xml:space="preserve">Use pressurized air to blow away bone dust </w:t>
      </w:r>
      <w:r w:rsidR="00EF54A9" w:rsidRPr="00C5331E">
        <w:rPr>
          <w:rFonts w:cstheme="minorHAnsi"/>
          <w:b/>
          <w:bCs/>
          <w:color w:val="7030A0"/>
        </w:rPr>
        <w:t>[2]</w:t>
      </w:r>
      <w:r w:rsidR="001A5254" w:rsidRPr="00C5331E">
        <w:rPr>
          <w:rFonts w:cstheme="minorHAnsi"/>
          <w:color w:val="7030A0"/>
        </w:rPr>
        <w:t xml:space="preserve">. </w:t>
      </w:r>
    </w:p>
    <w:p w14:paraId="4DB4E964" w14:textId="1B951F41" w:rsidR="001A5254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strike/>
        </w:rPr>
        <w:t>Talent pausing to apply saline</w:t>
      </w:r>
      <w:r w:rsidR="001A5254" w:rsidRPr="00C5331E">
        <w:rPr>
          <w:rFonts w:cstheme="minorHAnsi"/>
          <w:strike/>
        </w:rPr>
        <w:t>.</w:t>
      </w:r>
      <w:r w:rsidR="00C5331E">
        <w:rPr>
          <w:rFonts w:cstheme="minorHAnsi"/>
        </w:rPr>
        <w:br/>
      </w:r>
      <w:r w:rsidR="00C5331E" w:rsidRPr="00C5331E">
        <w:rPr>
          <w:rFonts w:cstheme="minorHAnsi"/>
          <w:b/>
          <w:bCs/>
          <w:highlight w:val="green"/>
        </w:rPr>
        <w:t>AUTHOR’S NOTE: Skip 2.</w:t>
      </w:r>
      <w:r w:rsidR="00C5331E">
        <w:rPr>
          <w:rFonts w:cstheme="minorHAnsi"/>
          <w:b/>
          <w:bCs/>
          <w:highlight w:val="green"/>
        </w:rPr>
        <w:t>10.1</w:t>
      </w:r>
    </w:p>
    <w:p w14:paraId="7AD41487" w14:textId="008EF50D" w:rsidR="00EE5730" w:rsidRDefault="001A525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F62840" w:rsidRPr="00F62840">
        <w:rPr>
          <w:rFonts w:cstheme="minorHAnsi"/>
        </w:rPr>
        <w:t>using air to blow away dust.</w:t>
      </w:r>
      <w:r w:rsidR="009A02B3">
        <w:rPr>
          <w:rFonts w:cstheme="minorHAnsi"/>
        </w:rPr>
        <w:br/>
      </w:r>
    </w:p>
    <w:p w14:paraId="31968663" w14:textId="548707CA" w:rsidR="00EE5730" w:rsidRDefault="00EE573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strike/>
        </w:rPr>
        <w:t xml:space="preserve">When the thinned bone is soft and transparent, stop drilling </w:t>
      </w:r>
      <w:r w:rsidR="00EF54A9" w:rsidRPr="00C5331E">
        <w:rPr>
          <w:rFonts w:cstheme="minorHAnsi"/>
          <w:b/>
          <w:bCs/>
          <w:strike/>
        </w:rPr>
        <w:t>[1]</w:t>
      </w:r>
      <w:r w:rsidRPr="00C5331E">
        <w:rPr>
          <w:rFonts w:cstheme="minorHAnsi"/>
          <w:strike/>
        </w:rPr>
        <w:t xml:space="preserve">. When a sufficiently large indentation forms in the bone, stop the rotation and monitor the thickness of the bone </w:t>
      </w:r>
      <w:r w:rsidR="004F44F2" w:rsidRPr="00C5331E">
        <w:rPr>
          <w:rFonts w:cstheme="minorHAnsi"/>
          <w:b/>
          <w:bCs/>
          <w:strike/>
        </w:rPr>
        <w:t>[2-TXT]</w:t>
      </w:r>
      <w:r w:rsidRPr="00C5331E">
        <w:rPr>
          <w:rFonts w:cstheme="minorHAnsi"/>
          <w:strike/>
        </w:rPr>
        <w:t>.</w:t>
      </w:r>
      <w:r w:rsidRPr="00EE5730">
        <w:rPr>
          <w:rFonts w:cstheme="minorHAnsi"/>
        </w:rPr>
        <w:t xml:space="preserve"> </w:t>
      </w:r>
      <w:r w:rsidR="00C5331E">
        <w:rPr>
          <w:rFonts w:cstheme="minorHAnsi"/>
        </w:rPr>
        <w:br/>
      </w:r>
      <w:r w:rsidR="00C5331E" w:rsidRPr="00C5331E">
        <w:rPr>
          <w:rFonts w:cstheme="minorHAnsi"/>
          <w:b/>
          <w:bCs/>
          <w:highlight w:val="green"/>
        </w:rPr>
        <w:t>AUTHOR’S NOTE: Skip 2.</w:t>
      </w:r>
      <w:r w:rsidR="00C5331E" w:rsidRPr="00C5331E">
        <w:rPr>
          <w:rFonts w:cstheme="minorHAnsi"/>
          <w:b/>
          <w:bCs/>
          <w:highlight w:val="green"/>
        </w:rPr>
        <w:t>11.1-2.11.2</w:t>
      </w:r>
    </w:p>
    <w:p w14:paraId="4CB20210" w14:textId="77777777" w:rsidR="00EE5730" w:rsidRPr="00C5331E" w:rsidRDefault="00EE5730">
      <w:pPr>
        <w:pStyle w:val="ListParagraph"/>
        <w:numPr>
          <w:ilvl w:val="2"/>
          <w:numId w:val="2"/>
        </w:numPr>
        <w:spacing w:before="120"/>
        <w:rPr>
          <w:rFonts w:cstheme="minorHAnsi"/>
          <w:strike/>
        </w:rPr>
      </w:pPr>
      <w:r w:rsidRPr="00C5331E">
        <w:rPr>
          <w:rFonts w:cstheme="minorHAnsi"/>
          <w:strike/>
        </w:rPr>
        <w:t xml:space="preserve">SCOPE: The drilling is being stopped. </w:t>
      </w:r>
    </w:p>
    <w:p w14:paraId="68E8BBD0" w14:textId="712C29BB" w:rsidR="00F62840" w:rsidRPr="00F62840" w:rsidRDefault="00EE573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strike/>
        </w:rPr>
        <w:t xml:space="preserve">SCOPE: The indentation on the bone is being seen. </w:t>
      </w:r>
      <w:r w:rsidRPr="00C5331E">
        <w:rPr>
          <w:rFonts w:cstheme="minorHAnsi"/>
          <w:b/>
          <w:bCs/>
          <w:strike/>
        </w:rPr>
        <w:t>TXT: Appearance of bone cracks indicated sufficient thinning</w:t>
      </w:r>
      <w:r w:rsidR="001A5254">
        <w:rPr>
          <w:rFonts w:cstheme="minorHAnsi"/>
        </w:rPr>
        <w:br/>
      </w:r>
    </w:p>
    <w:p w14:paraId="44D7630B" w14:textId="33935ACA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proofErr w:type="gramStart"/>
      <w:r w:rsidRPr="00C5331E">
        <w:rPr>
          <w:rFonts w:cstheme="minorHAnsi"/>
          <w:color w:val="7030A0"/>
        </w:rPr>
        <w:t>Bathe</w:t>
      </w:r>
      <w:proofErr w:type="gramEnd"/>
      <w:r w:rsidRPr="00C5331E">
        <w:rPr>
          <w:rFonts w:cstheme="minorHAnsi"/>
          <w:color w:val="7030A0"/>
        </w:rPr>
        <w:t xml:space="preserve"> the hole with sterile saline</w:t>
      </w:r>
      <w:r w:rsidR="00EE5730" w:rsidRPr="00C5331E">
        <w:rPr>
          <w:rFonts w:cstheme="minorHAnsi"/>
          <w:color w:val="7030A0"/>
        </w:rPr>
        <w:t xml:space="preserve"> </w:t>
      </w:r>
      <w:r w:rsidRPr="00C5331E">
        <w:rPr>
          <w:rFonts w:cstheme="minorHAnsi"/>
          <w:color w:val="7030A0"/>
        </w:rPr>
        <w:t xml:space="preserve">and remove the excess with a cotton swab </w:t>
      </w:r>
      <w:r w:rsidR="00EF54A9" w:rsidRPr="00C5331E">
        <w:rPr>
          <w:rFonts w:cstheme="minorHAnsi"/>
          <w:b/>
          <w:bCs/>
          <w:color w:val="7030A0"/>
        </w:rPr>
        <w:t>[</w:t>
      </w:r>
      <w:r w:rsidR="009A02B3" w:rsidRPr="00C5331E">
        <w:rPr>
          <w:rFonts w:cstheme="minorHAnsi"/>
          <w:b/>
          <w:bCs/>
          <w:color w:val="7030A0"/>
        </w:rPr>
        <w:t>1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 xml:space="preserve">. </w:t>
      </w:r>
      <w:r w:rsidR="00EE5730" w:rsidRPr="00C5331E">
        <w:rPr>
          <w:rFonts w:cstheme="minorHAnsi"/>
          <w:color w:val="7030A0"/>
        </w:rPr>
        <w:t>Then u</w:t>
      </w:r>
      <w:r w:rsidRPr="00C5331E">
        <w:rPr>
          <w:rFonts w:cstheme="minorHAnsi"/>
          <w:color w:val="7030A0"/>
        </w:rPr>
        <w:t>se a 27</w:t>
      </w:r>
      <w:r w:rsidR="00EE5730" w:rsidRPr="00C5331E">
        <w:rPr>
          <w:rFonts w:cstheme="minorHAnsi"/>
          <w:color w:val="7030A0"/>
        </w:rPr>
        <w:t>-</w:t>
      </w:r>
      <w:r w:rsidRPr="00C5331E">
        <w:rPr>
          <w:rFonts w:cstheme="minorHAnsi"/>
          <w:color w:val="7030A0"/>
        </w:rPr>
        <w:t xml:space="preserve">gauge needle with a hook-shaped tip or fine tweezers to remove </w:t>
      </w:r>
      <w:proofErr w:type="gramStart"/>
      <w:r w:rsidRPr="00C5331E">
        <w:rPr>
          <w:rFonts w:cstheme="minorHAnsi"/>
          <w:color w:val="7030A0"/>
        </w:rPr>
        <w:t>remaining</w:t>
      </w:r>
      <w:proofErr w:type="gramEnd"/>
      <w:r w:rsidRPr="00C5331E">
        <w:rPr>
          <w:rFonts w:cstheme="minorHAnsi"/>
          <w:color w:val="7030A0"/>
        </w:rPr>
        <w:t xml:space="preserve"> bone, taking care not to damage the dura </w:t>
      </w:r>
      <w:r w:rsidR="00EF54A9" w:rsidRPr="00C5331E">
        <w:rPr>
          <w:rFonts w:cstheme="minorHAnsi"/>
          <w:b/>
          <w:bCs/>
          <w:color w:val="7030A0"/>
        </w:rPr>
        <w:t>[</w:t>
      </w:r>
      <w:r w:rsidR="009A02B3" w:rsidRPr="00C5331E">
        <w:rPr>
          <w:rFonts w:cstheme="minorHAnsi"/>
          <w:b/>
          <w:bCs/>
          <w:color w:val="7030A0"/>
        </w:rPr>
        <w:t>2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>.</w:t>
      </w:r>
    </w:p>
    <w:p w14:paraId="6D70DECF" w14:textId="4941E8DB" w:rsidR="00EE5730" w:rsidRPr="00E73C26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E73C26">
        <w:rPr>
          <w:rFonts w:cstheme="minorHAnsi"/>
        </w:rPr>
        <w:lastRenderedPageBreak/>
        <w:t xml:space="preserve">Talent </w:t>
      </w:r>
      <w:r w:rsidR="00EE5730" w:rsidRPr="00E73C26">
        <w:rPr>
          <w:rFonts w:cstheme="minorHAnsi"/>
        </w:rPr>
        <w:t>bathing the hole with sterile saline</w:t>
      </w:r>
      <w:r w:rsidR="009A02B3" w:rsidRPr="00E73C26">
        <w:rPr>
          <w:rFonts w:cstheme="minorHAnsi"/>
        </w:rPr>
        <w:t xml:space="preserve"> and removing </w:t>
      </w:r>
      <w:r w:rsidR="00EE5730" w:rsidRPr="00E73C26">
        <w:rPr>
          <w:rFonts w:cstheme="minorHAnsi"/>
        </w:rPr>
        <w:t xml:space="preserve">the excess with a cotton swab. </w:t>
      </w:r>
    </w:p>
    <w:p w14:paraId="0339F008" w14:textId="09D6A929" w:rsidR="00F62840" w:rsidRPr="00E73C26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00BEE">
        <w:rPr>
          <w:rFonts w:cstheme="minorHAnsi"/>
        </w:rPr>
        <w:t xml:space="preserve">SCOPE: </w:t>
      </w:r>
      <w:r w:rsidR="00100BEE" w:rsidRPr="00100BEE">
        <w:rPr>
          <w:rFonts w:cstheme="minorHAnsi"/>
        </w:rPr>
        <w:t>2</w:t>
      </w:r>
      <w:r w:rsidR="00100BEE">
        <w:rPr>
          <w:rFonts w:cstheme="minorHAnsi"/>
        </w:rPr>
        <w:t>.12.2.mp4</w:t>
      </w:r>
      <w:r w:rsidR="00100BEE">
        <w:rPr>
          <w:rFonts w:cstheme="minorHAnsi"/>
        </w:rPr>
        <w:tab/>
      </w:r>
      <w:r w:rsidR="00100BEE">
        <w:rPr>
          <w:rFonts w:cstheme="minorHAnsi"/>
        </w:rPr>
        <w:tab/>
        <w:t>00:01-00:09,00:11-00:25</w:t>
      </w:r>
    </w:p>
    <w:p w14:paraId="60BA1B40" w14:textId="77777777" w:rsidR="00F62840" w:rsidRPr="00F62840" w:rsidRDefault="00F62840" w:rsidP="00EE5730">
      <w:pPr>
        <w:pStyle w:val="ListParagraph"/>
        <w:spacing w:before="120"/>
        <w:ind w:left="907"/>
        <w:rPr>
          <w:rFonts w:cstheme="minorHAnsi"/>
        </w:rPr>
      </w:pPr>
    </w:p>
    <w:p w14:paraId="5EB456DE" w14:textId="3B642B13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Cover the skull with a sterile, saline-moistened paper towel</w:t>
      </w:r>
      <w:r w:rsidR="009A02B3" w:rsidRPr="00C5331E">
        <w:rPr>
          <w:rFonts w:cstheme="minorHAnsi"/>
          <w:color w:val="7030A0"/>
        </w:rPr>
        <w:t>. Then</w:t>
      </w:r>
      <w:r w:rsidRPr="00C5331E">
        <w:rPr>
          <w:rFonts w:cstheme="minorHAnsi"/>
          <w:color w:val="7030A0"/>
        </w:rPr>
        <w:t xml:space="preserve"> </w:t>
      </w:r>
      <w:r w:rsidR="009A02B3" w:rsidRPr="00C5331E">
        <w:rPr>
          <w:rFonts w:cstheme="minorHAnsi"/>
          <w:color w:val="7030A0"/>
        </w:rPr>
        <w:t>p</w:t>
      </w:r>
      <w:r w:rsidRPr="00C5331E">
        <w:rPr>
          <w:rFonts w:cstheme="minorHAnsi"/>
          <w:color w:val="7030A0"/>
        </w:rPr>
        <w:t xml:space="preserve">lace a clean transparent film on top of the skull surface </w:t>
      </w:r>
      <w:r w:rsidR="00EF54A9" w:rsidRPr="00C5331E">
        <w:rPr>
          <w:rFonts w:cstheme="minorHAnsi"/>
          <w:b/>
          <w:bCs/>
          <w:color w:val="7030A0"/>
        </w:rPr>
        <w:t>[</w:t>
      </w:r>
      <w:r w:rsidR="009A02B3" w:rsidRPr="00C5331E">
        <w:rPr>
          <w:rFonts w:cstheme="minorHAnsi"/>
          <w:b/>
          <w:bCs/>
          <w:color w:val="7030A0"/>
        </w:rPr>
        <w:t>1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>.</w:t>
      </w:r>
    </w:p>
    <w:p w14:paraId="7FE510FD" w14:textId="37A47351" w:rsidR="00F62840" w:rsidRPr="009A02B3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Talent </w:t>
      </w:r>
      <w:proofErr w:type="gramStart"/>
      <w:r w:rsidRPr="00F62840">
        <w:rPr>
          <w:rFonts w:cstheme="minorHAnsi"/>
        </w:rPr>
        <w:t>placing</w:t>
      </w:r>
      <w:proofErr w:type="gramEnd"/>
      <w:r w:rsidRPr="00F62840">
        <w:rPr>
          <w:rFonts w:cstheme="minorHAnsi"/>
        </w:rPr>
        <w:t xml:space="preserve"> moistened paper towel on skull</w:t>
      </w:r>
      <w:r w:rsidR="009A02B3">
        <w:rPr>
          <w:rFonts w:cstheme="minorHAnsi"/>
        </w:rPr>
        <w:t xml:space="preserve"> then </w:t>
      </w:r>
      <w:r w:rsidRPr="009A02B3">
        <w:rPr>
          <w:rFonts w:cstheme="minorHAnsi"/>
        </w:rPr>
        <w:t>layering transparent film over the paper.</w:t>
      </w:r>
    </w:p>
    <w:p w14:paraId="11C9AE21" w14:textId="77777777" w:rsidR="00F62840" w:rsidRPr="00F62840" w:rsidRDefault="00F62840" w:rsidP="00EE5730">
      <w:pPr>
        <w:pStyle w:val="ListParagraph"/>
        <w:spacing w:before="120"/>
        <w:ind w:left="907"/>
        <w:rPr>
          <w:rFonts w:cstheme="minorHAnsi"/>
        </w:rPr>
      </w:pPr>
    </w:p>
    <w:p w14:paraId="5F8FDB74" w14:textId="61411476" w:rsidR="003F0DBD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Move the stereotaxic arm back and align the microsyringe needle above the transparent film </w:t>
      </w:r>
      <w:r w:rsidR="00EF54A9" w:rsidRPr="00C5331E">
        <w:rPr>
          <w:rFonts w:cstheme="minorHAnsi"/>
          <w:b/>
          <w:bCs/>
          <w:color w:val="7030A0"/>
        </w:rPr>
        <w:t>[</w:t>
      </w:r>
      <w:r w:rsidR="00392ECB" w:rsidRPr="00C5331E">
        <w:rPr>
          <w:rFonts w:cstheme="minorHAnsi"/>
          <w:b/>
          <w:bCs/>
          <w:color w:val="7030A0"/>
        </w:rPr>
        <w:t>1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 xml:space="preserve">. </w:t>
      </w:r>
      <w:r w:rsidR="003F0DBD" w:rsidRPr="00C5331E">
        <w:rPr>
          <w:rFonts w:cstheme="minorHAnsi"/>
          <w:color w:val="7030A0"/>
        </w:rPr>
        <w:t>Then d</w:t>
      </w:r>
      <w:r w:rsidRPr="00C5331E">
        <w:rPr>
          <w:rFonts w:cstheme="minorHAnsi"/>
          <w:color w:val="7030A0"/>
        </w:rPr>
        <w:t xml:space="preserve">ispense excess oil until 2 microliters remain </w:t>
      </w:r>
      <w:r w:rsidR="00EF54A9" w:rsidRPr="00C5331E">
        <w:rPr>
          <w:rFonts w:cstheme="minorHAnsi"/>
          <w:b/>
          <w:bCs/>
          <w:color w:val="7030A0"/>
        </w:rPr>
        <w:t>[</w:t>
      </w:r>
      <w:r w:rsidR="00392ECB" w:rsidRPr="00C5331E">
        <w:rPr>
          <w:rFonts w:cstheme="minorHAnsi"/>
          <w:b/>
          <w:bCs/>
          <w:color w:val="7030A0"/>
        </w:rPr>
        <w:t>2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 xml:space="preserve">. </w:t>
      </w:r>
    </w:p>
    <w:p w14:paraId="7ACDB36B" w14:textId="26373CA2" w:rsidR="00AE70E1" w:rsidRPr="00392ECB" w:rsidRDefault="00AE70E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moving the stereotaxic arm</w:t>
      </w:r>
      <w:r w:rsidR="00392ECB">
        <w:rPr>
          <w:rFonts w:cstheme="minorHAnsi"/>
        </w:rPr>
        <w:t xml:space="preserve"> and s</w:t>
      </w:r>
      <w:r w:rsidRPr="00392ECB">
        <w:rPr>
          <w:rFonts w:cstheme="minorHAnsi"/>
        </w:rPr>
        <w:t xml:space="preserve">hot of the microsyringe needle being aligned above the transparent film. </w:t>
      </w:r>
    </w:p>
    <w:p w14:paraId="03C27628" w14:textId="3A250253" w:rsidR="00AE70E1" w:rsidRDefault="00AE70E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7320B4">
        <w:rPr>
          <w:rFonts w:cstheme="minorHAnsi"/>
        </w:rPr>
        <w:t>Shot of the excess oil being dispensed over the film.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0129D0FA" w14:textId="46AD6D76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Pipette the </w:t>
      </w:r>
      <w:r w:rsidR="00AE70E1" w:rsidRPr="00C5331E">
        <w:rPr>
          <w:rFonts w:cstheme="minorHAnsi"/>
          <w:color w:val="7030A0"/>
        </w:rPr>
        <w:t xml:space="preserve">viral </w:t>
      </w:r>
      <w:r w:rsidRPr="00C5331E">
        <w:rPr>
          <w:rFonts w:cstheme="minorHAnsi"/>
          <w:color w:val="7030A0"/>
        </w:rPr>
        <w:t xml:space="preserve">injection volume </w:t>
      </w:r>
      <w:r w:rsidR="00AE70E1" w:rsidRPr="00C5331E">
        <w:rPr>
          <w:rFonts w:cstheme="minorHAnsi"/>
          <w:color w:val="7030A0"/>
        </w:rPr>
        <w:t>and another</w:t>
      </w:r>
      <w:r w:rsidRPr="00C5331E">
        <w:rPr>
          <w:rFonts w:cstheme="minorHAnsi"/>
          <w:color w:val="7030A0"/>
        </w:rPr>
        <w:t xml:space="preserve"> 2 microliters of virus onto the transparent film </w:t>
      </w:r>
      <w:r w:rsidR="00EF54A9" w:rsidRPr="00C5331E">
        <w:rPr>
          <w:rFonts w:cstheme="minorHAnsi"/>
          <w:b/>
          <w:bCs/>
          <w:color w:val="7030A0"/>
        </w:rPr>
        <w:t>[1</w:t>
      </w:r>
      <w:r w:rsidR="00C5331E">
        <w:rPr>
          <w:rFonts w:cstheme="minorHAnsi"/>
          <w:b/>
          <w:bCs/>
          <w:color w:val="7030A0"/>
        </w:rPr>
        <w:t>-TXT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>.</w:t>
      </w:r>
      <w:r w:rsidR="00AE70E1" w:rsidRPr="00C5331E">
        <w:rPr>
          <w:rFonts w:cstheme="minorHAnsi"/>
          <w:color w:val="7030A0"/>
        </w:rPr>
        <w:t xml:space="preserve"> Looking through the microscope, lower the needle tip into the center of the virus drop </w:t>
      </w:r>
      <w:r w:rsidR="00EF54A9" w:rsidRPr="00C5331E">
        <w:rPr>
          <w:rFonts w:cstheme="minorHAnsi"/>
          <w:b/>
          <w:bCs/>
          <w:color w:val="7030A0"/>
        </w:rPr>
        <w:t>[2]</w:t>
      </w:r>
      <w:r w:rsidR="00AE70E1" w:rsidRPr="00C5331E">
        <w:rPr>
          <w:rFonts w:cstheme="minorHAnsi"/>
          <w:color w:val="7030A0"/>
        </w:rPr>
        <w:t>.</w:t>
      </w:r>
    </w:p>
    <w:p w14:paraId="38CCAC00" w14:textId="3254D6B8" w:rsidR="00F62840" w:rsidRPr="006E023D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100BEE" w:rsidRPr="006E023D">
        <w:rPr>
          <w:rFonts w:cstheme="minorHAnsi"/>
        </w:rPr>
        <w:t>2.15.1.mp4</w:t>
      </w:r>
      <w:r w:rsidR="00100BEE" w:rsidRPr="006E023D">
        <w:rPr>
          <w:rFonts w:cstheme="minorHAnsi"/>
        </w:rPr>
        <w:tab/>
        <w:t>00:00-00:13</w:t>
      </w:r>
      <w:r w:rsidR="00C5331E" w:rsidRPr="006E023D">
        <w:rPr>
          <w:rFonts w:cstheme="minorHAnsi"/>
        </w:rPr>
        <w:t xml:space="preserve"> </w:t>
      </w:r>
      <w:r w:rsidR="00100BEE" w:rsidRPr="006E023D">
        <w:rPr>
          <w:rFonts w:cstheme="minorHAnsi"/>
        </w:rPr>
        <w:br/>
      </w:r>
      <w:r w:rsidR="00C5331E" w:rsidRPr="006E023D">
        <w:rPr>
          <w:rFonts w:cstheme="minorHAnsi"/>
          <w:b/>
          <w:bCs/>
        </w:rPr>
        <w:t xml:space="preserve">TXT: </w:t>
      </w:r>
      <w:r w:rsidR="00100BEE" w:rsidRPr="006E023D">
        <w:rPr>
          <w:rFonts w:cstheme="minorHAnsi"/>
          <w:b/>
          <w:bCs/>
        </w:rPr>
        <w:t>Fast green dye (0.1%) is added in the injected solution to visualize its spread within the subarachnoid space</w:t>
      </w:r>
    </w:p>
    <w:p w14:paraId="1EEF6068" w14:textId="297E994A" w:rsidR="00F62840" w:rsidRPr="00E73C26" w:rsidRDefault="00AE70E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100BEE" w:rsidRPr="006E023D">
        <w:rPr>
          <w:rFonts w:cstheme="minorHAnsi"/>
        </w:rPr>
        <w:t>2.15.</w:t>
      </w:r>
      <w:r w:rsidR="00100BEE" w:rsidRPr="006E023D">
        <w:rPr>
          <w:rFonts w:cstheme="minorHAnsi"/>
        </w:rPr>
        <w:t>2</w:t>
      </w:r>
      <w:r w:rsidR="00100BEE" w:rsidRPr="006E023D">
        <w:rPr>
          <w:rFonts w:cstheme="minorHAnsi"/>
        </w:rPr>
        <w:t>.mp4</w:t>
      </w:r>
      <w:r w:rsidR="006E023D" w:rsidRPr="006E023D">
        <w:rPr>
          <w:rFonts w:cstheme="minorHAnsi"/>
        </w:rPr>
        <w:tab/>
        <w:t>00:00-00:11</w:t>
      </w:r>
      <w:r w:rsidRPr="00E73C26">
        <w:rPr>
          <w:rFonts w:cstheme="minorHAnsi"/>
        </w:rPr>
        <w:br/>
      </w:r>
    </w:p>
    <w:p w14:paraId="6052388A" w14:textId="4D0CF91C" w:rsidR="00F62840" w:rsidRPr="00C5331E" w:rsidRDefault="00AE70E1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Now l</w:t>
      </w:r>
      <w:r w:rsidR="00F62840" w:rsidRPr="00C5331E">
        <w:rPr>
          <w:rFonts w:cstheme="minorHAnsi"/>
          <w:color w:val="7030A0"/>
        </w:rPr>
        <w:t xml:space="preserve">oad the virus into the microsyringe </w:t>
      </w:r>
      <w:r w:rsidRPr="00C5331E">
        <w:rPr>
          <w:rFonts w:cstheme="minorHAnsi"/>
          <w:color w:val="7030A0"/>
        </w:rPr>
        <w:t>with</w:t>
      </w:r>
      <w:r w:rsidR="00F62840" w:rsidRPr="00C5331E">
        <w:rPr>
          <w:rFonts w:cstheme="minorHAnsi"/>
          <w:color w:val="7030A0"/>
        </w:rPr>
        <w:t xml:space="preserve"> a motorized injector </w:t>
      </w:r>
      <w:r w:rsidR="00EF54A9" w:rsidRPr="00C5331E">
        <w:rPr>
          <w:rFonts w:cstheme="minorHAnsi"/>
          <w:b/>
          <w:bCs/>
          <w:color w:val="7030A0"/>
        </w:rPr>
        <w:t>[1</w:t>
      </w:r>
      <w:r w:rsidR="00392ECB" w:rsidRPr="00C5331E">
        <w:rPr>
          <w:rFonts w:cstheme="minorHAnsi"/>
          <w:b/>
          <w:bCs/>
          <w:color w:val="7030A0"/>
        </w:rPr>
        <w:t>-TXT</w:t>
      </w:r>
      <w:r w:rsidR="00EF54A9" w:rsidRPr="00C5331E">
        <w:rPr>
          <w:rFonts w:cstheme="minorHAnsi"/>
          <w:b/>
          <w:bCs/>
          <w:color w:val="7030A0"/>
        </w:rPr>
        <w:t>]</w:t>
      </w:r>
      <w:r w:rsidR="00392ECB" w:rsidRPr="00C5331E">
        <w:rPr>
          <w:rFonts w:cstheme="minorHAnsi"/>
          <w:color w:val="7030A0"/>
        </w:rPr>
        <w:t xml:space="preserve">. </w:t>
      </w:r>
    </w:p>
    <w:p w14:paraId="2C16FE86" w14:textId="0EA6619D" w:rsidR="00AE70E1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Talent loading virus </w:t>
      </w:r>
      <w:r w:rsidR="00AE70E1">
        <w:rPr>
          <w:rFonts w:cstheme="minorHAnsi"/>
        </w:rPr>
        <w:t>into the microsyringe.</w:t>
      </w:r>
      <w:r w:rsidR="00392ECB">
        <w:rPr>
          <w:rFonts w:cstheme="minorHAnsi"/>
        </w:rPr>
        <w:t xml:space="preserve"> </w:t>
      </w:r>
      <w:r w:rsidR="00392ECB">
        <w:rPr>
          <w:b/>
          <w:bCs/>
        </w:rPr>
        <w:t>TXT: Discard used tip and film into container with 2% bleach</w:t>
      </w:r>
      <w:r w:rsidR="00AE70E1">
        <w:rPr>
          <w:rFonts w:cstheme="minorHAnsi"/>
        </w:rPr>
        <w:t xml:space="preserve"> </w:t>
      </w:r>
    </w:p>
    <w:p w14:paraId="22398341" w14:textId="77777777" w:rsidR="00F62840" w:rsidRPr="00F62840" w:rsidRDefault="00F62840" w:rsidP="00AE70E1">
      <w:pPr>
        <w:pStyle w:val="ListParagraph"/>
        <w:spacing w:before="120"/>
        <w:ind w:left="907"/>
        <w:rPr>
          <w:rFonts w:cstheme="minorHAnsi"/>
        </w:rPr>
      </w:pPr>
    </w:p>
    <w:p w14:paraId="136D2ADC" w14:textId="6EB5ABDC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Remove the moistened paper from the skull and dry the area with a cotton swab </w:t>
      </w:r>
      <w:r w:rsidR="00EF54A9" w:rsidRPr="00C5331E">
        <w:rPr>
          <w:rFonts w:cstheme="minorHAnsi"/>
          <w:b/>
          <w:bCs/>
          <w:color w:val="7030A0"/>
        </w:rPr>
        <w:t>[</w:t>
      </w:r>
      <w:r w:rsidR="00392ECB" w:rsidRPr="00C5331E">
        <w:rPr>
          <w:rFonts w:cstheme="minorHAnsi"/>
          <w:b/>
          <w:bCs/>
          <w:color w:val="7030A0"/>
        </w:rPr>
        <w:t>1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 xml:space="preserve">. Reposition the stereotaxic arm and needle above the insertion site </w:t>
      </w:r>
      <w:r w:rsidR="00EF54A9" w:rsidRPr="00C5331E">
        <w:rPr>
          <w:rFonts w:cstheme="minorHAnsi"/>
          <w:b/>
          <w:bCs/>
          <w:color w:val="7030A0"/>
        </w:rPr>
        <w:t>[</w:t>
      </w:r>
      <w:r w:rsidR="00392ECB" w:rsidRPr="00C5331E">
        <w:rPr>
          <w:rFonts w:cstheme="minorHAnsi"/>
          <w:b/>
          <w:bCs/>
          <w:color w:val="7030A0"/>
        </w:rPr>
        <w:t>2</w:t>
      </w:r>
      <w:r w:rsidR="00EF54A9" w:rsidRPr="00C5331E">
        <w:rPr>
          <w:rFonts w:cstheme="minorHAnsi"/>
          <w:b/>
          <w:bCs/>
          <w:color w:val="7030A0"/>
        </w:rPr>
        <w:t>]</w:t>
      </w:r>
      <w:r w:rsidRPr="00C5331E">
        <w:rPr>
          <w:rFonts w:cstheme="minorHAnsi"/>
          <w:color w:val="7030A0"/>
        </w:rPr>
        <w:t>.</w:t>
      </w:r>
    </w:p>
    <w:p w14:paraId="5E11F005" w14:textId="151BD3A1" w:rsidR="00F62840" w:rsidRPr="006E023D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>Talent removing moist paper</w:t>
      </w:r>
      <w:r w:rsidR="00392ECB" w:rsidRPr="006E023D">
        <w:rPr>
          <w:rFonts w:cstheme="minorHAnsi"/>
        </w:rPr>
        <w:t xml:space="preserve"> and </w:t>
      </w:r>
      <w:r w:rsidRPr="006E023D">
        <w:rPr>
          <w:rFonts w:cstheme="minorHAnsi"/>
        </w:rPr>
        <w:t>drying skull</w:t>
      </w:r>
      <w:r w:rsidR="00AE70E1" w:rsidRPr="006E023D">
        <w:rPr>
          <w:rFonts w:cstheme="minorHAnsi"/>
        </w:rPr>
        <w:t xml:space="preserve"> with a cotton swab. </w:t>
      </w:r>
    </w:p>
    <w:p w14:paraId="7131CF33" w14:textId="4AF730B1" w:rsidR="00F62840" w:rsidRPr="006E023D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6E023D" w:rsidRPr="006E023D">
        <w:rPr>
          <w:rFonts w:cstheme="minorHAnsi"/>
        </w:rPr>
        <w:t>2.1</w:t>
      </w:r>
      <w:r w:rsidR="006E023D" w:rsidRPr="006E023D">
        <w:rPr>
          <w:rFonts w:cstheme="minorHAnsi"/>
        </w:rPr>
        <w:t>7</w:t>
      </w:r>
      <w:r w:rsidR="006E023D" w:rsidRPr="006E023D">
        <w:rPr>
          <w:rFonts w:cstheme="minorHAnsi"/>
        </w:rPr>
        <w:t>.</w:t>
      </w:r>
      <w:r w:rsidR="006E023D" w:rsidRPr="006E023D">
        <w:rPr>
          <w:rFonts w:cstheme="minorHAnsi"/>
        </w:rPr>
        <w:t>2</w:t>
      </w:r>
      <w:r w:rsidR="006E023D" w:rsidRPr="006E023D">
        <w:rPr>
          <w:rFonts w:cstheme="minorHAnsi"/>
        </w:rPr>
        <w:t>.mp4</w:t>
      </w:r>
      <w:r w:rsidR="006E023D" w:rsidRPr="006E023D">
        <w:rPr>
          <w:rFonts w:cstheme="minorHAnsi"/>
        </w:rPr>
        <w:t xml:space="preserve"> </w:t>
      </w:r>
      <w:r w:rsidR="006E023D" w:rsidRPr="006E023D">
        <w:rPr>
          <w:rFonts w:cstheme="minorHAnsi"/>
        </w:rPr>
        <w:tab/>
        <w:t>00:01-00:15</w:t>
      </w:r>
    </w:p>
    <w:p w14:paraId="1EE6BA23" w14:textId="77777777" w:rsidR="00F62840" w:rsidRPr="00E73C26" w:rsidRDefault="00F62840" w:rsidP="00AE70E1">
      <w:pPr>
        <w:pStyle w:val="ListParagraph"/>
        <w:spacing w:before="120"/>
        <w:ind w:left="907"/>
        <w:rPr>
          <w:rFonts w:cstheme="minorHAnsi"/>
        </w:rPr>
      </w:pPr>
    </w:p>
    <w:p w14:paraId="147F85B1" w14:textId="75E847EF" w:rsidR="00F62840" w:rsidRPr="00C5331E" w:rsidRDefault="00AE70E1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Next, d</w:t>
      </w:r>
      <w:r w:rsidR="00F62840" w:rsidRPr="00C5331E">
        <w:rPr>
          <w:rFonts w:cstheme="minorHAnsi"/>
          <w:color w:val="7030A0"/>
        </w:rPr>
        <w:t xml:space="preserve">ispense a drop of virus to check for needle clogging </w:t>
      </w:r>
      <w:r w:rsidR="00EF54A9" w:rsidRPr="00C5331E">
        <w:rPr>
          <w:rFonts w:cstheme="minorHAnsi"/>
          <w:b/>
          <w:bCs/>
          <w:color w:val="7030A0"/>
        </w:rPr>
        <w:t>[1]</w:t>
      </w:r>
      <w:r w:rsidR="00F62840" w:rsidRPr="00C5331E">
        <w:rPr>
          <w:rFonts w:cstheme="minorHAnsi"/>
          <w:color w:val="7030A0"/>
        </w:rPr>
        <w:t xml:space="preserve">. Make a small slit in the dura using a </w:t>
      </w:r>
      <w:r w:rsidRPr="00C5331E">
        <w:rPr>
          <w:rFonts w:cstheme="minorHAnsi"/>
          <w:color w:val="7030A0"/>
        </w:rPr>
        <w:t>30-gauge</w:t>
      </w:r>
      <w:r w:rsidR="00F62840" w:rsidRPr="00C5331E">
        <w:rPr>
          <w:rFonts w:cstheme="minorHAnsi"/>
          <w:color w:val="7030A0"/>
        </w:rPr>
        <w:t xml:space="preserve"> needle with a hook-shaped tip </w:t>
      </w:r>
      <w:r w:rsidR="00EF54A9" w:rsidRPr="00C5331E">
        <w:rPr>
          <w:rFonts w:cstheme="minorHAnsi"/>
          <w:b/>
          <w:bCs/>
          <w:color w:val="7030A0"/>
        </w:rPr>
        <w:t>[2]</w:t>
      </w:r>
      <w:r w:rsidR="00F62840" w:rsidRPr="00C5331E">
        <w:rPr>
          <w:rFonts w:cstheme="minorHAnsi"/>
          <w:color w:val="7030A0"/>
        </w:rPr>
        <w:t>.</w:t>
      </w:r>
    </w:p>
    <w:p w14:paraId="7B389AE2" w14:textId="222F39E3" w:rsidR="00F62840" w:rsidRPr="006E023D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6E023D" w:rsidRPr="006E023D">
        <w:rPr>
          <w:rFonts w:cstheme="minorHAnsi"/>
        </w:rPr>
        <w:t>2.1</w:t>
      </w:r>
      <w:r w:rsidR="006E023D" w:rsidRPr="006E023D">
        <w:rPr>
          <w:rFonts w:cstheme="minorHAnsi"/>
        </w:rPr>
        <w:t>8</w:t>
      </w:r>
      <w:r w:rsidR="006E023D" w:rsidRPr="006E023D">
        <w:rPr>
          <w:rFonts w:cstheme="minorHAnsi"/>
        </w:rPr>
        <w:t>.1.mp4</w:t>
      </w:r>
      <w:r w:rsidR="006E023D" w:rsidRPr="006E023D">
        <w:rPr>
          <w:rFonts w:cstheme="minorHAnsi"/>
        </w:rPr>
        <w:t xml:space="preserve"> </w:t>
      </w:r>
      <w:r w:rsidR="006E023D" w:rsidRPr="006E023D">
        <w:rPr>
          <w:rFonts w:cstheme="minorHAnsi"/>
        </w:rPr>
        <w:tab/>
      </w:r>
      <w:r w:rsidR="006E023D" w:rsidRPr="006E023D">
        <w:rPr>
          <w:rFonts w:cstheme="minorHAnsi"/>
        </w:rPr>
        <w:tab/>
        <w:t>00:00-00:07</w:t>
      </w:r>
    </w:p>
    <w:p w14:paraId="459ACA29" w14:textId="495B427B" w:rsidR="00F62840" w:rsidRPr="006E023D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6E023D" w:rsidRPr="006E023D">
        <w:rPr>
          <w:rFonts w:cstheme="minorHAnsi"/>
        </w:rPr>
        <w:t>2.1</w:t>
      </w:r>
      <w:r w:rsidR="006E023D" w:rsidRPr="006E023D">
        <w:rPr>
          <w:rFonts w:cstheme="minorHAnsi"/>
        </w:rPr>
        <w:t>8</w:t>
      </w:r>
      <w:r w:rsidR="006E023D" w:rsidRPr="006E023D">
        <w:rPr>
          <w:rFonts w:cstheme="minorHAnsi"/>
        </w:rPr>
        <w:t>.</w:t>
      </w:r>
      <w:r w:rsidR="006E023D" w:rsidRPr="006E023D">
        <w:rPr>
          <w:rFonts w:cstheme="minorHAnsi"/>
        </w:rPr>
        <w:t>2</w:t>
      </w:r>
      <w:r w:rsidR="006E023D" w:rsidRPr="006E023D">
        <w:rPr>
          <w:rFonts w:cstheme="minorHAnsi"/>
        </w:rPr>
        <w:t>.mp4</w:t>
      </w:r>
      <w:r w:rsidR="00F62840" w:rsidRPr="006E023D">
        <w:rPr>
          <w:rFonts w:cstheme="minorHAnsi"/>
        </w:rPr>
        <w:t>.</w:t>
      </w:r>
      <w:r w:rsidR="006E023D" w:rsidRPr="006E023D">
        <w:rPr>
          <w:rFonts w:cstheme="minorHAnsi"/>
        </w:rPr>
        <w:tab/>
      </w:r>
      <w:r w:rsidR="006E023D" w:rsidRPr="006E023D">
        <w:rPr>
          <w:rFonts w:cstheme="minorHAnsi"/>
        </w:rPr>
        <w:tab/>
        <w:t>00:02-00:20</w:t>
      </w:r>
    </w:p>
    <w:p w14:paraId="5E4A5CB0" w14:textId="77777777" w:rsidR="00F62840" w:rsidRPr="00F62840" w:rsidRDefault="00F62840" w:rsidP="00AE70E1">
      <w:pPr>
        <w:pStyle w:val="ListParagraph"/>
        <w:spacing w:before="120"/>
        <w:ind w:left="907"/>
        <w:rPr>
          <w:rFonts w:cstheme="minorHAnsi"/>
        </w:rPr>
      </w:pPr>
    </w:p>
    <w:p w14:paraId="65D2A4F3" w14:textId="70401873" w:rsidR="00F62840" w:rsidRPr="00C5331E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Lower the syringe needle to the dura and calculate insertion depth based on the surface contact point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. Insert the needle slowly into the cortex to a depth of 300 micrometers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 xml:space="preserve">, wait for 2 to 3 minutes, retract to 200 micrometers and wait another 2 to 3 minutes </w:t>
      </w:r>
      <w:r w:rsidR="00EF54A9" w:rsidRPr="00C5331E">
        <w:rPr>
          <w:rFonts w:cstheme="minorHAnsi"/>
          <w:b/>
          <w:bCs/>
          <w:color w:val="7030A0"/>
        </w:rPr>
        <w:t>[3]</w:t>
      </w:r>
      <w:r w:rsidRPr="00C5331E">
        <w:rPr>
          <w:rFonts w:cstheme="minorHAnsi"/>
          <w:color w:val="7030A0"/>
        </w:rPr>
        <w:t xml:space="preserve">. </w:t>
      </w:r>
    </w:p>
    <w:p w14:paraId="1BFF5A5F" w14:textId="1F4A03ED" w:rsidR="00AE70E1" w:rsidRPr="006E023D" w:rsidRDefault="00AE70E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6E023D" w:rsidRPr="006E023D">
        <w:rPr>
          <w:rFonts w:cstheme="minorHAnsi"/>
        </w:rPr>
        <w:t>2.1</w:t>
      </w:r>
      <w:r w:rsidR="006E023D" w:rsidRPr="006E023D">
        <w:rPr>
          <w:rFonts w:cstheme="minorHAnsi"/>
        </w:rPr>
        <w:t>9</w:t>
      </w:r>
      <w:r w:rsidR="006E023D" w:rsidRPr="006E023D">
        <w:rPr>
          <w:rFonts w:cstheme="minorHAnsi"/>
        </w:rPr>
        <w:t>.1.mp4</w:t>
      </w:r>
      <w:r w:rsidRPr="006E023D">
        <w:rPr>
          <w:rFonts w:cstheme="minorHAnsi"/>
        </w:rPr>
        <w:t xml:space="preserve">. </w:t>
      </w:r>
      <w:r w:rsidR="006E023D" w:rsidRPr="006E023D">
        <w:rPr>
          <w:rFonts w:cstheme="minorHAnsi"/>
        </w:rPr>
        <w:tab/>
        <w:t>00:00-00:22</w:t>
      </w:r>
    </w:p>
    <w:p w14:paraId="220F1453" w14:textId="426E8DF6" w:rsidR="00F62840" w:rsidRPr="006E023D" w:rsidRDefault="00AE70E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6E023D" w:rsidRPr="006E023D">
        <w:rPr>
          <w:rFonts w:cstheme="minorHAnsi"/>
        </w:rPr>
        <w:t>2.1</w:t>
      </w:r>
      <w:r w:rsidR="006E023D" w:rsidRPr="006E023D">
        <w:rPr>
          <w:rFonts w:cstheme="minorHAnsi"/>
        </w:rPr>
        <w:t>9</w:t>
      </w:r>
      <w:r w:rsidR="006E023D" w:rsidRPr="006E023D">
        <w:rPr>
          <w:rFonts w:cstheme="minorHAnsi"/>
        </w:rPr>
        <w:t>.</w:t>
      </w:r>
      <w:r w:rsidR="006E023D" w:rsidRPr="006E023D">
        <w:rPr>
          <w:rFonts w:cstheme="minorHAnsi"/>
        </w:rPr>
        <w:t>2.</w:t>
      </w:r>
      <w:r w:rsidR="006E023D" w:rsidRPr="006E023D">
        <w:rPr>
          <w:rFonts w:cstheme="minorHAnsi"/>
        </w:rPr>
        <w:t>mp4</w:t>
      </w:r>
      <w:r w:rsidR="00F62840" w:rsidRPr="006E023D">
        <w:rPr>
          <w:rFonts w:cstheme="minorHAnsi"/>
        </w:rPr>
        <w:t>.</w:t>
      </w:r>
      <w:r w:rsidR="006E023D" w:rsidRPr="006E023D">
        <w:rPr>
          <w:rFonts w:cstheme="minorHAnsi"/>
        </w:rPr>
        <w:tab/>
      </w:r>
      <w:r w:rsidR="006E023D" w:rsidRPr="006E023D">
        <w:rPr>
          <w:rFonts w:cstheme="minorHAnsi"/>
        </w:rPr>
        <w:tab/>
        <w:t>00:00-00:15</w:t>
      </w:r>
    </w:p>
    <w:p w14:paraId="378B7E42" w14:textId="48D02E86" w:rsidR="00F62840" w:rsidRPr="006E023D" w:rsidRDefault="00AE70E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lastRenderedPageBreak/>
        <w:t xml:space="preserve">SCOPE: </w:t>
      </w:r>
      <w:r w:rsidR="006E023D" w:rsidRPr="006E023D">
        <w:rPr>
          <w:rFonts w:cstheme="minorHAnsi"/>
        </w:rPr>
        <w:t>2.1</w:t>
      </w:r>
      <w:r w:rsidR="006E023D" w:rsidRPr="006E023D">
        <w:rPr>
          <w:rFonts w:cstheme="minorHAnsi"/>
        </w:rPr>
        <w:t>9</w:t>
      </w:r>
      <w:r w:rsidR="006E023D" w:rsidRPr="006E023D">
        <w:rPr>
          <w:rFonts w:cstheme="minorHAnsi"/>
        </w:rPr>
        <w:t>.</w:t>
      </w:r>
      <w:r w:rsidR="006E023D" w:rsidRPr="006E023D">
        <w:rPr>
          <w:rFonts w:cstheme="minorHAnsi"/>
        </w:rPr>
        <w:t>3</w:t>
      </w:r>
      <w:r w:rsidR="006E023D" w:rsidRPr="006E023D">
        <w:rPr>
          <w:rFonts w:cstheme="minorHAnsi"/>
        </w:rPr>
        <w:t>.mp4</w:t>
      </w:r>
      <w:r w:rsidR="006E023D" w:rsidRPr="006E023D">
        <w:rPr>
          <w:rFonts w:cstheme="minorHAnsi"/>
        </w:rPr>
        <w:t xml:space="preserve"> </w:t>
      </w:r>
      <w:r w:rsidR="006E023D" w:rsidRPr="006E023D">
        <w:rPr>
          <w:rFonts w:cstheme="minorHAnsi"/>
        </w:rPr>
        <w:tab/>
      </w:r>
      <w:r w:rsidR="006E023D" w:rsidRPr="006E023D">
        <w:rPr>
          <w:rFonts w:cstheme="minorHAnsi"/>
        </w:rPr>
        <w:tab/>
        <w:t>00:03-00:22</w:t>
      </w:r>
    </w:p>
    <w:p w14:paraId="4AFE43A6" w14:textId="25A6BFB6" w:rsidR="009418C7" w:rsidRPr="00C5331E" w:rsidRDefault="00176608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Begin viral injection at 0.06 microliters per minute for a total of 1 microliter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. </w:t>
      </w:r>
      <w:r w:rsidR="006E023D">
        <w:rPr>
          <w:rFonts w:cstheme="minorHAnsi"/>
          <w:color w:val="7030A0"/>
        </w:rPr>
        <w:t>After</w:t>
      </w:r>
      <w:r w:rsidRPr="00C5331E">
        <w:rPr>
          <w:rFonts w:cstheme="minorHAnsi"/>
          <w:color w:val="7030A0"/>
        </w:rPr>
        <w:t xml:space="preserve"> infusion, keep the needle at the target site for 10 minutes to allow virus dispersion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 xml:space="preserve">. Then retract the needle slowly to avoid backflow </w:t>
      </w:r>
      <w:r w:rsidR="00EF54A9" w:rsidRPr="00C5331E">
        <w:rPr>
          <w:rFonts w:cstheme="minorHAnsi"/>
          <w:b/>
          <w:bCs/>
          <w:color w:val="7030A0"/>
        </w:rPr>
        <w:t>[3]</w:t>
      </w:r>
      <w:r w:rsidRPr="00C5331E">
        <w:rPr>
          <w:rFonts w:cstheme="minorHAnsi"/>
          <w:color w:val="7030A0"/>
        </w:rPr>
        <w:t>.</w:t>
      </w:r>
    </w:p>
    <w:p w14:paraId="7D77761A" w14:textId="16571566" w:rsidR="00F62840" w:rsidRPr="006E023D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E023D">
        <w:rPr>
          <w:rFonts w:cstheme="minorHAnsi"/>
        </w:rPr>
        <w:t xml:space="preserve">SCOPE: </w:t>
      </w:r>
      <w:r w:rsidR="006E023D" w:rsidRPr="006E023D">
        <w:rPr>
          <w:rFonts w:cstheme="minorHAnsi"/>
        </w:rPr>
        <w:t>2.</w:t>
      </w:r>
      <w:r w:rsidR="006E023D" w:rsidRPr="006E023D">
        <w:rPr>
          <w:rFonts w:cstheme="minorHAnsi"/>
        </w:rPr>
        <w:t>20</w:t>
      </w:r>
      <w:r w:rsidR="006E023D" w:rsidRPr="006E023D">
        <w:rPr>
          <w:rFonts w:cstheme="minorHAnsi"/>
        </w:rPr>
        <w:t>.1.mp4</w:t>
      </w:r>
      <w:r w:rsidR="00176608" w:rsidRPr="006E023D">
        <w:rPr>
          <w:rFonts w:cstheme="minorHAnsi"/>
        </w:rPr>
        <w:t>.</w:t>
      </w:r>
      <w:r w:rsidR="006E023D" w:rsidRPr="006E023D">
        <w:rPr>
          <w:rFonts w:cstheme="minorHAnsi"/>
        </w:rPr>
        <w:tab/>
      </w:r>
      <w:r w:rsidR="006E023D" w:rsidRPr="006E023D">
        <w:rPr>
          <w:rFonts w:cstheme="minorHAnsi"/>
        </w:rPr>
        <w:tab/>
      </w:r>
      <w:r w:rsidR="00176608" w:rsidRPr="006E023D">
        <w:rPr>
          <w:rFonts w:cstheme="minorHAnsi"/>
        </w:rPr>
        <w:t xml:space="preserve"> </w:t>
      </w:r>
      <w:r w:rsidR="006E023D" w:rsidRPr="006E023D">
        <w:rPr>
          <w:rFonts w:cstheme="minorHAnsi"/>
        </w:rPr>
        <w:t>00:00-00:15</w:t>
      </w:r>
    </w:p>
    <w:p w14:paraId="3E36A186" w14:textId="3B15A4C9" w:rsidR="00F62840" w:rsidRPr="003A1461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A1461">
        <w:rPr>
          <w:rFonts w:cstheme="minorHAnsi"/>
        </w:rPr>
        <w:t xml:space="preserve">SCOPE: </w:t>
      </w:r>
      <w:r w:rsidR="006E023D" w:rsidRPr="003A1461">
        <w:rPr>
          <w:rFonts w:cstheme="minorHAnsi"/>
        </w:rPr>
        <w:t>2.</w:t>
      </w:r>
      <w:r w:rsidR="006E023D" w:rsidRPr="003A1461">
        <w:rPr>
          <w:rFonts w:cstheme="minorHAnsi"/>
        </w:rPr>
        <w:t>20</w:t>
      </w:r>
      <w:r w:rsidR="006E023D" w:rsidRPr="003A1461">
        <w:rPr>
          <w:rFonts w:cstheme="minorHAnsi"/>
        </w:rPr>
        <w:t>.</w:t>
      </w:r>
      <w:r w:rsidR="006E023D" w:rsidRPr="003A1461">
        <w:rPr>
          <w:rFonts w:cstheme="minorHAnsi"/>
        </w:rPr>
        <w:t>2</w:t>
      </w:r>
      <w:r w:rsidR="006E023D" w:rsidRPr="003A1461">
        <w:rPr>
          <w:rFonts w:cstheme="minorHAnsi"/>
        </w:rPr>
        <w:t>.mp4</w:t>
      </w:r>
      <w:r w:rsidR="006E023D" w:rsidRPr="003A1461">
        <w:rPr>
          <w:rFonts w:cstheme="minorHAnsi"/>
        </w:rPr>
        <w:tab/>
      </w:r>
      <w:r w:rsidR="006E023D" w:rsidRPr="003A1461">
        <w:rPr>
          <w:rFonts w:cstheme="minorHAnsi"/>
        </w:rPr>
        <w:tab/>
        <w:t>00:00-00:10</w:t>
      </w:r>
    </w:p>
    <w:p w14:paraId="50DF5890" w14:textId="64346789" w:rsidR="00F62840" w:rsidRPr="003A1461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A1461">
        <w:rPr>
          <w:rFonts w:cstheme="minorHAnsi"/>
        </w:rPr>
        <w:t xml:space="preserve">SCOPE: </w:t>
      </w:r>
      <w:r w:rsidR="006E023D" w:rsidRPr="003A1461">
        <w:rPr>
          <w:rFonts w:cstheme="minorHAnsi"/>
        </w:rPr>
        <w:t>2</w:t>
      </w:r>
      <w:r w:rsidR="006E023D" w:rsidRPr="003A1461">
        <w:rPr>
          <w:rFonts w:cstheme="minorHAnsi"/>
        </w:rPr>
        <w:t>.20.3</w:t>
      </w:r>
      <w:r w:rsidR="006E023D" w:rsidRPr="003A1461">
        <w:rPr>
          <w:rFonts w:cstheme="minorHAnsi"/>
        </w:rPr>
        <w:t>.mp4</w:t>
      </w:r>
      <w:r w:rsidR="00F62840" w:rsidRPr="003A1461">
        <w:rPr>
          <w:rFonts w:cstheme="minorHAnsi"/>
        </w:rPr>
        <w:t>.</w:t>
      </w:r>
      <w:r w:rsidR="003A1461" w:rsidRPr="003A1461">
        <w:rPr>
          <w:rFonts w:cstheme="minorHAnsi"/>
        </w:rPr>
        <w:tab/>
      </w:r>
      <w:r w:rsidR="003A1461" w:rsidRPr="003A1461">
        <w:rPr>
          <w:rFonts w:cstheme="minorHAnsi"/>
        </w:rPr>
        <w:tab/>
        <w:t>00:10-00:21</w:t>
      </w:r>
    </w:p>
    <w:p w14:paraId="23555FB6" w14:textId="77777777" w:rsidR="00F62840" w:rsidRPr="00F62840" w:rsidRDefault="00F62840" w:rsidP="00176608">
      <w:pPr>
        <w:pStyle w:val="ListParagraph"/>
        <w:spacing w:before="120"/>
        <w:ind w:left="907"/>
        <w:rPr>
          <w:rFonts w:cstheme="minorHAnsi"/>
        </w:rPr>
      </w:pPr>
    </w:p>
    <w:p w14:paraId="1D4582F7" w14:textId="70B30D52" w:rsidR="00F62840" w:rsidRPr="00F62840" w:rsidRDefault="00F6284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C5331E">
        <w:rPr>
          <w:rFonts w:cstheme="minorHAnsi"/>
          <w:color w:val="7030A0"/>
        </w:rPr>
        <w:t xml:space="preserve">Dispense a drop of virus to confirm needle is not clogged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. Close the scalp incision using 5-0 </w:t>
      </w:r>
      <w:r w:rsidR="00176608" w:rsidRPr="00176608">
        <w:rPr>
          <w:rFonts w:cstheme="minorHAnsi"/>
          <w:i/>
          <w:color w:val="FF0000"/>
        </w:rPr>
        <w:t xml:space="preserve">(Five-zero) </w:t>
      </w:r>
      <w:r w:rsidRPr="00C5331E">
        <w:rPr>
          <w:rFonts w:cstheme="minorHAnsi"/>
          <w:color w:val="7030A0"/>
        </w:rPr>
        <w:t xml:space="preserve">absorbable or non-absorbable sutures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>.</w:t>
      </w:r>
    </w:p>
    <w:p w14:paraId="0EBDF9E7" w14:textId="26A55FDE" w:rsidR="00F62840" w:rsidRPr="003A1461" w:rsidRDefault="005712C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A1461">
        <w:rPr>
          <w:rFonts w:cstheme="minorHAnsi"/>
        </w:rPr>
        <w:t xml:space="preserve">SCOPE: </w:t>
      </w:r>
      <w:r w:rsidR="003A1461" w:rsidRPr="003A1461">
        <w:rPr>
          <w:rFonts w:cstheme="minorHAnsi"/>
        </w:rPr>
        <w:t>2.21.2.mp4</w:t>
      </w:r>
      <w:r w:rsidR="003A1461" w:rsidRPr="003A1461">
        <w:rPr>
          <w:rFonts w:cstheme="minorHAnsi"/>
        </w:rPr>
        <w:tab/>
      </w:r>
      <w:r w:rsidR="003A1461" w:rsidRPr="003A1461">
        <w:rPr>
          <w:rFonts w:cstheme="minorHAnsi"/>
        </w:rPr>
        <w:tab/>
        <w:t>00:03-00:16</w:t>
      </w:r>
      <w:r w:rsidR="003A1461" w:rsidRPr="003A1461">
        <w:rPr>
          <w:rFonts w:cstheme="minorHAnsi"/>
        </w:rPr>
        <w:tab/>
      </w:r>
    </w:p>
    <w:p w14:paraId="2928C0ED" w14:textId="5EC6AC7B" w:rsidR="00F62840" w:rsidRPr="00F62840" w:rsidRDefault="00F6284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suturing the incision on the scalp.</w:t>
      </w:r>
    </w:p>
    <w:p w14:paraId="6F5B2F97" w14:textId="77777777" w:rsidR="000C1F0D" w:rsidRDefault="000C1F0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E2FEB1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570CEC" w14:textId="759C4A41" w:rsidR="004F44F2" w:rsidRPr="004F44F2" w:rsidRDefault="004F44F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5331E">
        <w:rPr>
          <w:rFonts w:cstheme="minorHAnsi"/>
          <w:color w:val="7030A0"/>
        </w:rPr>
        <w:t xml:space="preserve">Subarachnoid administration of AAV2 </w:t>
      </w:r>
      <w:r w:rsidRPr="004F44F2">
        <w:rPr>
          <w:rFonts w:cstheme="minorHAnsi"/>
          <w:i/>
          <w:color w:val="FF0000"/>
        </w:rPr>
        <w:t xml:space="preserve">(A-A-V-Two) </w:t>
      </w:r>
      <w:r w:rsidRPr="00C5331E">
        <w:rPr>
          <w:rFonts w:cstheme="minorHAnsi"/>
          <w:color w:val="7030A0"/>
        </w:rPr>
        <w:t xml:space="preserve">led to a significantly larger area of neuronal infection compared to traditional intracortical injection, with nearly fourfold expansion in both mediolateral and </w:t>
      </w:r>
      <w:proofErr w:type="spellStart"/>
      <w:r w:rsidRPr="00C5331E">
        <w:rPr>
          <w:rFonts w:cstheme="minorHAnsi"/>
          <w:color w:val="7030A0"/>
        </w:rPr>
        <w:t>rostrocaudal</w:t>
      </w:r>
      <w:proofErr w:type="spellEnd"/>
      <w:r w:rsidRPr="00C5331E">
        <w:rPr>
          <w:rFonts w:cstheme="minorHAnsi"/>
          <w:color w:val="7030A0"/>
        </w:rPr>
        <w:t xml:space="preserve"> directions </w:t>
      </w:r>
      <w:r w:rsidRPr="00C5331E">
        <w:rPr>
          <w:rFonts w:cstheme="minorHAnsi"/>
          <w:b/>
          <w:bCs/>
          <w:color w:val="7030A0"/>
        </w:rPr>
        <w:t>[1-TXT].</w:t>
      </w:r>
    </w:p>
    <w:p w14:paraId="38979CCA" w14:textId="534B4D22" w:rsidR="004F44F2" w:rsidRPr="004F44F2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LAB MEDIA: Figure 3A.</w:t>
      </w:r>
      <w:r w:rsidR="00EF54A9" w:rsidRPr="00EF54A9">
        <w:rPr>
          <w:rFonts w:cstheme="minorHAnsi"/>
          <w:b/>
          <w:bCs/>
        </w:rPr>
        <w:t xml:space="preserve"> </w:t>
      </w:r>
      <w:r w:rsidR="00EF54A9">
        <w:rPr>
          <w:rFonts w:cstheme="minorHAnsi"/>
          <w:b/>
          <w:bCs/>
        </w:rPr>
        <w:t xml:space="preserve">TXT: AAV2: </w:t>
      </w:r>
      <w:r w:rsidR="00EF54A9" w:rsidRPr="004F44F2">
        <w:rPr>
          <w:rFonts w:cstheme="minorHAnsi"/>
          <w:b/>
          <w:bCs/>
        </w:rPr>
        <w:t>Adeno-Associated Viruses</w:t>
      </w:r>
      <w:r w:rsidRPr="004F44F2">
        <w:rPr>
          <w:rFonts w:cstheme="minorHAnsi"/>
        </w:rPr>
        <w:t xml:space="preserve"> </w:t>
      </w:r>
      <w:r w:rsidRPr="00EF54A9">
        <w:rPr>
          <w:rFonts w:cstheme="minorHAnsi"/>
          <w:i/>
          <w:color w:val="0000FF"/>
        </w:rPr>
        <w:t>Video editor: Highlight the taller gray bars labeled “s” in both “m/l” and “r/c” groups</w:t>
      </w:r>
      <w:r w:rsidRPr="00EF54A9">
        <w:rPr>
          <w:rFonts w:cstheme="minorHAnsi"/>
          <w:color w:val="0000FF"/>
        </w:rPr>
        <w:t xml:space="preserve"> </w:t>
      </w:r>
    </w:p>
    <w:p w14:paraId="2B66D02B" w14:textId="77777777" w:rsidR="004F44F2" w:rsidRPr="004F44F2" w:rsidRDefault="004F44F2" w:rsidP="004F44F2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24CD2D8" w14:textId="3CDFEF9F" w:rsidR="004F44F2" w:rsidRPr="004F44F2" w:rsidRDefault="004F44F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5331E">
        <w:rPr>
          <w:rFonts w:cstheme="minorHAnsi"/>
          <w:color w:val="7030A0"/>
        </w:rPr>
        <w:t xml:space="preserve">Subarachnoid virus injection resulted in strong </w:t>
      </w:r>
      <w:proofErr w:type="gramStart"/>
      <w:r w:rsidRPr="00C5331E">
        <w:rPr>
          <w:rFonts w:cstheme="minorHAnsi"/>
          <w:color w:val="7030A0"/>
        </w:rPr>
        <w:t>green fluorescent</w:t>
      </w:r>
      <w:proofErr w:type="gramEnd"/>
      <w:r w:rsidRPr="00C5331E">
        <w:rPr>
          <w:rFonts w:cstheme="minorHAnsi"/>
          <w:color w:val="7030A0"/>
        </w:rPr>
        <w:t xml:space="preserve"> labeling of neurons in cortical layers 2/3 </w:t>
      </w:r>
      <w:r w:rsidRPr="004F44F2">
        <w:rPr>
          <w:rFonts w:cstheme="minorHAnsi"/>
          <w:i/>
          <w:color w:val="FF0000"/>
        </w:rPr>
        <w:t>(Two-Three)</w:t>
      </w:r>
      <w:r w:rsidRPr="004F44F2">
        <w:rPr>
          <w:rFonts w:cstheme="minorHAnsi"/>
          <w:color w:val="FF0000"/>
        </w:rPr>
        <w:t xml:space="preserve"> </w:t>
      </w:r>
      <w:r w:rsidRPr="00C5331E">
        <w:rPr>
          <w:rFonts w:cstheme="minorHAnsi"/>
          <w:color w:val="7030A0"/>
        </w:rPr>
        <w:t xml:space="preserve">and 5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, while layers 4 and 6 showed no labeled cell bodies but displayed visible dendrites and axons respectively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>.</w:t>
      </w:r>
    </w:p>
    <w:p w14:paraId="78417E69" w14:textId="512CCE21" w:rsidR="004F44F2" w:rsidRPr="004F44F2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3B. </w:t>
      </w:r>
      <w:r w:rsidRPr="00EF54A9">
        <w:rPr>
          <w:rFonts w:cstheme="minorHAnsi"/>
          <w:i/>
          <w:color w:val="0000FF"/>
        </w:rPr>
        <w:t>Video editor: Highlight the bright green cell bodies located in the L2/3 and L5 layers.</w:t>
      </w:r>
    </w:p>
    <w:p w14:paraId="039B691A" w14:textId="37159DCB" w:rsidR="004F44F2" w:rsidRPr="004F44F2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3C. </w:t>
      </w:r>
      <w:r w:rsidRPr="00EF54A9">
        <w:rPr>
          <w:rFonts w:cstheme="minorHAnsi"/>
          <w:i/>
          <w:color w:val="0000FF"/>
        </w:rPr>
        <w:t>Video editor: Highlight the green strands running through layer L6</w:t>
      </w:r>
      <w:r w:rsidRPr="00EF54A9">
        <w:rPr>
          <w:rFonts w:cstheme="minorHAnsi"/>
          <w:color w:val="0000FF"/>
        </w:rPr>
        <w:t xml:space="preserve"> </w:t>
      </w:r>
    </w:p>
    <w:p w14:paraId="7C1BADBC" w14:textId="0ECF38B3" w:rsidR="004F44F2" w:rsidRPr="004F44F2" w:rsidRDefault="004F44F2" w:rsidP="0013662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CE4F457" w14:textId="50387F36" w:rsidR="004F44F2" w:rsidRPr="00C5331E" w:rsidRDefault="004F44F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Fluorescent particles </w:t>
      </w:r>
      <w:r w:rsidR="00BB6837" w:rsidRPr="00C5331E">
        <w:rPr>
          <w:rFonts w:cstheme="minorHAnsi"/>
          <w:color w:val="7030A0"/>
        </w:rPr>
        <w:t xml:space="preserve">that were added to the injected virus </w:t>
      </w:r>
      <w:r w:rsidR="00BB6837" w:rsidRPr="00C5331E">
        <w:rPr>
          <w:color w:val="7030A0"/>
        </w:rPr>
        <w:t>suspension</w:t>
      </w:r>
      <w:r w:rsidR="00BB6837" w:rsidRPr="00C5331E">
        <w:rPr>
          <w:rFonts w:cstheme="minorHAnsi"/>
          <w:color w:val="7030A0"/>
        </w:rPr>
        <w:t xml:space="preserve"> during subarachnoid injection </w:t>
      </w:r>
      <w:r w:rsidRPr="00C5331E">
        <w:rPr>
          <w:rFonts w:cstheme="minorHAnsi"/>
          <w:color w:val="7030A0"/>
        </w:rPr>
        <w:t>were found along the brain surface</w:t>
      </w:r>
      <w:r w:rsidR="00EF54A9" w:rsidRPr="00C5331E">
        <w:rPr>
          <w:rFonts w:cstheme="minorHAnsi"/>
          <w:color w:val="7030A0"/>
        </w:rPr>
        <w:t xml:space="preserve">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, indicating virus spread via cerebrospinal fluid, with broader surface coverage than neuronal labeling </w:t>
      </w:r>
      <w:r w:rsidR="00EF54A9" w:rsidRPr="00C5331E">
        <w:rPr>
          <w:rFonts w:cstheme="minorHAnsi"/>
          <w:b/>
          <w:bCs/>
          <w:color w:val="7030A0"/>
        </w:rPr>
        <w:t>[2]</w:t>
      </w:r>
      <w:r w:rsidR="00136621" w:rsidRPr="00C5331E">
        <w:rPr>
          <w:rFonts w:cstheme="minorHAnsi"/>
          <w:color w:val="7030A0"/>
        </w:rPr>
        <w:t xml:space="preserve">. </w:t>
      </w:r>
    </w:p>
    <w:p w14:paraId="7A76B549" w14:textId="77777777" w:rsidR="00EF54A9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LAB MEDIA: Figure 2A</w:t>
      </w:r>
      <w:r w:rsidR="00136621">
        <w:rPr>
          <w:rFonts w:cstheme="minorHAnsi"/>
        </w:rPr>
        <w:t xml:space="preserve"> and B</w:t>
      </w:r>
      <w:r w:rsidRPr="004F44F2">
        <w:rPr>
          <w:rFonts w:cstheme="minorHAnsi"/>
        </w:rPr>
        <w:t xml:space="preserve"> </w:t>
      </w:r>
      <w:r w:rsidRPr="00EF54A9">
        <w:rPr>
          <w:rFonts w:cstheme="minorHAnsi"/>
          <w:i/>
          <w:color w:val="0000FF"/>
        </w:rPr>
        <w:t>Video editor: Highlight the bright orange-red spread labeled “AAV2 injection” and outline the full glowing area.</w:t>
      </w:r>
    </w:p>
    <w:p w14:paraId="403E6527" w14:textId="4B1B897F" w:rsidR="004F44F2" w:rsidRPr="00EF54A9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EF54A9">
        <w:rPr>
          <w:rFonts w:cstheme="minorHAnsi"/>
        </w:rPr>
        <w:t xml:space="preserve">LAB MEDIA: Figure 2B. </w:t>
      </w:r>
      <w:r w:rsidRPr="00EF54A9">
        <w:rPr>
          <w:rFonts w:cstheme="minorHAnsi"/>
          <w:i/>
          <w:color w:val="0000FF"/>
        </w:rPr>
        <w:t xml:space="preserve">Video editor: Highlight the </w:t>
      </w:r>
      <w:proofErr w:type="gramStart"/>
      <w:r w:rsidRPr="00EF54A9">
        <w:rPr>
          <w:rFonts w:cstheme="minorHAnsi"/>
          <w:i/>
          <w:color w:val="0000FF"/>
        </w:rPr>
        <w:t>green fluorescent</w:t>
      </w:r>
      <w:proofErr w:type="gramEnd"/>
      <w:r w:rsidRPr="00EF54A9">
        <w:rPr>
          <w:rFonts w:cstheme="minorHAnsi"/>
          <w:i/>
          <w:color w:val="0000FF"/>
        </w:rPr>
        <w:t xml:space="preserve"> area marked “AAV2 injection” and show how far it spreads compared to the center point.</w:t>
      </w:r>
    </w:p>
    <w:p w14:paraId="34BB6C73" w14:textId="77777777" w:rsidR="004F44F2" w:rsidRPr="00C5331E" w:rsidRDefault="004F44F2" w:rsidP="00136621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153C451B" w14:textId="587D63F4" w:rsidR="004F44F2" w:rsidRPr="00C5331E" w:rsidRDefault="004F44F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>Large surface distribution of green fluorescence in sagittal sections confirmed widespread cortical infection following subarachnoid injection</w:t>
      </w:r>
      <w:r w:rsidR="00136621" w:rsidRPr="00C5331E">
        <w:rPr>
          <w:rFonts w:cstheme="minorHAnsi"/>
          <w:color w:val="7030A0"/>
        </w:rPr>
        <w:t xml:space="preserve">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, in contrast to the small, localized infection seen with standard injection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>.</w:t>
      </w:r>
    </w:p>
    <w:p w14:paraId="4433E1AB" w14:textId="378BD125" w:rsidR="004F44F2" w:rsidRPr="004F44F2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1A. </w:t>
      </w:r>
    </w:p>
    <w:p w14:paraId="15653431" w14:textId="41AD7C71" w:rsidR="004F44F2" w:rsidRPr="004F44F2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LAB MEDIA: Figure 1B.</w:t>
      </w:r>
    </w:p>
    <w:p w14:paraId="668FF1D2" w14:textId="77777777" w:rsidR="004F44F2" w:rsidRPr="004F44F2" w:rsidRDefault="004F44F2" w:rsidP="0013662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3D0411" w14:textId="3B9D9141" w:rsidR="004F44F2" w:rsidRPr="00C5331E" w:rsidRDefault="004F44F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C5331E">
        <w:rPr>
          <w:rFonts w:cstheme="minorHAnsi"/>
          <w:color w:val="7030A0"/>
        </w:rPr>
        <w:t xml:space="preserve">In </w:t>
      </w:r>
      <w:proofErr w:type="spellStart"/>
      <w:r w:rsidRPr="00C5331E">
        <w:rPr>
          <w:rFonts w:cstheme="minorHAnsi"/>
          <w:color w:val="7030A0"/>
        </w:rPr>
        <w:t>supragranular</w:t>
      </w:r>
      <w:proofErr w:type="spellEnd"/>
      <w:r w:rsidRPr="00C5331E">
        <w:rPr>
          <w:rFonts w:cstheme="minorHAnsi"/>
          <w:color w:val="7030A0"/>
        </w:rPr>
        <w:t xml:space="preserve"> layers, a substantial fraction of transduced neurons co-expressed parvalbumin or calbindin</w:t>
      </w:r>
      <w:r w:rsidR="00136621" w:rsidRPr="00C5331E">
        <w:rPr>
          <w:rFonts w:cstheme="minorHAnsi"/>
          <w:color w:val="7030A0"/>
        </w:rPr>
        <w:t xml:space="preserve"> </w:t>
      </w:r>
      <w:r w:rsidR="00EF54A9" w:rsidRPr="00C5331E">
        <w:rPr>
          <w:rFonts w:cstheme="minorHAnsi"/>
          <w:b/>
          <w:bCs/>
          <w:color w:val="7030A0"/>
        </w:rPr>
        <w:t>[1]</w:t>
      </w:r>
      <w:r w:rsidRPr="00C5331E">
        <w:rPr>
          <w:rFonts w:cstheme="minorHAnsi"/>
          <w:color w:val="7030A0"/>
        </w:rPr>
        <w:t xml:space="preserve">, while no co-labeled interneurons were detected in layer 5 </w:t>
      </w:r>
      <w:r w:rsidR="00EF54A9" w:rsidRPr="00C5331E">
        <w:rPr>
          <w:rFonts w:cstheme="minorHAnsi"/>
          <w:b/>
          <w:bCs/>
          <w:color w:val="7030A0"/>
        </w:rPr>
        <w:t>[2]</w:t>
      </w:r>
      <w:r w:rsidRPr="00C5331E">
        <w:rPr>
          <w:rFonts w:cstheme="minorHAnsi"/>
          <w:color w:val="7030A0"/>
        </w:rPr>
        <w:t>.</w:t>
      </w:r>
    </w:p>
    <w:p w14:paraId="5C549262" w14:textId="00210622" w:rsidR="00136621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4A and 4C. </w:t>
      </w:r>
      <w:r w:rsidRPr="00EF54A9">
        <w:rPr>
          <w:rFonts w:cstheme="minorHAnsi"/>
          <w:i/>
          <w:color w:val="0000FF"/>
        </w:rPr>
        <w:t>Video editor: Highlight the yellow-orange cells in layers L2/3</w:t>
      </w:r>
      <w:r w:rsidRPr="00EF54A9">
        <w:rPr>
          <w:rFonts w:cstheme="minorHAnsi"/>
          <w:color w:val="0000FF"/>
        </w:rPr>
        <w:t xml:space="preserve"> </w:t>
      </w:r>
    </w:p>
    <w:p w14:paraId="06E8A171" w14:textId="65A9102A" w:rsidR="001E0433" w:rsidRPr="00136621" w:rsidRDefault="004F44F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136621">
        <w:rPr>
          <w:rFonts w:cstheme="minorHAnsi"/>
        </w:rPr>
        <w:t xml:space="preserve">LAB MEDIA: Figure 4B and 4D. </w:t>
      </w:r>
      <w:r w:rsidRPr="00EF54A9">
        <w:rPr>
          <w:rFonts w:cstheme="minorHAnsi"/>
          <w:i/>
          <w:color w:val="0000FF"/>
        </w:rPr>
        <w:t xml:space="preserve">Video editor: </w:t>
      </w:r>
      <w:r w:rsidR="00EF54A9" w:rsidRPr="00EF54A9">
        <w:rPr>
          <w:rFonts w:cstheme="minorHAnsi"/>
          <w:i/>
          <w:color w:val="0000FF"/>
        </w:rPr>
        <w:t>Please h</w:t>
      </w:r>
      <w:r w:rsidRPr="00EF54A9">
        <w:rPr>
          <w:rFonts w:cstheme="minorHAnsi"/>
          <w:i/>
          <w:color w:val="0000FF"/>
        </w:rPr>
        <w:t>ighlight only the green cells with pyramidal shape</w:t>
      </w:r>
    </w:p>
    <w:p w14:paraId="7094BA60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</w:rPr>
        <w:lastRenderedPageBreak/>
        <w:t>PRONUNCIATION GUIDE:</w:t>
      </w:r>
      <w:r>
        <w:rPr>
          <w:rFonts w:cstheme="minorHAnsi"/>
          <w:sz w:val="22"/>
          <w:szCs w:val="22"/>
        </w:rPr>
        <w:br/>
      </w:r>
      <w:r w:rsidRPr="00C5331E">
        <w:rPr>
          <w:rFonts w:cstheme="minorHAnsi"/>
          <w:b/>
          <w:bCs/>
          <w:sz w:val="22"/>
          <w:szCs w:val="22"/>
          <w:lang w:val="en-IN"/>
        </w:rPr>
        <w:t>1. Subarachnoid</w:t>
      </w:r>
    </w:p>
    <w:p w14:paraId="14BED709" w14:textId="77777777" w:rsidR="00C5331E" w:rsidRPr="00C5331E" w:rsidRDefault="00C5331E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10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https://www.merriam-webster.com/dictionary/subarachnoid</w:t>
        </w:r>
      </w:hyperlink>
    </w:p>
    <w:p w14:paraId="784C25F2" w14:textId="77777777" w:rsidR="00C5331E" w:rsidRPr="00C5331E" w:rsidRDefault="00C5331E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ˌ</w:t>
      </w:r>
      <w:proofErr w:type="spellStart"/>
      <w:r w:rsidRPr="00C5331E">
        <w:rPr>
          <w:rFonts w:cstheme="minorHAnsi"/>
          <w:sz w:val="22"/>
          <w:szCs w:val="22"/>
          <w:lang w:val="en-IN"/>
        </w:rPr>
        <w:t>sʌb.əˈræk</w:t>
      </w:r>
      <w:proofErr w:type="gramEnd"/>
      <w:r w:rsidRPr="00C5331E">
        <w:rPr>
          <w:rFonts w:cstheme="minorHAnsi"/>
          <w:sz w:val="22"/>
          <w:szCs w:val="22"/>
          <w:lang w:val="en-IN"/>
        </w:rPr>
        <w:t>.nɔɪd</w:t>
      </w:r>
      <w:proofErr w:type="spellEnd"/>
      <w:r w:rsidRPr="00C5331E">
        <w:rPr>
          <w:rFonts w:cstheme="minorHAnsi"/>
          <w:sz w:val="22"/>
          <w:szCs w:val="22"/>
          <w:lang w:val="en-IN"/>
        </w:rPr>
        <w:t>/</w:t>
      </w:r>
    </w:p>
    <w:p w14:paraId="1C589F2A" w14:textId="77777777" w:rsidR="00C5331E" w:rsidRPr="00C5331E" w:rsidRDefault="00C5331E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sub-uh-RAK-noid</w:t>
      </w:r>
      <w:hyperlink r:id="rId11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merriam-webster.com+1merriam-webster.com+1</w:t>
        </w:r>
      </w:hyperlink>
    </w:p>
    <w:p w14:paraId="0EDED79E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4B1F0C56">
          <v:rect id="_x0000_i1073" style="width:0;height:1.5pt" o:hralign="center" o:hrstd="t" o:hr="t" fillcolor="#a0a0a0" stroked="f"/>
        </w:pict>
      </w:r>
    </w:p>
    <w:p w14:paraId="16027535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2. Parvalbumin</w:t>
      </w:r>
    </w:p>
    <w:p w14:paraId="77573D8E" w14:textId="77777777" w:rsidR="00C5331E" w:rsidRPr="00C5331E" w:rsidRDefault="00C5331E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12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https://www.merriam-webster.com/medical/parvalbumin</w:t>
        </w:r>
      </w:hyperlink>
    </w:p>
    <w:p w14:paraId="68E15F7A" w14:textId="77777777" w:rsidR="00C5331E" w:rsidRPr="00C5331E" w:rsidRDefault="00C5331E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ˌpɑːr.</w:t>
      </w:r>
      <w:proofErr w:type="spellStart"/>
      <w:r w:rsidRPr="00C5331E">
        <w:rPr>
          <w:rFonts w:cstheme="minorHAnsi"/>
          <w:sz w:val="22"/>
          <w:szCs w:val="22"/>
          <w:lang w:val="en-IN"/>
        </w:rPr>
        <w:t>vælˈbju</w:t>
      </w:r>
      <w:proofErr w:type="spellEnd"/>
      <w:r w:rsidRPr="00C5331E">
        <w:rPr>
          <w:rFonts w:cstheme="minorHAnsi"/>
          <w:sz w:val="22"/>
          <w:szCs w:val="22"/>
          <w:lang w:val="en-IN"/>
        </w:rPr>
        <w:t>ː</w:t>
      </w:r>
      <w:proofErr w:type="gramEnd"/>
      <w:r w:rsidRPr="00C5331E">
        <w:rPr>
          <w:rFonts w:cstheme="minorHAnsi"/>
          <w:sz w:val="22"/>
          <w:szCs w:val="22"/>
          <w:lang w:val="en-IN"/>
        </w:rPr>
        <w:t>.</w:t>
      </w:r>
      <w:proofErr w:type="spellStart"/>
      <w:r w:rsidRPr="00C5331E">
        <w:rPr>
          <w:rFonts w:cstheme="minorHAnsi"/>
          <w:sz w:val="22"/>
          <w:szCs w:val="22"/>
          <w:lang w:val="en-IN"/>
        </w:rPr>
        <w:t>mɪn</w:t>
      </w:r>
      <w:proofErr w:type="spellEnd"/>
      <w:r w:rsidRPr="00C5331E">
        <w:rPr>
          <w:rFonts w:cstheme="minorHAnsi"/>
          <w:sz w:val="22"/>
          <w:szCs w:val="22"/>
          <w:lang w:val="en-IN"/>
        </w:rPr>
        <w:t>/</w:t>
      </w:r>
    </w:p>
    <w:p w14:paraId="2918C4EE" w14:textId="77777777" w:rsidR="00C5331E" w:rsidRPr="00C5331E" w:rsidRDefault="00C5331E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par-val-BYOO-min</w:t>
      </w:r>
      <w:hyperlink r:id="rId13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merriam-webster.com+6merriam-webster.com+6merriam-webster.com+6</w:t>
        </w:r>
      </w:hyperlink>
    </w:p>
    <w:p w14:paraId="3647B0BC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012927B2">
          <v:rect id="_x0000_i1074" style="width:0;height:1.5pt" o:hralign="center" o:hrstd="t" o:hr="t" fillcolor="#a0a0a0" stroked="f"/>
        </w:pict>
      </w:r>
    </w:p>
    <w:p w14:paraId="7753E0B4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3. Dexamethasone</w:t>
      </w:r>
    </w:p>
    <w:p w14:paraId="67E0535F" w14:textId="77777777" w:rsidR="00C5331E" w:rsidRPr="00C5331E" w:rsidRDefault="00C5331E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14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https://www.merriam-webster.com/dictionary/dexamethasone</w:t>
        </w:r>
      </w:hyperlink>
    </w:p>
    <w:p w14:paraId="23EB58A0" w14:textId="77777777" w:rsidR="00C5331E" w:rsidRPr="00C5331E" w:rsidRDefault="00C5331E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ˌ</w:t>
      </w:r>
      <w:proofErr w:type="spellStart"/>
      <w:r w:rsidRPr="00C5331E">
        <w:rPr>
          <w:rFonts w:cstheme="minorHAnsi"/>
          <w:sz w:val="22"/>
          <w:szCs w:val="22"/>
          <w:lang w:val="en-IN"/>
        </w:rPr>
        <w:t>dɛk.səˈmɛθ.əˌsoʊn</w:t>
      </w:r>
      <w:proofErr w:type="spellEnd"/>
      <w:proofErr w:type="gramEnd"/>
      <w:r w:rsidRPr="00C5331E">
        <w:rPr>
          <w:rFonts w:cstheme="minorHAnsi"/>
          <w:sz w:val="22"/>
          <w:szCs w:val="22"/>
          <w:lang w:val="en-IN"/>
        </w:rPr>
        <w:t>/</w:t>
      </w:r>
    </w:p>
    <w:p w14:paraId="16B3C84C" w14:textId="77777777" w:rsidR="00C5331E" w:rsidRPr="00C5331E" w:rsidRDefault="00C5331E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dek-suh-METH-uh-sohn</w:t>
      </w:r>
      <w:hyperlink r:id="rId15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merriam-webster.com+1merriam-webster.com+1</w:t>
        </w:r>
      </w:hyperlink>
    </w:p>
    <w:p w14:paraId="0A17BABE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22E49316">
          <v:rect id="_x0000_i1075" style="width:0;height:1.5pt" o:hralign="center" o:hrstd="t" o:hr="t" fillcolor="#a0a0a0" stroked="f"/>
        </w:pict>
      </w:r>
    </w:p>
    <w:p w14:paraId="4B63C82A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4. Lidocaine</w:t>
      </w:r>
    </w:p>
    <w:p w14:paraId="4E02D57D" w14:textId="77777777" w:rsidR="00C5331E" w:rsidRPr="00C5331E" w:rsidRDefault="00C5331E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16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https://www.merriam-webster.com/dictionary/lidocaine</w:t>
        </w:r>
      </w:hyperlink>
    </w:p>
    <w:p w14:paraId="5DC4FB45" w14:textId="77777777" w:rsidR="00C5331E" w:rsidRPr="00C5331E" w:rsidRDefault="00C5331E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ˈ</w:t>
      </w:r>
      <w:proofErr w:type="spellStart"/>
      <w:r w:rsidRPr="00C5331E">
        <w:rPr>
          <w:rFonts w:cstheme="minorHAnsi"/>
          <w:sz w:val="22"/>
          <w:szCs w:val="22"/>
          <w:lang w:val="en-IN"/>
        </w:rPr>
        <w:t>laɪ.dəˌkeɪn</w:t>
      </w:r>
      <w:proofErr w:type="spellEnd"/>
      <w:proofErr w:type="gramEnd"/>
      <w:r w:rsidRPr="00C5331E">
        <w:rPr>
          <w:rFonts w:cstheme="minorHAnsi"/>
          <w:sz w:val="22"/>
          <w:szCs w:val="22"/>
          <w:lang w:val="en-IN"/>
        </w:rPr>
        <w:t>/</w:t>
      </w:r>
    </w:p>
    <w:p w14:paraId="68E85E41" w14:textId="77777777" w:rsidR="00C5331E" w:rsidRPr="00C5331E" w:rsidRDefault="00C5331E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LYE-duh-kayn</w:t>
      </w:r>
      <w:hyperlink r:id="rId17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3574DBCD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35EB680B">
          <v:rect id="_x0000_i1076" style="width:0;height:1.5pt" o:hralign="center" o:hrstd="t" o:hr="t" fillcolor="#a0a0a0" stroked="f"/>
        </w:pict>
      </w:r>
    </w:p>
    <w:p w14:paraId="5F21086F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5. Bregma</w:t>
      </w:r>
    </w:p>
    <w:p w14:paraId="114D76AC" w14:textId="77777777" w:rsidR="00C5331E" w:rsidRPr="00C5331E" w:rsidRDefault="00C5331E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18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https://www.merriam-webster.com/dictionary/bregma</w:t>
        </w:r>
      </w:hyperlink>
    </w:p>
    <w:p w14:paraId="63CE70FC" w14:textId="77777777" w:rsidR="00C5331E" w:rsidRPr="00C5331E" w:rsidRDefault="00C5331E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ˈ</w:t>
      </w:r>
      <w:proofErr w:type="spellStart"/>
      <w:r w:rsidRPr="00C5331E">
        <w:rPr>
          <w:rFonts w:cstheme="minorHAnsi"/>
          <w:sz w:val="22"/>
          <w:szCs w:val="22"/>
          <w:lang w:val="en-IN"/>
        </w:rPr>
        <w:t>brɛɡ.mə</w:t>
      </w:r>
      <w:proofErr w:type="spellEnd"/>
      <w:proofErr w:type="gramEnd"/>
      <w:r w:rsidRPr="00C5331E">
        <w:rPr>
          <w:rFonts w:cstheme="minorHAnsi"/>
          <w:sz w:val="22"/>
          <w:szCs w:val="22"/>
          <w:lang w:val="en-IN"/>
        </w:rPr>
        <w:t>/</w:t>
      </w:r>
    </w:p>
    <w:p w14:paraId="01D15ED9" w14:textId="77777777" w:rsidR="00C5331E" w:rsidRPr="00C5331E" w:rsidRDefault="00C5331E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BREG-muh</w:t>
      </w:r>
      <w:hyperlink r:id="rId19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merriam-webster.com+11merriam-webster.com+11merriam-webster.com+11</w:t>
        </w:r>
      </w:hyperlink>
      <w:hyperlink r:id="rId20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merriam-webster.com+4merriam-webster.com+4merriam-webster.com+4</w:t>
        </w:r>
      </w:hyperlink>
    </w:p>
    <w:p w14:paraId="58306281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2303440E">
          <v:rect id="_x0000_i1077" style="width:0;height:1.5pt" o:hralign="center" o:hrstd="t" o:hr="t" fillcolor="#a0a0a0" stroked="f"/>
        </w:pict>
      </w:r>
    </w:p>
    <w:p w14:paraId="533FC721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6. Lambda</w:t>
      </w:r>
    </w:p>
    <w:p w14:paraId="50C72CC8" w14:textId="77777777" w:rsidR="00C5331E" w:rsidRPr="00C5331E" w:rsidRDefault="00C5331E">
      <w:pPr>
        <w:numPr>
          <w:ilvl w:val="0"/>
          <w:numId w:val="8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21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https://www.merriam-webster.com/dictionary/lambda</w:t>
        </w:r>
      </w:hyperlink>
    </w:p>
    <w:p w14:paraId="040DCECD" w14:textId="77777777" w:rsidR="00C5331E" w:rsidRPr="00C5331E" w:rsidRDefault="00C5331E">
      <w:pPr>
        <w:numPr>
          <w:ilvl w:val="0"/>
          <w:numId w:val="8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ˈ</w:t>
      </w:r>
      <w:proofErr w:type="spellStart"/>
      <w:r w:rsidRPr="00C5331E">
        <w:rPr>
          <w:rFonts w:cstheme="minorHAnsi"/>
          <w:sz w:val="22"/>
          <w:szCs w:val="22"/>
          <w:lang w:val="en-IN"/>
        </w:rPr>
        <w:t>læm.də</w:t>
      </w:r>
      <w:proofErr w:type="spellEnd"/>
      <w:proofErr w:type="gramEnd"/>
      <w:r w:rsidRPr="00C5331E">
        <w:rPr>
          <w:rFonts w:cstheme="minorHAnsi"/>
          <w:sz w:val="22"/>
          <w:szCs w:val="22"/>
          <w:lang w:val="en-IN"/>
        </w:rPr>
        <w:t>/</w:t>
      </w:r>
    </w:p>
    <w:p w14:paraId="20C32F4B" w14:textId="77777777" w:rsidR="00C5331E" w:rsidRPr="00C5331E" w:rsidRDefault="00C5331E">
      <w:pPr>
        <w:numPr>
          <w:ilvl w:val="0"/>
          <w:numId w:val="8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LAM-duh</w:t>
      </w:r>
      <w:hyperlink r:id="rId22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merriam-webster.com+3merriam-webster.com+3merriam-webster.com+3</w:t>
        </w:r>
      </w:hyperlink>
    </w:p>
    <w:p w14:paraId="7AFA1926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4F5684FB">
          <v:rect id="_x0000_i1078" style="width:0;height:1.5pt" o:hralign="center" o:hrstd="t" o:hr="t" fillcolor="#a0a0a0" stroked="f"/>
        </w:pict>
      </w:r>
    </w:p>
    <w:p w14:paraId="67A3BCE4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7. Craniotomy</w:t>
      </w:r>
    </w:p>
    <w:p w14:paraId="0F925ADC" w14:textId="77777777" w:rsidR="00C5331E" w:rsidRPr="00C5331E" w:rsidRDefault="00C5331E">
      <w:pPr>
        <w:numPr>
          <w:ilvl w:val="0"/>
          <w:numId w:val="9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23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https://www.merriam-webster.com/dictionary/craniotomy</w:t>
        </w:r>
      </w:hyperlink>
    </w:p>
    <w:p w14:paraId="7CB47034" w14:textId="77777777" w:rsidR="00C5331E" w:rsidRPr="00C5331E" w:rsidRDefault="00C5331E">
      <w:pPr>
        <w:numPr>
          <w:ilvl w:val="0"/>
          <w:numId w:val="9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ˌkreɪ.</w:t>
      </w:r>
      <w:proofErr w:type="spellStart"/>
      <w:r w:rsidRPr="00C5331E">
        <w:rPr>
          <w:rFonts w:cstheme="minorHAnsi"/>
          <w:sz w:val="22"/>
          <w:szCs w:val="22"/>
          <w:lang w:val="en-IN"/>
        </w:rPr>
        <w:t>niˈɑ</w:t>
      </w:r>
      <w:proofErr w:type="spellEnd"/>
      <w:r w:rsidRPr="00C5331E">
        <w:rPr>
          <w:rFonts w:cstheme="minorHAnsi"/>
          <w:sz w:val="22"/>
          <w:szCs w:val="22"/>
          <w:lang w:val="en-IN"/>
        </w:rPr>
        <w:t>ː</w:t>
      </w:r>
      <w:proofErr w:type="gramEnd"/>
      <w:r w:rsidRPr="00C5331E">
        <w:rPr>
          <w:rFonts w:cstheme="minorHAnsi"/>
          <w:sz w:val="22"/>
          <w:szCs w:val="22"/>
          <w:lang w:val="en-IN"/>
        </w:rPr>
        <w:t>.</w:t>
      </w:r>
      <w:proofErr w:type="spellStart"/>
      <w:r w:rsidRPr="00C5331E">
        <w:rPr>
          <w:rFonts w:cstheme="minorHAnsi"/>
          <w:sz w:val="22"/>
          <w:szCs w:val="22"/>
          <w:lang w:val="en-IN"/>
        </w:rPr>
        <w:t>tə.mi</w:t>
      </w:r>
      <w:proofErr w:type="spellEnd"/>
      <w:r w:rsidRPr="00C5331E">
        <w:rPr>
          <w:rFonts w:cstheme="minorHAnsi"/>
          <w:sz w:val="22"/>
          <w:szCs w:val="22"/>
          <w:lang w:val="en-IN"/>
        </w:rPr>
        <w:t>/</w:t>
      </w:r>
    </w:p>
    <w:p w14:paraId="31416344" w14:textId="77777777" w:rsidR="00C5331E" w:rsidRPr="00C5331E" w:rsidRDefault="00C5331E">
      <w:pPr>
        <w:numPr>
          <w:ilvl w:val="0"/>
          <w:numId w:val="9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KRAY-nee-AH-</w:t>
      </w:r>
      <w:proofErr w:type="spellStart"/>
      <w:r w:rsidRPr="00C5331E">
        <w:rPr>
          <w:rFonts w:cstheme="minorHAnsi"/>
          <w:sz w:val="22"/>
          <w:szCs w:val="22"/>
          <w:lang w:val="en-IN"/>
        </w:rPr>
        <w:t>tuh</w:t>
      </w:r>
      <w:proofErr w:type="spellEnd"/>
      <w:r w:rsidRPr="00C5331E">
        <w:rPr>
          <w:rFonts w:cstheme="minorHAnsi"/>
          <w:sz w:val="22"/>
          <w:szCs w:val="22"/>
          <w:lang w:val="en-IN"/>
        </w:rPr>
        <w:t>-mee</w:t>
      </w:r>
    </w:p>
    <w:p w14:paraId="348A0298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45387E5B">
          <v:rect id="_x0000_i1079" style="width:0;height:1.5pt" o:hralign="center" o:hrstd="t" o:hr="t" fillcolor="#a0a0a0" stroked="f"/>
        </w:pict>
      </w:r>
    </w:p>
    <w:p w14:paraId="2D92415C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8. Dura</w:t>
      </w:r>
    </w:p>
    <w:p w14:paraId="5EE22C7A" w14:textId="77777777" w:rsidR="00C5331E" w:rsidRPr="00C5331E" w:rsidRDefault="00C5331E">
      <w:pPr>
        <w:numPr>
          <w:ilvl w:val="0"/>
          <w:numId w:val="10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24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https://www.merriam-webster.com/medical/dura</w:t>
        </w:r>
      </w:hyperlink>
    </w:p>
    <w:p w14:paraId="25D13E28" w14:textId="77777777" w:rsidR="00C5331E" w:rsidRPr="00C5331E" w:rsidRDefault="00C5331E">
      <w:pPr>
        <w:numPr>
          <w:ilvl w:val="0"/>
          <w:numId w:val="10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C5331E">
        <w:rPr>
          <w:rFonts w:cstheme="minorHAnsi"/>
          <w:sz w:val="22"/>
          <w:szCs w:val="22"/>
          <w:lang w:val="en-IN"/>
        </w:rPr>
        <w:t>ˈ</w:t>
      </w:r>
      <w:proofErr w:type="spellStart"/>
      <w:r w:rsidRPr="00C5331E">
        <w:rPr>
          <w:rFonts w:cstheme="minorHAnsi"/>
          <w:sz w:val="22"/>
          <w:szCs w:val="22"/>
          <w:lang w:val="en-IN"/>
        </w:rPr>
        <w:t>dʊr.ə</w:t>
      </w:r>
      <w:proofErr w:type="spellEnd"/>
      <w:proofErr w:type="gramEnd"/>
      <w:r w:rsidRPr="00C5331E">
        <w:rPr>
          <w:rFonts w:cstheme="minorHAnsi"/>
          <w:sz w:val="22"/>
          <w:szCs w:val="22"/>
          <w:lang w:val="en-IN"/>
        </w:rPr>
        <w:t>/</w:t>
      </w:r>
    </w:p>
    <w:p w14:paraId="674A4558" w14:textId="77777777" w:rsidR="00C5331E" w:rsidRPr="00C5331E" w:rsidRDefault="00C5331E">
      <w:pPr>
        <w:numPr>
          <w:ilvl w:val="0"/>
          <w:numId w:val="10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DOOR-uh</w:t>
      </w:r>
      <w:hyperlink r:id="rId25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merriam-webster.com+5merriam-webster.com+5merriam-webster.com+5</w:t>
        </w:r>
      </w:hyperlink>
    </w:p>
    <w:p w14:paraId="27531F61" w14:textId="77777777" w:rsidR="00C5331E" w:rsidRPr="00C5331E" w:rsidRDefault="00C5331E" w:rsidP="00C5331E">
      <w:p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sz w:val="22"/>
          <w:szCs w:val="22"/>
          <w:lang w:val="en-IN"/>
        </w:rPr>
        <w:pict w14:anchorId="2354357D">
          <v:rect id="_x0000_i1080" style="width:0;height:1.5pt" o:hralign="center" o:hrstd="t" o:hr="t" fillcolor="#a0a0a0" stroked="f"/>
        </w:pict>
      </w:r>
    </w:p>
    <w:p w14:paraId="3AE7A0FC" w14:textId="77777777" w:rsidR="00C5331E" w:rsidRPr="00C5331E" w:rsidRDefault="00C5331E" w:rsidP="00C5331E">
      <w:pPr>
        <w:rPr>
          <w:rFonts w:cstheme="minorHAnsi"/>
          <w:b/>
          <w:bCs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9. Parenchyma</w:t>
      </w:r>
    </w:p>
    <w:p w14:paraId="6317A7BB" w14:textId="77777777" w:rsidR="00C5331E" w:rsidRPr="00C5331E" w:rsidRDefault="00C5331E">
      <w:pPr>
        <w:numPr>
          <w:ilvl w:val="0"/>
          <w:numId w:val="11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lastRenderedPageBreak/>
        <w:t>Pronunciation Link:</w:t>
      </w:r>
      <w:r w:rsidRPr="00C5331E">
        <w:rPr>
          <w:rFonts w:cstheme="minorHAnsi"/>
          <w:sz w:val="22"/>
          <w:szCs w:val="22"/>
          <w:lang w:val="en-IN"/>
        </w:rPr>
        <w:t xml:space="preserve"> </w:t>
      </w:r>
      <w:hyperlink r:id="rId26" w:tgtFrame="_new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https://www.merriam-webster.com/dictionary/parenchyma</w:t>
        </w:r>
      </w:hyperlink>
    </w:p>
    <w:p w14:paraId="1D8A9604" w14:textId="77777777" w:rsidR="00C5331E" w:rsidRPr="00C5331E" w:rsidRDefault="00C5331E">
      <w:pPr>
        <w:numPr>
          <w:ilvl w:val="0"/>
          <w:numId w:val="11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IPA:</w:t>
      </w:r>
      <w:r w:rsidRPr="00C5331E">
        <w:rPr>
          <w:rFonts w:cstheme="minorHAnsi"/>
          <w:sz w:val="22"/>
          <w:szCs w:val="22"/>
          <w:lang w:val="en-IN"/>
        </w:rPr>
        <w:t xml:space="preserve"> /</w:t>
      </w:r>
      <w:proofErr w:type="spellStart"/>
      <w:r w:rsidRPr="00C5331E">
        <w:rPr>
          <w:rFonts w:cstheme="minorHAnsi"/>
          <w:sz w:val="22"/>
          <w:szCs w:val="22"/>
          <w:lang w:val="en-IN"/>
        </w:rPr>
        <w:t>pəˈrɛŋ.</w:t>
      </w:r>
      <w:proofErr w:type="gramStart"/>
      <w:r w:rsidRPr="00C5331E">
        <w:rPr>
          <w:rFonts w:cstheme="minorHAnsi"/>
          <w:sz w:val="22"/>
          <w:szCs w:val="22"/>
          <w:lang w:val="en-IN"/>
        </w:rPr>
        <w:t>kɪ.mə</w:t>
      </w:r>
      <w:proofErr w:type="spellEnd"/>
      <w:proofErr w:type="gramEnd"/>
      <w:r w:rsidRPr="00C5331E">
        <w:rPr>
          <w:rFonts w:cstheme="minorHAnsi"/>
          <w:sz w:val="22"/>
          <w:szCs w:val="22"/>
          <w:lang w:val="en-IN"/>
        </w:rPr>
        <w:t>/</w:t>
      </w:r>
    </w:p>
    <w:p w14:paraId="68A9CC33" w14:textId="77777777" w:rsidR="00C5331E" w:rsidRPr="00C5331E" w:rsidRDefault="00C5331E">
      <w:pPr>
        <w:numPr>
          <w:ilvl w:val="0"/>
          <w:numId w:val="11"/>
        </w:numPr>
        <w:rPr>
          <w:rFonts w:cstheme="minorHAnsi"/>
          <w:sz w:val="22"/>
          <w:szCs w:val="22"/>
          <w:lang w:val="en-IN"/>
        </w:rPr>
      </w:pPr>
      <w:r w:rsidRPr="00C5331E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C5331E">
        <w:rPr>
          <w:rFonts w:cstheme="minorHAnsi"/>
          <w:sz w:val="22"/>
          <w:szCs w:val="22"/>
          <w:lang w:val="en-IN"/>
        </w:rPr>
        <w:t xml:space="preserve"> puh-REN-ki-muh</w:t>
      </w:r>
      <w:hyperlink r:id="rId27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merriam-webster.com+13merriam-webster.com+13merriam-webster.com+13</w:t>
        </w:r>
      </w:hyperlink>
      <w:hyperlink r:id="rId28" w:tgtFrame="_blank" w:history="1">
        <w:r w:rsidRPr="00C5331E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00E4DD89" w14:textId="550BBBEF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9681" w14:textId="77777777" w:rsidR="00543054" w:rsidRDefault="00543054">
      <w:r>
        <w:separator/>
      </w:r>
    </w:p>
    <w:p w14:paraId="0E158E96" w14:textId="77777777" w:rsidR="00543054" w:rsidRDefault="00543054"/>
  </w:endnote>
  <w:endnote w:type="continuationSeparator" w:id="0">
    <w:p w14:paraId="1913C228" w14:textId="77777777" w:rsidR="00543054" w:rsidRDefault="00543054">
      <w:r>
        <w:continuationSeparator/>
      </w:r>
    </w:p>
    <w:p w14:paraId="260C49AE" w14:textId="77777777" w:rsidR="00543054" w:rsidRDefault="0054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DC13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71A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AB137E">
      <w:rPr>
        <w:rFonts w:cstheme="minorHAnsi"/>
      </w:rPr>
      <w:t xml:space="preserve">  April</w:t>
    </w:r>
    <w:proofErr w:type="gramEnd"/>
    <w:r w:rsidR="00AB137E">
      <w:rPr>
        <w:rFonts w:cstheme="minorHAnsi"/>
      </w:rPr>
      <w:t xml:space="preserve"> 17, </w:t>
    </w:r>
    <w:proofErr w:type="gramStart"/>
    <w:r w:rsidR="00AB137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972649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972649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67EC" w14:textId="77777777" w:rsidR="00543054" w:rsidRDefault="00543054">
      <w:r>
        <w:separator/>
      </w:r>
    </w:p>
    <w:p w14:paraId="06A9A174" w14:textId="77777777" w:rsidR="00543054" w:rsidRDefault="00543054"/>
  </w:footnote>
  <w:footnote w:type="continuationSeparator" w:id="0">
    <w:p w14:paraId="029884F0" w14:textId="77777777" w:rsidR="00543054" w:rsidRDefault="00543054">
      <w:r>
        <w:continuationSeparator/>
      </w:r>
    </w:p>
    <w:p w14:paraId="30308D6E" w14:textId="77777777" w:rsidR="00543054" w:rsidRDefault="00543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2750BB1" w:rsidR="00336C61" w:rsidRPr="006D3AC7" w:rsidRDefault="00336C61" w:rsidP="005712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ru-RU" w:eastAsia="ru-RU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37E" w:rsidRPr="0066188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B137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B137E" w:rsidRPr="004E0C5A" w:rsidDel="00AB137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448"/>
    <w:multiLevelType w:val="multilevel"/>
    <w:tmpl w:val="CEF0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F27E8"/>
    <w:multiLevelType w:val="multilevel"/>
    <w:tmpl w:val="60F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C571D"/>
    <w:multiLevelType w:val="multilevel"/>
    <w:tmpl w:val="6C94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7376E"/>
    <w:multiLevelType w:val="multilevel"/>
    <w:tmpl w:val="4E4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7077F"/>
    <w:multiLevelType w:val="multilevel"/>
    <w:tmpl w:val="982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03EB9"/>
    <w:multiLevelType w:val="multilevel"/>
    <w:tmpl w:val="FAFA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03C59"/>
    <w:multiLevelType w:val="multilevel"/>
    <w:tmpl w:val="CF96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95B09"/>
    <w:multiLevelType w:val="multilevel"/>
    <w:tmpl w:val="5E8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B451F"/>
    <w:multiLevelType w:val="multilevel"/>
    <w:tmpl w:val="F720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A0544D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3486359">
    <w:abstractNumId w:val="9"/>
  </w:num>
  <w:num w:numId="2" w16cid:durableId="1615943883">
    <w:abstractNumId w:val="10"/>
  </w:num>
  <w:num w:numId="3" w16cid:durableId="1701665955">
    <w:abstractNumId w:val="8"/>
  </w:num>
  <w:num w:numId="4" w16cid:durableId="1975912263">
    <w:abstractNumId w:val="0"/>
  </w:num>
  <w:num w:numId="5" w16cid:durableId="408235282">
    <w:abstractNumId w:val="6"/>
  </w:num>
  <w:num w:numId="6" w16cid:durableId="1218589356">
    <w:abstractNumId w:val="2"/>
  </w:num>
  <w:num w:numId="7" w16cid:durableId="1607613215">
    <w:abstractNumId w:val="1"/>
  </w:num>
  <w:num w:numId="8" w16cid:durableId="1188763084">
    <w:abstractNumId w:val="5"/>
  </w:num>
  <w:num w:numId="9" w16cid:durableId="1973753731">
    <w:abstractNumId w:val="7"/>
  </w:num>
  <w:num w:numId="10" w16cid:durableId="1695502192">
    <w:abstractNumId w:val="4"/>
  </w:num>
  <w:num w:numId="11" w16cid:durableId="36845169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1E8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03B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1F0D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0BEE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621"/>
    <w:rsid w:val="00143557"/>
    <w:rsid w:val="001469E6"/>
    <w:rsid w:val="00151824"/>
    <w:rsid w:val="001528A5"/>
    <w:rsid w:val="00162D51"/>
    <w:rsid w:val="00176608"/>
    <w:rsid w:val="00176D6F"/>
    <w:rsid w:val="00177B33"/>
    <w:rsid w:val="001819E3"/>
    <w:rsid w:val="00184EF9"/>
    <w:rsid w:val="00187136"/>
    <w:rsid w:val="00191A77"/>
    <w:rsid w:val="001A5254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3D14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4D20"/>
    <w:rsid w:val="00265C44"/>
    <w:rsid w:val="00265EAD"/>
    <w:rsid w:val="00265F76"/>
    <w:rsid w:val="002701B5"/>
    <w:rsid w:val="002740F7"/>
    <w:rsid w:val="002773BA"/>
    <w:rsid w:val="00277C90"/>
    <w:rsid w:val="00277F11"/>
    <w:rsid w:val="0028189A"/>
    <w:rsid w:val="00283E3E"/>
    <w:rsid w:val="002850CD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5F4E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2ECB"/>
    <w:rsid w:val="00395684"/>
    <w:rsid w:val="003A1109"/>
    <w:rsid w:val="003A1437"/>
    <w:rsid w:val="003A1461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0DBD"/>
    <w:rsid w:val="003F4B52"/>
    <w:rsid w:val="004001E9"/>
    <w:rsid w:val="004034B6"/>
    <w:rsid w:val="004114EA"/>
    <w:rsid w:val="00414B4F"/>
    <w:rsid w:val="00426350"/>
    <w:rsid w:val="00432FED"/>
    <w:rsid w:val="004340AE"/>
    <w:rsid w:val="00434D51"/>
    <w:rsid w:val="00440FFA"/>
    <w:rsid w:val="004425EC"/>
    <w:rsid w:val="00443E8B"/>
    <w:rsid w:val="00450B27"/>
    <w:rsid w:val="00452267"/>
    <w:rsid w:val="00453116"/>
    <w:rsid w:val="004546FA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29BC"/>
    <w:rsid w:val="004C1095"/>
    <w:rsid w:val="004C2DAD"/>
    <w:rsid w:val="004D2E69"/>
    <w:rsid w:val="004D4A4F"/>
    <w:rsid w:val="004D5C8C"/>
    <w:rsid w:val="004E0C5A"/>
    <w:rsid w:val="004E104A"/>
    <w:rsid w:val="004E2BE1"/>
    <w:rsid w:val="004E35F1"/>
    <w:rsid w:val="004E3F8E"/>
    <w:rsid w:val="004E4801"/>
    <w:rsid w:val="004E5008"/>
    <w:rsid w:val="004E64DB"/>
    <w:rsid w:val="004F0511"/>
    <w:rsid w:val="004F44F2"/>
    <w:rsid w:val="004F664D"/>
    <w:rsid w:val="005013F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3054"/>
    <w:rsid w:val="00544E06"/>
    <w:rsid w:val="005463CB"/>
    <w:rsid w:val="00557116"/>
    <w:rsid w:val="0055763A"/>
    <w:rsid w:val="005611F3"/>
    <w:rsid w:val="00565757"/>
    <w:rsid w:val="005712CE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71A9"/>
    <w:rsid w:val="0063342E"/>
    <w:rsid w:val="006346FE"/>
    <w:rsid w:val="00637544"/>
    <w:rsid w:val="006402D4"/>
    <w:rsid w:val="006446A3"/>
    <w:rsid w:val="00645A61"/>
    <w:rsid w:val="00645B93"/>
    <w:rsid w:val="00646050"/>
    <w:rsid w:val="0064679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64B9"/>
    <w:rsid w:val="00692F8E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DBC"/>
    <w:rsid w:val="006D1F9B"/>
    <w:rsid w:val="006D3AC7"/>
    <w:rsid w:val="006D7676"/>
    <w:rsid w:val="006E023D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20B4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3CA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5193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4C76"/>
    <w:rsid w:val="009418C7"/>
    <w:rsid w:val="00941F06"/>
    <w:rsid w:val="009431F3"/>
    <w:rsid w:val="009437A3"/>
    <w:rsid w:val="00947092"/>
    <w:rsid w:val="00951A8E"/>
    <w:rsid w:val="009538A4"/>
    <w:rsid w:val="00954870"/>
    <w:rsid w:val="00962168"/>
    <w:rsid w:val="009625B1"/>
    <w:rsid w:val="00966F67"/>
    <w:rsid w:val="00972649"/>
    <w:rsid w:val="009809C5"/>
    <w:rsid w:val="00985F44"/>
    <w:rsid w:val="00987081"/>
    <w:rsid w:val="00997611"/>
    <w:rsid w:val="009A02B3"/>
    <w:rsid w:val="009A0E7C"/>
    <w:rsid w:val="009A2C33"/>
    <w:rsid w:val="009A3C61"/>
    <w:rsid w:val="009A3CBD"/>
    <w:rsid w:val="009A7B21"/>
    <w:rsid w:val="009B2183"/>
    <w:rsid w:val="009B3807"/>
    <w:rsid w:val="009B4EE3"/>
    <w:rsid w:val="009C041E"/>
    <w:rsid w:val="009C2062"/>
    <w:rsid w:val="009C7B9A"/>
    <w:rsid w:val="009D21B9"/>
    <w:rsid w:val="009E4241"/>
    <w:rsid w:val="009E56DC"/>
    <w:rsid w:val="009F0554"/>
    <w:rsid w:val="009F356C"/>
    <w:rsid w:val="009F51F2"/>
    <w:rsid w:val="00A05E2F"/>
    <w:rsid w:val="00A07468"/>
    <w:rsid w:val="00A10019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637C"/>
    <w:rsid w:val="00A91283"/>
    <w:rsid w:val="00AA132F"/>
    <w:rsid w:val="00AB137E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70E1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4048"/>
    <w:rsid w:val="00B653B7"/>
    <w:rsid w:val="00B66A14"/>
    <w:rsid w:val="00B7250F"/>
    <w:rsid w:val="00B73F73"/>
    <w:rsid w:val="00B807E5"/>
    <w:rsid w:val="00B847A0"/>
    <w:rsid w:val="00B87BC5"/>
    <w:rsid w:val="00BA553A"/>
    <w:rsid w:val="00BB6837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7F0"/>
    <w:rsid w:val="00C33F30"/>
    <w:rsid w:val="00C34F4C"/>
    <w:rsid w:val="00C5331E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1AF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B39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5A84"/>
    <w:rsid w:val="00E072C2"/>
    <w:rsid w:val="00E24673"/>
    <w:rsid w:val="00E24898"/>
    <w:rsid w:val="00E25BB7"/>
    <w:rsid w:val="00E278A6"/>
    <w:rsid w:val="00E355EE"/>
    <w:rsid w:val="00E35FB3"/>
    <w:rsid w:val="00E37FF7"/>
    <w:rsid w:val="00E43EC9"/>
    <w:rsid w:val="00E44C46"/>
    <w:rsid w:val="00E47B65"/>
    <w:rsid w:val="00E517FE"/>
    <w:rsid w:val="00E65758"/>
    <w:rsid w:val="00E662CA"/>
    <w:rsid w:val="00E674BD"/>
    <w:rsid w:val="00E73C26"/>
    <w:rsid w:val="00E8076C"/>
    <w:rsid w:val="00E87DA4"/>
    <w:rsid w:val="00E9057B"/>
    <w:rsid w:val="00EA15F6"/>
    <w:rsid w:val="00EA20E5"/>
    <w:rsid w:val="00EA2756"/>
    <w:rsid w:val="00EA4B94"/>
    <w:rsid w:val="00EA60D4"/>
    <w:rsid w:val="00EB6E78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730"/>
    <w:rsid w:val="00EF4E2B"/>
    <w:rsid w:val="00EF5126"/>
    <w:rsid w:val="00EF54A9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50FF"/>
    <w:rsid w:val="00F56A75"/>
    <w:rsid w:val="00F60B45"/>
    <w:rsid w:val="00F60C18"/>
    <w:rsid w:val="00F62840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2055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BFB35ECB-C67F-46EE-9141-0014BE8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33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E37FF7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C5331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C53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2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medical/parvalbumin?utm_source=chatgpt.com" TargetMode="External"/><Relationship Id="rId18" Type="http://schemas.openxmlformats.org/officeDocument/2006/relationships/hyperlink" Target="https://www.merriam-webster.com/dictionary/bregma" TargetMode="External"/><Relationship Id="rId26" Type="http://schemas.openxmlformats.org/officeDocument/2006/relationships/hyperlink" Target="https://www.merriam-webster.com/dictionary/parenchym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lambd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parvalbumin" TargetMode="External"/><Relationship Id="rId17" Type="http://schemas.openxmlformats.org/officeDocument/2006/relationships/hyperlink" Target="https://www.merriam-webster.com/wordfinder/classic/contains/all/6/regm/1?utm_source=chatgpt.com" TargetMode="External"/><Relationship Id="rId25" Type="http://schemas.openxmlformats.org/officeDocument/2006/relationships/hyperlink" Target="https://www.merriam-webster.com/medical/myelography?utm_source=chatgpt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lidocaine" TargetMode="External"/><Relationship Id="rId20" Type="http://schemas.openxmlformats.org/officeDocument/2006/relationships/hyperlink" Target="https://www.merriam-webster.com/rhymes/nry/lidocaine?utm_source=chatgpt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subarachnoid?utm_source=chatgpt.com" TargetMode="External"/><Relationship Id="rId24" Type="http://schemas.openxmlformats.org/officeDocument/2006/relationships/hyperlink" Target="https://www.merriam-webster.com/medical/dur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dexamethasone?utm_source=chatgpt.com" TargetMode="External"/><Relationship Id="rId23" Type="http://schemas.openxmlformats.org/officeDocument/2006/relationships/hyperlink" Target="https://www.merriam-webster.com/dictionary/craniotomy" TargetMode="External"/><Relationship Id="rId28" Type="http://schemas.openxmlformats.org/officeDocument/2006/relationships/hyperlink" Target="https://www.merriam-webster.com/dictionary/lumbar%20puncture?utm_source=chatgpt.com" TargetMode="External"/><Relationship Id="rId10" Type="http://schemas.openxmlformats.org/officeDocument/2006/relationships/hyperlink" Target="https://www.merriam-webster.com/dictionary/subarachnoid" TargetMode="External"/><Relationship Id="rId19" Type="http://schemas.openxmlformats.org/officeDocument/2006/relationships/hyperlink" Target="https://www.merriam-webster.com/dictionary/bregma?utm_source=chatgpt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www.merriam-webster.com/dictionary/dexamethasone" TargetMode="External"/><Relationship Id="rId22" Type="http://schemas.openxmlformats.org/officeDocument/2006/relationships/hyperlink" Target="https://www.merriam-webster.com/dictionary/lambda%20point?utm_source=chatgpt.com" TargetMode="External"/><Relationship Id="rId27" Type="http://schemas.openxmlformats.org/officeDocument/2006/relationships/hyperlink" Target="https://www.merriam-webster.com/dictionary/auricular%20height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review.jove.com/account/file-uploader?src=208117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9B92-3325-4CBB-B63E-D75A3FC5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2409</Words>
  <Characters>13737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10</cp:revision>
  <cp:lastPrinted>2025-06-26T12:00:00Z</cp:lastPrinted>
  <dcterms:created xsi:type="dcterms:W3CDTF">2025-04-15T12:45:00Z</dcterms:created>
  <dcterms:modified xsi:type="dcterms:W3CDTF">2025-06-26T12:00:00Z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