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3D4A8A8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6151B">
        <w:rPr>
          <w:rFonts w:eastAsia="Times New Roman" w:cstheme="minorHAnsi"/>
          <w:b/>
        </w:rPr>
        <w:t>68223</w:t>
      </w:r>
    </w:p>
    <w:p w14:paraId="2F6924E5" w14:textId="62BE7F3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B6151B">
        <w:rPr>
          <w:rFonts w:eastAsia="Times New Roman" w:cstheme="minorHAnsi"/>
          <w:b/>
        </w:rPr>
        <w:t>Debopriya Sadhukhan</w:t>
      </w:r>
    </w:p>
    <w:p w14:paraId="6FB9233B" w14:textId="6A95C94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B6151B" w:rsidRPr="00094595">
          <w:rPr>
            <w:rStyle w:val="Hyperlink"/>
            <w:rFonts w:eastAsia="Times New Roman" w:cstheme="minorHAnsi"/>
            <w:b/>
          </w:rPr>
          <w:t>https://review.jove.com/account/file-uploader?src=20808063</w:t>
        </w:r>
      </w:hyperlink>
      <w:r w:rsidR="00B6151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42A95E4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B6151B" w:rsidRPr="00B6151B">
        <w:rPr>
          <w:b/>
          <w:bCs/>
          <w:iCs w:val="0"/>
          <w:sz w:val="32"/>
          <w:szCs w:val="32"/>
          <w:lang w:eastAsia="zh-CN"/>
        </w:rPr>
        <w:t>In Situ</w:t>
      </w:r>
      <w:r w:rsidR="00B6151B" w:rsidRPr="00B6151B">
        <w:rPr>
          <w:b/>
          <w:bCs/>
          <w:sz w:val="32"/>
          <w:szCs w:val="32"/>
          <w:lang w:eastAsia="zh-CN"/>
        </w:rPr>
        <w:t xml:space="preserve"> Laser Fenestration for Revascularization of the Left Subclavian Artery in Diseases of the Aortic Arch</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2BFB3BC4" w14:textId="6166E8D4" w:rsidR="00B6151B" w:rsidRPr="00281797" w:rsidRDefault="00B6151B" w:rsidP="00B6151B">
      <w:pPr>
        <w:rPr>
          <w:lang w:eastAsia="zh-CN"/>
        </w:rPr>
      </w:pPr>
      <w:r w:rsidRPr="00281797">
        <w:rPr>
          <w:lang w:eastAsia="zh-CN"/>
        </w:rPr>
        <w:t xml:space="preserve">Xu Li, Zhen Li, </w:t>
      </w:r>
      <w:proofErr w:type="spellStart"/>
      <w:r w:rsidRPr="00281797">
        <w:rPr>
          <w:lang w:eastAsia="zh-CN"/>
        </w:rPr>
        <w:t>Zhouyang</w:t>
      </w:r>
      <w:proofErr w:type="spellEnd"/>
      <w:r w:rsidRPr="00281797">
        <w:rPr>
          <w:lang w:eastAsia="zh-CN"/>
        </w:rPr>
        <w:t xml:space="preserve"> Jiao, Hui Cao, Peng Xu, </w:t>
      </w:r>
      <w:proofErr w:type="spellStart"/>
      <w:r w:rsidRPr="00281797">
        <w:rPr>
          <w:lang w:eastAsia="zh-CN"/>
        </w:rPr>
        <w:t>Baoning</w:t>
      </w:r>
      <w:proofErr w:type="spellEnd"/>
      <w:r w:rsidRPr="00281797">
        <w:rPr>
          <w:lang w:eastAsia="zh-CN"/>
        </w:rPr>
        <w:t xml:space="preserve"> Zhou, Hao Zhao, Zhaohui Hua</w:t>
      </w:r>
    </w:p>
    <w:p w14:paraId="603099F4" w14:textId="77777777" w:rsidR="00B6151B" w:rsidRPr="00281797" w:rsidRDefault="00B6151B" w:rsidP="00B6151B">
      <w:pPr>
        <w:rPr>
          <w:vertAlign w:val="superscript"/>
          <w:lang w:eastAsia="zh-CN"/>
        </w:rPr>
      </w:pPr>
    </w:p>
    <w:p w14:paraId="5213FEF7" w14:textId="77777777" w:rsidR="00B6151B" w:rsidRDefault="00B6151B" w:rsidP="00B6151B">
      <w:pPr>
        <w:outlineLvl w:val="0"/>
        <w:rPr>
          <w:vertAlign w:val="superscript"/>
          <w:lang w:eastAsia="zh-CN"/>
        </w:rPr>
      </w:pPr>
    </w:p>
    <w:p w14:paraId="0CF5E19E" w14:textId="628B00C3" w:rsidR="004E0C5A" w:rsidRDefault="00B6151B" w:rsidP="00376C5D">
      <w:pPr>
        <w:outlineLvl w:val="0"/>
        <w:rPr>
          <w:lang w:eastAsia="zh-CN"/>
        </w:rPr>
      </w:pPr>
      <w:r w:rsidRPr="00281797">
        <w:rPr>
          <w:lang w:eastAsia="zh-CN"/>
        </w:rPr>
        <w:t>Department of Endovascular Surgery, the First Affiliated Hospital of Zhengzhou University</w:t>
      </w:r>
    </w:p>
    <w:p w14:paraId="42427A7F" w14:textId="77777777" w:rsidR="00376C5D" w:rsidRPr="00376C5D" w:rsidRDefault="00376C5D" w:rsidP="00376C5D">
      <w:pPr>
        <w:outlineLvl w:val="0"/>
        <w:rPr>
          <w:lang w:eastAsia="zh-CN"/>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4ED56AFE" w:rsidR="00D6314B" w:rsidRPr="00B07A3B" w:rsidRDefault="00B6151B" w:rsidP="004E0C5A">
      <w:pPr>
        <w:outlineLvl w:val="0"/>
        <w:rPr>
          <w:rFonts w:eastAsia="Times New Roman" w:cstheme="minorHAnsi"/>
        </w:rPr>
      </w:pPr>
      <w:r w:rsidRPr="00281797">
        <w:rPr>
          <w:color w:val="000000"/>
          <w:lang w:eastAsia="zh-CN"/>
        </w:rPr>
        <w:t>Zhaohui Hua</w:t>
      </w:r>
      <w:r>
        <w:rPr>
          <w:color w:val="000000"/>
          <w:lang w:eastAsia="zh-CN"/>
        </w:rPr>
        <w:tab/>
      </w:r>
      <w:r>
        <w:rPr>
          <w:color w:val="000000"/>
          <w:lang w:eastAsia="zh-CN"/>
        </w:rPr>
        <w:tab/>
        <w:t>(</w:t>
      </w:r>
      <w:hyperlink r:id="rId8" w:history="1">
        <w:r w:rsidRPr="0097081A">
          <w:rPr>
            <w:rStyle w:val="Hyperlink"/>
            <w:rFonts w:hint="eastAsia"/>
            <w:lang w:eastAsia="zh-CN"/>
          </w:rPr>
          <w:t>huazhaohuisfy@163.com</w:t>
        </w:r>
      </w:hyperlink>
      <w:r>
        <w:t>)</w:t>
      </w: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015B728C" w14:textId="77777777" w:rsidR="00B6151B" w:rsidRDefault="00B6151B" w:rsidP="00B6151B">
      <w:pPr>
        <w:rPr>
          <w:lang w:eastAsia="zh-CN"/>
        </w:rPr>
      </w:pPr>
      <w:r w:rsidRPr="00281797">
        <w:rPr>
          <w:lang w:eastAsia="zh-CN"/>
        </w:rPr>
        <w:t>Xu Li</w:t>
      </w:r>
      <w:r w:rsidRPr="00281797">
        <w:rPr>
          <w:vertAlign w:val="superscript"/>
          <w:lang w:eastAsia="zh-CN"/>
        </w:rPr>
        <w:t xml:space="preserve">         </w:t>
      </w:r>
      <w:r>
        <w:rPr>
          <w:vertAlign w:val="superscript"/>
          <w:lang w:eastAsia="zh-CN"/>
        </w:rPr>
        <w:tab/>
      </w:r>
      <w:r>
        <w:rPr>
          <w:vertAlign w:val="superscript"/>
          <w:lang w:eastAsia="zh-CN"/>
        </w:rPr>
        <w:tab/>
      </w:r>
      <w:r w:rsidRPr="00281797">
        <w:rPr>
          <w:lang w:eastAsia="zh-CN"/>
        </w:rPr>
        <w:t>(</w:t>
      </w:r>
      <w:hyperlink r:id="rId9" w:history="1">
        <w:r w:rsidRPr="0097081A">
          <w:rPr>
            <w:rStyle w:val="Hyperlink"/>
            <w:rFonts w:hint="eastAsia"/>
            <w:lang w:eastAsia="zh-CN"/>
          </w:rPr>
          <w:t>lixuirving@163.com</w:t>
        </w:r>
      </w:hyperlink>
      <w:r w:rsidRPr="00281797">
        <w:rPr>
          <w:lang w:eastAsia="zh-CN"/>
        </w:rPr>
        <w:t>)</w:t>
      </w:r>
    </w:p>
    <w:p w14:paraId="2C462081" w14:textId="77777777" w:rsidR="00B6151B" w:rsidRDefault="00B6151B" w:rsidP="00B6151B">
      <w:pPr>
        <w:rPr>
          <w:lang w:eastAsia="zh-CN"/>
        </w:rPr>
      </w:pPr>
      <w:r w:rsidRPr="00281797">
        <w:rPr>
          <w:lang w:eastAsia="zh-CN"/>
        </w:rPr>
        <w:t xml:space="preserve">Zhen Li      </w:t>
      </w:r>
      <w:r>
        <w:rPr>
          <w:lang w:eastAsia="zh-CN"/>
        </w:rPr>
        <w:tab/>
      </w:r>
      <w:r>
        <w:rPr>
          <w:lang w:eastAsia="zh-CN"/>
        </w:rPr>
        <w:tab/>
      </w:r>
      <w:r w:rsidRPr="00281797">
        <w:rPr>
          <w:lang w:eastAsia="zh-CN"/>
        </w:rPr>
        <w:t>(</w:t>
      </w:r>
      <w:hyperlink r:id="rId10" w:history="1">
        <w:r w:rsidRPr="0097081A">
          <w:rPr>
            <w:rStyle w:val="Hyperlink"/>
            <w:rFonts w:hint="eastAsia"/>
            <w:lang w:eastAsia="zh-CN"/>
          </w:rPr>
          <w:t>lizhen1029@hotmail.com</w:t>
        </w:r>
      </w:hyperlink>
      <w:r w:rsidRPr="00281797">
        <w:rPr>
          <w:lang w:eastAsia="zh-CN"/>
        </w:rPr>
        <w:t>)</w:t>
      </w:r>
    </w:p>
    <w:p w14:paraId="1959BED2" w14:textId="77777777" w:rsidR="00B6151B" w:rsidRDefault="00B6151B" w:rsidP="00B6151B">
      <w:pPr>
        <w:rPr>
          <w:lang w:eastAsia="zh-CN"/>
        </w:rPr>
      </w:pPr>
      <w:proofErr w:type="spellStart"/>
      <w:r w:rsidRPr="00281797">
        <w:rPr>
          <w:lang w:eastAsia="zh-CN"/>
        </w:rPr>
        <w:t>Zhouyang</w:t>
      </w:r>
      <w:proofErr w:type="spellEnd"/>
      <w:r w:rsidRPr="00281797">
        <w:rPr>
          <w:lang w:eastAsia="zh-CN"/>
        </w:rPr>
        <w:t xml:space="preserve"> Jiao          </w:t>
      </w:r>
      <w:r>
        <w:rPr>
          <w:lang w:eastAsia="zh-CN"/>
        </w:rPr>
        <w:tab/>
        <w:t>(</w:t>
      </w:r>
      <w:hyperlink r:id="rId11" w:history="1">
        <w:r w:rsidRPr="0097081A">
          <w:rPr>
            <w:rStyle w:val="Hyperlink"/>
            <w:rFonts w:hint="eastAsia"/>
            <w:lang w:eastAsia="zh-CN"/>
          </w:rPr>
          <w:t>jiaozhouyang@126.com</w:t>
        </w:r>
      </w:hyperlink>
      <w:r w:rsidRPr="00281797">
        <w:rPr>
          <w:lang w:eastAsia="zh-CN"/>
        </w:rPr>
        <w:t>)</w:t>
      </w:r>
    </w:p>
    <w:p w14:paraId="22FA47FC" w14:textId="77777777" w:rsidR="00B6151B" w:rsidRDefault="00B6151B" w:rsidP="00B6151B">
      <w:pPr>
        <w:rPr>
          <w:lang w:eastAsia="zh-CN"/>
        </w:rPr>
      </w:pPr>
      <w:r w:rsidRPr="00281797">
        <w:rPr>
          <w:lang w:eastAsia="zh-CN"/>
        </w:rPr>
        <w:t xml:space="preserve">Hui Cao               </w:t>
      </w:r>
      <w:r>
        <w:rPr>
          <w:lang w:eastAsia="zh-CN"/>
        </w:rPr>
        <w:tab/>
      </w:r>
      <w:r w:rsidRPr="00281797">
        <w:rPr>
          <w:lang w:eastAsia="zh-CN"/>
        </w:rPr>
        <w:t>(</w:t>
      </w:r>
      <w:hyperlink r:id="rId12" w:history="1">
        <w:r w:rsidRPr="0097081A">
          <w:rPr>
            <w:rStyle w:val="Hyperlink"/>
            <w:rFonts w:hint="eastAsia"/>
            <w:lang w:eastAsia="zh-CN"/>
          </w:rPr>
          <w:t>cxhemail@sina.com</w:t>
        </w:r>
      </w:hyperlink>
      <w:r w:rsidRPr="00281797">
        <w:rPr>
          <w:lang w:eastAsia="zh-CN"/>
        </w:rPr>
        <w:t>)</w:t>
      </w:r>
    </w:p>
    <w:p w14:paraId="76A84787" w14:textId="77777777" w:rsidR="00B6151B" w:rsidRDefault="00B6151B" w:rsidP="00B6151B">
      <w:pPr>
        <w:rPr>
          <w:lang w:eastAsia="zh-CN"/>
        </w:rPr>
      </w:pPr>
      <w:r w:rsidRPr="00281797">
        <w:rPr>
          <w:lang w:eastAsia="zh-CN"/>
        </w:rPr>
        <w:t xml:space="preserve">Peng Xu </w:t>
      </w:r>
      <w:r>
        <w:rPr>
          <w:lang w:eastAsia="zh-CN"/>
        </w:rPr>
        <w:tab/>
      </w:r>
      <w:r>
        <w:rPr>
          <w:lang w:eastAsia="zh-CN"/>
        </w:rPr>
        <w:tab/>
      </w:r>
      <w:r w:rsidRPr="00281797">
        <w:rPr>
          <w:lang w:eastAsia="zh-CN"/>
        </w:rPr>
        <w:t>(</w:t>
      </w:r>
      <w:hyperlink r:id="rId13" w:history="1">
        <w:r w:rsidRPr="0097081A">
          <w:rPr>
            <w:rStyle w:val="Hyperlink"/>
            <w:rFonts w:hint="eastAsia"/>
            <w:lang w:eastAsia="zh-CN"/>
          </w:rPr>
          <w:t>xp0371@126.com</w:t>
        </w:r>
      </w:hyperlink>
      <w:r w:rsidRPr="00281797">
        <w:rPr>
          <w:lang w:eastAsia="zh-CN"/>
        </w:rPr>
        <w:t>)</w:t>
      </w:r>
    </w:p>
    <w:p w14:paraId="30CCF859" w14:textId="77777777" w:rsidR="00B6151B" w:rsidRDefault="00B6151B" w:rsidP="00B6151B">
      <w:pPr>
        <w:rPr>
          <w:lang w:eastAsia="zh-CN"/>
        </w:rPr>
      </w:pPr>
      <w:proofErr w:type="spellStart"/>
      <w:r w:rsidRPr="00281797">
        <w:rPr>
          <w:lang w:eastAsia="zh-CN"/>
        </w:rPr>
        <w:t>Baoning</w:t>
      </w:r>
      <w:proofErr w:type="spellEnd"/>
      <w:r w:rsidRPr="00281797">
        <w:rPr>
          <w:lang w:eastAsia="zh-CN"/>
        </w:rPr>
        <w:t xml:space="preserve"> Zhou </w:t>
      </w:r>
      <w:r>
        <w:rPr>
          <w:lang w:eastAsia="zh-CN"/>
        </w:rPr>
        <w:tab/>
      </w:r>
      <w:r>
        <w:rPr>
          <w:lang w:eastAsia="zh-CN"/>
        </w:rPr>
        <w:tab/>
      </w:r>
      <w:r w:rsidRPr="00281797">
        <w:rPr>
          <w:lang w:eastAsia="zh-CN"/>
        </w:rPr>
        <w:t>(</w:t>
      </w:r>
      <w:hyperlink r:id="rId14" w:history="1">
        <w:r w:rsidRPr="0097081A">
          <w:rPr>
            <w:rStyle w:val="Hyperlink"/>
            <w:rFonts w:hint="eastAsia"/>
            <w:lang w:eastAsia="zh-CN"/>
          </w:rPr>
          <w:t>Zbn17803868897@163.com</w:t>
        </w:r>
      </w:hyperlink>
      <w:r w:rsidRPr="00281797">
        <w:rPr>
          <w:lang w:eastAsia="zh-CN"/>
        </w:rPr>
        <w:t>)</w:t>
      </w:r>
    </w:p>
    <w:p w14:paraId="6F84F159" w14:textId="42603896" w:rsidR="003B5E26" w:rsidRPr="00B07A3B" w:rsidRDefault="00B6151B" w:rsidP="00B6151B">
      <w:pPr>
        <w:outlineLvl w:val="0"/>
        <w:rPr>
          <w:rFonts w:cstheme="minorHAnsi"/>
          <w:b/>
          <w:sz w:val="22"/>
          <w:szCs w:val="22"/>
        </w:rPr>
      </w:pPr>
      <w:r w:rsidRPr="00281797">
        <w:rPr>
          <w:lang w:eastAsia="zh-CN"/>
        </w:rPr>
        <w:t xml:space="preserve">Hao Zhao       </w:t>
      </w:r>
      <w:r>
        <w:rPr>
          <w:lang w:eastAsia="zh-CN"/>
        </w:rPr>
        <w:tab/>
      </w:r>
      <w:r>
        <w:rPr>
          <w:lang w:eastAsia="zh-CN"/>
        </w:rPr>
        <w:tab/>
        <w:t>(</w:t>
      </w:r>
      <w:hyperlink r:id="rId15" w:history="1">
        <w:r w:rsidRPr="0097081A">
          <w:rPr>
            <w:rStyle w:val="Hyperlink"/>
            <w:rFonts w:hint="eastAsia"/>
            <w:lang w:eastAsia="zh-CN"/>
          </w:rPr>
          <w:t>zh1119483517@163.com</w:t>
        </w:r>
      </w:hyperlink>
      <w:r w:rsidRPr="00281797">
        <w:rPr>
          <w:lang w:eastAsia="zh-CN"/>
        </w:rPr>
        <w:t>)</w:t>
      </w:r>
    </w:p>
    <w:p w14:paraId="5A2BE33C" w14:textId="5D0AF73D" w:rsidR="001E230F" w:rsidRPr="00B07A3B" w:rsidRDefault="00B6151B" w:rsidP="009A0E7C">
      <w:pPr>
        <w:outlineLvl w:val="0"/>
        <w:rPr>
          <w:rFonts w:cstheme="minorHAnsi"/>
          <w:b/>
          <w:sz w:val="22"/>
          <w:szCs w:val="22"/>
        </w:rPr>
      </w:pPr>
      <w:r w:rsidRPr="00281797">
        <w:rPr>
          <w:color w:val="000000"/>
          <w:lang w:eastAsia="zh-CN"/>
        </w:rPr>
        <w:t>Zhaohui Hua</w:t>
      </w:r>
      <w:r>
        <w:rPr>
          <w:color w:val="000000"/>
          <w:lang w:eastAsia="zh-CN"/>
        </w:rPr>
        <w:tab/>
      </w:r>
      <w:r>
        <w:rPr>
          <w:color w:val="000000"/>
          <w:lang w:eastAsia="zh-CN"/>
        </w:rPr>
        <w:tab/>
        <w:t>(</w:t>
      </w:r>
      <w:hyperlink r:id="rId16" w:history="1">
        <w:r w:rsidRPr="0097081A">
          <w:rPr>
            <w:rStyle w:val="Hyperlink"/>
            <w:rFonts w:hint="eastAsia"/>
            <w:lang w:eastAsia="zh-CN"/>
          </w:rPr>
          <w:t>huazhaohuisfy@163.com</w:t>
        </w:r>
      </w:hyperlink>
      <w:r>
        <w:t>)</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270230C6"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912848">
            <w:rPr>
              <w:rFonts w:ascii="Arial"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051260DE"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12848">
        <w:rPr>
          <w:rFonts w:cstheme="minorHAnsi" w:hint="eastAsia"/>
          <w:b/>
          <w:bCs/>
          <w:lang w:eastAsia="zh-CN"/>
        </w:rPr>
        <w:t>No.</w:t>
      </w:r>
      <w:r w:rsidRPr="00B07A3B">
        <w:rPr>
          <w:rFonts w:eastAsia="Times New Roman" w:cstheme="minorHAnsi"/>
        </w:rPr>
        <w:t xml:space="preserve">  </w:t>
      </w:r>
    </w:p>
    <w:p w14:paraId="1EBF8B98" w14:textId="39651396" w:rsidR="005162F4" w:rsidRPr="00C620BD" w:rsidRDefault="005162F4" w:rsidP="005162F4">
      <w:pPr>
        <w:spacing w:before="120"/>
        <w:ind w:left="720"/>
        <w:rPr>
          <w:rFonts w:asciiTheme="majorHAnsi" w:eastAsia="Times New Roman" w:hAnsiTheme="majorHAnsi" w:cstheme="majorHAnsi"/>
          <w:b/>
          <w:color w:val="7F7F7F" w:themeColor="text1" w:themeTint="80"/>
        </w:rPr>
      </w:pPr>
    </w:p>
    <w:p w14:paraId="50FBE335" w14:textId="77777777" w:rsidR="005162F4" w:rsidRPr="00B07A3B" w:rsidRDefault="005162F4" w:rsidP="005162F4">
      <w:pPr>
        <w:spacing w:before="120"/>
        <w:rPr>
          <w:rFonts w:eastAsia="Times New Roman" w:cstheme="minorHAnsi"/>
          <w:b/>
        </w:rPr>
      </w:pPr>
    </w:p>
    <w:p w14:paraId="4B20EAF0" w14:textId="42F0087F"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912848">
        <w:rPr>
          <w:rFonts w:cstheme="minorHAnsi" w:hint="eastAsia"/>
          <w:b/>
          <w:bCs/>
          <w:lang w:eastAsia="zh-CN"/>
        </w:rPr>
        <w:t>Yes</w:t>
      </w:r>
    </w:p>
    <w:p w14:paraId="76D16C59" w14:textId="15379C65" w:rsidR="001331E3" w:rsidRDefault="005373FF" w:rsidP="001331E3">
      <w:pPr>
        <w:spacing w:before="120"/>
        <w:ind w:left="720"/>
        <w:rPr>
          <w:rFonts w:cstheme="minorHAnsi"/>
        </w:rPr>
      </w:pPr>
      <w:r>
        <w:rPr>
          <w:rFonts w:cstheme="minorHAnsi"/>
        </w:rPr>
        <w:t>W</w:t>
      </w:r>
      <w:r w:rsidR="001331E3">
        <w:rPr>
          <w:rFonts w:cstheme="minorHAnsi"/>
        </w:rPr>
        <w:t>e will need you to record using screen recording software.</w:t>
      </w:r>
    </w:p>
    <w:p w14:paraId="5B3676BC" w14:textId="7FFC8660" w:rsidR="001331E3" w:rsidRDefault="001331E3" w:rsidP="001331E3">
      <w:pPr>
        <w:spacing w:before="120"/>
        <w:ind w:left="720"/>
        <w:rPr>
          <w:rFonts w:cstheme="minorHAnsi"/>
        </w:rPr>
      </w:pPr>
      <w:r>
        <w:rPr>
          <w:rFonts w:cstheme="minorHAnsi"/>
        </w:rPr>
        <w:t xml:space="preserve">We recommend using the screen capture program </w:t>
      </w:r>
      <w:hyperlink r:id="rId17"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8" w:history="1">
        <w:r w:rsidR="005D7DCE" w:rsidRPr="00B82FDD">
          <w:rPr>
            <w:rStyle w:val="Hyperlink"/>
            <w:rFonts w:cstheme="minorHAnsi"/>
          </w:rPr>
          <w:t>https://review.jove.com/v/5848/screen-capture-instructions-for-authors?status=a7854k</w:t>
        </w:r>
      </w:hyperlink>
    </w:p>
    <w:p w14:paraId="6352318E" w14:textId="77777777" w:rsidR="005D7DCE" w:rsidRDefault="005D7DCE" w:rsidP="001331E3">
      <w:pPr>
        <w:spacing w:before="120"/>
        <w:ind w:left="720"/>
        <w:rPr>
          <w:rFonts w:cstheme="minorHAnsi"/>
        </w:rPr>
      </w:pPr>
    </w:p>
    <w:p w14:paraId="3073BEE2" w14:textId="61BEEAC3" w:rsidR="001331E3" w:rsidRDefault="005373FF" w:rsidP="001331E3">
      <w:pPr>
        <w:spacing w:before="120"/>
        <w:ind w:left="720"/>
        <w:rPr>
          <w:rFonts w:eastAsia="Times New Roman" w:cstheme="minorHAnsi"/>
        </w:rPr>
      </w:pPr>
      <w:r>
        <w:rPr>
          <w:rFonts w:cstheme="minorHAnsi"/>
          <w:highlight w:val="yellow"/>
        </w:rPr>
        <w:t>P</w:t>
      </w:r>
      <w:r w:rsidR="001331E3">
        <w:rPr>
          <w:rFonts w:cstheme="minorHAnsi"/>
          <w:highlight w:val="yellow"/>
        </w:rPr>
        <w:t>lease upload all screen captured video files to your project page as soon as possible</w:t>
      </w:r>
      <w:r w:rsidR="001331E3">
        <w:rPr>
          <w:rFonts w:cstheme="minorHAnsi"/>
        </w:rPr>
        <w:t>.</w:t>
      </w:r>
    </w:p>
    <w:p w14:paraId="1C68C2BA" w14:textId="77777777" w:rsidR="005F1ADF" w:rsidRPr="00B07A3B" w:rsidRDefault="005F1ADF" w:rsidP="005F1ADF">
      <w:pPr>
        <w:spacing w:before="120"/>
        <w:rPr>
          <w:rFonts w:eastAsia="Times New Roman" w:cstheme="minorHAnsi"/>
          <w:b/>
        </w:rPr>
      </w:pPr>
    </w:p>
    <w:p w14:paraId="603B59C8" w14:textId="7883E069" w:rsidR="00C9492F" w:rsidRDefault="00E25BB7" w:rsidP="00C9492F">
      <w:pPr>
        <w:rPr>
          <w:rFonts w:ascii="Calibri" w:hAnsi="Calibri" w:cs="Calibri"/>
          <w:b/>
          <w:bCs/>
          <w:color w:val="222222"/>
          <w:lang w:eastAsia="zh-CN"/>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proofErr w:type="gramStart"/>
      <w:r w:rsidR="000A7C4F" w:rsidRPr="00945609">
        <w:rPr>
          <w:rFonts w:ascii="Calibri" w:hAnsi="Calibri" w:cs="Calibri"/>
          <w:color w:val="222222"/>
        </w:rPr>
        <w:t>JoVE</w:t>
      </w:r>
      <w:proofErr w:type="spellEnd"/>
      <w:proofErr w:type="gram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912848">
        <w:rPr>
          <w:rFonts w:ascii="Calibri" w:hAnsi="Calibri" w:cs="Calibri" w:hint="eastAsia"/>
          <w:b/>
          <w:bCs/>
          <w:color w:val="222222"/>
          <w:lang w:eastAsia="zh-CN"/>
        </w:rPr>
        <w:t>07/04/2025</w:t>
      </w:r>
    </w:p>
    <w:p w14:paraId="12FBC75A" w14:textId="77777777" w:rsidR="00716A9B" w:rsidRDefault="00716A9B" w:rsidP="00C9492F">
      <w:pPr>
        <w:rPr>
          <w:rFonts w:ascii="Calibri" w:hAnsi="Calibri" w:cs="Calibri"/>
          <w:b/>
          <w:bCs/>
          <w:color w:val="222222"/>
        </w:rPr>
      </w:pPr>
    </w:p>
    <w:p w14:paraId="4D9A9953" w14:textId="74411952" w:rsidR="00B00219" w:rsidRPr="00C9492F" w:rsidRDefault="00914BB3" w:rsidP="00C9492F">
      <w:pPr>
        <w:rPr>
          <w:rFonts w:ascii="Calibri" w:hAnsi="Calibri" w:cs="Calibri"/>
          <w:b/>
          <w:bCs/>
          <w:color w:val="222222"/>
        </w:rPr>
      </w:pPr>
      <w:r>
        <w:rPr>
          <w:rFonts w:ascii="Calibri" w:hAnsi="Calibri" w:cs="Calibri"/>
          <w:b/>
          <w:bCs/>
          <w:color w:val="FF0000"/>
        </w:rPr>
        <w:t xml:space="preserve"> </w:t>
      </w:r>
    </w:p>
    <w:p w14:paraId="276407C4" w14:textId="77777777" w:rsidR="00B6151B" w:rsidRDefault="00B6151B" w:rsidP="000A7C4F">
      <w:pPr>
        <w:rPr>
          <w:rFonts w:cstheme="minorHAnsi"/>
        </w:rPr>
      </w:pPr>
    </w:p>
    <w:p w14:paraId="5FC7E5A1" w14:textId="08BBCAE9"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19"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Cs/>
        </w:rPr>
      </w:pPr>
    </w:p>
    <w:p w14:paraId="3211E4B7" w14:textId="77777777" w:rsidR="005373FF" w:rsidRDefault="005373F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30FCB08"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B6151B">
        <w:rPr>
          <w:rFonts w:cstheme="minorHAnsi"/>
          <w:bCs/>
          <w:sz w:val="22"/>
          <w:szCs w:val="22"/>
        </w:rPr>
        <w:t>17</w:t>
      </w:r>
      <w:proofErr w:type="gramEnd"/>
    </w:p>
    <w:p w14:paraId="5AAC9C6C" w14:textId="4CC51B3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B6151B">
        <w:rPr>
          <w:rFonts w:cstheme="minorHAnsi"/>
          <w:bCs/>
          <w:sz w:val="22"/>
          <w:szCs w:val="22"/>
        </w:rPr>
        <w:t>39</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t>Int</w:t>
      </w:r>
      <w:r w:rsidR="001E0433">
        <w:rPr>
          <w:rFonts w:cstheme="minorHAnsi"/>
        </w:rPr>
        <w:t>roduction</w:t>
      </w:r>
      <w:r>
        <w:rPr>
          <w:rFonts w:cstheme="minorHAnsi"/>
        </w:rPr>
        <w:t xml:space="preserve"> </w:t>
      </w:r>
    </w:p>
    <w:p w14:paraId="65488333" w14:textId="77777777" w:rsidR="00D7547B" w:rsidRPr="00AF3977" w:rsidRDefault="00D7547B" w:rsidP="007D61A8">
      <w:pPr>
        <w:rPr>
          <w:rFonts w:eastAsia="Times New Roman"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10B1E145" w:rsidR="007D61A8" w:rsidRPr="005373FF" w:rsidRDefault="0069717E" w:rsidP="00B807E5">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Xu Li</w:t>
      </w:r>
      <w:r w:rsidR="00927B12">
        <w:rPr>
          <w:rStyle w:val="AuthorName"/>
          <w:rFonts w:asciiTheme="minorHAnsi" w:eastAsia="Times" w:hAnsiTheme="minorHAnsi" w:cstheme="minorHAnsi"/>
        </w:rPr>
        <w:t>:</w:t>
      </w:r>
      <w:r w:rsidR="005A33C6" w:rsidRPr="005A33C6">
        <w:rPr>
          <w:rFonts w:cstheme="minorHAnsi"/>
        </w:rPr>
        <w:t xml:space="preserve"> </w:t>
      </w:r>
      <w:r w:rsidR="005373FF" w:rsidRPr="005373FF">
        <w:rPr>
          <w:rFonts w:cstheme="minorHAnsi"/>
        </w:rPr>
        <w:t>Our research focuses on left subclavian artery revascularization using in situ laser fenestration during thoracic endovascular aortic repair. We aim to elucidate the procedural details and evaluate its advantages and limitations.</w:t>
      </w:r>
    </w:p>
    <w:p w14:paraId="2ED5796F" w14:textId="77777777" w:rsidR="005373FF" w:rsidRDefault="005373FF" w:rsidP="005373FF">
      <w:pPr>
        <w:pStyle w:val="ListParagraph"/>
        <w:spacing w:before="120"/>
        <w:ind w:left="907"/>
        <w:contextualSpacing w:val="0"/>
        <w:rPr>
          <w:rStyle w:val="AuthorName"/>
          <w:rFonts w:asciiTheme="minorHAnsi" w:eastAsia="SimSun" w:hAnsiTheme="minorHAnsi" w:cstheme="minorHAnsi"/>
          <w:lang w:eastAsia="zh-CN"/>
        </w:rPr>
      </w:pPr>
    </w:p>
    <w:p w14:paraId="77BB5C9F" w14:textId="05974CB0" w:rsidR="005373FF" w:rsidRPr="00B07A3B" w:rsidRDefault="005373FF" w:rsidP="005373FF">
      <w:pPr>
        <w:pStyle w:val="ListParagraph"/>
        <w:numPr>
          <w:ilvl w:val="2"/>
          <w:numId w:val="3"/>
        </w:numPr>
        <w:spacing w:before="120"/>
        <w:contextualSpacing w:val="0"/>
        <w:rPr>
          <w:rFonts w:eastAsia="Times New Roman" w:cstheme="minorHAnsi"/>
        </w:rPr>
      </w:pPr>
      <w:r w:rsidRPr="00204438">
        <w:rPr>
          <w:rFonts w:eastAsia="Times New Roman" w:cstheme="minorHAnsi"/>
        </w:rPr>
        <w:t>INTERVIEW: Named Talent says the statement above in an interview-style shot, looking slightly off-camera</w:t>
      </w:r>
      <w:r>
        <w:rPr>
          <w:rFonts w:eastAsia="Times New Roman" w:cstheme="minorHAnsi"/>
        </w:rPr>
        <w:t xml:space="preserve">. </w:t>
      </w:r>
      <w:r w:rsidRPr="005373FF">
        <w:rPr>
          <w:rFonts w:eastAsia="Times New Roman" w:cstheme="minorHAnsi"/>
          <w:i/>
          <w:iCs w:val="0"/>
          <w:color w:val="3333CC"/>
        </w:rPr>
        <w:t>Suggested B-roll: 3.10.2., 3.10.3., 3.10.4.</w:t>
      </w:r>
    </w:p>
    <w:p w14:paraId="490E6309" w14:textId="131BBB7B" w:rsidR="007D61A8" w:rsidRPr="005373FF" w:rsidRDefault="007D61A8" w:rsidP="005373FF">
      <w:pPr>
        <w:spacing w:before="120" w:after="240"/>
        <w:rPr>
          <w:rFonts w:eastAsia="Times New Roman" w:cstheme="minorHAnsi"/>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F32133" w14:textId="77777777" w:rsidR="005373FF" w:rsidRPr="005373FF" w:rsidRDefault="0069717E" w:rsidP="00D75084">
      <w:pPr>
        <w:pStyle w:val="ListParagraph"/>
        <w:numPr>
          <w:ilvl w:val="1"/>
          <w:numId w:val="3"/>
        </w:numPr>
        <w:spacing w:before="120" w:after="240"/>
        <w:contextualSpacing w:val="0"/>
        <w:rPr>
          <w:rFonts w:eastAsia="Times New Roman" w:cstheme="minorHAnsi"/>
        </w:rPr>
      </w:pPr>
      <w:r>
        <w:rPr>
          <w:rStyle w:val="AuthorName"/>
          <w:rFonts w:asciiTheme="minorHAnsi" w:eastAsia="SimSun" w:hAnsiTheme="minorHAnsi" w:cstheme="minorHAnsi" w:hint="eastAsia"/>
          <w:lang w:eastAsia="zh-CN"/>
        </w:rPr>
        <w:t>Xu Li</w:t>
      </w:r>
      <w:r w:rsidR="00D75084" w:rsidRPr="00B07A3B">
        <w:rPr>
          <w:rFonts w:eastAsia="Times New Roman" w:cstheme="minorHAnsi"/>
          <w:b/>
          <w:bCs/>
          <w:u w:val="single"/>
        </w:rPr>
        <w:t>:</w:t>
      </w:r>
      <w:r w:rsidR="00D75084" w:rsidRPr="00B07A3B">
        <w:rPr>
          <w:rFonts w:eastAsia="Times New Roman" w:cstheme="minorHAnsi"/>
        </w:rPr>
        <w:t xml:space="preserve"> </w:t>
      </w:r>
      <w:r w:rsidR="003C07EC">
        <w:rPr>
          <w:rFonts w:cstheme="minorHAnsi" w:hint="eastAsia"/>
          <w:lang w:eastAsia="zh-CN"/>
        </w:rPr>
        <w:t xml:space="preserve">Some </w:t>
      </w:r>
      <w:r w:rsidR="003C07EC" w:rsidRPr="007A149A">
        <w:rPr>
          <w:rFonts w:cstheme="minorHAnsi"/>
          <w:color w:val="000000"/>
          <w:shd w:val="clear" w:color="auto" w:fill="FFFFFF"/>
        </w:rPr>
        <w:t>technologies</w:t>
      </w:r>
      <w:r w:rsidR="003C07EC" w:rsidRPr="00104DED">
        <w:t xml:space="preserve"> </w:t>
      </w:r>
      <w:r w:rsidR="003C07EC">
        <w:rPr>
          <w:rFonts w:hint="eastAsia"/>
          <w:lang w:eastAsia="zh-CN"/>
        </w:rPr>
        <w:t xml:space="preserve">like </w:t>
      </w:r>
      <w:r w:rsidR="003C07EC" w:rsidRPr="00104DED">
        <w:t>intravascular ultrasound</w:t>
      </w:r>
      <w:r w:rsidR="003C07EC">
        <w:rPr>
          <w:rFonts w:hint="eastAsia"/>
        </w:rPr>
        <w:t xml:space="preserve">, </w:t>
      </w:r>
      <w:r w:rsidR="003C07EC" w:rsidRPr="00104DED">
        <w:t xml:space="preserve">temporary gutter </w:t>
      </w:r>
      <w:proofErr w:type="spellStart"/>
      <w:r w:rsidR="003C07EC" w:rsidRPr="00104DED">
        <w:t>endoleak</w:t>
      </w:r>
      <w:proofErr w:type="spellEnd"/>
      <w:r w:rsidR="003C07EC">
        <w:rPr>
          <w:rFonts w:hint="eastAsia"/>
        </w:rPr>
        <w:t xml:space="preserve"> </w:t>
      </w:r>
      <w:r w:rsidR="003C07EC" w:rsidRPr="00104DED">
        <w:t>technique</w:t>
      </w:r>
      <w:r>
        <w:rPr>
          <w:rFonts w:hint="eastAsia"/>
          <w:lang w:eastAsia="zh-CN"/>
        </w:rPr>
        <w:t>,</w:t>
      </w:r>
      <w:r w:rsidR="003C07EC">
        <w:rPr>
          <w:rFonts w:hint="eastAsia"/>
        </w:rPr>
        <w:t xml:space="preserve"> </w:t>
      </w:r>
      <w:r w:rsidR="003C07EC" w:rsidRPr="00E53388">
        <w:t>novel endovascular orifice detection device</w:t>
      </w:r>
      <w:r w:rsidR="005373FF">
        <w:t>,</w:t>
      </w:r>
      <w:r w:rsidR="003C07EC">
        <w:rPr>
          <w:rFonts w:hint="eastAsia"/>
        </w:rPr>
        <w:t xml:space="preserve"> and </w:t>
      </w:r>
      <w:r w:rsidR="003C07EC" w:rsidRPr="00E53388">
        <w:t>Cloud-based</w:t>
      </w:r>
      <w:r w:rsidR="003C07EC">
        <w:rPr>
          <w:rFonts w:hint="eastAsia"/>
        </w:rPr>
        <w:t xml:space="preserve"> AI imaging</w:t>
      </w:r>
      <w:r>
        <w:rPr>
          <w:rFonts w:hint="eastAsia"/>
          <w:lang w:eastAsia="zh-CN"/>
        </w:rPr>
        <w:t xml:space="preserve"> are currently used to advance this research</w:t>
      </w:r>
      <w:r w:rsidR="003C07EC">
        <w:rPr>
          <w:rFonts w:hint="eastAsia"/>
        </w:rPr>
        <w:t>.</w:t>
      </w:r>
    </w:p>
    <w:p w14:paraId="4BA4BEFE" w14:textId="3CB20819" w:rsidR="00D75084" w:rsidRDefault="005373FF" w:rsidP="005373FF">
      <w:pPr>
        <w:pStyle w:val="ListParagraph"/>
        <w:numPr>
          <w:ilvl w:val="2"/>
          <w:numId w:val="3"/>
        </w:numPr>
        <w:spacing w:before="120" w:after="240"/>
        <w:contextualSpacing w:val="0"/>
        <w:rPr>
          <w:rFonts w:eastAsia="Times New Roman" w:cstheme="minorHAnsi"/>
        </w:rPr>
      </w:pPr>
      <w:r w:rsidRPr="00204438">
        <w:rPr>
          <w:rFonts w:eastAsia="Times New Roman" w:cstheme="minorHAnsi"/>
        </w:rPr>
        <w:t>INTERVIEW: Named Talent says the statement above in an interview-style shot, looking slightly off-camera</w:t>
      </w:r>
      <w:r>
        <w:rPr>
          <w:rFonts w:eastAsia="Times New Roman" w:cstheme="minorHAnsi"/>
        </w:rPr>
        <w:t>.</w:t>
      </w:r>
    </w:p>
    <w:p w14:paraId="1E34B2AD" w14:textId="77777777" w:rsidR="005373FF" w:rsidRPr="005373FF" w:rsidRDefault="005373FF" w:rsidP="005373FF">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66CD856A" w:rsidR="00D75084" w:rsidRPr="005373FF" w:rsidRDefault="0069717E" w:rsidP="00B807E5">
      <w:pPr>
        <w:pStyle w:val="ListParagraph"/>
        <w:numPr>
          <w:ilvl w:val="1"/>
          <w:numId w:val="3"/>
        </w:numPr>
        <w:spacing w:before="120"/>
        <w:contextualSpacing w:val="0"/>
        <w:rPr>
          <w:rFonts w:eastAsia="Times New Roman" w:cstheme="minorHAnsi"/>
        </w:rPr>
      </w:pPr>
      <w:proofErr w:type="spellStart"/>
      <w:r>
        <w:rPr>
          <w:rStyle w:val="AuthorName"/>
          <w:rFonts w:asciiTheme="minorHAnsi" w:eastAsia="SimSun" w:hAnsiTheme="minorHAnsi" w:cstheme="minorHAnsi" w:hint="eastAsia"/>
          <w:lang w:eastAsia="zh-CN"/>
        </w:rPr>
        <w:t>Baoning</w:t>
      </w:r>
      <w:proofErr w:type="spellEnd"/>
      <w:r>
        <w:rPr>
          <w:rStyle w:val="AuthorName"/>
          <w:rFonts w:asciiTheme="minorHAnsi" w:eastAsia="SimSun" w:hAnsiTheme="minorHAnsi" w:cstheme="minorHAnsi" w:hint="eastAsia"/>
          <w:lang w:eastAsia="zh-CN"/>
        </w:rPr>
        <w:t xml:space="preserve"> Zhou</w:t>
      </w:r>
      <w:r w:rsidR="00D75084" w:rsidRPr="00B07A3B">
        <w:rPr>
          <w:rFonts w:eastAsia="Times New Roman" w:cstheme="minorHAnsi"/>
          <w:b/>
          <w:bCs/>
          <w:u w:val="single"/>
        </w:rPr>
        <w:t>:</w:t>
      </w:r>
      <w:r w:rsidR="00D75084" w:rsidRPr="00B07A3B">
        <w:rPr>
          <w:rFonts w:eastAsia="Times New Roman" w:cstheme="minorHAnsi"/>
        </w:rPr>
        <w:t xml:space="preserve"> </w:t>
      </w:r>
      <w:r w:rsidR="00DC73CA" w:rsidRPr="00DC73CA">
        <w:rPr>
          <w:rFonts w:cstheme="minorHAnsi"/>
        </w:rPr>
        <w:t xml:space="preserve">There are still some challenges at present, including precise </w:t>
      </w:r>
      <w:r w:rsidR="00DC73CA">
        <w:rPr>
          <w:rFonts w:cstheme="minorHAnsi" w:hint="eastAsia"/>
          <w:lang w:eastAsia="zh-CN"/>
        </w:rPr>
        <w:t>fenestration</w:t>
      </w:r>
      <w:r w:rsidR="00DC73CA" w:rsidRPr="00DC73CA">
        <w:rPr>
          <w:rFonts w:cstheme="minorHAnsi"/>
        </w:rPr>
        <w:t xml:space="preserve"> positioning, lack of specialized matching stents, reducing the risk of vascular injury, and reducing the risk of </w:t>
      </w:r>
      <w:proofErr w:type="spellStart"/>
      <w:r w:rsidR="00DC73CA">
        <w:rPr>
          <w:rFonts w:cstheme="minorHAnsi" w:hint="eastAsia"/>
          <w:lang w:eastAsia="zh-CN"/>
        </w:rPr>
        <w:t>endoleak</w:t>
      </w:r>
      <w:proofErr w:type="spellEnd"/>
      <w:r w:rsidR="00DC73CA">
        <w:rPr>
          <w:rFonts w:cstheme="minorHAnsi" w:hint="eastAsia"/>
          <w:lang w:eastAsia="zh-CN"/>
        </w:rPr>
        <w:t>.</w:t>
      </w:r>
    </w:p>
    <w:p w14:paraId="19D03C13" w14:textId="73DFFB65" w:rsidR="005373FF" w:rsidRPr="00D75084" w:rsidRDefault="005373FF" w:rsidP="005373FF">
      <w:pPr>
        <w:pStyle w:val="ListParagraph"/>
        <w:numPr>
          <w:ilvl w:val="2"/>
          <w:numId w:val="3"/>
        </w:numPr>
        <w:spacing w:before="120"/>
        <w:contextualSpacing w:val="0"/>
        <w:rPr>
          <w:rFonts w:eastAsia="Times New Roman" w:cstheme="minorHAnsi"/>
        </w:rPr>
      </w:pPr>
      <w:r w:rsidRPr="00204438">
        <w:rPr>
          <w:rFonts w:eastAsia="Times New Roman" w:cstheme="minorHAnsi"/>
        </w:rPr>
        <w:t>INTERVIEW: Named Talent says the statement above in an interview-style shot, looking slightly off-camera</w:t>
      </w:r>
      <w:r>
        <w:rPr>
          <w:rFonts w:eastAsia="Times New Roman" w:cstheme="minorHAnsi"/>
        </w:rPr>
        <w:t xml:space="preserve">. </w:t>
      </w:r>
      <w:r w:rsidRPr="005373FF">
        <w:rPr>
          <w:rFonts w:eastAsia="Times New Roman" w:cstheme="minorHAnsi"/>
          <w:i/>
          <w:iCs w:val="0"/>
          <w:color w:val="3333CC"/>
        </w:rPr>
        <w:t>Suggested B-roll:</w:t>
      </w:r>
      <w:r>
        <w:rPr>
          <w:rFonts w:eastAsia="Times New Roman" w:cstheme="minorHAnsi"/>
          <w:i/>
          <w:iCs w:val="0"/>
          <w:color w:val="3333CC"/>
        </w:rPr>
        <w:t xml:space="preserve"> 3.8.1.</w:t>
      </w:r>
    </w:p>
    <w:p w14:paraId="7D53E431" w14:textId="77777777" w:rsidR="0071156C" w:rsidRPr="00AF3977" w:rsidRDefault="0071156C" w:rsidP="007D61A8">
      <w:pPr>
        <w:rPr>
          <w:rFonts w:eastAsia="Times New Roman" w:cstheme="minorHAnsi"/>
          <w:b/>
          <w:bCs/>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w:t>
      </w:r>
      <w:r w:rsidRPr="003315E7">
        <w:rPr>
          <w:rFonts w:eastAsiaTheme="minorEastAsia" w:cstheme="minorBidi"/>
          <w:iCs w:val="0"/>
          <w:color w:val="auto"/>
          <w:kern w:val="2"/>
          <w:sz w:val="22"/>
          <w:lang w:eastAsia="zh-CN"/>
          <w14:ligatures w14:val="standardContextual"/>
        </w:rPr>
        <w:t>protocol</w:t>
      </w:r>
      <w:r w:rsidRPr="007A149A">
        <w:rPr>
          <w:rFonts w:cstheme="minorHAnsi"/>
          <w:color w:val="000000"/>
          <w:shd w:val="clear" w:color="auto" w:fill="FFFFFF"/>
        </w:rPr>
        <w:t xml:space="preserve"> offer compared to other techniques?</w:t>
      </w:r>
    </w:p>
    <w:p w14:paraId="23F311A2" w14:textId="0701E865" w:rsidR="00333FA4" w:rsidRPr="005373FF" w:rsidRDefault="0069717E" w:rsidP="00333FA4">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Hao Zhao</w:t>
      </w:r>
      <w:r w:rsidR="00333FA4" w:rsidRPr="00B07A3B">
        <w:rPr>
          <w:rFonts w:eastAsia="Times New Roman" w:cstheme="minorHAnsi"/>
          <w:b/>
          <w:bCs/>
          <w:u w:val="single"/>
        </w:rPr>
        <w:t>:</w:t>
      </w:r>
      <w:r w:rsidR="00333FA4" w:rsidRPr="00B07A3B">
        <w:rPr>
          <w:rFonts w:eastAsia="Times New Roman" w:cstheme="minorHAnsi"/>
        </w:rPr>
        <w:t xml:space="preserve"> </w:t>
      </w:r>
      <w:r w:rsidR="00BF4B78" w:rsidRPr="003315E7">
        <w:rPr>
          <w:rFonts w:eastAsiaTheme="minorEastAsia" w:cstheme="minorBidi"/>
          <w:iCs w:val="0"/>
          <w:color w:val="auto"/>
          <w:kern w:val="2"/>
          <w:lang w:eastAsia="zh-CN"/>
          <w14:ligatures w14:val="standardContextual"/>
        </w:rPr>
        <w:t>Compared to other techniques, the in-situ laser fenestration technique has the advantages of high success rate, short surgical time, and low incidence of complications.</w:t>
      </w:r>
    </w:p>
    <w:p w14:paraId="4F982ADC" w14:textId="2020103F" w:rsidR="005373FF" w:rsidRPr="003315E7" w:rsidRDefault="005373FF" w:rsidP="005373FF">
      <w:pPr>
        <w:pStyle w:val="ListParagraph"/>
        <w:numPr>
          <w:ilvl w:val="2"/>
          <w:numId w:val="3"/>
        </w:numPr>
        <w:spacing w:before="120"/>
        <w:contextualSpacing w:val="0"/>
        <w:rPr>
          <w:rFonts w:eastAsia="Times New Roman" w:cstheme="minorHAnsi"/>
        </w:rPr>
      </w:pPr>
      <w:r w:rsidRPr="00204438">
        <w:rPr>
          <w:rFonts w:eastAsia="Times New Roman" w:cstheme="minorHAnsi"/>
        </w:rPr>
        <w:t>INTERVIEW: Named Talent says the statement above in an interview-style shot, looking slightly off-camera</w:t>
      </w:r>
      <w:r>
        <w:rPr>
          <w:rFonts w:eastAsia="Times New Roman" w:cstheme="minorHAnsi"/>
        </w:rPr>
        <w:t>.</w:t>
      </w:r>
      <w:r w:rsidR="00895509">
        <w:rPr>
          <w:rFonts w:eastAsia="Times New Roman" w:cstheme="minorHAnsi"/>
        </w:rPr>
        <w:t xml:space="preserve"> </w:t>
      </w:r>
      <w:r w:rsidR="00895509" w:rsidRPr="005373FF">
        <w:rPr>
          <w:rFonts w:eastAsia="Times New Roman" w:cstheme="minorHAnsi"/>
          <w:i/>
          <w:iCs w:val="0"/>
          <w:color w:val="3333CC"/>
        </w:rPr>
        <w:t>Suggested B-roll:</w:t>
      </w:r>
      <w:r w:rsidR="00895509">
        <w:rPr>
          <w:rFonts w:eastAsia="Times New Roman" w:cstheme="minorHAnsi"/>
          <w:i/>
          <w:iCs w:val="0"/>
          <w:color w:val="3333CC"/>
        </w:rPr>
        <w:t xml:space="preserve"> LAB MEDIA: Table 1.</w:t>
      </w:r>
    </w:p>
    <w:p w14:paraId="728FEB9F" w14:textId="77777777" w:rsidR="005373FF" w:rsidRPr="005373FF" w:rsidRDefault="005373FF" w:rsidP="005373FF">
      <w:pPr>
        <w:spacing w:before="120" w:after="240"/>
        <w:rPr>
          <w:rFonts w:cstheme="minorHAnsi"/>
          <w:b/>
          <w:bCs/>
        </w:rPr>
      </w:pPr>
      <w:r w:rsidRPr="005373FF">
        <w:rPr>
          <w:rFonts w:cstheme="minorHAnsi"/>
          <w:b/>
          <w:bCs/>
        </w:rPr>
        <w:br w:type="page"/>
      </w:r>
    </w:p>
    <w:p w14:paraId="1665FD06" w14:textId="3A97F49D"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6D829B9E" w14:textId="77777777" w:rsidR="00B6151B" w:rsidRDefault="001E0433" w:rsidP="001E0433">
      <w:pPr>
        <w:pStyle w:val="ListParagraph"/>
        <w:spacing w:before="120" w:after="240"/>
        <w:ind w:left="360"/>
        <w:contextualSpacing w:val="0"/>
        <w:rPr>
          <w:rFonts w:eastAsia="Times New Roman"/>
          <w:lang w:val="en-IN" w:eastAsia="en-IN"/>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w:t>
      </w:r>
      <w:r w:rsidR="00B6151B">
        <w:rPr>
          <w:rFonts w:eastAsia="Times New Roman" w:cstheme="minorHAnsi"/>
        </w:rPr>
        <w:t xml:space="preserve"> </w:t>
      </w:r>
      <w:r w:rsidR="00B6151B" w:rsidRPr="005E38B6">
        <w:rPr>
          <w:rFonts w:eastAsia="Times New Roman"/>
          <w:lang w:val="en-IN" w:eastAsia="en-IN"/>
        </w:rPr>
        <w:t>the Ethics Committee and Institutional Review Board of the First Affiliated Hospital of Zhengzhou University</w:t>
      </w:r>
    </w:p>
    <w:p w14:paraId="5C250588" w14:textId="1795404F" w:rsidR="001E0433" w:rsidRPr="00F11C5C" w:rsidRDefault="00B6151B" w:rsidP="001E0433">
      <w:pPr>
        <w:pStyle w:val="ListParagraph"/>
        <w:spacing w:before="120" w:after="240"/>
        <w:ind w:left="360"/>
        <w:contextualSpacing w:val="0"/>
        <w:rPr>
          <w:rFonts w:cstheme="minorHAnsi"/>
          <w:b/>
          <w:bCs/>
        </w:rPr>
      </w:pPr>
      <w:r w:rsidRPr="005E38B6">
        <w:rPr>
          <w:rFonts w:eastAsia="Times New Roman"/>
          <w:lang w:val="en-IN" w:eastAsia="en-IN"/>
        </w:rPr>
        <w:t xml:space="preserve">Written informed consent </w:t>
      </w:r>
      <w:r>
        <w:rPr>
          <w:rFonts w:eastAsia="Times New Roman"/>
          <w:lang w:val="en-IN" w:eastAsia="en-IN"/>
        </w:rPr>
        <w:t xml:space="preserve">was </w:t>
      </w:r>
      <w:r w:rsidRPr="005E38B6">
        <w:rPr>
          <w:rFonts w:eastAsia="Times New Roman"/>
          <w:lang w:val="en-IN" w:eastAsia="en-IN"/>
        </w:rPr>
        <w:t>obtained from all patients</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42AA7A9C" w14:textId="10214806" w:rsidR="001E0433" w:rsidRPr="00376C5D" w:rsidRDefault="00DC2504" w:rsidP="00376C5D">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13769B9" w14:textId="77777777" w:rsidR="00DC2504" w:rsidRPr="00B07A3B" w:rsidRDefault="00DC2504" w:rsidP="00DC2504">
      <w:pPr>
        <w:rPr>
          <w:rFonts w:cstheme="minorHAnsi"/>
        </w:rPr>
      </w:pPr>
    </w:p>
    <w:p w14:paraId="75DFC648" w14:textId="121B55CB" w:rsidR="00CE10F2" w:rsidRDefault="00FB13A9" w:rsidP="00333FA4">
      <w:pPr>
        <w:pStyle w:val="ListParagraph"/>
        <w:numPr>
          <w:ilvl w:val="0"/>
          <w:numId w:val="3"/>
        </w:numPr>
        <w:spacing w:before="120"/>
        <w:contextualSpacing w:val="0"/>
        <w:rPr>
          <w:rFonts w:cstheme="minorHAnsi"/>
          <w:b/>
          <w:bCs/>
        </w:rPr>
      </w:pPr>
      <w:r w:rsidRPr="00FB13A9">
        <w:rPr>
          <w:rFonts w:cstheme="minorHAnsi"/>
          <w:b/>
          <w:bCs/>
        </w:rPr>
        <w:t>Pre-</w:t>
      </w:r>
      <w:r>
        <w:rPr>
          <w:rFonts w:cstheme="minorHAnsi"/>
          <w:b/>
          <w:bCs/>
        </w:rPr>
        <w:t>O</w:t>
      </w:r>
      <w:r w:rsidRPr="00FB13A9">
        <w:rPr>
          <w:rFonts w:cstheme="minorHAnsi"/>
          <w:b/>
          <w:bCs/>
        </w:rPr>
        <w:t xml:space="preserve">perative </w:t>
      </w:r>
      <w:r>
        <w:rPr>
          <w:rFonts w:cstheme="minorHAnsi"/>
          <w:b/>
          <w:bCs/>
        </w:rPr>
        <w:t>Planning</w:t>
      </w:r>
      <w:r w:rsidRPr="00FB13A9">
        <w:rPr>
          <w:rFonts w:cstheme="minorHAnsi"/>
          <w:b/>
          <w:bCs/>
        </w:rPr>
        <w:t xml:space="preserve"> and LSA Revascularization Assessment for TEVAR</w:t>
      </w:r>
    </w:p>
    <w:p w14:paraId="753B71A2" w14:textId="54B7112F" w:rsidR="00D7547B" w:rsidRDefault="00D7547B" w:rsidP="00D7547B">
      <w:pPr>
        <w:pStyle w:val="ListParagraph"/>
        <w:spacing w:before="120"/>
        <w:ind w:left="360"/>
        <w:contextualSpacing w:val="0"/>
        <w:rPr>
          <w:rFonts w:cstheme="minorHAnsi"/>
        </w:rPr>
      </w:pPr>
      <w:r>
        <w:rPr>
          <w:rFonts w:cstheme="minorHAnsi"/>
          <w:b/>
          <w:bCs/>
        </w:rPr>
        <w:t xml:space="preserve">Demonstrator: </w:t>
      </w:r>
      <w:proofErr w:type="spellStart"/>
      <w:r w:rsidR="0069717E">
        <w:rPr>
          <w:rFonts w:cstheme="minorHAnsi" w:hint="eastAsia"/>
          <w:lang w:eastAsia="zh-CN"/>
        </w:rPr>
        <w:t>Baoning</w:t>
      </w:r>
      <w:proofErr w:type="spellEnd"/>
      <w:r w:rsidR="0069717E">
        <w:rPr>
          <w:rFonts w:cstheme="minorHAnsi" w:hint="eastAsia"/>
          <w:lang w:eastAsia="zh-CN"/>
        </w:rPr>
        <w:t xml:space="preserve"> Zhou</w:t>
      </w:r>
    </w:p>
    <w:p w14:paraId="22279C31" w14:textId="77777777" w:rsidR="001E0433" w:rsidRPr="00376C5D" w:rsidRDefault="001E0433" w:rsidP="00376C5D">
      <w:pPr>
        <w:spacing w:before="120"/>
        <w:rPr>
          <w:rFonts w:cstheme="minorHAnsi"/>
          <w:b/>
          <w:bCs/>
        </w:rPr>
      </w:pPr>
    </w:p>
    <w:p w14:paraId="38128C80" w14:textId="7616C580" w:rsidR="00480DE8" w:rsidRDefault="00480DE8" w:rsidP="00480DE8">
      <w:pPr>
        <w:pStyle w:val="Narration"/>
        <w:numPr>
          <w:ilvl w:val="1"/>
          <w:numId w:val="3"/>
        </w:numPr>
      </w:pPr>
      <w:r>
        <w:t xml:space="preserve">To begin, perform computed tomography angiography or CTA </w:t>
      </w:r>
      <w:r w:rsidRPr="00480DE8">
        <w:rPr>
          <w:i/>
          <w:iCs/>
          <w:color w:val="EE0000"/>
        </w:rPr>
        <w:t>(C-T-A)</w:t>
      </w:r>
      <w:r>
        <w:t xml:space="preserve"> of the entire aorta </w:t>
      </w:r>
      <w:r>
        <w:rPr>
          <w:b/>
        </w:rPr>
        <w:t>[1]</w:t>
      </w:r>
      <w:r>
        <w:t xml:space="preserve">. Using three-dimensional planning software, reconstruct the aorta </w:t>
      </w:r>
      <w:r>
        <w:rPr>
          <w:b/>
        </w:rPr>
        <w:t>[2]</w:t>
      </w:r>
      <w:r>
        <w:t xml:space="preserve"> and obtain accurate measurements, including the proximal and distal landing zones </w:t>
      </w:r>
      <w:r>
        <w:rPr>
          <w:b/>
        </w:rPr>
        <w:t>[3]</w:t>
      </w:r>
      <w:r>
        <w:t>.</w:t>
      </w:r>
    </w:p>
    <w:p w14:paraId="3AA4E64A" w14:textId="77777777" w:rsidR="00480DE8" w:rsidRDefault="00480DE8" w:rsidP="00480DE8">
      <w:pPr>
        <w:pStyle w:val="ShotDescription"/>
        <w:numPr>
          <w:ilvl w:val="2"/>
          <w:numId w:val="3"/>
        </w:numPr>
      </w:pPr>
      <w:r>
        <w:t>WIDE: Talent positioning the patient for computed tomography angiography.</w:t>
      </w:r>
    </w:p>
    <w:p w14:paraId="63236BEA" w14:textId="07F2E816" w:rsidR="00480DE8" w:rsidRDefault="00480DE8" w:rsidP="00480DE8">
      <w:pPr>
        <w:pStyle w:val="ShotDescription"/>
        <w:numPr>
          <w:ilvl w:val="2"/>
          <w:numId w:val="3"/>
        </w:numPr>
      </w:pPr>
      <w:r>
        <w:t xml:space="preserve">SCREEN: </w:t>
      </w:r>
      <w:r w:rsidRPr="00480DE8">
        <w:rPr>
          <w:highlight w:val="yellow"/>
        </w:rPr>
        <w:t>To be provided by authors:</w:t>
      </w:r>
      <w:r>
        <w:t xml:space="preserve"> The reconstructed aorta being shown in the three-dimensional planning software interface.</w:t>
      </w:r>
    </w:p>
    <w:p w14:paraId="60EFD157" w14:textId="5C43ACCA" w:rsidR="00480DE8" w:rsidRDefault="00480DE8" w:rsidP="00480DE8">
      <w:pPr>
        <w:pStyle w:val="ShotDescription"/>
        <w:numPr>
          <w:ilvl w:val="2"/>
          <w:numId w:val="3"/>
        </w:numPr>
      </w:pPr>
      <w:r>
        <w:t>SCREEN:</w:t>
      </w:r>
      <w:r w:rsidR="00557299">
        <w:t xml:space="preserve"> </w:t>
      </w:r>
      <w:r w:rsidR="00557299" w:rsidRPr="00480DE8">
        <w:rPr>
          <w:highlight w:val="yellow"/>
        </w:rPr>
        <w:t>To be provided by authors:</w:t>
      </w:r>
      <w:r>
        <w:t xml:space="preserve"> Obtaining measurements of the proximal and distal landing zones in the software interface.</w:t>
      </w:r>
    </w:p>
    <w:p w14:paraId="127FD685" w14:textId="584FBCEF" w:rsidR="0036373E" w:rsidRDefault="0036373E" w:rsidP="0036373E">
      <w:pPr>
        <w:pStyle w:val="ShotDescription"/>
        <w:ind w:left="907" w:firstLine="0"/>
      </w:pPr>
      <w:r w:rsidRPr="00B6151B">
        <w:rPr>
          <w:highlight w:val="yellow"/>
        </w:rPr>
        <w:t xml:space="preserve">Authors: Filming a computer screen sometimes produces low-quality images. Please upload the screen for the SCREEN shots following our guidelines and upload them along with a summary to your project page: </w:t>
      </w:r>
      <w:hyperlink r:id="rId20" w:history="1">
        <w:r w:rsidR="00B6151B" w:rsidRPr="00B6151B">
          <w:rPr>
            <w:rStyle w:val="Hyperlink"/>
            <w:highlight w:val="yellow"/>
          </w:rPr>
          <w:t>https://review.jove.com/account/file-uploader?src=20808063</w:t>
        </w:r>
      </w:hyperlink>
      <w:r w:rsidR="00B6151B">
        <w:t xml:space="preserve"> </w:t>
      </w:r>
    </w:p>
    <w:p w14:paraId="7748D495" w14:textId="77777777" w:rsidR="00480DE8" w:rsidRDefault="00480DE8" w:rsidP="00480DE8"/>
    <w:p w14:paraId="40105B54" w14:textId="79C1FCC9" w:rsidR="00480DE8" w:rsidRPr="0040187E" w:rsidRDefault="0040187E" w:rsidP="00480DE8">
      <w:pPr>
        <w:pStyle w:val="Narration"/>
        <w:numPr>
          <w:ilvl w:val="1"/>
          <w:numId w:val="3"/>
        </w:numPr>
      </w:pPr>
      <w:r>
        <w:rPr>
          <w:iCs/>
        </w:rPr>
        <w:t xml:space="preserve">After </w:t>
      </w:r>
      <w:r>
        <w:t xml:space="preserve">conducting pre-operative assessments, </w:t>
      </w:r>
      <w:r>
        <w:rPr>
          <w:iCs/>
        </w:rPr>
        <w:t>e</w:t>
      </w:r>
      <w:r w:rsidRPr="0040187E">
        <w:rPr>
          <w:iCs/>
        </w:rPr>
        <w:t>valuate the need for left subclavian artery</w:t>
      </w:r>
      <w:r w:rsidR="00DF64DE">
        <w:rPr>
          <w:iCs/>
        </w:rPr>
        <w:t xml:space="preserve"> or LSA</w:t>
      </w:r>
      <w:r w:rsidRPr="0040187E">
        <w:rPr>
          <w:iCs/>
        </w:rPr>
        <w:t xml:space="preserve"> revascularization prior to thoracic endovascular aortic repair</w:t>
      </w:r>
      <w:r>
        <w:rPr>
          <w:iCs/>
        </w:rPr>
        <w:t xml:space="preserve"> or TEVAR</w:t>
      </w:r>
      <w:r w:rsidR="00376C5D">
        <w:rPr>
          <w:iCs/>
        </w:rPr>
        <w:t xml:space="preserve"> </w:t>
      </w:r>
      <w:r w:rsidR="00376C5D" w:rsidRPr="00376C5D">
        <w:rPr>
          <w:i/>
          <w:color w:val="EE0000"/>
        </w:rPr>
        <w:t>(T-Ever)</w:t>
      </w:r>
      <w:r w:rsidRPr="0040187E">
        <w:rPr>
          <w:iCs/>
        </w:rPr>
        <w:t>.</w:t>
      </w:r>
      <w:r>
        <w:rPr>
          <w:iCs/>
        </w:rPr>
        <w:t xml:space="preserve"> </w:t>
      </w:r>
      <w:r w:rsidRPr="0040187E">
        <w:rPr>
          <w:iCs/>
        </w:rPr>
        <w:t>Revascularization is recommended in patients with aortic arch pathologies such as aneurysm, dissection, penetrating ulcer, traumatic injury, or intramural hematoma</w:t>
      </w:r>
      <w:r>
        <w:rPr>
          <w:iCs/>
        </w:rPr>
        <w:t xml:space="preserve"> </w:t>
      </w:r>
      <w:r w:rsidRPr="0040187E">
        <w:rPr>
          <w:b/>
          <w:bCs/>
          <w:iCs/>
        </w:rPr>
        <w:t>[1]</w:t>
      </w:r>
      <w:r>
        <w:rPr>
          <w:iCs/>
        </w:rPr>
        <w:t>.</w:t>
      </w:r>
    </w:p>
    <w:p w14:paraId="33239D70" w14:textId="77777777" w:rsidR="0040187E" w:rsidRDefault="0040187E" w:rsidP="0040187E">
      <w:pPr>
        <w:pStyle w:val="Narration"/>
        <w:ind w:left="360" w:firstLine="0"/>
      </w:pPr>
    </w:p>
    <w:p w14:paraId="655461FF" w14:textId="0510AC9B" w:rsidR="0040187E" w:rsidRPr="0040187E" w:rsidRDefault="00480DE8" w:rsidP="0040187E">
      <w:pPr>
        <w:pStyle w:val="ShotDescription"/>
        <w:numPr>
          <w:ilvl w:val="2"/>
          <w:numId w:val="3"/>
        </w:numPr>
      </w:pPr>
      <w:r>
        <w:t>T</w:t>
      </w:r>
      <w:r w:rsidR="0040187E">
        <w:t xml:space="preserve">EXT </w:t>
      </w:r>
      <w:r w:rsidR="00591695">
        <w:t>on</w:t>
      </w:r>
      <w:r w:rsidR="0040187E">
        <w:t xml:space="preserve"> PLAIN BACKGROUND:</w:t>
      </w:r>
    </w:p>
    <w:p w14:paraId="64DCEFBC" w14:textId="4DA8EC25" w:rsidR="0040187E" w:rsidRDefault="0040187E" w:rsidP="0040187E">
      <w:pPr>
        <w:pStyle w:val="ShotDescription"/>
      </w:pPr>
      <w:r w:rsidRPr="0040187E">
        <w:rPr>
          <w:iCs/>
        </w:rPr>
        <w:br/>
        <w:t>Consider LSA revascularization when TEVAR is planned for:</w:t>
      </w:r>
      <w:r w:rsidRPr="0040187E">
        <w:rPr>
          <w:iCs/>
        </w:rPr>
        <w:br/>
        <w:t>– Thoracic aortic aneurysm (TAA)</w:t>
      </w:r>
      <w:r w:rsidRPr="0040187E">
        <w:rPr>
          <w:iCs/>
        </w:rPr>
        <w:br/>
        <w:t>– Thoracic aortic dissection (TAD)</w:t>
      </w:r>
      <w:r w:rsidRPr="0040187E">
        <w:rPr>
          <w:iCs/>
        </w:rPr>
        <w:br/>
        <w:t>– Penetrating atherosclerotic ulcer (PAU)</w:t>
      </w:r>
      <w:r w:rsidRPr="0040187E">
        <w:rPr>
          <w:iCs/>
        </w:rPr>
        <w:br/>
        <w:t>– Traumatic aortic injury (TAI)</w:t>
      </w:r>
      <w:r w:rsidRPr="0040187E">
        <w:rPr>
          <w:iCs/>
        </w:rPr>
        <w:br/>
        <w:t>– Intramural hematoma (IMH)</w:t>
      </w:r>
    </w:p>
    <w:p w14:paraId="7F4F141B" w14:textId="77777777" w:rsidR="00480DE8" w:rsidRDefault="00480DE8" w:rsidP="00480DE8"/>
    <w:p w14:paraId="17C34F44" w14:textId="1E184613" w:rsidR="00480DE8" w:rsidRDefault="00591695" w:rsidP="00480DE8">
      <w:pPr>
        <w:pStyle w:val="Narration"/>
        <w:numPr>
          <w:ilvl w:val="1"/>
          <w:numId w:val="3"/>
        </w:numPr>
      </w:pPr>
      <w:r w:rsidRPr="00591695">
        <w:rPr>
          <w:bCs/>
          <w:iCs/>
        </w:rPr>
        <w:t>It is advised when the proximal landing zone measures less than 1.5 centimeters, or when the lesion involves the left subclavian artery</w:t>
      </w:r>
      <w:r>
        <w:rPr>
          <w:b/>
          <w:iCs/>
        </w:rPr>
        <w:t xml:space="preserve"> </w:t>
      </w:r>
      <w:r w:rsidR="00480DE8">
        <w:rPr>
          <w:b/>
        </w:rPr>
        <w:t>[1]</w:t>
      </w:r>
      <w:r w:rsidR="00480DE8">
        <w:t>.</w:t>
      </w:r>
    </w:p>
    <w:p w14:paraId="3AC49621" w14:textId="14295868" w:rsidR="00480DE8" w:rsidRDefault="00591695" w:rsidP="00480DE8">
      <w:pPr>
        <w:pStyle w:val="ShotDescription"/>
        <w:numPr>
          <w:ilvl w:val="2"/>
          <w:numId w:val="3"/>
        </w:numPr>
      </w:pPr>
      <w:r>
        <w:t>TEXT on PLAIN BACKGROUND:</w:t>
      </w:r>
    </w:p>
    <w:p w14:paraId="239B7617" w14:textId="1300E757" w:rsidR="00480DE8" w:rsidRDefault="00591695" w:rsidP="00591695">
      <w:pPr>
        <w:pStyle w:val="ShotDescription"/>
        <w:ind w:firstLine="0"/>
        <w:rPr>
          <w:iCs/>
        </w:rPr>
      </w:pPr>
      <w:r w:rsidRPr="00591695">
        <w:rPr>
          <w:iCs/>
        </w:rPr>
        <w:t>Revascularization is</w:t>
      </w:r>
      <w:r w:rsidR="00376C5D">
        <w:rPr>
          <w:iCs/>
        </w:rPr>
        <w:t xml:space="preserve"> </w:t>
      </w:r>
      <w:r w:rsidRPr="00591695">
        <w:rPr>
          <w:iCs/>
        </w:rPr>
        <w:t>advised if:</w:t>
      </w:r>
      <w:r w:rsidRPr="00591695">
        <w:rPr>
          <w:iCs/>
        </w:rPr>
        <w:br/>
        <w:t xml:space="preserve">– Proximal landing zone is </w:t>
      </w:r>
      <w:r>
        <w:rPr>
          <w:iCs/>
        </w:rPr>
        <w:t>&lt;</w:t>
      </w:r>
      <w:r w:rsidRPr="00591695">
        <w:rPr>
          <w:iCs/>
        </w:rPr>
        <w:t>1.5 cm</w:t>
      </w:r>
      <w:r w:rsidRPr="00591695">
        <w:rPr>
          <w:iCs/>
        </w:rPr>
        <w:br/>
        <w:t>– Lesion involves the left subclavian artery</w:t>
      </w:r>
    </w:p>
    <w:p w14:paraId="615A05DB" w14:textId="77777777" w:rsidR="00591695" w:rsidRDefault="00591695" w:rsidP="00591695">
      <w:pPr>
        <w:pStyle w:val="ShotDescription"/>
        <w:ind w:firstLine="0"/>
        <w:rPr>
          <w:iCs/>
        </w:rPr>
      </w:pPr>
    </w:p>
    <w:p w14:paraId="624628CB" w14:textId="3F80CB0C" w:rsidR="00591695" w:rsidRPr="00376C5D" w:rsidRDefault="00FB13A9" w:rsidP="00591695">
      <w:pPr>
        <w:pStyle w:val="ShotDescription"/>
        <w:numPr>
          <w:ilvl w:val="0"/>
          <w:numId w:val="3"/>
        </w:numPr>
        <w:rPr>
          <w:b/>
          <w:bCs/>
        </w:rPr>
      </w:pPr>
      <w:r w:rsidRPr="00FB13A9">
        <w:rPr>
          <w:b/>
          <w:bCs/>
          <w:iCs/>
        </w:rPr>
        <w:t>Endovascular Access, Aortic Stent Graft Deployment, and LSA Revascularization</w:t>
      </w:r>
    </w:p>
    <w:p w14:paraId="347EB66D" w14:textId="77777777" w:rsidR="00376C5D" w:rsidRDefault="00376C5D" w:rsidP="00376C5D">
      <w:pPr>
        <w:pStyle w:val="ShotDescription"/>
        <w:ind w:left="360" w:firstLine="0"/>
        <w:rPr>
          <w:b/>
          <w:bCs/>
          <w:iCs/>
        </w:rPr>
      </w:pPr>
    </w:p>
    <w:p w14:paraId="56246C29" w14:textId="623C34D9" w:rsidR="00376C5D" w:rsidRPr="00FB13A9" w:rsidRDefault="00376C5D" w:rsidP="00376C5D">
      <w:pPr>
        <w:pStyle w:val="ShotDescription"/>
        <w:ind w:left="360" w:firstLine="0"/>
        <w:rPr>
          <w:b/>
          <w:bCs/>
        </w:rPr>
      </w:pPr>
      <w:r>
        <w:rPr>
          <w:rFonts w:cstheme="minorHAnsi"/>
          <w:b/>
          <w:bCs/>
        </w:rPr>
        <w:t>Demonstrator</w:t>
      </w:r>
      <w:r>
        <w:rPr>
          <w:rFonts w:cstheme="minorHAnsi"/>
          <w:b/>
          <w:bCs/>
        </w:rPr>
        <w:t>s</w:t>
      </w:r>
      <w:r>
        <w:rPr>
          <w:rFonts w:cstheme="minorHAnsi"/>
          <w:b/>
          <w:bCs/>
        </w:rPr>
        <w:t xml:space="preserve">: </w:t>
      </w:r>
      <w:proofErr w:type="spellStart"/>
      <w:r>
        <w:rPr>
          <w:rFonts w:cstheme="minorHAnsi" w:hint="eastAsia"/>
          <w:lang w:eastAsia="zh-CN"/>
        </w:rPr>
        <w:t>Baoning</w:t>
      </w:r>
      <w:proofErr w:type="spellEnd"/>
      <w:r>
        <w:rPr>
          <w:rFonts w:cstheme="minorHAnsi" w:hint="eastAsia"/>
          <w:lang w:eastAsia="zh-CN"/>
        </w:rPr>
        <w:t xml:space="preserve"> Zhou</w:t>
      </w:r>
      <w:r>
        <w:rPr>
          <w:rFonts w:cstheme="minorHAnsi"/>
          <w:lang w:eastAsia="zh-CN"/>
        </w:rPr>
        <w:t xml:space="preserve"> and </w:t>
      </w:r>
      <w:r>
        <w:rPr>
          <w:rFonts w:cstheme="minorHAnsi" w:hint="eastAsia"/>
          <w:lang w:eastAsia="zh-CN"/>
        </w:rPr>
        <w:t>Zhaohui Hua</w:t>
      </w:r>
    </w:p>
    <w:p w14:paraId="6BC4BAC7" w14:textId="77777777" w:rsidR="00480DE8" w:rsidRDefault="00480DE8" w:rsidP="00480DE8"/>
    <w:p w14:paraId="753E5A01" w14:textId="384B4717" w:rsidR="00480DE8" w:rsidRDefault="00DE047E" w:rsidP="00480DE8">
      <w:pPr>
        <w:pStyle w:val="Narration"/>
        <w:numPr>
          <w:ilvl w:val="1"/>
          <w:numId w:val="3"/>
        </w:numPr>
      </w:pPr>
      <w:r>
        <w:t>P</w:t>
      </w:r>
      <w:r w:rsidR="00480DE8">
        <w:t xml:space="preserve">lace the patient in the supine position </w:t>
      </w:r>
      <w:r w:rsidR="00480DE8">
        <w:rPr>
          <w:b/>
        </w:rPr>
        <w:t>[1]</w:t>
      </w:r>
      <w:r w:rsidR="00480DE8">
        <w:t xml:space="preserve">. </w:t>
      </w:r>
    </w:p>
    <w:p w14:paraId="740FBFFC" w14:textId="77777777" w:rsidR="00480DE8" w:rsidRDefault="00480DE8" w:rsidP="00480DE8">
      <w:pPr>
        <w:pStyle w:val="ShotDescription"/>
        <w:numPr>
          <w:ilvl w:val="2"/>
          <w:numId w:val="3"/>
        </w:numPr>
      </w:pPr>
      <w:r>
        <w:t>WIDE: Talent positioning the patient on the operating table in the supine position.</w:t>
      </w:r>
    </w:p>
    <w:p w14:paraId="7BB345AF" w14:textId="77777777" w:rsidR="00480DE8" w:rsidRDefault="00480DE8" w:rsidP="00480DE8"/>
    <w:p w14:paraId="27853D24" w14:textId="2E90FB4E" w:rsidR="00480DE8" w:rsidRDefault="00DE047E" w:rsidP="00480DE8">
      <w:pPr>
        <w:pStyle w:val="Narration"/>
        <w:numPr>
          <w:ilvl w:val="1"/>
          <w:numId w:val="3"/>
        </w:numPr>
      </w:pPr>
      <w:r>
        <w:t>After administering general anesthesia, d</w:t>
      </w:r>
      <w:r w:rsidR="00480DE8">
        <w:t xml:space="preserve">isinfect the bilateral inguinal area and the left cubital fossa area </w:t>
      </w:r>
      <w:r w:rsidR="00480DE8">
        <w:rPr>
          <w:b/>
        </w:rPr>
        <w:t>[1]</w:t>
      </w:r>
      <w:r w:rsidR="00480DE8">
        <w:t xml:space="preserve">. Then drape the surgical field </w:t>
      </w:r>
      <w:r w:rsidR="00480DE8">
        <w:rPr>
          <w:b/>
        </w:rPr>
        <w:t>[2]</w:t>
      </w:r>
      <w:r w:rsidR="00480DE8">
        <w:t>.</w:t>
      </w:r>
    </w:p>
    <w:p w14:paraId="3D875D94" w14:textId="670C5AC2" w:rsidR="00480DE8" w:rsidRDefault="00480DE8" w:rsidP="00DE047E">
      <w:pPr>
        <w:pStyle w:val="ShotDescription"/>
        <w:numPr>
          <w:ilvl w:val="2"/>
          <w:numId w:val="3"/>
        </w:numPr>
      </w:pPr>
      <w:r>
        <w:t xml:space="preserve">Talent applying antiseptic </w:t>
      </w:r>
      <w:proofErr w:type="gramStart"/>
      <w:r>
        <w:t>solution</w:t>
      </w:r>
      <w:proofErr w:type="gramEnd"/>
      <w:r>
        <w:t xml:space="preserve"> to the specified areas.</w:t>
      </w:r>
      <w:r w:rsidR="00DE047E">
        <w:t xml:space="preserve"> </w:t>
      </w:r>
      <w:r w:rsidR="00DE047E" w:rsidRPr="00DE047E">
        <w:rPr>
          <w:b/>
          <w:bCs/>
        </w:rPr>
        <w:t xml:space="preserve">TXT: General </w:t>
      </w:r>
      <w:proofErr w:type="gramStart"/>
      <w:r w:rsidR="00DE047E" w:rsidRPr="00DE047E">
        <w:rPr>
          <w:b/>
          <w:bCs/>
        </w:rPr>
        <w:t>Anesthesia:;</w:t>
      </w:r>
      <w:proofErr w:type="gramEnd"/>
      <w:r w:rsidR="00DE047E" w:rsidRPr="00DE047E">
        <w:rPr>
          <w:b/>
          <w:bCs/>
        </w:rPr>
        <w:t xml:space="preserve"> Induction: Fentanyl, propofol, rocuronium (IV); Maintenance: Sevoflurane and remifentanil</w:t>
      </w:r>
    </w:p>
    <w:p w14:paraId="0D1DC5E5" w14:textId="77777777" w:rsidR="00480DE8" w:rsidRDefault="00480DE8" w:rsidP="00480DE8">
      <w:pPr>
        <w:pStyle w:val="ShotDescription"/>
        <w:numPr>
          <w:ilvl w:val="2"/>
          <w:numId w:val="3"/>
        </w:numPr>
      </w:pPr>
      <w:r>
        <w:t>Talent covering the patient with sterile drapes.</w:t>
      </w:r>
    </w:p>
    <w:p w14:paraId="4A3D8E79" w14:textId="77777777" w:rsidR="00480DE8" w:rsidRDefault="00480DE8" w:rsidP="00480DE8"/>
    <w:p w14:paraId="368F9F36" w14:textId="6D221A86" w:rsidR="00480DE8" w:rsidRDefault="00480DE8" w:rsidP="00480DE8">
      <w:pPr>
        <w:pStyle w:val="Narration"/>
        <w:numPr>
          <w:ilvl w:val="1"/>
          <w:numId w:val="3"/>
        </w:numPr>
      </w:pPr>
      <w:r>
        <w:t xml:space="preserve">Using the </w:t>
      </w:r>
      <w:proofErr w:type="spellStart"/>
      <w:r>
        <w:t>Seldinger</w:t>
      </w:r>
      <w:proofErr w:type="spellEnd"/>
      <w:r>
        <w:t xml:space="preserve"> technique, puncture the unilateral femoral artery </w:t>
      </w:r>
      <w:r>
        <w:rPr>
          <w:b/>
        </w:rPr>
        <w:t>[1]</w:t>
      </w:r>
      <w:r>
        <w:t xml:space="preserve">. Insert a 5 French vascular sheath </w:t>
      </w:r>
      <w:r>
        <w:rPr>
          <w:b/>
        </w:rPr>
        <w:t>[2]</w:t>
      </w:r>
      <w:r>
        <w:t xml:space="preserve">. Pre-position a closure device over the guidewire using the </w:t>
      </w:r>
      <w:proofErr w:type="spellStart"/>
      <w:r>
        <w:t>preclose</w:t>
      </w:r>
      <w:proofErr w:type="spellEnd"/>
      <w:r>
        <w:t xml:space="preserve"> technique </w:t>
      </w:r>
      <w:r>
        <w:rPr>
          <w:b/>
        </w:rPr>
        <w:t>[3]</w:t>
      </w:r>
      <w:r>
        <w:t xml:space="preserve">. </w:t>
      </w:r>
      <w:r w:rsidR="004F34A0" w:rsidRPr="004F34A0">
        <w:t>Exchange the 5 French sheath for an 8 French vascular sheath</w:t>
      </w:r>
      <w:r>
        <w:t xml:space="preserve"> </w:t>
      </w:r>
      <w:r>
        <w:rPr>
          <w:b/>
        </w:rPr>
        <w:t>[4]</w:t>
      </w:r>
      <w:r>
        <w:t>.</w:t>
      </w:r>
    </w:p>
    <w:p w14:paraId="3EDB99A2" w14:textId="77777777" w:rsidR="00480DE8" w:rsidRDefault="00480DE8" w:rsidP="00480DE8">
      <w:pPr>
        <w:pStyle w:val="ShotDescription"/>
        <w:numPr>
          <w:ilvl w:val="2"/>
          <w:numId w:val="3"/>
        </w:numPr>
      </w:pPr>
      <w:r>
        <w:t xml:space="preserve">Talent performing femoral artery puncture with the </w:t>
      </w:r>
      <w:proofErr w:type="spellStart"/>
      <w:r>
        <w:t>Seldinger</w:t>
      </w:r>
      <w:proofErr w:type="spellEnd"/>
      <w:r>
        <w:t xml:space="preserve"> technique.</w:t>
      </w:r>
    </w:p>
    <w:p w14:paraId="09A1AC7A" w14:textId="77777777" w:rsidR="00480DE8" w:rsidRDefault="00480DE8" w:rsidP="00480DE8">
      <w:pPr>
        <w:pStyle w:val="ShotDescription"/>
        <w:numPr>
          <w:ilvl w:val="2"/>
          <w:numId w:val="3"/>
        </w:numPr>
      </w:pPr>
      <w:r>
        <w:t>Talent inserting a 5 French sheath into the artery.</w:t>
      </w:r>
    </w:p>
    <w:p w14:paraId="1A6288E2" w14:textId="77777777" w:rsidR="00480DE8" w:rsidRDefault="00480DE8" w:rsidP="00480DE8">
      <w:pPr>
        <w:pStyle w:val="ShotDescription"/>
        <w:numPr>
          <w:ilvl w:val="2"/>
          <w:numId w:val="3"/>
        </w:numPr>
      </w:pPr>
      <w:r>
        <w:t>Talent placing a closure device along the guidewire.</w:t>
      </w:r>
    </w:p>
    <w:p w14:paraId="512A014B" w14:textId="77777777" w:rsidR="00480DE8" w:rsidRDefault="00480DE8" w:rsidP="00480DE8">
      <w:pPr>
        <w:pStyle w:val="ShotDescription"/>
        <w:numPr>
          <w:ilvl w:val="2"/>
          <w:numId w:val="3"/>
        </w:numPr>
      </w:pPr>
      <w:r>
        <w:t>Talent replacing the 5 French sheath with an 8 French sheath.</w:t>
      </w:r>
    </w:p>
    <w:p w14:paraId="5380871E" w14:textId="77777777" w:rsidR="00480DE8" w:rsidRDefault="00480DE8" w:rsidP="00480DE8"/>
    <w:p w14:paraId="04CC60D2" w14:textId="11FE1C5E" w:rsidR="00480DE8" w:rsidRDefault="00480DE8" w:rsidP="00480DE8">
      <w:pPr>
        <w:pStyle w:val="Narration"/>
        <w:numPr>
          <w:ilvl w:val="1"/>
          <w:numId w:val="3"/>
        </w:numPr>
      </w:pPr>
      <w:r>
        <w:t>Make a 2</w:t>
      </w:r>
      <w:r w:rsidR="004F34A0">
        <w:t>-</w:t>
      </w:r>
      <w:r>
        <w:t xml:space="preserve">centimeter oblique incision in the left cubital fossa </w:t>
      </w:r>
      <w:r>
        <w:rPr>
          <w:b/>
        </w:rPr>
        <w:t>[1]</w:t>
      </w:r>
      <w:r>
        <w:t xml:space="preserve">. Under direct visualization, puncture the left brachial artery </w:t>
      </w:r>
      <w:r>
        <w:rPr>
          <w:b/>
        </w:rPr>
        <w:t>[2]</w:t>
      </w:r>
      <w:r>
        <w:t xml:space="preserve">. </w:t>
      </w:r>
      <w:r w:rsidR="004F34A0">
        <w:t>Then, i</w:t>
      </w:r>
      <w:r>
        <w:t xml:space="preserve">nsert a 5 French vascular sheath </w:t>
      </w:r>
      <w:r>
        <w:rPr>
          <w:b/>
        </w:rPr>
        <w:t>[3]</w:t>
      </w:r>
      <w:r>
        <w:t>.</w:t>
      </w:r>
    </w:p>
    <w:p w14:paraId="2FAB0061" w14:textId="4DF48912" w:rsidR="00480DE8" w:rsidRDefault="00480DE8" w:rsidP="00480DE8">
      <w:pPr>
        <w:pStyle w:val="ShotDescription"/>
        <w:numPr>
          <w:ilvl w:val="2"/>
          <w:numId w:val="3"/>
        </w:numPr>
      </w:pPr>
      <w:r>
        <w:t xml:space="preserve">Talent making </w:t>
      </w:r>
      <w:r w:rsidR="004F34A0">
        <w:t>an oblique</w:t>
      </w:r>
      <w:r>
        <w:t xml:space="preserve"> incision in the left cubital fossa.</w:t>
      </w:r>
    </w:p>
    <w:p w14:paraId="4E3A4388" w14:textId="77777777" w:rsidR="00480DE8" w:rsidRDefault="00480DE8" w:rsidP="00480DE8">
      <w:pPr>
        <w:pStyle w:val="ShotDescription"/>
        <w:numPr>
          <w:ilvl w:val="2"/>
          <w:numId w:val="3"/>
        </w:numPr>
      </w:pPr>
      <w:r>
        <w:t>Talent puncturing the brachial artery.</w:t>
      </w:r>
    </w:p>
    <w:p w14:paraId="2C3D9E63" w14:textId="77777777" w:rsidR="00480DE8" w:rsidRDefault="00480DE8" w:rsidP="00480DE8">
      <w:pPr>
        <w:pStyle w:val="ShotDescription"/>
        <w:numPr>
          <w:ilvl w:val="2"/>
          <w:numId w:val="3"/>
        </w:numPr>
      </w:pPr>
      <w:r>
        <w:t>Talent inserting the 5 French sheath.</w:t>
      </w:r>
    </w:p>
    <w:p w14:paraId="52F1F79B" w14:textId="77777777" w:rsidR="00480DE8" w:rsidRDefault="00480DE8" w:rsidP="00480DE8"/>
    <w:p w14:paraId="27B4E5A1" w14:textId="64858F1F" w:rsidR="00480DE8" w:rsidRDefault="00480DE8" w:rsidP="00480DE8">
      <w:pPr>
        <w:pStyle w:val="Narration"/>
        <w:numPr>
          <w:ilvl w:val="1"/>
          <w:numId w:val="3"/>
        </w:numPr>
      </w:pPr>
      <w:r>
        <w:t xml:space="preserve">Initiate systemic heparinization by administering an intravenous bolus of heparin sodium at 30 to 40 units per kilogram </w:t>
      </w:r>
      <w:r>
        <w:rPr>
          <w:b/>
        </w:rPr>
        <w:t>[1</w:t>
      </w:r>
      <w:r w:rsidR="009D1E44">
        <w:rPr>
          <w:b/>
        </w:rPr>
        <w:t>-TXT</w:t>
      </w:r>
      <w:r>
        <w:rPr>
          <w:b/>
        </w:rPr>
        <w:t>]</w:t>
      </w:r>
      <w:r>
        <w:t>.</w:t>
      </w:r>
    </w:p>
    <w:p w14:paraId="61DA0FAD" w14:textId="3C3E069B" w:rsidR="00480DE8" w:rsidRDefault="00480DE8" w:rsidP="00480DE8">
      <w:pPr>
        <w:pStyle w:val="ShotDescription"/>
        <w:numPr>
          <w:ilvl w:val="2"/>
          <w:numId w:val="3"/>
        </w:numPr>
      </w:pPr>
      <w:r>
        <w:t>Talent injecting the heparin sodium bolus intravenously.</w:t>
      </w:r>
      <w:r w:rsidR="009D1E44">
        <w:t xml:space="preserve"> </w:t>
      </w:r>
      <w:r w:rsidR="009D1E44" w:rsidRPr="009D1E44">
        <w:rPr>
          <w:b/>
          <w:bCs/>
        </w:rPr>
        <w:t xml:space="preserve">TXT: </w:t>
      </w:r>
      <w:r w:rsidR="009D1E44" w:rsidRPr="009D1E44">
        <w:rPr>
          <w:rFonts w:eastAsia="Times New Roman"/>
          <w:b/>
          <w:bCs/>
          <w:lang w:val="en-IN" w:eastAsia="en-IN"/>
        </w:rPr>
        <w:t>Administer an additional 1,000 U every h</w:t>
      </w:r>
    </w:p>
    <w:p w14:paraId="404AF42C" w14:textId="77777777" w:rsidR="00480DE8" w:rsidRDefault="00480DE8" w:rsidP="00480DE8"/>
    <w:p w14:paraId="3AC2CA22" w14:textId="37C399A4" w:rsidR="001F2C6A" w:rsidRPr="00376C5D" w:rsidRDefault="00480DE8" w:rsidP="00376C5D">
      <w:pPr>
        <w:pStyle w:val="Narration"/>
        <w:numPr>
          <w:ilvl w:val="1"/>
          <w:numId w:val="3"/>
        </w:numPr>
      </w:pPr>
      <w:r>
        <w:t xml:space="preserve">Perform aortic angiography by delivering a gold-labeled catheter with a guidewire to the ascending aorta </w:t>
      </w:r>
      <w:r>
        <w:rPr>
          <w:b/>
        </w:rPr>
        <w:t>[1]</w:t>
      </w:r>
      <w:r>
        <w:t xml:space="preserve">. Confirm the lesion extent and landing zone using high-pressure angiography </w:t>
      </w:r>
      <w:r>
        <w:rPr>
          <w:b/>
        </w:rPr>
        <w:t>[2]</w:t>
      </w:r>
      <w:r>
        <w:t xml:space="preserve">. Use left anterior oblique projection for optimal imaging </w:t>
      </w:r>
      <w:r>
        <w:rPr>
          <w:b/>
        </w:rPr>
        <w:t>[3]</w:t>
      </w:r>
      <w:r>
        <w:t>.</w:t>
      </w:r>
    </w:p>
    <w:p w14:paraId="28CF4829" w14:textId="77777777" w:rsidR="001F2C6A" w:rsidRDefault="001F2C6A" w:rsidP="001F2C6A">
      <w:pPr>
        <w:pStyle w:val="Narration"/>
        <w:ind w:firstLine="0"/>
      </w:pPr>
    </w:p>
    <w:p w14:paraId="318A0B1E" w14:textId="77777777" w:rsidR="00480DE8" w:rsidRDefault="00480DE8" w:rsidP="00480DE8">
      <w:pPr>
        <w:pStyle w:val="ShotDescription"/>
        <w:numPr>
          <w:ilvl w:val="2"/>
          <w:numId w:val="3"/>
        </w:numPr>
      </w:pPr>
      <w:r>
        <w:t>Talent advancing the catheter with guidewire to the ascending aorta.</w:t>
      </w:r>
    </w:p>
    <w:p w14:paraId="17D9514C" w14:textId="486517E8" w:rsidR="00480DE8" w:rsidRDefault="00480DE8" w:rsidP="00480DE8">
      <w:pPr>
        <w:pStyle w:val="ShotDescription"/>
        <w:numPr>
          <w:ilvl w:val="2"/>
          <w:numId w:val="3"/>
        </w:numPr>
      </w:pPr>
      <w:r>
        <w:t>SCREEN:</w:t>
      </w:r>
      <w:r w:rsidR="00890C9D">
        <w:t xml:space="preserve"> </w:t>
      </w:r>
      <w:r w:rsidR="00890C9D" w:rsidRPr="00480DE8">
        <w:rPr>
          <w:highlight w:val="yellow"/>
        </w:rPr>
        <w:t>To be provided by authors:</w:t>
      </w:r>
      <w:r>
        <w:t xml:space="preserve"> </w:t>
      </w:r>
      <w:r w:rsidR="00890C9D">
        <w:t>A</w:t>
      </w:r>
      <w:r>
        <w:t>ngiographic image identifying lesion extent and landing zone.</w:t>
      </w:r>
    </w:p>
    <w:p w14:paraId="07108A75" w14:textId="30459F43" w:rsidR="00480DE8" w:rsidRDefault="00480DE8" w:rsidP="00480DE8">
      <w:pPr>
        <w:pStyle w:val="ShotDescription"/>
        <w:numPr>
          <w:ilvl w:val="2"/>
          <w:numId w:val="3"/>
        </w:numPr>
      </w:pPr>
      <w:r>
        <w:t>SCREEN:</w:t>
      </w:r>
      <w:r w:rsidR="00890C9D">
        <w:t xml:space="preserve"> </w:t>
      </w:r>
      <w:r w:rsidR="00890C9D" w:rsidRPr="00480DE8">
        <w:rPr>
          <w:highlight w:val="yellow"/>
        </w:rPr>
        <w:t>To be provided by authors:</w:t>
      </w:r>
      <w:r>
        <w:t xml:space="preserve"> </w:t>
      </w:r>
      <w:r w:rsidR="00890C9D">
        <w:t>T</w:t>
      </w:r>
      <w:r>
        <w:t>he left anterior oblique projection</w:t>
      </w:r>
      <w:r w:rsidR="00890C9D">
        <w:t xml:space="preserve"> being</w:t>
      </w:r>
      <w:r>
        <w:t xml:space="preserve"> selected in imaging software.</w:t>
      </w:r>
    </w:p>
    <w:p w14:paraId="209C66AC" w14:textId="77777777" w:rsidR="00480DE8" w:rsidRDefault="00480DE8" w:rsidP="00480DE8"/>
    <w:p w14:paraId="2B1BA8DB" w14:textId="2B169108" w:rsidR="00480DE8" w:rsidRDefault="00480DE8" w:rsidP="00480DE8">
      <w:pPr>
        <w:pStyle w:val="Narration"/>
        <w:numPr>
          <w:ilvl w:val="1"/>
          <w:numId w:val="3"/>
        </w:numPr>
      </w:pPr>
      <w:r>
        <w:t xml:space="preserve">Exchange the guidewire for a stiff wire </w:t>
      </w:r>
      <w:r>
        <w:rPr>
          <w:b/>
        </w:rPr>
        <w:t>[1]</w:t>
      </w:r>
      <w:r w:rsidR="00890C9D">
        <w:t>.</w:t>
      </w:r>
    </w:p>
    <w:p w14:paraId="5F29A143" w14:textId="77777777" w:rsidR="00480DE8" w:rsidRDefault="00480DE8" w:rsidP="00480DE8">
      <w:pPr>
        <w:pStyle w:val="ShotDescription"/>
        <w:numPr>
          <w:ilvl w:val="2"/>
          <w:numId w:val="3"/>
        </w:numPr>
      </w:pPr>
      <w:r>
        <w:t>Talent replacing the original guidewire with a stiff wire.</w:t>
      </w:r>
    </w:p>
    <w:p w14:paraId="6F8E9C6B" w14:textId="77777777" w:rsidR="00480DE8" w:rsidRDefault="00480DE8" w:rsidP="00480DE8"/>
    <w:p w14:paraId="4D139B86" w14:textId="07056EF5" w:rsidR="00480DE8" w:rsidRDefault="00890C9D" w:rsidP="00480DE8">
      <w:pPr>
        <w:pStyle w:val="Narration"/>
        <w:numPr>
          <w:ilvl w:val="1"/>
          <w:numId w:val="3"/>
        </w:numPr>
      </w:pPr>
      <w:r w:rsidRPr="00890C9D">
        <w:rPr>
          <w:iCs/>
        </w:rPr>
        <w:t xml:space="preserve">Deliver the aortic stent graft system over the guidewire </w:t>
      </w:r>
      <w:r w:rsidRPr="00890C9D">
        <w:rPr>
          <w:b/>
          <w:bCs/>
          <w:iCs/>
        </w:rPr>
        <w:t>[1</w:t>
      </w:r>
      <w:r w:rsidR="00DF64DE">
        <w:rPr>
          <w:b/>
          <w:bCs/>
          <w:iCs/>
        </w:rPr>
        <w:t>-TXT</w:t>
      </w:r>
      <w:r w:rsidRPr="00890C9D">
        <w:rPr>
          <w:b/>
          <w:bCs/>
          <w:iCs/>
        </w:rPr>
        <w:t>]</w:t>
      </w:r>
      <w:r w:rsidRPr="00890C9D">
        <w:rPr>
          <w:iCs/>
        </w:rPr>
        <w:t xml:space="preserve">. Use high-pressure angiography to confirm the positioning of the proximal end </w:t>
      </w:r>
      <w:r w:rsidRPr="00890C9D">
        <w:rPr>
          <w:b/>
          <w:bCs/>
          <w:iCs/>
        </w:rPr>
        <w:t>[2]</w:t>
      </w:r>
      <w:r w:rsidRPr="00890C9D">
        <w:rPr>
          <w:iCs/>
        </w:rPr>
        <w:t xml:space="preserve">. Once confirmed, position the proximal end of the stent graft just distal to the left common carotid artery, covering the left subclavian artery </w:t>
      </w:r>
      <w:r w:rsidRPr="00890C9D">
        <w:rPr>
          <w:b/>
          <w:bCs/>
          <w:iCs/>
        </w:rPr>
        <w:t>[3]</w:t>
      </w:r>
      <w:r w:rsidR="00480DE8">
        <w:t>.</w:t>
      </w:r>
    </w:p>
    <w:p w14:paraId="37DDDF5C" w14:textId="4029E400" w:rsidR="00890C9D" w:rsidRDefault="00890C9D" w:rsidP="00480DE8">
      <w:pPr>
        <w:pStyle w:val="ShotDescription"/>
        <w:numPr>
          <w:ilvl w:val="2"/>
          <w:numId w:val="3"/>
        </w:numPr>
      </w:pPr>
      <w:r w:rsidRPr="00890C9D">
        <w:rPr>
          <w:iCs/>
        </w:rPr>
        <w:t>Talent advancing the aortic stent graft system along the guidewire</w:t>
      </w:r>
      <w:r>
        <w:rPr>
          <w:iCs/>
        </w:rPr>
        <w:t>.</w:t>
      </w:r>
      <w:r w:rsidR="00DF64DE">
        <w:rPr>
          <w:iCs/>
        </w:rPr>
        <w:t xml:space="preserve"> </w:t>
      </w:r>
      <w:r w:rsidR="00DF64DE" w:rsidRPr="00DF64DE">
        <w:rPr>
          <w:b/>
          <w:bCs/>
          <w:iCs/>
        </w:rPr>
        <w:t xml:space="preserve">TXT: </w:t>
      </w:r>
      <w:r w:rsidR="00DF64DE" w:rsidRPr="00DF64DE">
        <w:rPr>
          <w:rFonts w:eastAsia="Times New Roman"/>
          <w:b/>
          <w:bCs/>
          <w:lang w:val="en-IN" w:eastAsia="en-IN"/>
        </w:rPr>
        <w:t>Select the stent graft based on anatomical and procedural requirements</w:t>
      </w:r>
    </w:p>
    <w:p w14:paraId="044237D4" w14:textId="632BE472" w:rsidR="00480DE8" w:rsidRDefault="00480DE8" w:rsidP="00480DE8">
      <w:pPr>
        <w:pStyle w:val="ShotDescription"/>
        <w:numPr>
          <w:ilvl w:val="2"/>
          <w:numId w:val="3"/>
        </w:numPr>
      </w:pPr>
      <w:r>
        <w:t>SCREEN:</w:t>
      </w:r>
      <w:r w:rsidR="00DF64DE">
        <w:t xml:space="preserve"> </w:t>
      </w:r>
      <w:r w:rsidR="00DF64DE" w:rsidRPr="00480DE8">
        <w:rPr>
          <w:highlight w:val="yellow"/>
        </w:rPr>
        <w:t>To be provided by authors:</w:t>
      </w:r>
      <w:r>
        <w:t xml:space="preserve"> </w:t>
      </w:r>
      <w:r w:rsidR="00DF64DE">
        <w:rPr>
          <w:iCs/>
        </w:rPr>
        <w:t>H</w:t>
      </w:r>
      <w:r w:rsidR="00DF64DE" w:rsidRPr="00DF64DE">
        <w:rPr>
          <w:iCs/>
        </w:rPr>
        <w:t>igh-pressure angiographic imaging</w:t>
      </w:r>
      <w:r w:rsidR="00DF64DE">
        <w:rPr>
          <w:iCs/>
        </w:rPr>
        <w:t xml:space="preserve"> </w:t>
      </w:r>
      <w:r w:rsidR="00DF64DE" w:rsidRPr="00DF64DE">
        <w:rPr>
          <w:iCs/>
        </w:rPr>
        <w:t>confirming the anatomical location of the proximal end of the stent graft</w:t>
      </w:r>
      <w:r>
        <w:t>.</w:t>
      </w:r>
    </w:p>
    <w:p w14:paraId="7B6472D0" w14:textId="48F5125E" w:rsidR="00480DE8" w:rsidRDefault="00480DE8" w:rsidP="00480DE8">
      <w:pPr>
        <w:pStyle w:val="ShotDescription"/>
        <w:numPr>
          <w:ilvl w:val="2"/>
          <w:numId w:val="3"/>
        </w:numPr>
      </w:pPr>
      <w:r>
        <w:t>SCREEN:</w:t>
      </w:r>
      <w:r w:rsidR="00DF64DE">
        <w:t xml:space="preserve"> </w:t>
      </w:r>
      <w:r w:rsidR="00DF64DE" w:rsidRPr="00480DE8">
        <w:rPr>
          <w:highlight w:val="yellow"/>
        </w:rPr>
        <w:t>To be provided by authors:</w:t>
      </w:r>
      <w:r w:rsidR="00DF64DE">
        <w:t xml:space="preserve"> </w:t>
      </w:r>
      <w:r w:rsidR="00DF64DE">
        <w:rPr>
          <w:iCs/>
        </w:rPr>
        <w:t>T</w:t>
      </w:r>
      <w:r w:rsidR="00DF64DE" w:rsidRPr="00DF64DE">
        <w:rPr>
          <w:iCs/>
        </w:rPr>
        <w:t>he proximal end of the stent graft</w:t>
      </w:r>
      <w:r w:rsidR="00DF64DE">
        <w:rPr>
          <w:iCs/>
        </w:rPr>
        <w:t xml:space="preserve"> being</w:t>
      </w:r>
      <w:r w:rsidR="00DF64DE" w:rsidRPr="00DF64DE">
        <w:rPr>
          <w:iCs/>
        </w:rPr>
        <w:t xml:space="preserve"> positioned distal to the left common carotid artery and covering the left subclavian artery</w:t>
      </w:r>
      <w:r>
        <w:t>.</w:t>
      </w:r>
    </w:p>
    <w:p w14:paraId="57959B9C" w14:textId="77777777" w:rsidR="00480DE8" w:rsidRDefault="00480DE8" w:rsidP="00480DE8"/>
    <w:p w14:paraId="217F87DD" w14:textId="694AC8B6" w:rsidR="00480DE8" w:rsidRDefault="00DF64DE" w:rsidP="00480DE8">
      <w:pPr>
        <w:pStyle w:val="Narration"/>
        <w:numPr>
          <w:ilvl w:val="1"/>
          <w:numId w:val="3"/>
        </w:numPr>
      </w:pPr>
      <w:r>
        <w:t>Now, w</w:t>
      </w:r>
      <w:r w:rsidR="00480DE8">
        <w:t xml:space="preserve">ithdraw the delivery system </w:t>
      </w:r>
      <w:r w:rsidR="00480DE8">
        <w:rPr>
          <w:b/>
        </w:rPr>
        <w:t>[1]</w:t>
      </w:r>
      <w:r>
        <w:t xml:space="preserve"> and</w:t>
      </w:r>
      <w:r w:rsidR="00480DE8">
        <w:t xml:space="preserve"> </w:t>
      </w:r>
      <w:r>
        <w:t>p</w:t>
      </w:r>
      <w:r w:rsidR="00480DE8">
        <w:t xml:space="preserve">erform </w:t>
      </w:r>
      <w:proofErr w:type="gramStart"/>
      <w:r w:rsidR="00480DE8">
        <w:t>angiography</w:t>
      </w:r>
      <w:proofErr w:type="gramEnd"/>
      <w:r w:rsidR="00480DE8">
        <w:t xml:space="preserve"> to confirm positioning and expansion of the stent graft </w:t>
      </w:r>
      <w:r w:rsidR="00480DE8">
        <w:rPr>
          <w:b/>
        </w:rPr>
        <w:t>[2]</w:t>
      </w:r>
      <w:r w:rsidR="00480DE8">
        <w:t>.</w:t>
      </w:r>
    </w:p>
    <w:p w14:paraId="348BFB1C" w14:textId="77777777" w:rsidR="00480DE8" w:rsidRDefault="00480DE8" w:rsidP="00480DE8">
      <w:pPr>
        <w:pStyle w:val="ShotDescription"/>
        <w:numPr>
          <w:ilvl w:val="2"/>
          <w:numId w:val="3"/>
        </w:numPr>
      </w:pPr>
      <w:r>
        <w:t>Talent pulling back the stent delivery system.</w:t>
      </w:r>
    </w:p>
    <w:p w14:paraId="792D2222" w14:textId="04CCF2F7" w:rsidR="00480DE8" w:rsidRDefault="00480DE8" w:rsidP="00480DE8">
      <w:pPr>
        <w:pStyle w:val="ShotDescription"/>
        <w:numPr>
          <w:ilvl w:val="2"/>
          <w:numId w:val="3"/>
        </w:numPr>
      </w:pPr>
      <w:r>
        <w:t>SCREEN:</w:t>
      </w:r>
      <w:r w:rsidR="00DF64DE">
        <w:t xml:space="preserve"> </w:t>
      </w:r>
      <w:r w:rsidR="00DF64DE" w:rsidRPr="00480DE8">
        <w:rPr>
          <w:highlight w:val="yellow"/>
        </w:rPr>
        <w:t>To be provided by authors:</w:t>
      </w:r>
      <w:r>
        <w:t xml:space="preserve"> </w:t>
      </w:r>
      <w:r w:rsidR="00DF64DE">
        <w:t>An angiogram confirming the positioning and expansion of the stent graft</w:t>
      </w:r>
      <w:r>
        <w:t>.</w:t>
      </w:r>
    </w:p>
    <w:p w14:paraId="53835EB2" w14:textId="77777777" w:rsidR="00480DE8" w:rsidRDefault="00480DE8" w:rsidP="00480DE8"/>
    <w:p w14:paraId="71D4C5AD" w14:textId="5773EE37" w:rsidR="00480DE8" w:rsidRDefault="00B359A4" w:rsidP="00480DE8">
      <w:pPr>
        <w:pStyle w:val="Narration"/>
        <w:numPr>
          <w:ilvl w:val="1"/>
          <w:numId w:val="3"/>
        </w:numPr>
      </w:pPr>
      <w:r>
        <w:rPr>
          <w:iCs/>
        </w:rPr>
        <w:t xml:space="preserve">To </w:t>
      </w:r>
      <w:r w:rsidRPr="003F3C95">
        <w:rPr>
          <w:rFonts w:eastAsia="Times New Roman"/>
          <w:lang w:val="en-IN" w:eastAsia="en-IN"/>
        </w:rPr>
        <w:t>perform laser fenestration</w:t>
      </w:r>
      <w:r>
        <w:rPr>
          <w:rFonts w:eastAsia="Times New Roman"/>
          <w:lang w:val="en-IN" w:eastAsia="en-IN"/>
        </w:rPr>
        <w:t xml:space="preserve">, </w:t>
      </w:r>
      <w:r>
        <w:rPr>
          <w:iCs/>
        </w:rPr>
        <w:t>i</w:t>
      </w:r>
      <w:r w:rsidRPr="00B359A4">
        <w:rPr>
          <w:iCs/>
        </w:rPr>
        <w:t>nsert a 7 French steerable introducer through the left brachial artery</w:t>
      </w:r>
      <w:r>
        <w:rPr>
          <w:iCs/>
        </w:rPr>
        <w:t xml:space="preserve"> </w:t>
      </w:r>
      <w:r w:rsidRPr="00B359A4">
        <w:rPr>
          <w:b/>
          <w:bCs/>
          <w:iCs/>
        </w:rPr>
        <w:t>[1]</w:t>
      </w:r>
      <w:r w:rsidRPr="00B359A4">
        <w:rPr>
          <w:iCs/>
        </w:rPr>
        <w:t xml:space="preserve"> and position its distal end at the opening of the left subclavian artery on the main body of the stent </w:t>
      </w:r>
      <w:r w:rsidRPr="00B359A4">
        <w:rPr>
          <w:b/>
          <w:bCs/>
          <w:iCs/>
        </w:rPr>
        <w:t>[</w:t>
      </w:r>
      <w:r>
        <w:rPr>
          <w:b/>
          <w:bCs/>
          <w:iCs/>
        </w:rPr>
        <w:t>2</w:t>
      </w:r>
      <w:r w:rsidRPr="00B359A4">
        <w:rPr>
          <w:b/>
          <w:bCs/>
          <w:iCs/>
        </w:rPr>
        <w:t>]</w:t>
      </w:r>
      <w:r w:rsidRPr="00B359A4">
        <w:rPr>
          <w:iCs/>
        </w:rPr>
        <w:t xml:space="preserve">. Deliver a small balloon catheter and a laser fiber together through the sheath and </w:t>
      </w:r>
      <w:r w:rsidRPr="003F3C95">
        <w:rPr>
          <w:rFonts w:eastAsia="Times New Roman"/>
          <w:lang w:val="en-IN" w:eastAsia="en-IN"/>
        </w:rPr>
        <w:t xml:space="preserve">position the distal end of the laser </w:t>
      </w:r>
      <w:proofErr w:type="spellStart"/>
      <w:r w:rsidRPr="003F3C95">
        <w:rPr>
          <w:rFonts w:eastAsia="Times New Roman"/>
          <w:lang w:val="en-IN" w:eastAsia="en-IN"/>
        </w:rPr>
        <w:t>fiber</w:t>
      </w:r>
      <w:proofErr w:type="spellEnd"/>
      <w:r w:rsidRPr="003F3C95">
        <w:rPr>
          <w:rFonts w:eastAsia="Times New Roman"/>
          <w:lang w:val="en-IN" w:eastAsia="en-IN"/>
        </w:rPr>
        <w:t xml:space="preserve"> at the stent membrane located at the </w:t>
      </w:r>
      <w:r w:rsidRPr="00B359A4">
        <w:rPr>
          <w:iCs/>
        </w:rPr>
        <w:t>left subclavian artery</w:t>
      </w:r>
      <w:r w:rsidRPr="003F3C95">
        <w:rPr>
          <w:rFonts w:eastAsia="Times New Roman"/>
          <w:lang w:val="en-IN" w:eastAsia="en-IN"/>
        </w:rPr>
        <w:t xml:space="preserve"> opening</w:t>
      </w:r>
      <w:r w:rsidRPr="00B359A4">
        <w:rPr>
          <w:iCs/>
        </w:rPr>
        <w:t xml:space="preserve"> </w:t>
      </w:r>
      <w:r w:rsidRPr="00B359A4">
        <w:rPr>
          <w:b/>
          <w:bCs/>
          <w:iCs/>
        </w:rPr>
        <w:t>[</w:t>
      </w:r>
      <w:r>
        <w:rPr>
          <w:b/>
          <w:bCs/>
          <w:iCs/>
        </w:rPr>
        <w:t>3</w:t>
      </w:r>
      <w:r w:rsidRPr="00B359A4">
        <w:rPr>
          <w:b/>
          <w:bCs/>
          <w:iCs/>
        </w:rPr>
        <w:t>]</w:t>
      </w:r>
      <w:r w:rsidRPr="00B359A4">
        <w:rPr>
          <w:iCs/>
        </w:rPr>
        <w:t xml:space="preserve">. Use the laser fiber to apply localized high-temperature burns and complete the fenestration </w:t>
      </w:r>
      <w:r w:rsidRPr="00B359A4">
        <w:rPr>
          <w:b/>
          <w:bCs/>
          <w:iCs/>
        </w:rPr>
        <w:t>[</w:t>
      </w:r>
      <w:r w:rsidR="000B4AE5">
        <w:rPr>
          <w:b/>
          <w:bCs/>
          <w:iCs/>
        </w:rPr>
        <w:t>4</w:t>
      </w:r>
      <w:r>
        <w:rPr>
          <w:b/>
          <w:bCs/>
          <w:iCs/>
        </w:rPr>
        <w:t>-TXT</w:t>
      </w:r>
      <w:r w:rsidRPr="00B359A4">
        <w:rPr>
          <w:b/>
          <w:bCs/>
          <w:iCs/>
        </w:rPr>
        <w:t>]</w:t>
      </w:r>
      <w:r w:rsidR="00480DE8">
        <w:t>.</w:t>
      </w:r>
    </w:p>
    <w:p w14:paraId="0AB07716" w14:textId="795B073A" w:rsidR="00480DE8" w:rsidRDefault="00B359A4" w:rsidP="00480DE8">
      <w:pPr>
        <w:pStyle w:val="ShotDescription"/>
        <w:numPr>
          <w:ilvl w:val="2"/>
          <w:numId w:val="3"/>
        </w:numPr>
      </w:pPr>
      <w:r w:rsidRPr="00B359A4">
        <w:rPr>
          <w:iCs/>
        </w:rPr>
        <w:t xml:space="preserve">Talent inserting the 7 French steerable </w:t>
      </w:r>
      <w:proofErr w:type="gramStart"/>
      <w:r w:rsidRPr="00B359A4">
        <w:rPr>
          <w:iCs/>
        </w:rPr>
        <w:t>introducer</w:t>
      </w:r>
      <w:proofErr w:type="gramEnd"/>
      <w:r w:rsidRPr="00B359A4">
        <w:rPr>
          <w:iCs/>
        </w:rPr>
        <w:t xml:space="preserve"> into the left brachial artery</w:t>
      </w:r>
      <w:r w:rsidR="00480DE8">
        <w:t>.</w:t>
      </w:r>
    </w:p>
    <w:p w14:paraId="553BECE7" w14:textId="1E9DE921" w:rsidR="00B359A4" w:rsidRPr="00B359A4" w:rsidRDefault="00B359A4" w:rsidP="00480DE8">
      <w:pPr>
        <w:pStyle w:val="ShotDescription"/>
        <w:numPr>
          <w:ilvl w:val="2"/>
          <w:numId w:val="3"/>
        </w:numPr>
      </w:pPr>
      <w:r>
        <w:t xml:space="preserve">SCREEN: </w:t>
      </w:r>
      <w:r w:rsidRPr="00480DE8">
        <w:rPr>
          <w:highlight w:val="yellow"/>
        </w:rPr>
        <w:t>To be provided by authors:</w:t>
      </w:r>
      <w:r>
        <w:t xml:space="preserve"> The introducer being advanced </w:t>
      </w:r>
      <w:r w:rsidRPr="00B359A4">
        <w:rPr>
          <w:iCs/>
        </w:rPr>
        <w:t>under fluoroscopy</w:t>
      </w:r>
      <w:r>
        <w:rPr>
          <w:iCs/>
        </w:rPr>
        <w:t xml:space="preserve"> and </w:t>
      </w:r>
      <w:r w:rsidRPr="00B359A4">
        <w:rPr>
          <w:iCs/>
        </w:rPr>
        <w:t>its distal end</w:t>
      </w:r>
      <w:r>
        <w:rPr>
          <w:iCs/>
        </w:rPr>
        <w:t xml:space="preserve"> being positioned</w:t>
      </w:r>
      <w:r w:rsidRPr="00B359A4">
        <w:rPr>
          <w:iCs/>
        </w:rPr>
        <w:t xml:space="preserve"> at the opening of the left subclavian artery on the main body of the stent</w:t>
      </w:r>
      <w:r>
        <w:rPr>
          <w:iCs/>
        </w:rPr>
        <w:t>.</w:t>
      </w:r>
    </w:p>
    <w:p w14:paraId="3134CD95" w14:textId="19909478" w:rsidR="00B359A4" w:rsidRPr="00B359A4" w:rsidRDefault="00B359A4" w:rsidP="00480DE8">
      <w:pPr>
        <w:pStyle w:val="ShotDescription"/>
        <w:numPr>
          <w:ilvl w:val="2"/>
          <w:numId w:val="3"/>
        </w:numPr>
      </w:pPr>
      <w:r w:rsidRPr="00B359A4">
        <w:rPr>
          <w:iCs/>
        </w:rPr>
        <w:t>Talent loading and advancing the balloon catheter and laser fiber through the sheath and positioning the laser fiber tip against the stent membrane at the left subclavian artery opening</w:t>
      </w:r>
      <w:r>
        <w:rPr>
          <w:iCs/>
        </w:rPr>
        <w:t>.</w:t>
      </w:r>
    </w:p>
    <w:p w14:paraId="3E3C739E" w14:textId="0BC4BC69" w:rsidR="00B359A4" w:rsidRDefault="00B359A4" w:rsidP="00480DE8">
      <w:pPr>
        <w:pStyle w:val="ShotDescription"/>
        <w:numPr>
          <w:ilvl w:val="2"/>
          <w:numId w:val="3"/>
        </w:numPr>
      </w:pPr>
      <w:r>
        <w:rPr>
          <w:iCs/>
        </w:rPr>
        <w:t>T</w:t>
      </w:r>
      <w:r w:rsidRPr="00B359A4">
        <w:rPr>
          <w:iCs/>
        </w:rPr>
        <w:t>he laser fiber ablating the stent membrane with focused burns, creating a precise fenestration</w:t>
      </w:r>
      <w:r>
        <w:rPr>
          <w:iCs/>
        </w:rPr>
        <w:t xml:space="preserve">. </w:t>
      </w:r>
      <w:r w:rsidRPr="00B359A4">
        <w:rPr>
          <w:b/>
          <w:bCs/>
          <w:iCs/>
        </w:rPr>
        <w:t xml:space="preserve">TXT: </w:t>
      </w:r>
      <w:r w:rsidRPr="00B359A4">
        <w:rPr>
          <w:rFonts w:eastAsia="Times New Roman"/>
          <w:b/>
          <w:bCs/>
          <w:lang w:val="en-IN" w:eastAsia="en-IN"/>
        </w:rPr>
        <w:t xml:space="preserve">Laser </w:t>
      </w:r>
      <w:proofErr w:type="gramStart"/>
      <w:r w:rsidRPr="00B359A4">
        <w:rPr>
          <w:rFonts w:eastAsia="Times New Roman"/>
          <w:b/>
          <w:bCs/>
          <w:lang w:val="en-IN" w:eastAsia="en-IN"/>
        </w:rPr>
        <w:t>parameters:;</w:t>
      </w:r>
      <w:proofErr w:type="gramEnd"/>
      <w:r w:rsidRPr="00B359A4">
        <w:rPr>
          <w:rFonts w:eastAsia="Times New Roman"/>
          <w:b/>
          <w:bCs/>
          <w:lang w:val="en-IN" w:eastAsia="en-IN"/>
        </w:rPr>
        <w:t xml:space="preserve"> Output power: 18 W; Fiber diameter: 400 µm; Operating mode: Intermittent (1 </w:t>
      </w:r>
      <w:proofErr w:type="spellStart"/>
      <w:r w:rsidRPr="00B359A4">
        <w:rPr>
          <w:rFonts w:eastAsia="Times New Roman"/>
          <w:b/>
          <w:bCs/>
          <w:lang w:val="en-IN" w:eastAsia="en-IN"/>
        </w:rPr>
        <w:t>s on</w:t>
      </w:r>
      <w:proofErr w:type="spellEnd"/>
      <w:r w:rsidRPr="00B359A4">
        <w:rPr>
          <w:rFonts w:eastAsia="Times New Roman"/>
          <w:b/>
          <w:bCs/>
          <w:lang w:val="en-IN" w:eastAsia="en-IN"/>
        </w:rPr>
        <w:t>, 1 s off, repeated 3x)</w:t>
      </w:r>
    </w:p>
    <w:p w14:paraId="1943937B" w14:textId="77777777" w:rsidR="00480DE8" w:rsidRDefault="00480DE8" w:rsidP="00480DE8"/>
    <w:p w14:paraId="507D9F0A" w14:textId="7507B3D0" w:rsidR="00480DE8" w:rsidRDefault="0071091B" w:rsidP="00480DE8">
      <w:pPr>
        <w:pStyle w:val="Narration"/>
        <w:numPr>
          <w:ilvl w:val="1"/>
          <w:numId w:val="3"/>
        </w:numPr>
      </w:pPr>
      <w:r>
        <w:t>Now, a</w:t>
      </w:r>
      <w:r w:rsidR="00480DE8">
        <w:t>dvance the balloon catheter</w:t>
      </w:r>
      <w:r>
        <w:t xml:space="preserve"> </w:t>
      </w:r>
      <w:r w:rsidRPr="0071091B">
        <w:rPr>
          <w:b/>
          <w:bCs/>
        </w:rPr>
        <w:t>[1]</w:t>
      </w:r>
      <w:r w:rsidR="00480DE8">
        <w:t xml:space="preserve"> and withdraw the laser fiber </w:t>
      </w:r>
      <w:r w:rsidR="00480DE8">
        <w:rPr>
          <w:b/>
        </w:rPr>
        <w:t>[</w:t>
      </w:r>
      <w:r>
        <w:rPr>
          <w:b/>
        </w:rPr>
        <w:t>2</w:t>
      </w:r>
      <w:r w:rsidR="00480DE8">
        <w:rPr>
          <w:b/>
        </w:rPr>
        <w:t>]</w:t>
      </w:r>
      <w:r w:rsidR="00480DE8">
        <w:t xml:space="preserve">. Exchange it for a stiff guidewire </w:t>
      </w:r>
      <w:r w:rsidR="00480DE8">
        <w:rPr>
          <w:b/>
        </w:rPr>
        <w:t>[</w:t>
      </w:r>
      <w:r>
        <w:rPr>
          <w:b/>
        </w:rPr>
        <w:t>3</w:t>
      </w:r>
      <w:r w:rsidR="00480DE8">
        <w:rPr>
          <w:b/>
        </w:rPr>
        <w:t>]</w:t>
      </w:r>
      <w:r w:rsidR="00480DE8">
        <w:t xml:space="preserve">. Perform pre-dilatation using a small balloon </w:t>
      </w:r>
      <w:r w:rsidR="00480DE8">
        <w:rPr>
          <w:b/>
        </w:rPr>
        <w:t>[</w:t>
      </w:r>
      <w:r w:rsidR="00D75674">
        <w:rPr>
          <w:b/>
        </w:rPr>
        <w:t>4</w:t>
      </w:r>
      <w:r w:rsidR="00480DE8">
        <w:rPr>
          <w:b/>
        </w:rPr>
        <w:t>]</w:t>
      </w:r>
      <w:r w:rsidR="00480DE8">
        <w:t xml:space="preserve">, then use a suitable dilation balloon to enlarge the fenestration </w:t>
      </w:r>
      <w:r w:rsidR="00480DE8">
        <w:rPr>
          <w:b/>
        </w:rPr>
        <w:t>[</w:t>
      </w:r>
      <w:r w:rsidR="00D75674">
        <w:rPr>
          <w:b/>
        </w:rPr>
        <w:t>5</w:t>
      </w:r>
      <w:r w:rsidR="00480DE8">
        <w:rPr>
          <w:b/>
        </w:rPr>
        <w:t>]</w:t>
      </w:r>
      <w:r w:rsidR="00480DE8">
        <w:t>.</w:t>
      </w:r>
    </w:p>
    <w:p w14:paraId="54FF05A8" w14:textId="77777777" w:rsidR="0071091B" w:rsidRDefault="00480DE8" w:rsidP="00480DE8">
      <w:pPr>
        <w:pStyle w:val="ShotDescription"/>
        <w:numPr>
          <w:ilvl w:val="2"/>
          <w:numId w:val="3"/>
        </w:numPr>
      </w:pPr>
      <w:r>
        <w:t xml:space="preserve">Talent advancing the balloon </w:t>
      </w:r>
      <w:r w:rsidR="0071091B">
        <w:t>catheter.</w:t>
      </w:r>
    </w:p>
    <w:p w14:paraId="7E4B15CD" w14:textId="5514824D" w:rsidR="00480DE8" w:rsidRDefault="0071091B" w:rsidP="00480DE8">
      <w:pPr>
        <w:pStyle w:val="ShotDescription"/>
        <w:numPr>
          <w:ilvl w:val="2"/>
          <w:numId w:val="3"/>
        </w:numPr>
      </w:pPr>
      <w:r>
        <w:t>Talent</w:t>
      </w:r>
      <w:r w:rsidR="00480DE8">
        <w:t xml:space="preserve"> retracting the laser fiber.</w:t>
      </w:r>
    </w:p>
    <w:p w14:paraId="21904B24" w14:textId="77777777" w:rsidR="00480DE8" w:rsidRDefault="00480DE8" w:rsidP="00480DE8">
      <w:pPr>
        <w:pStyle w:val="ShotDescription"/>
        <w:numPr>
          <w:ilvl w:val="2"/>
          <w:numId w:val="3"/>
        </w:numPr>
      </w:pPr>
      <w:r>
        <w:t>Talent inserting a stiff guidewire.</w:t>
      </w:r>
    </w:p>
    <w:p w14:paraId="379F6CAF" w14:textId="4FD939E2" w:rsidR="00480DE8" w:rsidRDefault="00480DE8" w:rsidP="00480DE8">
      <w:pPr>
        <w:pStyle w:val="ShotDescription"/>
        <w:numPr>
          <w:ilvl w:val="2"/>
          <w:numId w:val="3"/>
        </w:numPr>
      </w:pPr>
      <w:r>
        <w:t>Talent performing pre-dilatation</w:t>
      </w:r>
      <w:r w:rsidR="0071091B">
        <w:t xml:space="preserve"> using a small balloon</w:t>
      </w:r>
      <w:r>
        <w:t>.</w:t>
      </w:r>
    </w:p>
    <w:p w14:paraId="7A194FC9" w14:textId="14ACD21C" w:rsidR="00480DE8" w:rsidRDefault="00480DE8" w:rsidP="00480DE8">
      <w:pPr>
        <w:pStyle w:val="ShotDescription"/>
        <w:numPr>
          <w:ilvl w:val="2"/>
          <w:numId w:val="3"/>
        </w:numPr>
      </w:pPr>
      <w:r>
        <w:t>Talent</w:t>
      </w:r>
      <w:r w:rsidR="00D75674">
        <w:t xml:space="preserve"> enlarging the fenestration</w:t>
      </w:r>
      <w:r>
        <w:t xml:space="preserve"> </w:t>
      </w:r>
      <w:r w:rsidR="0071091B">
        <w:t>using</w:t>
      </w:r>
      <w:r>
        <w:t xml:space="preserve"> a larger dilation balloon.</w:t>
      </w:r>
    </w:p>
    <w:p w14:paraId="3816C689" w14:textId="77777777" w:rsidR="00480DE8" w:rsidRDefault="00480DE8" w:rsidP="00480DE8"/>
    <w:p w14:paraId="5CCB3AA1" w14:textId="77777777" w:rsidR="00480DE8" w:rsidRDefault="00480DE8" w:rsidP="00480DE8">
      <w:pPr>
        <w:pStyle w:val="Narration"/>
        <w:numPr>
          <w:ilvl w:val="1"/>
          <w:numId w:val="3"/>
        </w:numPr>
      </w:pPr>
      <w:r>
        <w:t xml:space="preserve">Insert another stent graft over the guidewire to revascularize the left subclavian artery </w:t>
      </w:r>
      <w:r>
        <w:rPr>
          <w:b/>
        </w:rPr>
        <w:t>[1]</w:t>
      </w:r>
      <w:r>
        <w:t xml:space="preserve">. Post-dilate the stent using an appropriate balloon </w:t>
      </w:r>
      <w:r>
        <w:rPr>
          <w:b/>
        </w:rPr>
        <w:t>[2]</w:t>
      </w:r>
      <w:r>
        <w:t>.</w:t>
      </w:r>
    </w:p>
    <w:p w14:paraId="7B95098D" w14:textId="645509A9" w:rsidR="00480DE8" w:rsidRDefault="00480DE8" w:rsidP="00480DE8">
      <w:pPr>
        <w:pStyle w:val="ShotDescription"/>
        <w:numPr>
          <w:ilvl w:val="2"/>
          <w:numId w:val="3"/>
        </w:numPr>
      </w:pPr>
      <w:r>
        <w:t xml:space="preserve">Talent </w:t>
      </w:r>
      <w:r w:rsidR="00D75674">
        <w:t>inserting another stent graft over the guidewire and revascularizing the left subclavian artery</w:t>
      </w:r>
      <w:r>
        <w:t>.</w:t>
      </w:r>
    </w:p>
    <w:p w14:paraId="1F9C68FA" w14:textId="4D065392" w:rsidR="00480DE8" w:rsidRDefault="00480DE8" w:rsidP="00480DE8">
      <w:pPr>
        <w:pStyle w:val="ShotDescription"/>
        <w:numPr>
          <w:ilvl w:val="2"/>
          <w:numId w:val="3"/>
        </w:numPr>
      </w:pPr>
      <w:r>
        <w:t>Talent post-dilating the stent</w:t>
      </w:r>
      <w:r w:rsidR="00D75674">
        <w:t xml:space="preserve"> using a balloon</w:t>
      </w:r>
      <w:r>
        <w:t>.</w:t>
      </w:r>
    </w:p>
    <w:p w14:paraId="4E73F0F2" w14:textId="77777777" w:rsidR="00480DE8" w:rsidRDefault="00480DE8" w:rsidP="00480DE8"/>
    <w:p w14:paraId="50EF619C" w14:textId="2EAAA6A9" w:rsidR="00480DE8" w:rsidRDefault="00480DE8" w:rsidP="00480DE8">
      <w:pPr>
        <w:pStyle w:val="Narration"/>
        <w:numPr>
          <w:ilvl w:val="1"/>
          <w:numId w:val="3"/>
        </w:numPr>
      </w:pPr>
      <w:r>
        <w:t>Perform angiography to confirm proper positioning of the stent graft and exclude any type I</w:t>
      </w:r>
      <w:r w:rsidR="00D75674">
        <w:t xml:space="preserve"> </w:t>
      </w:r>
      <w:r w:rsidR="00D75674" w:rsidRPr="00D75674">
        <w:rPr>
          <w:i/>
          <w:iCs/>
          <w:color w:val="EE0000"/>
        </w:rPr>
        <w:t>(one)</w:t>
      </w:r>
      <w:r>
        <w:t xml:space="preserve"> or type III</w:t>
      </w:r>
      <w:r w:rsidR="00D75674">
        <w:t xml:space="preserve"> </w:t>
      </w:r>
      <w:r w:rsidR="00D75674" w:rsidRPr="00D75674">
        <w:rPr>
          <w:i/>
          <w:iCs/>
          <w:color w:val="EE0000"/>
        </w:rPr>
        <w:t>(</w:t>
      </w:r>
      <w:r w:rsidR="00D75674">
        <w:rPr>
          <w:i/>
          <w:iCs/>
          <w:color w:val="EE0000"/>
        </w:rPr>
        <w:t>three</w:t>
      </w:r>
      <w:r w:rsidR="00D75674" w:rsidRPr="00D75674">
        <w:rPr>
          <w:i/>
          <w:iCs/>
          <w:color w:val="EE0000"/>
        </w:rPr>
        <w:t>)</w:t>
      </w:r>
      <w:r>
        <w:t xml:space="preserve"> </w:t>
      </w:r>
      <w:proofErr w:type="spellStart"/>
      <w:r>
        <w:t>endoleak</w:t>
      </w:r>
      <w:proofErr w:type="spellEnd"/>
      <w:r>
        <w:t xml:space="preserve"> </w:t>
      </w:r>
      <w:r>
        <w:rPr>
          <w:b/>
        </w:rPr>
        <w:t>[1]</w:t>
      </w:r>
      <w:r>
        <w:t>.</w:t>
      </w:r>
    </w:p>
    <w:p w14:paraId="0A807484" w14:textId="7D4B36CF" w:rsidR="00480DE8" w:rsidRDefault="00480DE8" w:rsidP="00480DE8">
      <w:pPr>
        <w:pStyle w:val="ShotDescription"/>
        <w:numPr>
          <w:ilvl w:val="2"/>
          <w:numId w:val="3"/>
        </w:numPr>
      </w:pPr>
      <w:r>
        <w:t>SCREEN:</w:t>
      </w:r>
      <w:r w:rsidR="00D75674">
        <w:t xml:space="preserve"> </w:t>
      </w:r>
      <w:r w:rsidR="00D75674" w:rsidRPr="00480DE8">
        <w:rPr>
          <w:highlight w:val="yellow"/>
        </w:rPr>
        <w:t>To be provided by authors:</w:t>
      </w:r>
      <w:r>
        <w:t xml:space="preserve"> </w:t>
      </w:r>
      <w:r w:rsidR="00D75674">
        <w:t>P</w:t>
      </w:r>
      <w:r>
        <w:t>ost-deployment angiogram</w:t>
      </w:r>
      <w:r w:rsidR="00D75674">
        <w:t xml:space="preserve"> displaying proper</w:t>
      </w:r>
      <w:r>
        <w:t xml:space="preserve"> stent placement</w:t>
      </w:r>
      <w:r w:rsidR="00D75674">
        <w:t>,</w:t>
      </w:r>
      <w:r>
        <w:t xml:space="preserve"> </w:t>
      </w:r>
      <w:r w:rsidR="00D75674">
        <w:t>excluding any type I or type III</w:t>
      </w:r>
      <w:r>
        <w:t xml:space="preserve"> </w:t>
      </w:r>
      <w:proofErr w:type="spellStart"/>
      <w:r>
        <w:t>endoleak</w:t>
      </w:r>
      <w:proofErr w:type="spellEnd"/>
      <w:r>
        <w:t>.</w:t>
      </w:r>
    </w:p>
    <w:p w14:paraId="7D02B36E" w14:textId="77777777" w:rsidR="00480DE8" w:rsidRDefault="00480DE8" w:rsidP="00480DE8"/>
    <w:p w14:paraId="6BAA8E1A" w14:textId="076B01E7" w:rsidR="00480DE8" w:rsidRDefault="00480DE8" w:rsidP="00480DE8">
      <w:pPr>
        <w:pStyle w:val="Narration"/>
        <w:numPr>
          <w:ilvl w:val="1"/>
          <w:numId w:val="3"/>
        </w:numPr>
      </w:pPr>
      <w:r>
        <w:t>Close the incisions with simple interrupted</w:t>
      </w:r>
      <w:r w:rsidR="00586361">
        <w:t xml:space="preserve"> 2-0 </w:t>
      </w:r>
      <w:r w:rsidR="00586361" w:rsidRPr="00586361">
        <w:rPr>
          <w:i/>
          <w:iCs/>
          <w:color w:val="EE0000"/>
        </w:rPr>
        <w:t>(two-zero)</w:t>
      </w:r>
      <w:r w:rsidR="00586361">
        <w:t xml:space="preserve"> silk</w:t>
      </w:r>
      <w:r>
        <w:t xml:space="preserve"> sutures in layers </w:t>
      </w:r>
      <w:r>
        <w:rPr>
          <w:b/>
        </w:rPr>
        <w:t>[1]</w:t>
      </w:r>
      <w:r w:rsidR="00586361">
        <w:t xml:space="preserve"> and</w:t>
      </w:r>
      <w:r>
        <w:t xml:space="preserve"> </w:t>
      </w:r>
      <w:r w:rsidR="00586361">
        <w:t>apply</w:t>
      </w:r>
      <w:r>
        <w:t xml:space="preserve"> pressure dressings to all puncture sites </w:t>
      </w:r>
      <w:r>
        <w:rPr>
          <w:b/>
        </w:rPr>
        <w:t>[2</w:t>
      </w:r>
      <w:r w:rsidR="00586361">
        <w:rPr>
          <w:b/>
        </w:rPr>
        <w:t>-TXT</w:t>
      </w:r>
      <w:r>
        <w:rPr>
          <w:b/>
        </w:rPr>
        <w:t>]</w:t>
      </w:r>
      <w:r>
        <w:t>.</w:t>
      </w:r>
    </w:p>
    <w:p w14:paraId="091A6120" w14:textId="5D7E8A1E" w:rsidR="00480DE8" w:rsidRDefault="00480DE8" w:rsidP="00480DE8">
      <w:pPr>
        <w:pStyle w:val="ShotDescription"/>
        <w:numPr>
          <w:ilvl w:val="2"/>
          <w:numId w:val="3"/>
        </w:numPr>
      </w:pPr>
      <w:r>
        <w:t>Talent suturing incisions.</w:t>
      </w:r>
    </w:p>
    <w:p w14:paraId="540CCED5" w14:textId="244D861F" w:rsidR="00480DE8" w:rsidRPr="00EA11EB" w:rsidRDefault="00480DE8" w:rsidP="00480DE8">
      <w:pPr>
        <w:pStyle w:val="ShotDescription"/>
        <w:numPr>
          <w:ilvl w:val="2"/>
          <w:numId w:val="3"/>
        </w:numPr>
      </w:pPr>
      <w:r>
        <w:t xml:space="preserve">Talent applying pressure dressings to the </w:t>
      </w:r>
      <w:r w:rsidR="00586361">
        <w:t xml:space="preserve">puncture </w:t>
      </w:r>
      <w:r>
        <w:t>sites.</w:t>
      </w:r>
      <w:r w:rsidR="00586361">
        <w:t xml:space="preserve"> </w:t>
      </w:r>
      <w:r w:rsidR="00586361" w:rsidRPr="00586361">
        <w:rPr>
          <w:b/>
          <w:bCs/>
        </w:rPr>
        <w:t xml:space="preserve">TXT: </w:t>
      </w:r>
      <w:r w:rsidR="00586361" w:rsidRPr="00586361">
        <w:rPr>
          <w:rFonts w:eastAsia="Times New Roman"/>
          <w:b/>
          <w:bCs/>
          <w:lang w:val="en-IN" w:eastAsia="en-IN"/>
        </w:rPr>
        <w:t>Closely monitor blood pressure and heart rate; Administer prophylactic antibiotics, antiplatelet and/or anticoagulant medications</w:t>
      </w:r>
    </w:p>
    <w:p w14:paraId="1EE42691" w14:textId="0A67A2CA" w:rsidR="00A319BE" w:rsidRPr="00480DE8" w:rsidRDefault="00A319BE" w:rsidP="00480DE8">
      <w:pPr>
        <w:pStyle w:val="ListParagraph"/>
        <w:spacing w:before="120"/>
        <w:ind w:left="907"/>
        <w:contextualSpacing w:val="0"/>
        <w:rPr>
          <w:rFonts w:cstheme="minorHAnsi"/>
        </w:rPr>
      </w:pPr>
    </w:p>
    <w:p w14:paraId="74574AF4" w14:textId="77777777" w:rsidR="00FB13A9" w:rsidRDefault="00FB13A9" w:rsidP="0036373E">
      <w:pPr>
        <w:pStyle w:val="Heading1"/>
        <w:jc w:val="left"/>
        <w:rPr>
          <w:rFonts w:cstheme="minorHAnsi"/>
        </w:rPr>
      </w:pPr>
      <w:r>
        <w:rPr>
          <w:rFonts w:cstheme="minorHAnsi"/>
        </w:rPr>
        <w:br w:type="page"/>
      </w:r>
    </w:p>
    <w:p w14:paraId="26AB8A38" w14:textId="699A77BD" w:rsidR="001E0433" w:rsidRPr="00B07A3B" w:rsidRDefault="001E0433" w:rsidP="00376C5D">
      <w:pPr>
        <w:pStyle w:val="Heading1"/>
        <w:rPr>
          <w:rFonts w:cstheme="minorHAnsi"/>
        </w:rPr>
      </w:pPr>
      <w:r w:rsidRPr="00B07A3B">
        <w:rPr>
          <w:rFonts w:cstheme="minorHAnsi"/>
        </w:rPr>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4479C21D" w14:textId="52A1246E" w:rsidR="001E0433" w:rsidRDefault="00F3060B" w:rsidP="00F3060B">
      <w:pPr>
        <w:pStyle w:val="ListParagraph"/>
        <w:numPr>
          <w:ilvl w:val="1"/>
          <w:numId w:val="3"/>
        </w:numPr>
        <w:spacing w:before="120"/>
        <w:contextualSpacing w:val="0"/>
        <w:outlineLvl w:val="0"/>
        <w:rPr>
          <w:rFonts w:cstheme="minorHAnsi"/>
        </w:rPr>
      </w:pPr>
      <w:r>
        <w:rPr>
          <w:rFonts w:cstheme="minorHAnsi"/>
        </w:rPr>
        <w:t xml:space="preserve">This table </w:t>
      </w:r>
      <w:r w:rsidRPr="00F3060B">
        <w:rPr>
          <w:rFonts w:cstheme="minorHAnsi"/>
        </w:rPr>
        <w:t xml:space="preserve">summarizes the demographic profile, diagnostic categories, and perioperative statistics for all patients included in this study </w:t>
      </w:r>
      <w:r w:rsidRPr="00F3060B">
        <w:rPr>
          <w:rFonts w:cstheme="minorHAnsi"/>
          <w:b/>
          <w:bCs/>
        </w:rPr>
        <w:t>[1]</w:t>
      </w:r>
      <w:r w:rsidRPr="00F3060B">
        <w:rPr>
          <w:rFonts w:cstheme="minorHAnsi"/>
        </w:rPr>
        <w:t>.</w:t>
      </w:r>
    </w:p>
    <w:p w14:paraId="061731CB" w14:textId="5973984D" w:rsidR="00F3060B" w:rsidRDefault="00F3060B" w:rsidP="00F3060B">
      <w:pPr>
        <w:pStyle w:val="ListParagraph"/>
        <w:numPr>
          <w:ilvl w:val="2"/>
          <w:numId w:val="3"/>
        </w:numPr>
        <w:spacing w:before="120"/>
        <w:contextualSpacing w:val="0"/>
        <w:outlineLvl w:val="0"/>
        <w:rPr>
          <w:rFonts w:cstheme="minorHAnsi"/>
        </w:rPr>
      </w:pPr>
      <w:r>
        <w:rPr>
          <w:rFonts w:cstheme="minorHAnsi"/>
        </w:rPr>
        <w:t>LAB MEDIA: Table 1.</w:t>
      </w:r>
    </w:p>
    <w:p w14:paraId="3862996F" w14:textId="77777777" w:rsidR="0036373E" w:rsidRDefault="0036373E" w:rsidP="0036373E">
      <w:pPr>
        <w:pStyle w:val="ListParagraph"/>
        <w:spacing w:before="120"/>
        <w:ind w:left="1627"/>
        <w:contextualSpacing w:val="0"/>
        <w:outlineLvl w:val="0"/>
        <w:rPr>
          <w:rFonts w:cstheme="minorHAnsi"/>
        </w:rPr>
      </w:pPr>
    </w:p>
    <w:p w14:paraId="0F382F45" w14:textId="707543BB" w:rsidR="00F3060B" w:rsidRDefault="00F3060B" w:rsidP="00F3060B">
      <w:pPr>
        <w:pStyle w:val="ListParagraph"/>
        <w:numPr>
          <w:ilvl w:val="1"/>
          <w:numId w:val="3"/>
        </w:numPr>
        <w:spacing w:before="120"/>
        <w:contextualSpacing w:val="0"/>
        <w:outlineLvl w:val="0"/>
        <w:rPr>
          <w:rFonts w:cstheme="minorHAnsi"/>
        </w:rPr>
      </w:pPr>
      <w:r w:rsidRPr="00F3060B">
        <w:rPr>
          <w:rFonts w:cstheme="minorHAnsi"/>
        </w:rPr>
        <w:t xml:space="preserve">The mean patient age was 55.1 years with a standard deviation of 12.4 years </w:t>
      </w:r>
      <w:r w:rsidRPr="00F3060B">
        <w:rPr>
          <w:rFonts w:cstheme="minorHAnsi"/>
          <w:b/>
          <w:bCs/>
        </w:rPr>
        <w:t>[1]</w:t>
      </w:r>
      <w:r w:rsidRPr="00F3060B">
        <w:rPr>
          <w:rFonts w:cstheme="minorHAnsi"/>
        </w:rPr>
        <w:t>.</w:t>
      </w:r>
    </w:p>
    <w:p w14:paraId="46297B1D" w14:textId="24BC2A67" w:rsidR="00F3060B" w:rsidRPr="0036373E" w:rsidRDefault="00F3060B" w:rsidP="00F3060B">
      <w:pPr>
        <w:pStyle w:val="ListParagraph"/>
        <w:numPr>
          <w:ilvl w:val="2"/>
          <w:numId w:val="3"/>
        </w:numPr>
        <w:spacing w:before="120"/>
        <w:contextualSpacing w:val="0"/>
        <w:outlineLvl w:val="0"/>
        <w:rPr>
          <w:rFonts w:cstheme="minorHAnsi"/>
        </w:rPr>
      </w:pPr>
      <w:r w:rsidRPr="00F3060B">
        <w:rPr>
          <w:rFonts w:cstheme="minorHAnsi"/>
        </w:rPr>
        <w:t xml:space="preserve">LAB MEDIA: Table 1. </w:t>
      </w:r>
      <w:r w:rsidRPr="0036373E">
        <w:rPr>
          <w:rFonts w:cstheme="minorHAnsi"/>
          <w:i/>
          <w:iCs w:val="0"/>
          <w:color w:val="3333CC"/>
        </w:rPr>
        <w:t>Video editor: Highlight the entire row labeled “age (years) (</w:t>
      </w:r>
      <w:proofErr w:type="spellStart"/>
      <w:r w:rsidRPr="0036373E">
        <w:rPr>
          <w:rFonts w:cstheme="minorHAnsi"/>
          <w:i/>
          <w:iCs w:val="0"/>
          <w:color w:val="3333CC"/>
        </w:rPr>
        <w:t>mean±SD</w:t>
      </w:r>
      <w:proofErr w:type="spellEnd"/>
      <w:r w:rsidRPr="0036373E">
        <w:rPr>
          <w:rFonts w:cstheme="minorHAnsi"/>
          <w:i/>
          <w:iCs w:val="0"/>
          <w:color w:val="3333CC"/>
        </w:rPr>
        <w:t>)” showing “55.1±12.4”.</w:t>
      </w:r>
    </w:p>
    <w:p w14:paraId="1C689509" w14:textId="77777777" w:rsidR="0036373E" w:rsidRDefault="0036373E" w:rsidP="0036373E">
      <w:pPr>
        <w:pStyle w:val="ListParagraph"/>
        <w:spacing w:before="120"/>
        <w:ind w:left="1627"/>
        <w:contextualSpacing w:val="0"/>
        <w:outlineLvl w:val="0"/>
        <w:rPr>
          <w:rFonts w:cstheme="minorHAnsi"/>
        </w:rPr>
      </w:pPr>
    </w:p>
    <w:p w14:paraId="3BADE5CB" w14:textId="39B55263" w:rsidR="00F3060B" w:rsidRDefault="00F3060B" w:rsidP="00F3060B">
      <w:pPr>
        <w:pStyle w:val="ListParagraph"/>
        <w:numPr>
          <w:ilvl w:val="1"/>
          <w:numId w:val="3"/>
        </w:numPr>
        <w:spacing w:before="120"/>
        <w:contextualSpacing w:val="0"/>
        <w:outlineLvl w:val="0"/>
        <w:rPr>
          <w:rFonts w:cstheme="minorHAnsi"/>
        </w:rPr>
      </w:pPr>
      <w:r w:rsidRPr="00F3060B">
        <w:rPr>
          <w:rFonts w:cstheme="minorHAnsi"/>
        </w:rPr>
        <w:t xml:space="preserve">The cohort was predominantly male, comprising 107 individuals or 84.3 percent, while 20 patients or 15.7 percent were female </w:t>
      </w:r>
      <w:r w:rsidRPr="00F3060B">
        <w:rPr>
          <w:rFonts w:cstheme="minorHAnsi"/>
          <w:b/>
          <w:bCs/>
        </w:rPr>
        <w:t>[1]</w:t>
      </w:r>
      <w:r w:rsidRPr="00F3060B">
        <w:rPr>
          <w:rFonts w:cstheme="minorHAnsi"/>
        </w:rPr>
        <w:t>.</w:t>
      </w:r>
    </w:p>
    <w:p w14:paraId="09D6C08F" w14:textId="430F2017" w:rsidR="00F3060B" w:rsidRPr="0036373E" w:rsidRDefault="00F3060B" w:rsidP="00F3060B">
      <w:pPr>
        <w:pStyle w:val="ListParagraph"/>
        <w:numPr>
          <w:ilvl w:val="2"/>
          <w:numId w:val="3"/>
        </w:numPr>
        <w:spacing w:before="120"/>
        <w:contextualSpacing w:val="0"/>
        <w:outlineLvl w:val="0"/>
        <w:rPr>
          <w:rFonts w:cstheme="minorHAnsi"/>
        </w:rPr>
      </w:pPr>
      <w:r w:rsidRPr="00F3060B">
        <w:rPr>
          <w:rFonts w:cstheme="minorHAnsi"/>
        </w:rPr>
        <w:t xml:space="preserve">LAB MEDIA: Table 1. </w:t>
      </w:r>
      <w:r w:rsidRPr="0036373E">
        <w:rPr>
          <w:rFonts w:cstheme="minorHAnsi"/>
          <w:i/>
          <w:iCs w:val="0"/>
          <w:color w:val="3333CC"/>
        </w:rPr>
        <w:t>Video editor: Highlight the entire rows labeled “male [</w:t>
      </w:r>
      <w:proofErr w:type="gramStart"/>
      <w:r w:rsidRPr="0036373E">
        <w:rPr>
          <w:rFonts w:cstheme="minorHAnsi"/>
          <w:i/>
          <w:iCs w:val="0"/>
          <w:color w:val="3333CC"/>
        </w:rPr>
        <w:t>n(</w:t>
      </w:r>
      <w:proofErr w:type="gramEnd"/>
      <w:r w:rsidRPr="0036373E">
        <w:rPr>
          <w:rFonts w:cstheme="minorHAnsi"/>
          <w:i/>
          <w:iCs w:val="0"/>
          <w:color w:val="3333CC"/>
        </w:rPr>
        <w:t>%)]” and “female [</w:t>
      </w:r>
      <w:proofErr w:type="gramStart"/>
      <w:r w:rsidRPr="0036373E">
        <w:rPr>
          <w:rFonts w:cstheme="minorHAnsi"/>
          <w:i/>
          <w:iCs w:val="0"/>
          <w:color w:val="3333CC"/>
        </w:rPr>
        <w:t>n(</w:t>
      </w:r>
      <w:proofErr w:type="gramEnd"/>
      <w:r w:rsidRPr="0036373E">
        <w:rPr>
          <w:rFonts w:cstheme="minorHAnsi"/>
          <w:i/>
          <w:iCs w:val="0"/>
          <w:color w:val="3333CC"/>
        </w:rPr>
        <w:t>%)]”.</w:t>
      </w:r>
    </w:p>
    <w:p w14:paraId="560B2727" w14:textId="77777777" w:rsidR="0036373E" w:rsidRDefault="0036373E" w:rsidP="0036373E">
      <w:pPr>
        <w:pStyle w:val="ListParagraph"/>
        <w:spacing w:before="120"/>
        <w:ind w:left="1627"/>
        <w:contextualSpacing w:val="0"/>
        <w:outlineLvl w:val="0"/>
        <w:rPr>
          <w:rFonts w:cstheme="minorHAnsi"/>
        </w:rPr>
      </w:pPr>
    </w:p>
    <w:p w14:paraId="0E631958" w14:textId="55D0A858" w:rsidR="00F3060B" w:rsidRDefault="00F3060B" w:rsidP="00F3060B">
      <w:pPr>
        <w:pStyle w:val="ListParagraph"/>
        <w:numPr>
          <w:ilvl w:val="1"/>
          <w:numId w:val="3"/>
        </w:numPr>
        <w:spacing w:before="120"/>
        <w:contextualSpacing w:val="0"/>
        <w:outlineLvl w:val="0"/>
        <w:rPr>
          <w:rFonts w:cstheme="minorHAnsi"/>
        </w:rPr>
      </w:pPr>
      <w:r w:rsidRPr="00F3060B">
        <w:rPr>
          <w:rFonts w:cstheme="minorHAnsi"/>
        </w:rPr>
        <w:t>Regarding primary diagnosis</w:t>
      </w:r>
      <w:r>
        <w:rPr>
          <w:rFonts w:cstheme="minorHAnsi"/>
        </w:rPr>
        <w:t xml:space="preserve"> </w:t>
      </w:r>
      <w:r w:rsidRPr="00F3060B">
        <w:rPr>
          <w:rFonts w:cstheme="minorHAnsi"/>
          <w:b/>
          <w:bCs/>
        </w:rPr>
        <w:t>[1]</w:t>
      </w:r>
      <w:r w:rsidRPr="00F3060B">
        <w:rPr>
          <w:rFonts w:cstheme="minorHAnsi"/>
        </w:rPr>
        <w:t>, thoracic aortic dissection was most common, found in 101 patients or</w:t>
      </w:r>
      <w:r>
        <w:rPr>
          <w:rFonts w:cstheme="minorHAnsi"/>
        </w:rPr>
        <w:t xml:space="preserve"> in</w:t>
      </w:r>
      <w:r w:rsidRPr="00F3060B">
        <w:rPr>
          <w:rFonts w:cstheme="minorHAnsi"/>
        </w:rPr>
        <w:t xml:space="preserve"> 79.5 percent</w:t>
      </w:r>
      <w:r>
        <w:rPr>
          <w:rFonts w:cstheme="minorHAnsi"/>
        </w:rPr>
        <w:t xml:space="preserve"> of patients</w:t>
      </w:r>
      <w:r w:rsidRPr="00F3060B">
        <w:rPr>
          <w:rFonts w:cstheme="minorHAnsi"/>
        </w:rPr>
        <w:t xml:space="preserve"> </w:t>
      </w:r>
      <w:r w:rsidRPr="00F3060B">
        <w:rPr>
          <w:rFonts w:cstheme="minorHAnsi"/>
          <w:b/>
          <w:bCs/>
        </w:rPr>
        <w:t>[2]</w:t>
      </w:r>
      <w:r>
        <w:rPr>
          <w:rFonts w:cstheme="minorHAnsi"/>
        </w:rPr>
        <w:t>,</w:t>
      </w:r>
      <w:r w:rsidRPr="00F3060B">
        <w:rPr>
          <w:rFonts w:cstheme="minorHAnsi"/>
        </w:rPr>
        <w:t xml:space="preserve"> thoracic aortic aneurysm occurred in 15 patients </w:t>
      </w:r>
      <w:r w:rsidRPr="00F3060B">
        <w:rPr>
          <w:rFonts w:cstheme="minorHAnsi"/>
          <w:b/>
          <w:bCs/>
        </w:rPr>
        <w:t>[3]</w:t>
      </w:r>
      <w:r w:rsidRPr="00F3060B">
        <w:rPr>
          <w:rFonts w:cstheme="minorHAnsi"/>
        </w:rPr>
        <w:t xml:space="preserve">, intramural hematoma in 7 </w:t>
      </w:r>
      <w:r w:rsidRPr="00F3060B">
        <w:rPr>
          <w:rFonts w:cstheme="minorHAnsi"/>
          <w:b/>
          <w:bCs/>
        </w:rPr>
        <w:t>[4]</w:t>
      </w:r>
      <w:r w:rsidRPr="00F3060B">
        <w:rPr>
          <w:rFonts w:cstheme="minorHAnsi"/>
        </w:rPr>
        <w:t xml:space="preserve">, and penetrating aortic ulcer in 4 </w:t>
      </w:r>
      <w:r w:rsidRPr="00F3060B">
        <w:rPr>
          <w:rFonts w:cstheme="minorHAnsi"/>
          <w:b/>
          <w:bCs/>
        </w:rPr>
        <w:t>[5]</w:t>
      </w:r>
      <w:r w:rsidRPr="00F3060B">
        <w:rPr>
          <w:rFonts w:cstheme="minorHAnsi"/>
        </w:rPr>
        <w:t>.</w:t>
      </w:r>
    </w:p>
    <w:p w14:paraId="2114E6B8" w14:textId="406DB1F5" w:rsidR="00F3060B" w:rsidRDefault="00F3060B" w:rsidP="00F3060B">
      <w:pPr>
        <w:pStyle w:val="ListParagraph"/>
        <w:numPr>
          <w:ilvl w:val="2"/>
          <w:numId w:val="3"/>
        </w:numPr>
        <w:spacing w:before="120"/>
        <w:contextualSpacing w:val="0"/>
        <w:outlineLvl w:val="0"/>
        <w:rPr>
          <w:rFonts w:cstheme="minorHAnsi"/>
        </w:rPr>
      </w:pPr>
      <w:r w:rsidRPr="00F3060B">
        <w:rPr>
          <w:rFonts w:cstheme="minorHAnsi"/>
        </w:rPr>
        <w:t xml:space="preserve">LAB MEDIA: Table 1. </w:t>
      </w:r>
    </w:p>
    <w:p w14:paraId="79ABCA02" w14:textId="30E78D1A" w:rsidR="00F3060B" w:rsidRDefault="00F3060B" w:rsidP="00F3060B">
      <w:pPr>
        <w:pStyle w:val="ListParagraph"/>
        <w:numPr>
          <w:ilvl w:val="2"/>
          <w:numId w:val="3"/>
        </w:numPr>
        <w:spacing w:before="120"/>
        <w:contextualSpacing w:val="0"/>
        <w:outlineLvl w:val="0"/>
        <w:rPr>
          <w:rFonts w:cstheme="minorHAnsi"/>
        </w:rPr>
      </w:pPr>
      <w:r w:rsidRPr="00F3060B">
        <w:rPr>
          <w:rFonts w:cstheme="minorHAnsi"/>
        </w:rPr>
        <w:t xml:space="preserve">LAB MEDIA: Table 1. </w:t>
      </w:r>
      <w:r w:rsidRPr="0036373E">
        <w:rPr>
          <w:rFonts w:cstheme="minorHAnsi"/>
          <w:i/>
          <w:iCs w:val="0"/>
          <w:color w:val="3333CC"/>
        </w:rPr>
        <w:t>Video editor: Highlight the entire row labeled “TAD [</w:t>
      </w:r>
      <w:proofErr w:type="gramStart"/>
      <w:r w:rsidRPr="0036373E">
        <w:rPr>
          <w:rFonts w:cstheme="minorHAnsi"/>
          <w:i/>
          <w:iCs w:val="0"/>
          <w:color w:val="3333CC"/>
        </w:rPr>
        <w:t>n(</w:t>
      </w:r>
      <w:proofErr w:type="gramEnd"/>
      <w:r w:rsidRPr="0036373E">
        <w:rPr>
          <w:rFonts w:cstheme="minorHAnsi"/>
          <w:i/>
          <w:iCs w:val="0"/>
          <w:color w:val="3333CC"/>
        </w:rPr>
        <w:t>%)]” showing “101(79.5%)”.</w:t>
      </w:r>
    </w:p>
    <w:p w14:paraId="7953CFD8" w14:textId="247ECAD5" w:rsidR="00F3060B" w:rsidRDefault="00F3060B" w:rsidP="00F3060B">
      <w:pPr>
        <w:pStyle w:val="ListParagraph"/>
        <w:numPr>
          <w:ilvl w:val="2"/>
          <w:numId w:val="3"/>
        </w:numPr>
        <w:spacing w:before="120"/>
        <w:contextualSpacing w:val="0"/>
        <w:outlineLvl w:val="0"/>
        <w:rPr>
          <w:rFonts w:cstheme="minorHAnsi"/>
        </w:rPr>
      </w:pPr>
      <w:r w:rsidRPr="00F3060B">
        <w:rPr>
          <w:rFonts w:cstheme="minorHAnsi"/>
        </w:rPr>
        <w:t xml:space="preserve">LAB MEDIA: Table 1. </w:t>
      </w:r>
      <w:r w:rsidRPr="0036373E">
        <w:rPr>
          <w:rFonts w:cstheme="minorHAnsi"/>
          <w:i/>
          <w:iCs w:val="0"/>
          <w:color w:val="3333CC"/>
        </w:rPr>
        <w:t>Video editor: Highlight the entire row labeled “TAA [</w:t>
      </w:r>
      <w:proofErr w:type="gramStart"/>
      <w:r w:rsidRPr="0036373E">
        <w:rPr>
          <w:rFonts w:cstheme="minorHAnsi"/>
          <w:i/>
          <w:iCs w:val="0"/>
          <w:color w:val="3333CC"/>
        </w:rPr>
        <w:t>n(</w:t>
      </w:r>
      <w:proofErr w:type="gramEnd"/>
      <w:r w:rsidRPr="0036373E">
        <w:rPr>
          <w:rFonts w:cstheme="minorHAnsi"/>
          <w:i/>
          <w:iCs w:val="0"/>
          <w:color w:val="3333CC"/>
        </w:rPr>
        <w:t>%)]” showing “15(11.8%)”.</w:t>
      </w:r>
    </w:p>
    <w:p w14:paraId="17C450C2" w14:textId="34FDF7B7" w:rsidR="00F3060B" w:rsidRDefault="00F3060B" w:rsidP="00F3060B">
      <w:pPr>
        <w:pStyle w:val="ListParagraph"/>
        <w:numPr>
          <w:ilvl w:val="2"/>
          <w:numId w:val="3"/>
        </w:numPr>
        <w:spacing w:before="120"/>
        <w:contextualSpacing w:val="0"/>
        <w:outlineLvl w:val="0"/>
        <w:rPr>
          <w:rFonts w:cstheme="minorHAnsi"/>
        </w:rPr>
      </w:pPr>
      <w:r w:rsidRPr="00F3060B">
        <w:rPr>
          <w:rFonts w:cstheme="minorHAnsi"/>
        </w:rPr>
        <w:t xml:space="preserve">LAB MEDIA: Table 1. </w:t>
      </w:r>
      <w:r w:rsidRPr="0036373E">
        <w:rPr>
          <w:rFonts w:cstheme="minorHAnsi"/>
          <w:i/>
          <w:iCs w:val="0"/>
          <w:color w:val="3333CC"/>
        </w:rPr>
        <w:t>Video editor: Highlight the entire row labeled “IMH [</w:t>
      </w:r>
      <w:proofErr w:type="gramStart"/>
      <w:r w:rsidRPr="0036373E">
        <w:rPr>
          <w:rFonts w:cstheme="minorHAnsi"/>
          <w:i/>
          <w:iCs w:val="0"/>
          <w:color w:val="3333CC"/>
        </w:rPr>
        <w:t>n(</w:t>
      </w:r>
      <w:proofErr w:type="gramEnd"/>
      <w:r w:rsidRPr="0036373E">
        <w:rPr>
          <w:rFonts w:cstheme="minorHAnsi"/>
          <w:i/>
          <w:iCs w:val="0"/>
          <w:color w:val="3333CC"/>
        </w:rPr>
        <w:t>%)]” showing “7(5.5%)”.</w:t>
      </w:r>
    </w:p>
    <w:p w14:paraId="12FB7DEE" w14:textId="55303213" w:rsidR="00F3060B" w:rsidRPr="0036373E" w:rsidRDefault="00F3060B" w:rsidP="00F3060B">
      <w:pPr>
        <w:pStyle w:val="ListParagraph"/>
        <w:numPr>
          <w:ilvl w:val="2"/>
          <w:numId w:val="3"/>
        </w:numPr>
        <w:spacing w:before="120"/>
        <w:contextualSpacing w:val="0"/>
        <w:outlineLvl w:val="0"/>
        <w:rPr>
          <w:rFonts w:cstheme="minorHAnsi"/>
        </w:rPr>
      </w:pPr>
      <w:r w:rsidRPr="00F3060B">
        <w:rPr>
          <w:rFonts w:cstheme="minorHAnsi"/>
        </w:rPr>
        <w:t xml:space="preserve">LAB MEDIA: Table 1. </w:t>
      </w:r>
      <w:r w:rsidRPr="0036373E">
        <w:rPr>
          <w:rFonts w:cstheme="minorHAnsi"/>
          <w:i/>
          <w:iCs w:val="0"/>
          <w:color w:val="3333CC"/>
        </w:rPr>
        <w:t>Video editor: Highlight the entire row labeled “PAU [</w:t>
      </w:r>
      <w:proofErr w:type="gramStart"/>
      <w:r w:rsidRPr="0036373E">
        <w:rPr>
          <w:rFonts w:cstheme="minorHAnsi"/>
          <w:i/>
          <w:iCs w:val="0"/>
          <w:color w:val="3333CC"/>
        </w:rPr>
        <w:t>n(</w:t>
      </w:r>
      <w:proofErr w:type="gramEnd"/>
      <w:r w:rsidRPr="0036373E">
        <w:rPr>
          <w:rFonts w:cstheme="minorHAnsi"/>
          <w:i/>
          <w:iCs w:val="0"/>
          <w:color w:val="3333CC"/>
        </w:rPr>
        <w:t>%)]” showing “4(3.1%)”.</w:t>
      </w:r>
    </w:p>
    <w:p w14:paraId="6374B86D" w14:textId="77777777" w:rsidR="0036373E" w:rsidRDefault="0036373E" w:rsidP="0036373E">
      <w:pPr>
        <w:pStyle w:val="ListParagraph"/>
        <w:spacing w:before="120"/>
        <w:ind w:left="1627"/>
        <w:contextualSpacing w:val="0"/>
        <w:outlineLvl w:val="0"/>
        <w:rPr>
          <w:rFonts w:cstheme="minorHAnsi"/>
        </w:rPr>
      </w:pPr>
    </w:p>
    <w:p w14:paraId="179CA942" w14:textId="68D1AF6E" w:rsidR="00F3060B" w:rsidRDefault="00F3060B" w:rsidP="00F3060B">
      <w:pPr>
        <w:pStyle w:val="ListParagraph"/>
        <w:numPr>
          <w:ilvl w:val="1"/>
          <w:numId w:val="3"/>
        </w:numPr>
        <w:spacing w:before="120"/>
        <w:contextualSpacing w:val="0"/>
        <w:outlineLvl w:val="0"/>
        <w:rPr>
          <w:rFonts w:cstheme="minorHAnsi"/>
        </w:rPr>
      </w:pPr>
      <w:r w:rsidRPr="00F3060B">
        <w:rPr>
          <w:rFonts w:cstheme="minorHAnsi"/>
        </w:rPr>
        <w:t xml:space="preserve">The technical success rate for thoracic endovascular aortic repair </w:t>
      </w:r>
      <w:proofErr w:type="gramStart"/>
      <w:r w:rsidRPr="00F3060B">
        <w:rPr>
          <w:rFonts w:cstheme="minorHAnsi"/>
        </w:rPr>
        <w:t>with in</w:t>
      </w:r>
      <w:proofErr w:type="gramEnd"/>
      <w:r w:rsidRPr="00F3060B">
        <w:rPr>
          <w:rFonts w:cstheme="minorHAnsi"/>
        </w:rPr>
        <w:t xml:space="preserve"> situ laser fenestration was 94.5 percent, equating to 120 out of 127 patients, indicating a high procedural reliability </w:t>
      </w:r>
      <w:r w:rsidRPr="00F3060B">
        <w:rPr>
          <w:rFonts w:cstheme="minorHAnsi"/>
          <w:b/>
          <w:bCs/>
        </w:rPr>
        <w:t>[1]</w:t>
      </w:r>
      <w:r w:rsidRPr="00F3060B">
        <w:rPr>
          <w:rFonts w:cstheme="minorHAnsi"/>
        </w:rPr>
        <w:t>.</w:t>
      </w:r>
    </w:p>
    <w:p w14:paraId="74897770" w14:textId="5438C4F2" w:rsidR="00F3060B" w:rsidRPr="0036373E" w:rsidRDefault="00F3060B" w:rsidP="00F3060B">
      <w:pPr>
        <w:pStyle w:val="ListParagraph"/>
        <w:numPr>
          <w:ilvl w:val="2"/>
          <w:numId w:val="3"/>
        </w:numPr>
        <w:spacing w:before="120"/>
        <w:contextualSpacing w:val="0"/>
        <w:outlineLvl w:val="0"/>
        <w:rPr>
          <w:rFonts w:cstheme="minorHAnsi"/>
        </w:rPr>
      </w:pPr>
      <w:r w:rsidRPr="00F3060B">
        <w:rPr>
          <w:rFonts w:cstheme="minorHAnsi"/>
        </w:rPr>
        <w:t xml:space="preserve">LAB MEDIA: Table 1. </w:t>
      </w:r>
      <w:r w:rsidRPr="0036373E">
        <w:rPr>
          <w:rFonts w:cstheme="minorHAnsi"/>
          <w:i/>
          <w:iCs w:val="0"/>
          <w:color w:val="3333CC"/>
        </w:rPr>
        <w:t>Video editor: Highlight the row labeled “technique success rate [</w:t>
      </w:r>
      <w:proofErr w:type="gramStart"/>
      <w:r w:rsidRPr="0036373E">
        <w:rPr>
          <w:rFonts w:cstheme="minorHAnsi"/>
          <w:i/>
          <w:iCs w:val="0"/>
          <w:color w:val="3333CC"/>
        </w:rPr>
        <w:t>n(</w:t>
      </w:r>
      <w:proofErr w:type="gramEnd"/>
      <w:r w:rsidRPr="0036373E">
        <w:rPr>
          <w:rFonts w:cstheme="minorHAnsi"/>
          <w:i/>
          <w:iCs w:val="0"/>
          <w:color w:val="3333CC"/>
        </w:rPr>
        <w:t>%)]” showing “120(94.5%)”.</w:t>
      </w:r>
    </w:p>
    <w:p w14:paraId="17BD7DBC" w14:textId="77777777" w:rsidR="0036373E" w:rsidRDefault="0036373E" w:rsidP="0036373E">
      <w:pPr>
        <w:pStyle w:val="ListParagraph"/>
        <w:spacing w:before="120"/>
        <w:ind w:left="1627"/>
        <w:contextualSpacing w:val="0"/>
        <w:outlineLvl w:val="0"/>
        <w:rPr>
          <w:rFonts w:cstheme="minorHAnsi"/>
        </w:rPr>
      </w:pPr>
    </w:p>
    <w:p w14:paraId="0A6D181C" w14:textId="54DE3BB0" w:rsidR="00F3060B" w:rsidRDefault="00F3060B" w:rsidP="00F3060B">
      <w:pPr>
        <w:pStyle w:val="ListParagraph"/>
        <w:numPr>
          <w:ilvl w:val="1"/>
          <w:numId w:val="3"/>
        </w:numPr>
        <w:spacing w:before="120"/>
        <w:contextualSpacing w:val="0"/>
        <w:outlineLvl w:val="0"/>
        <w:rPr>
          <w:rFonts w:cstheme="minorHAnsi"/>
        </w:rPr>
      </w:pPr>
      <w:r w:rsidRPr="00F3060B">
        <w:rPr>
          <w:rFonts w:cstheme="minorHAnsi"/>
        </w:rPr>
        <w:t xml:space="preserve">Complications included type </w:t>
      </w:r>
      <w:proofErr w:type="spellStart"/>
      <w:r w:rsidRPr="00F3060B">
        <w:rPr>
          <w:rFonts w:cstheme="minorHAnsi"/>
        </w:rPr>
        <w:t>Ia</w:t>
      </w:r>
      <w:proofErr w:type="spellEnd"/>
      <w:r w:rsidRPr="00F3060B">
        <w:rPr>
          <w:rFonts w:cstheme="minorHAnsi"/>
        </w:rPr>
        <w:t xml:space="preserve"> </w:t>
      </w:r>
      <w:proofErr w:type="spellStart"/>
      <w:r w:rsidRPr="00F3060B">
        <w:rPr>
          <w:rFonts w:cstheme="minorHAnsi"/>
        </w:rPr>
        <w:t>endoleak</w:t>
      </w:r>
      <w:proofErr w:type="spellEnd"/>
      <w:r w:rsidRPr="00F3060B">
        <w:rPr>
          <w:rFonts w:cstheme="minorHAnsi"/>
        </w:rPr>
        <w:t xml:space="preserve"> in 4 patients, which resolved or decreased over time, and type III</w:t>
      </w:r>
      <w:r>
        <w:rPr>
          <w:rFonts w:cstheme="minorHAnsi"/>
        </w:rPr>
        <w:t xml:space="preserve"> </w:t>
      </w:r>
      <w:r w:rsidRPr="00F3060B">
        <w:rPr>
          <w:rFonts w:cstheme="minorHAnsi"/>
          <w:i/>
          <w:iCs w:val="0"/>
          <w:color w:val="EE0000"/>
        </w:rPr>
        <w:t>(three)</w:t>
      </w:r>
      <w:r w:rsidRPr="00F3060B">
        <w:rPr>
          <w:rFonts w:cstheme="minorHAnsi"/>
          <w:color w:val="EE0000"/>
        </w:rPr>
        <w:t xml:space="preserve"> </w:t>
      </w:r>
      <w:proofErr w:type="spellStart"/>
      <w:r w:rsidRPr="00F3060B">
        <w:rPr>
          <w:rFonts w:cstheme="minorHAnsi"/>
        </w:rPr>
        <w:t>endoleak</w:t>
      </w:r>
      <w:proofErr w:type="spellEnd"/>
      <w:r w:rsidRPr="00F3060B">
        <w:rPr>
          <w:rFonts w:cstheme="minorHAnsi"/>
        </w:rPr>
        <w:t xml:space="preserve"> in 1 patient, successfully treated intraoperatively, indicating effective management </w:t>
      </w:r>
      <w:r w:rsidRPr="00F3060B">
        <w:rPr>
          <w:rFonts w:cstheme="minorHAnsi"/>
          <w:b/>
          <w:bCs/>
        </w:rPr>
        <w:t>[1]</w:t>
      </w:r>
      <w:r w:rsidRPr="00F3060B">
        <w:rPr>
          <w:rFonts w:cstheme="minorHAnsi"/>
        </w:rPr>
        <w:t>.</w:t>
      </w:r>
    </w:p>
    <w:p w14:paraId="28FAC2B0" w14:textId="5E59C7BD" w:rsidR="00F3060B" w:rsidRPr="0036373E" w:rsidRDefault="00F3060B" w:rsidP="00F3060B">
      <w:pPr>
        <w:pStyle w:val="ListParagraph"/>
        <w:numPr>
          <w:ilvl w:val="2"/>
          <w:numId w:val="3"/>
        </w:numPr>
        <w:spacing w:before="120"/>
        <w:contextualSpacing w:val="0"/>
        <w:outlineLvl w:val="0"/>
        <w:rPr>
          <w:rFonts w:cstheme="minorHAnsi"/>
        </w:rPr>
      </w:pPr>
      <w:r w:rsidRPr="00F3060B">
        <w:rPr>
          <w:rFonts w:cstheme="minorHAnsi"/>
        </w:rPr>
        <w:t xml:space="preserve">AB MEDIA: Table 1. </w:t>
      </w:r>
      <w:r w:rsidRPr="0036373E">
        <w:rPr>
          <w:rFonts w:cstheme="minorHAnsi"/>
          <w:i/>
          <w:iCs w:val="0"/>
          <w:color w:val="3333CC"/>
        </w:rPr>
        <w:t xml:space="preserve">Video editor: Highlight the rows labeled “type </w:t>
      </w:r>
      <w:proofErr w:type="spellStart"/>
      <w:r w:rsidRPr="0036373E">
        <w:rPr>
          <w:rFonts w:cstheme="minorHAnsi"/>
          <w:i/>
          <w:iCs w:val="0"/>
          <w:color w:val="3333CC"/>
        </w:rPr>
        <w:t>Ia</w:t>
      </w:r>
      <w:proofErr w:type="spellEnd"/>
      <w:r w:rsidRPr="0036373E">
        <w:rPr>
          <w:rFonts w:cstheme="minorHAnsi"/>
          <w:i/>
          <w:iCs w:val="0"/>
          <w:color w:val="3333CC"/>
        </w:rPr>
        <w:t xml:space="preserve"> </w:t>
      </w:r>
      <w:proofErr w:type="spellStart"/>
      <w:r w:rsidRPr="0036373E">
        <w:rPr>
          <w:rFonts w:cstheme="minorHAnsi"/>
          <w:i/>
          <w:iCs w:val="0"/>
          <w:color w:val="3333CC"/>
        </w:rPr>
        <w:t>endoleak</w:t>
      </w:r>
      <w:proofErr w:type="spellEnd"/>
      <w:r w:rsidRPr="0036373E">
        <w:rPr>
          <w:rFonts w:cstheme="minorHAnsi"/>
          <w:i/>
          <w:iCs w:val="0"/>
          <w:color w:val="3333CC"/>
        </w:rPr>
        <w:t xml:space="preserve"> [</w:t>
      </w:r>
      <w:proofErr w:type="gramStart"/>
      <w:r w:rsidRPr="0036373E">
        <w:rPr>
          <w:rFonts w:cstheme="minorHAnsi"/>
          <w:i/>
          <w:iCs w:val="0"/>
          <w:color w:val="3333CC"/>
        </w:rPr>
        <w:t>n(</w:t>
      </w:r>
      <w:proofErr w:type="gramEnd"/>
      <w:r w:rsidRPr="0036373E">
        <w:rPr>
          <w:rFonts w:cstheme="minorHAnsi"/>
          <w:i/>
          <w:iCs w:val="0"/>
          <w:color w:val="3333CC"/>
        </w:rPr>
        <w:t xml:space="preserve">%)]” and “type III </w:t>
      </w:r>
      <w:proofErr w:type="spellStart"/>
      <w:r w:rsidRPr="0036373E">
        <w:rPr>
          <w:rFonts w:cstheme="minorHAnsi"/>
          <w:i/>
          <w:iCs w:val="0"/>
          <w:color w:val="3333CC"/>
        </w:rPr>
        <w:t>endoleak</w:t>
      </w:r>
      <w:proofErr w:type="spellEnd"/>
      <w:r w:rsidRPr="0036373E">
        <w:rPr>
          <w:rFonts w:cstheme="minorHAnsi"/>
          <w:i/>
          <w:iCs w:val="0"/>
          <w:color w:val="3333CC"/>
        </w:rPr>
        <w:t xml:space="preserve"> [</w:t>
      </w:r>
      <w:proofErr w:type="gramStart"/>
      <w:r w:rsidRPr="0036373E">
        <w:rPr>
          <w:rFonts w:cstheme="minorHAnsi"/>
          <w:i/>
          <w:iCs w:val="0"/>
          <w:color w:val="3333CC"/>
        </w:rPr>
        <w:t>n(</w:t>
      </w:r>
      <w:proofErr w:type="gramEnd"/>
      <w:r w:rsidRPr="0036373E">
        <w:rPr>
          <w:rFonts w:cstheme="minorHAnsi"/>
          <w:i/>
          <w:iCs w:val="0"/>
          <w:color w:val="3333CC"/>
        </w:rPr>
        <w:t>%)]” showing the values “4(3.1%)” and “1(0.8%).</w:t>
      </w:r>
    </w:p>
    <w:p w14:paraId="1F9A3319" w14:textId="77777777" w:rsidR="0036373E" w:rsidRDefault="0036373E" w:rsidP="0036373E">
      <w:pPr>
        <w:pStyle w:val="ListParagraph"/>
        <w:spacing w:before="120"/>
        <w:ind w:left="1627"/>
        <w:contextualSpacing w:val="0"/>
        <w:outlineLvl w:val="0"/>
        <w:rPr>
          <w:rFonts w:cstheme="minorHAnsi"/>
        </w:rPr>
      </w:pPr>
    </w:p>
    <w:p w14:paraId="507F4692" w14:textId="013A5CD4" w:rsidR="0036373E" w:rsidRDefault="0036373E" w:rsidP="0036373E">
      <w:pPr>
        <w:pStyle w:val="ListParagraph"/>
        <w:numPr>
          <w:ilvl w:val="1"/>
          <w:numId w:val="3"/>
        </w:numPr>
        <w:spacing w:before="120"/>
        <w:outlineLvl w:val="0"/>
        <w:rPr>
          <w:rFonts w:cstheme="minorHAnsi"/>
        </w:rPr>
      </w:pPr>
      <w:r w:rsidRPr="0036373E">
        <w:rPr>
          <w:rFonts w:cstheme="minorHAnsi"/>
        </w:rPr>
        <w:t>A total of 3 perioperative deaths were recorded, representing 2.4 percent of the cohort</w:t>
      </w:r>
      <w:r>
        <w:rPr>
          <w:rFonts w:cstheme="minorHAnsi"/>
        </w:rPr>
        <w:t xml:space="preserve"> </w:t>
      </w:r>
      <w:r w:rsidRPr="0036373E">
        <w:rPr>
          <w:rFonts w:cstheme="minorHAnsi"/>
          <w:b/>
          <w:bCs/>
        </w:rPr>
        <w:t>[1]</w:t>
      </w:r>
      <w:r w:rsidRPr="0036373E">
        <w:rPr>
          <w:rFonts w:cstheme="minorHAnsi"/>
        </w:rPr>
        <w:t>.</w:t>
      </w:r>
    </w:p>
    <w:p w14:paraId="1FFD289A" w14:textId="65418AB1" w:rsidR="0036373E" w:rsidRDefault="0036373E" w:rsidP="0036373E">
      <w:pPr>
        <w:pStyle w:val="ListParagraph"/>
        <w:numPr>
          <w:ilvl w:val="2"/>
          <w:numId w:val="3"/>
        </w:numPr>
        <w:spacing w:before="120"/>
        <w:outlineLvl w:val="0"/>
        <w:rPr>
          <w:rFonts w:cstheme="minorHAnsi"/>
        </w:rPr>
      </w:pPr>
      <w:r w:rsidRPr="0036373E">
        <w:rPr>
          <w:rFonts w:cstheme="minorHAnsi"/>
        </w:rPr>
        <w:t xml:space="preserve">LAB MEDIA: Table 1. </w:t>
      </w:r>
      <w:r w:rsidRPr="0036373E">
        <w:rPr>
          <w:rFonts w:cstheme="minorHAnsi"/>
          <w:i/>
          <w:iCs w:val="0"/>
          <w:color w:val="3333CC"/>
        </w:rPr>
        <w:t>Video editor: Highlight the row labeled “Perioperative death [</w:t>
      </w:r>
      <w:proofErr w:type="gramStart"/>
      <w:r w:rsidRPr="0036373E">
        <w:rPr>
          <w:rFonts w:cstheme="minorHAnsi"/>
          <w:i/>
          <w:iCs w:val="0"/>
          <w:color w:val="3333CC"/>
        </w:rPr>
        <w:t>n(</w:t>
      </w:r>
      <w:proofErr w:type="gramEnd"/>
      <w:r w:rsidRPr="0036373E">
        <w:rPr>
          <w:rFonts w:cstheme="minorHAnsi"/>
          <w:i/>
          <w:iCs w:val="0"/>
          <w:color w:val="3333CC"/>
        </w:rPr>
        <w:t>%)]” showing “3(2.4%)”</w:t>
      </w:r>
      <w:r>
        <w:rPr>
          <w:rFonts w:cstheme="minorHAnsi"/>
          <w:i/>
          <w:iCs w:val="0"/>
          <w:color w:val="3333CC"/>
        </w:rPr>
        <w:t>.</w:t>
      </w:r>
    </w:p>
    <w:p w14:paraId="63DA9B03" w14:textId="77777777" w:rsidR="0036373E" w:rsidRPr="0036373E" w:rsidRDefault="0036373E" w:rsidP="0036373E">
      <w:pPr>
        <w:pStyle w:val="ListParagraph"/>
        <w:spacing w:before="120"/>
        <w:ind w:left="1627"/>
        <w:outlineLvl w:val="0"/>
        <w:rPr>
          <w:rFonts w:cstheme="minorHAnsi"/>
        </w:rPr>
      </w:pPr>
    </w:p>
    <w:p w14:paraId="6BF1CC9E" w14:textId="72A33060" w:rsidR="0036373E" w:rsidRDefault="0036373E" w:rsidP="0036373E">
      <w:pPr>
        <w:pStyle w:val="ListParagraph"/>
        <w:numPr>
          <w:ilvl w:val="1"/>
          <w:numId w:val="3"/>
        </w:numPr>
        <w:spacing w:before="120"/>
        <w:outlineLvl w:val="0"/>
        <w:rPr>
          <w:rFonts w:cstheme="minorHAnsi"/>
        </w:rPr>
      </w:pPr>
      <w:r w:rsidRPr="0036373E">
        <w:rPr>
          <w:rFonts w:cstheme="minorHAnsi"/>
        </w:rPr>
        <w:t>Stent patency was preserved in all 125 applicable cases</w:t>
      </w:r>
      <w:r>
        <w:rPr>
          <w:rFonts w:cstheme="minorHAnsi"/>
        </w:rPr>
        <w:t xml:space="preserve"> </w:t>
      </w:r>
      <w:r w:rsidRPr="0036373E">
        <w:rPr>
          <w:rFonts w:cstheme="minorHAnsi"/>
          <w:b/>
          <w:bCs/>
        </w:rPr>
        <w:t>[1]</w:t>
      </w:r>
      <w:r w:rsidRPr="0036373E">
        <w:rPr>
          <w:rFonts w:cstheme="minorHAnsi"/>
        </w:rPr>
        <w:t>, and no bird-beak configurations were observed</w:t>
      </w:r>
      <w:r>
        <w:rPr>
          <w:rFonts w:cstheme="minorHAnsi"/>
        </w:rPr>
        <w:t xml:space="preserve"> </w:t>
      </w:r>
      <w:r w:rsidRPr="0036373E">
        <w:rPr>
          <w:rFonts w:cstheme="minorHAnsi"/>
          <w:b/>
          <w:bCs/>
        </w:rPr>
        <w:t>[2]</w:t>
      </w:r>
      <w:r w:rsidRPr="0036373E">
        <w:rPr>
          <w:rFonts w:cstheme="minorHAnsi"/>
        </w:rPr>
        <w:t xml:space="preserve">, suggesting stable long-term vessel integration and absence of adverse morphological outcomes </w:t>
      </w:r>
      <w:r w:rsidRPr="0036373E">
        <w:rPr>
          <w:rFonts w:cstheme="minorHAnsi"/>
          <w:b/>
          <w:bCs/>
        </w:rPr>
        <w:t>[3]</w:t>
      </w:r>
      <w:r w:rsidRPr="0036373E">
        <w:rPr>
          <w:rFonts w:cstheme="minorHAnsi"/>
        </w:rPr>
        <w:t>.</w:t>
      </w:r>
    </w:p>
    <w:p w14:paraId="42F37849" w14:textId="1E72A5CF" w:rsidR="0036373E" w:rsidRDefault="0036373E" w:rsidP="0036373E">
      <w:pPr>
        <w:pStyle w:val="ListParagraph"/>
        <w:numPr>
          <w:ilvl w:val="2"/>
          <w:numId w:val="3"/>
        </w:numPr>
        <w:spacing w:before="120"/>
        <w:outlineLvl w:val="0"/>
        <w:rPr>
          <w:rFonts w:cstheme="minorHAnsi"/>
        </w:rPr>
      </w:pPr>
      <w:r w:rsidRPr="0036373E">
        <w:rPr>
          <w:rFonts w:cstheme="minorHAnsi"/>
        </w:rPr>
        <w:t xml:space="preserve">LAB MEDIA: Table 1. </w:t>
      </w:r>
      <w:r w:rsidRPr="0036373E">
        <w:rPr>
          <w:rFonts w:cstheme="minorHAnsi"/>
          <w:i/>
          <w:iCs w:val="0"/>
          <w:color w:val="3333CC"/>
        </w:rPr>
        <w:t>Video editor: Highlight the row labeled “patency rate of branch stents” showing “125(100%)”</w:t>
      </w:r>
      <w:r>
        <w:rPr>
          <w:rFonts w:cstheme="minorHAnsi"/>
          <w:i/>
          <w:iCs w:val="0"/>
          <w:color w:val="3333CC"/>
        </w:rPr>
        <w:t>.</w:t>
      </w:r>
    </w:p>
    <w:p w14:paraId="6BFC700C" w14:textId="7983C849" w:rsidR="00F3060B" w:rsidRDefault="0036373E" w:rsidP="0036373E">
      <w:pPr>
        <w:pStyle w:val="ListParagraph"/>
        <w:numPr>
          <w:ilvl w:val="2"/>
          <w:numId w:val="3"/>
        </w:numPr>
        <w:spacing w:before="120"/>
        <w:outlineLvl w:val="0"/>
        <w:rPr>
          <w:rFonts w:cstheme="minorHAnsi"/>
        </w:rPr>
      </w:pPr>
      <w:r w:rsidRPr="0036373E">
        <w:rPr>
          <w:rFonts w:cstheme="minorHAnsi"/>
        </w:rPr>
        <w:t xml:space="preserve">LAB MEDIA: Table 1. </w:t>
      </w:r>
      <w:r w:rsidRPr="0036373E">
        <w:rPr>
          <w:rFonts w:cstheme="minorHAnsi"/>
          <w:i/>
          <w:iCs w:val="0"/>
          <w:color w:val="3333CC"/>
        </w:rPr>
        <w:t>Video editor: Highlight the row labeled “bird beak configuration[</w:t>
      </w:r>
      <w:proofErr w:type="gramStart"/>
      <w:r w:rsidRPr="0036373E">
        <w:rPr>
          <w:rFonts w:cstheme="minorHAnsi"/>
          <w:i/>
          <w:iCs w:val="0"/>
          <w:color w:val="3333CC"/>
        </w:rPr>
        <w:t>n(</w:t>
      </w:r>
      <w:proofErr w:type="gramEnd"/>
      <w:r w:rsidRPr="0036373E">
        <w:rPr>
          <w:rFonts w:cstheme="minorHAnsi"/>
          <w:i/>
          <w:iCs w:val="0"/>
          <w:color w:val="3333CC"/>
        </w:rPr>
        <w:t>%)]” showing “0(100%)”.</w:t>
      </w:r>
    </w:p>
    <w:p w14:paraId="697E5B44" w14:textId="627A42FB" w:rsidR="0036373E" w:rsidRPr="0036373E" w:rsidRDefault="0036373E" w:rsidP="0036373E">
      <w:pPr>
        <w:pStyle w:val="ListParagraph"/>
        <w:numPr>
          <w:ilvl w:val="2"/>
          <w:numId w:val="3"/>
        </w:numPr>
        <w:spacing w:before="120"/>
        <w:outlineLvl w:val="0"/>
        <w:rPr>
          <w:rFonts w:cstheme="minorHAnsi"/>
        </w:rPr>
      </w:pPr>
      <w:r w:rsidRPr="0036373E">
        <w:rPr>
          <w:rFonts w:cstheme="minorHAnsi"/>
        </w:rPr>
        <w:t>LAB MEDIA: Table 1.</w:t>
      </w: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Pr="00495959" w:rsidRDefault="001E0433" w:rsidP="001E0433">
      <w:pPr>
        <w:rPr>
          <w:rFonts w:eastAsia="Times New Roman" w:cstheme="minorHAnsi"/>
          <w:sz w:val="52"/>
        </w:rPr>
      </w:pPr>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71532" w14:textId="77777777" w:rsidR="00072A63" w:rsidRDefault="00072A63">
      <w:r>
        <w:separator/>
      </w:r>
    </w:p>
    <w:p w14:paraId="7A951F83" w14:textId="77777777" w:rsidR="00072A63" w:rsidRDefault="00072A63"/>
  </w:endnote>
  <w:endnote w:type="continuationSeparator" w:id="0">
    <w:p w14:paraId="46C44768" w14:textId="77777777" w:rsidR="00072A63" w:rsidRDefault="00072A63">
      <w:r>
        <w:continuationSeparator/>
      </w:r>
    </w:p>
    <w:p w14:paraId="72F4329A" w14:textId="77777777" w:rsidR="00072A63" w:rsidRDefault="00072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C1C02A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376C5D">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895509">
      <w:rPr>
        <w:rFonts w:cstheme="minorHAnsi"/>
      </w:rPr>
      <w:t xml:space="preserve">June 30, </w:t>
    </w:r>
    <w:proofErr w:type="gramStart"/>
    <w:r w:rsidR="00895509">
      <w:rPr>
        <w:rFonts w:cstheme="minorHAnsi"/>
      </w:rPr>
      <w:t>2025</w:t>
    </w:r>
    <w:proofErr w:type="gramEnd"/>
    <w:r w:rsidR="00895509">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4D767" w14:textId="77777777" w:rsidR="00072A63" w:rsidRDefault="00072A63">
      <w:r>
        <w:separator/>
      </w:r>
    </w:p>
    <w:p w14:paraId="546865AE" w14:textId="77777777" w:rsidR="00072A63" w:rsidRDefault="00072A63"/>
  </w:footnote>
  <w:footnote w:type="continuationSeparator" w:id="0">
    <w:p w14:paraId="7447DA9D" w14:textId="77777777" w:rsidR="00072A63" w:rsidRDefault="00072A63">
      <w:r>
        <w:continuationSeparator/>
      </w:r>
    </w:p>
    <w:p w14:paraId="039AB4BF" w14:textId="77777777" w:rsidR="00072A63" w:rsidRDefault="00072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073510B" w:rsidR="00336C61" w:rsidRPr="006D3AC7" w:rsidRDefault="00895509" w:rsidP="00895509">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2A63"/>
    <w:rsid w:val="00074929"/>
    <w:rsid w:val="00083792"/>
    <w:rsid w:val="00085F90"/>
    <w:rsid w:val="0008613B"/>
    <w:rsid w:val="00090BAC"/>
    <w:rsid w:val="000A7C4F"/>
    <w:rsid w:val="000B0B1A"/>
    <w:rsid w:val="000B2085"/>
    <w:rsid w:val="000B3534"/>
    <w:rsid w:val="000B387A"/>
    <w:rsid w:val="000B4AE5"/>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54C"/>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2C6A"/>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715"/>
    <w:rsid w:val="00322C71"/>
    <w:rsid w:val="00330F1B"/>
    <w:rsid w:val="003315E7"/>
    <w:rsid w:val="00333FA4"/>
    <w:rsid w:val="00336C61"/>
    <w:rsid w:val="00342CC4"/>
    <w:rsid w:val="00342D7B"/>
    <w:rsid w:val="0034684D"/>
    <w:rsid w:val="003513A5"/>
    <w:rsid w:val="00355D9B"/>
    <w:rsid w:val="00357FB7"/>
    <w:rsid w:val="00363153"/>
    <w:rsid w:val="0036373E"/>
    <w:rsid w:val="00364249"/>
    <w:rsid w:val="00376C5D"/>
    <w:rsid w:val="0038502C"/>
    <w:rsid w:val="00386777"/>
    <w:rsid w:val="00395684"/>
    <w:rsid w:val="003A1109"/>
    <w:rsid w:val="003A49C2"/>
    <w:rsid w:val="003B3E2A"/>
    <w:rsid w:val="003B55E5"/>
    <w:rsid w:val="003B5E26"/>
    <w:rsid w:val="003C07EC"/>
    <w:rsid w:val="003C1044"/>
    <w:rsid w:val="003C32EC"/>
    <w:rsid w:val="003D0847"/>
    <w:rsid w:val="003D0FD6"/>
    <w:rsid w:val="003E20C5"/>
    <w:rsid w:val="003E2BC9"/>
    <w:rsid w:val="003F4B52"/>
    <w:rsid w:val="004001E9"/>
    <w:rsid w:val="0040187E"/>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0DE8"/>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E596E"/>
    <w:rsid w:val="004F0511"/>
    <w:rsid w:val="004F34A0"/>
    <w:rsid w:val="004F664D"/>
    <w:rsid w:val="00511F52"/>
    <w:rsid w:val="00513853"/>
    <w:rsid w:val="005162F4"/>
    <w:rsid w:val="0052184A"/>
    <w:rsid w:val="00524258"/>
    <w:rsid w:val="00530DD9"/>
    <w:rsid w:val="005320E4"/>
    <w:rsid w:val="00534B83"/>
    <w:rsid w:val="005363E2"/>
    <w:rsid w:val="00536D89"/>
    <w:rsid w:val="005373FF"/>
    <w:rsid w:val="00544E06"/>
    <w:rsid w:val="005463CB"/>
    <w:rsid w:val="00557116"/>
    <w:rsid w:val="00557299"/>
    <w:rsid w:val="0055763A"/>
    <w:rsid w:val="005611F3"/>
    <w:rsid w:val="00565757"/>
    <w:rsid w:val="005829FA"/>
    <w:rsid w:val="00585ECC"/>
    <w:rsid w:val="00586361"/>
    <w:rsid w:val="00591695"/>
    <w:rsid w:val="005A02B6"/>
    <w:rsid w:val="005A09D8"/>
    <w:rsid w:val="005A1F5E"/>
    <w:rsid w:val="005A33C6"/>
    <w:rsid w:val="005A3F8F"/>
    <w:rsid w:val="005A5877"/>
    <w:rsid w:val="005A7378"/>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9717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91B"/>
    <w:rsid w:val="00710EA3"/>
    <w:rsid w:val="0071156C"/>
    <w:rsid w:val="0071294C"/>
    <w:rsid w:val="00716A9B"/>
    <w:rsid w:val="007242D1"/>
    <w:rsid w:val="00724E3B"/>
    <w:rsid w:val="00730855"/>
    <w:rsid w:val="00731E5D"/>
    <w:rsid w:val="0074330E"/>
    <w:rsid w:val="00745D4B"/>
    <w:rsid w:val="007460F6"/>
    <w:rsid w:val="00746865"/>
    <w:rsid w:val="007474E4"/>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90C9D"/>
    <w:rsid w:val="00895509"/>
    <w:rsid w:val="008A0177"/>
    <w:rsid w:val="008A3B16"/>
    <w:rsid w:val="008A7A3E"/>
    <w:rsid w:val="008B097D"/>
    <w:rsid w:val="008D2A6A"/>
    <w:rsid w:val="008D52FB"/>
    <w:rsid w:val="008D58EC"/>
    <w:rsid w:val="008E74F7"/>
    <w:rsid w:val="008F239E"/>
    <w:rsid w:val="008F7754"/>
    <w:rsid w:val="0090117D"/>
    <w:rsid w:val="009055DD"/>
    <w:rsid w:val="00906EFB"/>
    <w:rsid w:val="009114D8"/>
    <w:rsid w:val="0091284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1E44"/>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86491"/>
    <w:rsid w:val="00A91283"/>
    <w:rsid w:val="00AA132F"/>
    <w:rsid w:val="00AB3338"/>
    <w:rsid w:val="00AC16C3"/>
    <w:rsid w:val="00AC5EF4"/>
    <w:rsid w:val="00AC63FC"/>
    <w:rsid w:val="00AD3B12"/>
    <w:rsid w:val="00AD3B41"/>
    <w:rsid w:val="00AD4F04"/>
    <w:rsid w:val="00AE11E8"/>
    <w:rsid w:val="00AE2480"/>
    <w:rsid w:val="00AE3A1F"/>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59A4"/>
    <w:rsid w:val="00B36993"/>
    <w:rsid w:val="00B40E12"/>
    <w:rsid w:val="00B435B8"/>
    <w:rsid w:val="00B4499C"/>
    <w:rsid w:val="00B5116D"/>
    <w:rsid w:val="00B6151B"/>
    <w:rsid w:val="00B6201D"/>
    <w:rsid w:val="00B653B7"/>
    <w:rsid w:val="00B66A14"/>
    <w:rsid w:val="00B7250F"/>
    <w:rsid w:val="00B807E5"/>
    <w:rsid w:val="00B847A0"/>
    <w:rsid w:val="00B87BC5"/>
    <w:rsid w:val="00BA553A"/>
    <w:rsid w:val="00BC3F28"/>
    <w:rsid w:val="00BC43D5"/>
    <w:rsid w:val="00BC6DA7"/>
    <w:rsid w:val="00BD4346"/>
    <w:rsid w:val="00BE051D"/>
    <w:rsid w:val="00BE4E57"/>
    <w:rsid w:val="00BE756D"/>
    <w:rsid w:val="00BF2674"/>
    <w:rsid w:val="00BF2B34"/>
    <w:rsid w:val="00BF4B78"/>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75674"/>
    <w:rsid w:val="00D91C73"/>
    <w:rsid w:val="00D95C4C"/>
    <w:rsid w:val="00DA117F"/>
    <w:rsid w:val="00DA17FB"/>
    <w:rsid w:val="00DB12D1"/>
    <w:rsid w:val="00DB16A4"/>
    <w:rsid w:val="00DB7EBA"/>
    <w:rsid w:val="00DC058D"/>
    <w:rsid w:val="00DC1E10"/>
    <w:rsid w:val="00DC2504"/>
    <w:rsid w:val="00DC311D"/>
    <w:rsid w:val="00DC73CA"/>
    <w:rsid w:val="00DC7C84"/>
    <w:rsid w:val="00DC7D3A"/>
    <w:rsid w:val="00DD231A"/>
    <w:rsid w:val="00DD2CF9"/>
    <w:rsid w:val="00DE047E"/>
    <w:rsid w:val="00DE0E89"/>
    <w:rsid w:val="00DE2554"/>
    <w:rsid w:val="00DE2882"/>
    <w:rsid w:val="00DE3DA4"/>
    <w:rsid w:val="00DE46DB"/>
    <w:rsid w:val="00DE66F3"/>
    <w:rsid w:val="00DF0865"/>
    <w:rsid w:val="00DF307B"/>
    <w:rsid w:val="00DF3A1B"/>
    <w:rsid w:val="00DF64DE"/>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0B"/>
    <w:rsid w:val="00F3061E"/>
    <w:rsid w:val="00F32EF4"/>
    <w:rsid w:val="00F35094"/>
    <w:rsid w:val="00F41CDF"/>
    <w:rsid w:val="00F4412A"/>
    <w:rsid w:val="00F56A75"/>
    <w:rsid w:val="00F57E6E"/>
    <w:rsid w:val="00F60B45"/>
    <w:rsid w:val="00F60C18"/>
    <w:rsid w:val="00F64FB6"/>
    <w:rsid w:val="00F728FB"/>
    <w:rsid w:val="00F7663A"/>
    <w:rsid w:val="00F76A1C"/>
    <w:rsid w:val="00F80FD0"/>
    <w:rsid w:val="00F83448"/>
    <w:rsid w:val="00F8345C"/>
    <w:rsid w:val="00F86277"/>
    <w:rsid w:val="00F95E8D"/>
    <w:rsid w:val="00FA1A9D"/>
    <w:rsid w:val="00FA532D"/>
    <w:rsid w:val="00FA7A79"/>
    <w:rsid w:val="00FA7D51"/>
    <w:rsid w:val="00FB13A9"/>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480DE8"/>
    <w:rPr>
      <w:rFonts w:cs="Calibri"/>
    </w:rPr>
  </w:style>
  <w:style w:type="character" w:customStyle="1" w:styleId="NarrationChar">
    <w:name w:val="Narration Char"/>
    <w:basedOn w:val="DefaultParagraphFont"/>
    <w:link w:val="Narration"/>
    <w:rsid w:val="00480DE8"/>
    <w:rPr>
      <w:rFonts w:ascii="Calibri" w:hAnsi="Calibri" w:cs="Calibri"/>
      <w:iCs w:val="0"/>
    </w:rPr>
  </w:style>
  <w:style w:type="paragraph" w:customStyle="1" w:styleId="ShotDescription">
    <w:name w:val="Shot Description"/>
    <w:basedOn w:val="TemplateShot"/>
    <w:link w:val="ShotDescriptionChar"/>
    <w:qFormat/>
    <w:rsid w:val="00480DE8"/>
    <w:rPr>
      <w:rFonts w:cs="Calibri"/>
    </w:rPr>
  </w:style>
  <w:style w:type="character" w:customStyle="1" w:styleId="ShotDescriptionChar">
    <w:name w:val="Shot Description Char"/>
    <w:basedOn w:val="DefaultParagraphFont"/>
    <w:link w:val="ShotDescription"/>
    <w:rsid w:val="00480DE8"/>
    <w:rPr>
      <w:rFonts w:ascii="Calibri" w:hAnsi="Calibri" w:cs="Calibri"/>
      <w:iCs w:val="0"/>
    </w:rPr>
  </w:style>
  <w:style w:type="paragraph" w:customStyle="1" w:styleId="TemplateNarration">
    <w:name w:val="Template Narration"/>
    <w:basedOn w:val="ListParagraph"/>
    <w:rsid w:val="00480DE8"/>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480DE8"/>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99348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azhaohuisfy@163.com" TargetMode="External"/><Relationship Id="rId13" Type="http://schemas.openxmlformats.org/officeDocument/2006/relationships/hyperlink" Target="mailto:xp0371@126.com" TargetMode="External"/><Relationship Id="rId18" Type="http://schemas.openxmlformats.org/officeDocument/2006/relationships/hyperlink" Target="https://review.jove.com/v/5848/screen-capture-instructions-for-authors?status=a7854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review.jove.com/account/file-uploader?src=20808063" TargetMode="External"/><Relationship Id="rId12" Type="http://schemas.openxmlformats.org/officeDocument/2006/relationships/hyperlink" Target="mailto:cxhemail@sina.com" TargetMode="External"/><Relationship Id="rId17" Type="http://schemas.openxmlformats.org/officeDocument/2006/relationships/hyperlink" Target="https://obsprojec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uazhaohuisfy@163.com" TargetMode="External"/><Relationship Id="rId20" Type="http://schemas.openxmlformats.org/officeDocument/2006/relationships/hyperlink" Target="https://review.jove.com/account/file-uploader?src=208080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aozhouyang@126.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zh1119483517@163.com" TargetMode="External"/><Relationship Id="rId23" Type="http://schemas.openxmlformats.org/officeDocument/2006/relationships/footer" Target="footer2.xml"/><Relationship Id="rId10" Type="http://schemas.openxmlformats.org/officeDocument/2006/relationships/hyperlink" Target="mailto:lizhen1029@hotmail.com" TargetMode="External"/><Relationship Id="rId19" Type="http://schemas.openxmlformats.org/officeDocument/2006/relationships/hyperlink" Target="mailto:yuan.yue@myjove.com" TargetMode="External"/><Relationship Id="rId4" Type="http://schemas.openxmlformats.org/officeDocument/2006/relationships/webSettings" Target="webSettings.xml"/><Relationship Id="rId9" Type="http://schemas.openxmlformats.org/officeDocument/2006/relationships/hyperlink" Target="mailto:lixuirving@163.com" TargetMode="External"/><Relationship Id="rId14" Type="http://schemas.openxmlformats.org/officeDocument/2006/relationships/hyperlink" Target="mailto:Zbn17803868897@163.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1351</TotalTime>
  <Pages>11</Pages>
  <Words>2152</Words>
  <Characters>12707</Characters>
  <Application>Microsoft Office Word</Application>
  <DocSecurity>0</DocSecurity>
  <Lines>312</Lines>
  <Paragraphs>135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14812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42</cp:revision>
  <dcterms:created xsi:type="dcterms:W3CDTF">2023-06-29T06:34:00Z</dcterms:created>
  <dcterms:modified xsi:type="dcterms:W3CDTF">2025-06-30T07:18:00Z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