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CF29" w14:textId="77777777" w:rsidR="00BE1B54" w:rsidRDefault="00000000">
      <w:pPr>
        <w:outlineLvl w:val="0"/>
        <w:rPr>
          <w:rFonts w:eastAsia="Times New Roman" w:cstheme="minorHAnsi"/>
          <w:b/>
        </w:rPr>
      </w:pPr>
      <w:r>
        <w:rPr>
          <w:rFonts w:eastAsia="Times New Roman" w:cstheme="minorHAnsi"/>
          <w:b/>
        </w:rPr>
        <w:t>Submission ID #: 68222</w:t>
      </w:r>
    </w:p>
    <w:p w14:paraId="616241E1" w14:textId="77777777" w:rsidR="00BE1B54" w:rsidRDefault="00000000">
      <w:pPr>
        <w:outlineLvl w:val="0"/>
        <w:rPr>
          <w:rFonts w:eastAsia="Times New Roman" w:cstheme="minorHAnsi"/>
          <w:b/>
        </w:rPr>
      </w:pPr>
      <w:r>
        <w:rPr>
          <w:rFonts w:eastAsia="Times New Roman" w:cstheme="minorHAnsi"/>
          <w:b/>
        </w:rPr>
        <w:t>Scriptwriter Name: Pallavi Sharma</w:t>
      </w:r>
    </w:p>
    <w:p w14:paraId="11863F37" w14:textId="77777777" w:rsidR="00BE1B54" w:rsidRDefault="00000000">
      <w:pPr>
        <w:tabs>
          <w:tab w:val="left" w:pos="2280"/>
        </w:tabs>
        <w:outlineLvl w:val="0"/>
        <w:rPr>
          <w:rFonts w:eastAsia="Times New Roman" w:cstheme="minorHAnsi"/>
          <w:b/>
        </w:rPr>
      </w:pPr>
      <w:r>
        <w:rPr>
          <w:rFonts w:eastAsia="Times New Roman" w:cstheme="minorHAnsi"/>
          <w:b/>
        </w:rPr>
        <w:t xml:space="preserve">Project Page Link: </w:t>
      </w:r>
      <w:bookmarkStart w:id="0" w:name="_Hlk207492087"/>
      <w:r>
        <w:rPr>
          <w:rFonts w:eastAsia="Times New Roman" w:cstheme="minorHAnsi"/>
          <w:b/>
        </w:rPr>
        <w:fldChar w:fldCharType="begin"/>
      </w:r>
      <w:r>
        <w:rPr>
          <w:rFonts w:eastAsia="Times New Roman" w:cstheme="minorHAnsi"/>
          <w:b/>
        </w:rPr>
        <w:instrText>HYPERLINK "https://review.jove.com/files_upload.php?src=20807758"</w:instrText>
      </w:r>
      <w:r>
        <w:rPr>
          <w:rFonts w:eastAsia="Times New Roman" w:cstheme="minorHAnsi"/>
          <w:b/>
        </w:rPr>
      </w:r>
      <w:r>
        <w:rPr>
          <w:rFonts w:eastAsia="Times New Roman" w:cstheme="minorHAnsi"/>
          <w:b/>
        </w:rPr>
        <w:fldChar w:fldCharType="separate"/>
      </w:r>
      <w:r>
        <w:rPr>
          <w:rStyle w:val="Hyperlink"/>
          <w:rFonts w:eastAsia="Times New Roman" w:cstheme="minorHAnsi"/>
          <w:b/>
        </w:rPr>
        <w:t>https://review.jove.com/files_upload.php?src=20807758</w:t>
      </w:r>
      <w:r>
        <w:rPr>
          <w:rFonts w:eastAsia="Times New Roman" w:cstheme="minorHAnsi"/>
          <w:b/>
        </w:rPr>
        <w:fldChar w:fldCharType="end"/>
      </w:r>
    </w:p>
    <w:bookmarkEnd w:id="0"/>
    <w:p w14:paraId="6633D8BA" w14:textId="77777777" w:rsidR="00BE1B54" w:rsidRDefault="00BE1B54">
      <w:pPr>
        <w:outlineLvl w:val="0"/>
        <w:rPr>
          <w:rFonts w:eastAsia="Times New Roman" w:cstheme="minorHAnsi"/>
          <w:b/>
        </w:rPr>
      </w:pPr>
    </w:p>
    <w:p w14:paraId="6E0E36CD" w14:textId="77777777" w:rsidR="00BE1B54" w:rsidRDefault="00000000">
      <w:pPr>
        <w:rPr>
          <w:b/>
          <w:bCs/>
          <w:sz w:val="32"/>
          <w:szCs w:val="32"/>
        </w:rPr>
      </w:pPr>
      <w:r>
        <w:rPr>
          <w:rFonts w:eastAsia="Times New Roman" w:cstheme="minorHAnsi"/>
          <w:b/>
          <w:sz w:val="32"/>
          <w:szCs w:val="32"/>
        </w:rPr>
        <w:t>Title:</w:t>
      </w:r>
      <w:r>
        <w:rPr>
          <w:rFonts w:eastAsia="Times New Roman" w:cstheme="minorHAnsi"/>
          <w:b/>
        </w:rPr>
        <w:t xml:space="preserve"> </w:t>
      </w:r>
      <w:r>
        <w:rPr>
          <w:b/>
          <w:bCs/>
          <w:sz w:val="32"/>
          <w:szCs w:val="32"/>
        </w:rPr>
        <w:t xml:space="preserve">Machine </w:t>
      </w:r>
      <w:r>
        <w:rPr>
          <w:rFonts w:eastAsia="SimSun"/>
          <w:b/>
          <w:bCs/>
          <w:sz w:val="32"/>
          <w:szCs w:val="32"/>
          <w:lang w:eastAsia="zh-CN"/>
        </w:rPr>
        <w:t>L</w:t>
      </w:r>
      <w:r>
        <w:rPr>
          <w:b/>
          <w:bCs/>
          <w:sz w:val="32"/>
          <w:szCs w:val="32"/>
        </w:rPr>
        <w:t xml:space="preserve">earning-Based </w:t>
      </w:r>
      <w:r>
        <w:rPr>
          <w:rFonts w:eastAsia="SimSun"/>
          <w:b/>
          <w:bCs/>
          <w:sz w:val="32"/>
          <w:szCs w:val="32"/>
          <w:lang w:eastAsia="zh-CN"/>
        </w:rPr>
        <w:t>C</w:t>
      </w:r>
      <w:r>
        <w:rPr>
          <w:b/>
          <w:bCs/>
          <w:sz w:val="32"/>
          <w:szCs w:val="32"/>
        </w:rPr>
        <w:t xml:space="preserve">ough </w:t>
      </w:r>
      <w:r>
        <w:rPr>
          <w:rFonts w:eastAsia="SimSun"/>
          <w:b/>
          <w:bCs/>
          <w:sz w:val="32"/>
          <w:szCs w:val="32"/>
          <w:lang w:eastAsia="zh-CN"/>
        </w:rPr>
        <w:t>T</w:t>
      </w:r>
      <w:r>
        <w:rPr>
          <w:b/>
          <w:bCs/>
          <w:sz w:val="32"/>
          <w:szCs w:val="32"/>
        </w:rPr>
        <w:t xml:space="preserve">one </w:t>
      </w:r>
      <w:r>
        <w:rPr>
          <w:rFonts w:eastAsia="SimSun"/>
          <w:b/>
          <w:bCs/>
          <w:sz w:val="32"/>
          <w:szCs w:val="32"/>
          <w:lang w:eastAsia="zh-CN"/>
        </w:rPr>
        <w:t>C</w:t>
      </w:r>
      <w:r>
        <w:rPr>
          <w:b/>
          <w:bCs/>
          <w:sz w:val="32"/>
          <w:szCs w:val="32"/>
        </w:rPr>
        <w:t xml:space="preserve">lassification: </w:t>
      </w:r>
      <w:r>
        <w:rPr>
          <w:rFonts w:eastAsia="SimSun"/>
          <w:b/>
          <w:bCs/>
          <w:sz w:val="32"/>
          <w:szCs w:val="32"/>
          <w:lang w:eastAsia="zh-CN"/>
        </w:rPr>
        <w:t>D</w:t>
      </w:r>
      <w:r>
        <w:rPr>
          <w:b/>
          <w:bCs/>
          <w:sz w:val="32"/>
          <w:szCs w:val="32"/>
        </w:rPr>
        <w:t xml:space="preserve">iagnostic </w:t>
      </w:r>
      <w:r>
        <w:rPr>
          <w:rFonts w:eastAsia="SimSun"/>
          <w:b/>
          <w:bCs/>
          <w:sz w:val="32"/>
          <w:szCs w:val="32"/>
          <w:lang w:eastAsia="zh-CN"/>
        </w:rPr>
        <w:t>E</w:t>
      </w:r>
      <w:r>
        <w:rPr>
          <w:b/>
          <w:bCs/>
          <w:sz w:val="32"/>
          <w:szCs w:val="32"/>
        </w:rPr>
        <w:t xml:space="preserve">xploration of </w:t>
      </w:r>
      <w:r>
        <w:rPr>
          <w:rFonts w:eastAsia="SimSun"/>
          <w:b/>
          <w:bCs/>
          <w:sz w:val="32"/>
          <w:szCs w:val="32"/>
          <w:lang w:eastAsia="zh-CN"/>
        </w:rPr>
        <w:t>Chronic Obstructive Pulmonary Disease and Respiratory Tract Infections</w:t>
      </w:r>
    </w:p>
    <w:p w14:paraId="32595182" w14:textId="77777777" w:rsidR="00BE1B54" w:rsidRDefault="00BE1B54">
      <w:pPr>
        <w:outlineLvl w:val="0"/>
        <w:rPr>
          <w:rFonts w:eastAsia="Times New Roman" w:cstheme="minorHAnsi"/>
          <w:b/>
        </w:rPr>
      </w:pPr>
    </w:p>
    <w:p w14:paraId="2798A598" w14:textId="77777777" w:rsidR="00BE1B54" w:rsidRDefault="00BE1B54">
      <w:pPr>
        <w:outlineLvl w:val="0"/>
        <w:rPr>
          <w:rFonts w:eastAsia="Times New Roman" w:cstheme="minorHAnsi"/>
          <w:b/>
        </w:rPr>
      </w:pPr>
    </w:p>
    <w:p w14:paraId="261588FE" w14:textId="77777777" w:rsidR="00BE1B54"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23354AC6" w14:textId="77777777" w:rsidR="00BE1B54" w:rsidRDefault="00000000">
      <w:pPr>
        <w:rPr>
          <w:rFonts w:eastAsia="SimSun"/>
          <w:sz w:val="28"/>
          <w:szCs w:val="28"/>
          <w:lang w:eastAsia="zh-CN"/>
        </w:rPr>
      </w:pPr>
      <w:bookmarkStart w:id="1" w:name="_Hlk206077314"/>
      <w:r>
        <w:rPr>
          <w:rFonts w:eastAsia="SimSun"/>
          <w:sz w:val="28"/>
          <w:szCs w:val="28"/>
          <w:lang w:eastAsia="zh-CN"/>
        </w:rPr>
        <w:t xml:space="preserve">Xiaohan </w:t>
      </w:r>
      <w:proofErr w:type="gramStart"/>
      <w:r>
        <w:rPr>
          <w:rFonts w:eastAsia="SimSun"/>
          <w:sz w:val="28"/>
          <w:szCs w:val="28"/>
          <w:lang w:eastAsia="zh-CN"/>
        </w:rPr>
        <w:t>Liu</w:t>
      </w:r>
      <w:r>
        <w:rPr>
          <w:rFonts w:eastAsia="SimSun"/>
          <w:sz w:val="28"/>
          <w:szCs w:val="28"/>
          <w:vertAlign w:val="superscript"/>
          <w:lang w:eastAsia="zh-CN"/>
        </w:rPr>
        <w:t>1#</w:t>
      </w:r>
      <w:r>
        <w:rPr>
          <w:rFonts w:eastAsia="SimSun"/>
          <w:sz w:val="28"/>
          <w:szCs w:val="28"/>
          <w:lang w:eastAsia="zh-CN"/>
        </w:rPr>
        <w:t>,</w:t>
      </w:r>
      <w:proofErr w:type="gramEnd"/>
      <w:r>
        <w:rPr>
          <w:rFonts w:eastAsia="SimSun"/>
          <w:sz w:val="28"/>
          <w:szCs w:val="28"/>
          <w:lang w:eastAsia="zh-CN"/>
        </w:rPr>
        <w:t xml:space="preserve"> </w:t>
      </w:r>
      <w:proofErr w:type="spellStart"/>
      <w:r>
        <w:rPr>
          <w:rFonts w:eastAsia="SimSun"/>
          <w:sz w:val="28"/>
          <w:szCs w:val="28"/>
          <w:lang w:eastAsia="zh-CN"/>
        </w:rPr>
        <w:t>Tengteng</w:t>
      </w:r>
      <w:proofErr w:type="spellEnd"/>
      <w:r>
        <w:rPr>
          <w:rFonts w:eastAsia="SimSun"/>
          <w:sz w:val="28"/>
          <w:szCs w:val="28"/>
          <w:lang w:eastAsia="zh-CN"/>
        </w:rPr>
        <w:t xml:space="preserve"> </w:t>
      </w:r>
      <w:proofErr w:type="gramStart"/>
      <w:r>
        <w:rPr>
          <w:rFonts w:eastAsia="SimSun"/>
          <w:sz w:val="28"/>
          <w:szCs w:val="28"/>
          <w:lang w:eastAsia="zh-CN"/>
        </w:rPr>
        <w:t>Li</w:t>
      </w:r>
      <w:r>
        <w:rPr>
          <w:rFonts w:eastAsia="SimSun"/>
          <w:sz w:val="28"/>
          <w:szCs w:val="28"/>
          <w:vertAlign w:val="superscript"/>
          <w:lang w:eastAsia="zh-CN"/>
        </w:rPr>
        <w:t>2#</w:t>
      </w:r>
      <w:r>
        <w:rPr>
          <w:rFonts w:eastAsia="SimSun"/>
          <w:sz w:val="28"/>
          <w:szCs w:val="28"/>
          <w:lang w:eastAsia="zh-CN"/>
        </w:rPr>
        <w:t>,</w:t>
      </w:r>
      <w:proofErr w:type="gramEnd"/>
      <w:r>
        <w:rPr>
          <w:rFonts w:eastAsia="SimSun"/>
          <w:sz w:val="28"/>
          <w:szCs w:val="28"/>
          <w:lang w:eastAsia="zh-CN"/>
        </w:rPr>
        <w:t xml:space="preserve"> </w:t>
      </w:r>
      <w:proofErr w:type="spellStart"/>
      <w:r>
        <w:rPr>
          <w:rFonts w:eastAsia="SimSun"/>
          <w:sz w:val="28"/>
          <w:szCs w:val="28"/>
          <w:lang w:eastAsia="zh-CN"/>
        </w:rPr>
        <w:t>Jingxin</w:t>
      </w:r>
      <w:proofErr w:type="spellEnd"/>
      <w:r>
        <w:rPr>
          <w:rFonts w:eastAsia="SimSun"/>
          <w:sz w:val="28"/>
          <w:szCs w:val="28"/>
          <w:lang w:eastAsia="zh-CN"/>
        </w:rPr>
        <w:t xml:space="preserve"> Zhang</w:t>
      </w:r>
      <w:r>
        <w:rPr>
          <w:rFonts w:eastAsia="SimSun"/>
          <w:sz w:val="28"/>
          <w:szCs w:val="28"/>
          <w:vertAlign w:val="superscript"/>
          <w:lang w:eastAsia="zh-CN"/>
        </w:rPr>
        <w:t>1</w:t>
      </w:r>
      <w:r>
        <w:rPr>
          <w:rFonts w:eastAsia="SimSun"/>
          <w:sz w:val="28"/>
          <w:szCs w:val="28"/>
          <w:lang w:eastAsia="zh-CN"/>
        </w:rPr>
        <w:t xml:space="preserve">, </w:t>
      </w:r>
      <w:proofErr w:type="spellStart"/>
      <w:r>
        <w:rPr>
          <w:rFonts w:eastAsia="SimSun"/>
          <w:sz w:val="28"/>
          <w:szCs w:val="28"/>
          <w:lang w:eastAsia="zh-CN"/>
        </w:rPr>
        <w:t>Jiutang</w:t>
      </w:r>
      <w:proofErr w:type="spellEnd"/>
      <w:r>
        <w:rPr>
          <w:rFonts w:eastAsia="SimSun"/>
          <w:sz w:val="28"/>
          <w:szCs w:val="28"/>
          <w:lang w:eastAsia="zh-CN"/>
        </w:rPr>
        <w:t xml:space="preserve"> Sun</w:t>
      </w:r>
      <w:r>
        <w:rPr>
          <w:rFonts w:eastAsia="SimSun"/>
          <w:sz w:val="28"/>
          <w:szCs w:val="28"/>
          <w:vertAlign w:val="superscript"/>
          <w:lang w:eastAsia="zh-CN"/>
        </w:rPr>
        <w:t>1</w:t>
      </w:r>
      <w:r>
        <w:rPr>
          <w:rFonts w:eastAsia="SimSun"/>
          <w:sz w:val="28"/>
          <w:szCs w:val="28"/>
          <w:lang w:eastAsia="zh-CN"/>
        </w:rPr>
        <w:t>, Jinghua Li</w:t>
      </w:r>
      <w:r>
        <w:rPr>
          <w:rFonts w:eastAsia="SimSun"/>
          <w:sz w:val="28"/>
          <w:szCs w:val="28"/>
          <w:vertAlign w:val="superscript"/>
          <w:lang w:eastAsia="zh-CN"/>
        </w:rPr>
        <w:t>2</w:t>
      </w:r>
      <w:r>
        <w:rPr>
          <w:rFonts w:eastAsia="SimSun"/>
          <w:sz w:val="28"/>
          <w:szCs w:val="28"/>
          <w:lang w:eastAsia="zh-CN"/>
        </w:rPr>
        <w:t xml:space="preserve">, </w:t>
      </w:r>
      <w:proofErr w:type="spellStart"/>
      <w:r>
        <w:rPr>
          <w:sz w:val="28"/>
          <w:szCs w:val="28"/>
        </w:rPr>
        <w:t>Zhulv</w:t>
      </w:r>
      <w:proofErr w:type="spellEnd"/>
      <w:r>
        <w:rPr>
          <w:sz w:val="28"/>
          <w:szCs w:val="28"/>
        </w:rPr>
        <w:t xml:space="preserve"> Zhang</w:t>
      </w:r>
      <w:r>
        <w:rPr>
          <w:sz w:val="28"/>
          <w:szCs w:val="28"/>
          <w:vertAlign w:val="superscript"/>
        </w:rPr>
        <w:t>2</w:t>
      </w:r>
      <w:r>
        <w:rPr>
          <w:rFonts w:eastAsia="SimSun"/>
          <w:sz w:val="28"/>
          <w:szCs w:val="28"/>
          <w:lang w:eastAsia="zh-CN"/>
        </w:rPr>
        <w:t xml:space="preserve">, </w:t>
      </w:r>
      <w:proofErr w:type="spellStart"/>
      <w:r>
        <w:rPr>
          <w:rFonts w:eastAsia="SimSun"/>
          <w:sz w:val="28"/>
          <w:szCs w:val="28"/>
          <w:lang w:eastAsia="zh-CN"/>
        </w:rPr>
        <w:t>Benzhang</w:t>
      </w:r>
      <w:proofErr w:type="spellEnd"/>
      <w:r>
        <w:rPr>
          <w:rFonts w:eastAsia="SimSun"/>
          <w:sz w:val="28"/>
          <w:szCs w:val="28"/>
          <w:lang w:eastAsia="zh-CN"/>
        </w:rPr>
        <w:t xml:space="preserve"> Zhao</w:t>
      </w:r>
      <w:r>
        <w:rPr>
          <w:rFonts w:eastAsia="SimSun"/>
          <w:sz w:val="28"/>
          <w:szCs w:val="28"/>
          <w:vertAlign w:val="superscript"/>
          <w:lang w:eastAsia="zh-CN"/>
        </w:rPr>
        <w:t>3</w:t>
      </w:r>
      <w:r>
        <w:rPr>
          <w:rFonts w:eastAsia="SimSun"/>
          <w:sz w:val="28"/>
          <w:szCs w:val="28"/>
          <w:lang w:eastAsia="zh-CN"/>
        </w:rPr>
        <w:t>, Jianjun Wu</w:t>
      </w:r>
      <w:r>
        <w:rPr>
          <w:rFonts w:eastAsia="SimSun"/>
          <w:sz w:val="28"/>
          <w:szCs w:val="28"/>
          <w:vertAlign w:val="superscript"/>
          <w:lang w:eastAsia="zh-CN"/>
        </w:rPr>
        <w:t>3</w:t>
      </w:r>
      <w:r>
        <w:rPr>
          <w:sz w:val="28"/>
          <w:szCs w:val="28"/>
          <w:vertAlign w:val="superscript"/>
        </w:rPr>
        <w:t>*</w:t>
      </w:r>
      <w:r>
        <w:rPr>
          <w:rFonts w:eastAsia="SimSun"/>
          <w:sz w:val="28"/>
          <w:szCs w:val="28"/>
          <w:lang w:eastAsia="zh-CN"/>
        </w:rPr>
        <w:t xml:space="preserve">, </w:t>
      </w:r>
      <w:r>
        <w:rPr>
          <w:sz w:val="28"/>
          <w:szCs w:val="28"/>
        </w:rPr>
        <w:t>Yu Lu</w:t>
      </w:r>
      <w:r>
        <w:rPr>
          <w:sz w:val="28"/>
          <w:szCs w:val="28"/>
          <w:vertAlign w:val="superscript"/>
        </w:rPr>
        <w:t>1,2*</w:t>
      </w:r>
      <w:r>
        <w:rPr>
          <w:rFonts w:eastAsia="SimSun"/>
          <w:sz w:val="28"/>
          <w:szCs w:val="28"/>
          <w:lang w:eastAsia="zh-CN"/>
        </w:rPr>
        <w:t>,</w:t>
      </w:r>
      <w:r>
        <w:rPr>
          <w:sz w:val="28"/>
          <w:szCs w:val="28"/>
        </w:rPr>
        <w:t xml:space="preserve"> Tao Lu</w:t>
      </w:r>
      <w:r>
        <w:rPr>
          <w:sz w:val="28"/>
          <w:szCs w:val="28"/>
          <w:vertAlign w:val="superscript"/>
        </w:rPr>
        <w:t>1*</w:t>
      </w:r>
    </w:p>
    <w:bookmarkEnd w:id="1"/>
    <w:p w14:paraId="4E8240E1" w14:textId="77777777" w:rsidR="00BE1B54" w:rsidRDefault="00BE1B54">
      <w:pPr>
        <w:rPr>
          <w:color w:val="000000"/>
          <w:sz w:val="28"/>
          <w:szCs w:val="28"/>
        </w:rPr>
      </w:pPr>
    </w:p>
    <w:p w14:paraId="75FFE55B" w14:textId="77777777" w:rsidR="00BE1B54" w:rsidRDefault="00000000">
      <w:pPr>
        <w:rPr>
          <w:rFonts w:eastAsia="SimSun"/>
          <w:sz w:val="28"/>
          <w:szCs w:val="28"/>
          <w:lang w:eastAsia="zh-CN"/>
        </w:rPr>
      </w:pPr>
      <w:r>
        <w:rPr>
          <w:sz w:val="28"/>
          <w:szCs w:val="28"/>
          <w:vertAlign w:val="superscript"/>
        </w:rPr>
        <w:t>1</w:t>
      </w:r>
      <w:r>
        <w:rPr>
          <w:sz w:val="28"/>
          <w:szCs w:val="28"/>
        </w:rPr>
        <w:t>Beijing University of Chinese Medicine</w:t>
      </w:r>
    </w:p>
    <w:p w14:paraId="750ECA4B" w14:textId="77777777" w:rsidR="00BE1B54" w:rsidRDefault="00000000">
      <w:pPr>
        <w:rPr>
          <w:rFonts w:eastAsia="SimSun"/>
          <w:sz w:val="28"/>
          <w:szCs w:val="28"/>
          <w:lang w:eastAsia="zh-CN"/>
        </w:rPr>
      </w:pPr>
      <w:r>
        <w:rPr>
          <w:rFonts w:eastAsia="SimSun"/>
          <w:sz w:val="28"/>
          <w:szCs w:val="28"/>
          <w:vertAlign w:val="superscript"/>
          <w:lang w:eastAsia="zh-CN"/>
        </w:rPr>
        <w:t>2</w:t>
      </w:r>
      <w:r>
        <w:rPr>
          <w:rFonts w:eastAsia="SimSun"/>
          <w:sz w:val="28"/>
          <w:szCs w:val="28"/>
          <w:lang w:eastAsia="zh-CN"/>
        </w:rPr>
        <w:t>Institute of Information on Traditional Chinese Medicine, Chinese Academy of Traditional Chinese Medicine</w:t>
      </w:r>
    </w:p>
    <w:p w14:paraId="5373915C" w14:textId="77777777" w:rsidR="00BE1B54" w:rsidRDefault="00000000">
      <w:pPr>
        <w:rPr>
          <w:rFonts w:eastAsia="SimSun"/>
          <w:lang w:eastAsia="zh-CN"/>
        </w:rPr>
      </w:pPr>
      <w:r>
        <w:rPr>
          <w:rFonts w:eastAsia="SimSun"/>
          <w:sz w:val="28"/>
          <w:szCs w:val="28"/>
          <w:vertAlign w:val="superscript"/>
          <w:lang w:eastAsia="zh-CN"/>
        </w:rPr>
        <w:t>3</w:t>
      </w:r>
      <w:r>
        <w:rPr>
          <w:sz w:val="28"/>
          <w:szCs w:val="28"/>
        </w:rPr>
        <w:t>Beijing University of Chinese</w:t>
      </w:r>
      <w:r>
        <w:rPr>
          <w:rFonts w:eastAsia="SimSun"/>
          <w:sz w:val="28"/>
          <w:szCs w:val="28"/>
          <w:lang w:eastAsia="zh-CN"/>
        </w:rPr>
        <w:t xml:space="preserve"> Medicine Third Affiliated Hospital</w:t>
      </w:r>
    </w:p>
    <w:p w14:paraId="139C68D7" w14:textId="77777777" w:rsidR="00BE1B54" w:rsidRDefault="00BE1B54">
      <w:pPr>
        <w:outlineLvl w:val="0"/>
        <w:rPr>
          <w:rFonts w:eastAsia="Times New Roman" w:cstheme="minorHAnsi"/>
          <w:b/>
          <w:sz w:val="28"/>
          <w:szCs w:val="28"/>
        </w:rPr>
      </w:pPr>
    </w:p>
    <w:p w14:paraId="11D99A3D" w14:textId="77777777" w:rsidR="00BE1B54" w:rsidRDefault="00BE1B54">
      <w:pPr>
        <w:outlineLvl w:val="0"/>
        <w:rPr>
          <w:rFonts w:eastAsia="Times New Roman" w:cstheme="minorHAnsi"/>
        </w:rPr>
      </w:pPr>
    </w:p>
    <w:p w14:paraId="63FED1BA" w14:textId="77777777" w:rsidR="00BE1B54" w:rsidRDefault="00000000">
      <w:pPr>
        <w:outlineLvl w:val="0"/>
        <w:rPr>
          <w:rFonts w:eastAsia="Times New Roman" w:cstheme="minorHAnsi"/>
          <w:b/>
        </w:rPr>
      </w:pPr>
      <w:r>
        <w:rPr>
          <w:rFonts w:eastAsia="Times New Roman" w:cstheme="minorHAnsi"/>
          <w:b/>
        </w:rPr>
        <w:t xml:space="preserve">Corresponding Authors: </w:t>
      </w:r>
    </w:p>
    <w:p w14:paraId="41C0B5EB" w14:textId="77777777" w:rsidR="00BE1B54" w:rsidRDefault="00BE1B54">
      <w:pPr>
        <w:outlineLvl w:val="0"/>
        <w:rPr>
          <w:rFonts w:eastAsia="Times New Roman" w:cstheme="minorHAnsi"/>
        </w:rPr>
      </w:pPr>
      <w:bookmarkStart w:id="2" w:name="_Hlk25233958"/>
    </w:p>
    <w:p w14:paraId="190FE10C" w14:textId="77777777" w:rsidR="00BE1B54" w:rsidRDefault="00000000">
      <w:r>
        <w:t>Yu</w:t>
      </w:r>
      <w:r>
        <w:rPr>
          <w:rFonts w:eastAsia="SimSun"/>
          <w:lang w:eastAsia="zh-CN"/>
        </w:rPr>
        <w:t xml:space="preserve"> </w:t>
      </w:r>
      <w:r>
        <w:t>Lu</w:t>
      </w:r>
      <w:r>
        <w:rPr>
          <w:rFonts w:eastAsia="SimSun"/>
          <w:lang w:eastAsia="zh-CN"/>
        </w:rPr>
        <w:tab/>
        <w:t xml:space="preserve">    </w:t>
      </w:r>
      <w:r>
        <w:rPr>
          <w:rFonts w:eastAsia="SimSun"/>
          <w:lang w:eastAsia="zh-CN"/>
        </w:rPr>
        <w:tab/>
      </w:r>
      <w:r>
        <w:rPr>
          <w:rFonts w:eastAsia="SimSun"/>
          <w:lang w:eastAsia="zh-CN"/>
        </w:rPr>
        <w:tab/>
        <w:t>(</w:t>
      </w:r>
      <w:r>
        <w:t>335021599@qq.com)</w:t>
      </w:r>
    </w:p>
    <w:p w14:paraId="113959B0" w14:textId="77777777" w:rsidR="00BE1B54" w:rsidRDefault="00000000">
      <w:r>
        <w:t>Tao</w:t>
      </w:r>
      <w:r>
        <w:rPr>
          <w:vertAlign w:val="superscript"/>
        </w:rPr>
        <w:t xml:space="preserve"> </w:t>
      </w:r>
      <w:r>
        <w:t>Lu</w:t>
      </w:r>
      <w:r>
        <w:tab/>
        <w:t xml:space="preserve"> </w:t>
      </w:r>
      <w:r>
        <w:tab/>
      </w:r>
      <w:r>
        <w:tab/>
        <w:t>(taolu@bucm.edu.cn)</w:t>
      </w:r>
    </w:p>
    <w:p w14:paraId="60325D9F" w14:textId="77777777" w:rsidR="00BE1B54" w:rsidRDefault="00000000">
      <w:r>
        <w:rPr>
          <w:rFonts w:eastAsia="SimSun"/>
          <w:lang w:eastAsia="zh-CN"/>
        </w:rPr>
        <w:t xml:space="preserve">Jianjun Wu      </w:t>
      </w:r>
      <w:r>
        <w:rPr>
          <w:rFonts w:eastAsia="SimSun"/>
          <w:lang w:eastAsia="zh-CN"/>
        </w:rPr>
        <w:tab/>
      </w:r>
      <w:r>
        <w:rPr>
          <w:rFonts w:eastAsia="SimSun"/>
          <w:lang w:eastAsia="zh-CN"/>
        </w:rPr>
        <w:tab/>
        <w:t>(awusi59@163.com)</w:t>
      </w:r>
    </w:p>
    <w:p w14:paraId="073E8ECE" w14:textId="77777777" w:rsidR="00BE1B54" w:rsidRDefault="00BE1B54">
      <w:pPr>
        <w:outlineLvl w:val="0"/>
        <w:rPr>
          <w:rFonts w:eastAsia="Times New Roman" w:cstheme="minorHAnsi"/>
        </w:rPr>
      </w:pPr>
    </w:p>
    <w:p w14:paraId="05F939D9" w14:textId="77777777" w:rsidR="00BE1B54" w:rsidRDefault="00BE1B54">
      <w:pPr>
        <w:outlineLvl w:val="0"/>
        <w:rPr>
          <w:rFonts w:eastAsia="Times New Roman" w:cstheme="minorHAnsi"/>
        </w:rPr>
      </w:pPr>
    </w:p>
    <w:p w14:paraId="452CF879" w14:textId="77777777" w:rsidR="00BE1B54" w:rsidRDefault="00000000">
      <w:pPr>
        <w:outlineLvl w:val="0"/>
        <w:rPr>
          <w:rFonts w:eastAsia="Times New Roman" w:cstheme="minorHAnsi"/>
        </w:rPr>
      </w:pPr>
      <w:proofErr w:type="gramStart"/>
      <w:r>
        <w:rPr>
          <w:rFonts w:eastAsia="Times New Roman" w:cstheme="minorHAnsi"/>
          <w:b/>
        </w:rPr>
        <w:t>Email Addresses</w:t>
      </w:r>
      <w:proofErr w:type="gramEnd"/>
      <w:r>
        <w:rPr>
          <w:rFonts w:eastAsia="Times New Roman" w:cstheme="minorHAnsi"/>
          <w:b/>
        </w:rPr>
        <w:t xml:space="preserve"> for All Authors:</w:t>
      </w:r>
      <w:r>
        <w:rPr>
          <w:rFonts w:eastAsia="Times New Roman" w:cstheme="minorHAnsi"/>
        </w:rPr>
        <w:t xml:space="preserve"> </w:t>
      </w:r>
    </w:p>
    <w:bookmarkEnd w:id="2"/>
    <w:p w14:paraId="69450E19" w14:textId="77777777" w:rsidR="00BE1B54" w:rsidRDefault="00BE1B54">
      <w:pPr>
        <w:outlineLvl w:val="0"/>
        <w:rPr>
          <w:rFonts w:cstheme="minorHAnsi"/>
          <w:b/>
          <w:sz w:val="22"/>
          <w:szCs w:val="22"/>
        </w:rPr>
      </w:pPr>
    </w:p>
    <w:p w14:paraId="193AD49D" w14:textId="77777777" w:rsidR="00BE1B54" w:rsidRDefault="00BE1B54">
      <w:pPr>
        <w:outlineLvl w:val="0"/>
        <w:rPr>
          <w:rFonts w:cstheme="minorHAnsi"/>
          <w:b/>
          <w:sz w:val="22"/>
          <w:szCs w:val="22"/>
        </w:rPr>
      </w:pPr>
    </w:p>
    <w:p w14:paraId="00FB445C" w14:textId="77777777" w:rsidR="00BE1B54" w:rsidRDefault="00000000">
      <w:pPr>
        <w:rPr>
          <w:rFonts w:eastAsia="SimSun"/>
          <w:lang w:eastAsia="zh-CN"/>
        </w:rPr>
      </w:pPr>
      <w:r>
        <w:rPr>
          <w:rFonts w:eastAsia="SimSun"/>
          <w:lang w:eastAsia="zh-CN"/>
        </w:rPr>
        <w:t xml:space="preserve"> Xiaohan Liu     </w:t>
      </w:r>
      <w:r>
        <w:rPr>
          <w:rFonts w:eastAsia="SimSun"/>
          <w:lang w:eastAsia="zh-CN"/>
        </w:rPr>
        <w:tab/>
        <w:t>(liuxiaohan1993@hotmail.com)</w:t>
      </w:r>
    </w:p>
    <w:p w14:paraId="427A2F2D" w14:textId="77777777" w:rsidR="00BE1B54" w:rsidRDefault="00000000">
      <w:pPr>
        <w:rPr>
          <w:rFonts w:eastAsia="SimSun"/>
          <w:lang w:eastAsia="zh-CN"/>
        </w:rPr>
      </w:pPr>
      <w:proofErr w:type="spellStart"/>
      <w:r>
        <w:rPr>
          <w:rFonts w:eastAsia="SimSun"/>
          <w:lang w:eastAsia="zh-CN"/>
        </w:rPr>
        <w:t>Tengteng</w:t>
      </w:r>
      <w:proofErr w:type="spellEnd"/>
      <w:r>
        <w:rPr>
          <w:rFonts w:eastAsia="SimSun"/>
          <w:lang w:eastAsia="zh-CN"/>
        </w:rPr>
        <w:t xml:space="preserve"> Li</w:t>
      </w:r>
      <w:r>
        <w:rPr>
          <w:rFonts w:eastAsia="SimSun"/>
          <w:lang w:eastAsia="zh-CN"/>
        </w:rPr>
        <w:tab/>
        <w:t xml:space="preserve"> </w:t>
      </w:r>
      <w:r>
        <w:rPr>
          <w:rFonts w:eastAsia="SimSun"/>
          <w:lang w:eastAsia="zh-CN"/>
        </w:rPr>
        <w:tab/>
        <w:t>(</w:t>
      </w:r>
      <w:r>
        <w:t>18614983175@163.com)</w:t>
      </w:r>
      <w:r>
        <w:tab/>
      </w:r>
      <w:r>
        <w:tab/>
      </w:r>
      <w:r>
        <w:tab/>
      </w:r>
      <w:r>
        <w:tab/>
      </w:r>
    </w:p>
    <w:p w14:paraId="64709C33" w14:textId="77777777" w:rsidR="00BE1B54" w:rsidRDefault="00000000">
      <w:pPr>
        <w:rPr>
          <w:rFonts w:eastAsia="SimSun"/>
          <w:lang w:eastAsia="zh-CN"/>
        </w:rPr>
      </w:pPr>
      <w:proofErr w:type="spellStart"/>
      <w:r>
        <w:t>Jingxin</w:t>
      </w:r>
      <w:proofErr w:type="spellEnd"/>
      <w:r>
        <w:rPr>
          <w:rFonts w:eastAsia="SimSun"/>
          <w:lang w:eastAsia="zh-CN"/>
        </w:rPr>
        <w:t xml:space="preserve"> </w:t>
      </w:r>
      <w:r>
        <w:rPr>
          <w:rFonts w:eastAsia="SimSun"/>
          <w:lang w:eastAsia="zh-CN"/>
        </w:rPr>
        <w:tab/>
      </w:r>
      <w:r>
        <w:t>Zhang</w:t>
      </w:r>
      <w:r>
        <w:rPr>
          <w:rFonts w:eastAsia="SimSun"/>
          <w:lang w:eastAsia="zh-CN"/>
        </w:rPr>
        <w:tab/>
        <w:t xml:space="preserve"> </w:t>
      </w:r>
      <w:r>
        <w:rPr>
          <w:rFonts w:eastAsia="SimSun"/>
          <w:lang w:eastAsia="zh-CN"/>
        </w:rPr>
        <w:tab/>
        <w:t>(</w:t>
      </w:r>
      <w:r>
        <w:t>20210931162@bucm.edu</w:t>
      </w:r>
      <w:r>
        <w:rPr>
          <w:rFonts w:eastAsia="SimSun"/>
          <w:lang w:eastAsia="zh-CN"/>
        </w:rPr>
        <w:t>.cn)</w:t>
      </w:r>
    </w:p>
    <w:p w14:paraId="4F254770" w14:textId="77777777" w:rsidR="00BE1B54" w:rsidRDefault="00000000">
      <w:pPr>
        <w:rPr>
          <w:rFonts w:eastAsia="SimSun"/>
          <w:lang w:eastAsia="zh-CN"/>
        </w:rPr>
      </w:pPr>
      <w:proofErr w:type="spellStart"/>
      <w:r>
        <w:rPr>
          <w:rFonts w:eastAsia="SimSun"/>
          <w:lang w:eastAsia="zh-CN"/>
        </w:rPr>
        <w:t>Jiutang</w:t>
      </w:r>
      <w:proofErr w:type="spellEnd"/>
      <w:r>
        <w:rPr>
          <w:rFonts w:eastAsia="SimSun"/>
          <w:lang w:eastAsia="zh-CN"/>
        </w:rPr>
        <w:t xml:space="preserve"> Sun            </w:t>
      </w:r>
      <w:r>
        <w:rPr>
          <w:rFonts w:eastAsia="SimSun"/>
          <w:lang w:eastAsia="zh-CN"/>
        </w:rPr>
        <w:tab/>
        <w:t>(3160217330@qq.com)</w:t>
      </w:r>
    </w:p>
    <w:p w14:paraId="643277A4" w14:textId="77777777" w:rsidR="00BE1B54" w:rsidRDefault="00000000">
      <w:pPr>
        <w:rPr>
          <w:rFonts w:eastAsia="SimSun"/>
          <w:lang w:eastAsia="zh-CN"/>
        </w:rPr>
      </w:pPr>
      <w:r>
        <w:rPr>
          <w:rFonts w:eastAsia="SimSun"/>
          <w:lang w:eastAsia="zh-CN"/>
        </w:rPr>
        <w:t xml:space="preserve">Jinghua Li            </w:t>
      </w:r>
      <w:r>
        <w:rPr>
          <w:rFonts w:eastAsia="SimSun"/>
          <w:lang w:eastAsia="zh-CN"/>
        </w:rPr>
        <w:tab/>
        <w:t>(zingarlee@hotmail.com)</w:t>
      </w:r>
    </w:p>
    <w:p w14:paraId="7F24B441" w14:textId="77777777" w:rsidR="00BE1B54" w:rsidRDefault="00000000">
      <w:proofErr w:type="spellStart"/>
      <w:r>
        <w:t>Zhulv</w:t>
      </w:r>
      <w:proofErr w:type="spellEnd"/>
      <w:r>
        <w:t xml:space="preserve"> Zhang</w:t>
      </w:r>
      <w:r>
        <w:rPr>
          <w:rFonts w:eastAsia="SimSun"/>
          <w:lang w:eastAsia="zh-CN"/>
        </w:rPr>
        <w:tab/>
      </w:r>
      <w:r>
        <w:rPr>
          <w:rFonts w:eastAsia="SimSun"/>
          <w:lang w:eastAsia="zh-CN"/>
        </w:rPr>
        <w:tab/>
        <w:t>(</w:t>
      </w:r>
      <w:r>
        <w:t>1192631610@qq.com)</w:t>
      </w:r>
    </w:p>
    <w:p w14:paraId="3E240E1C" w14:textId="77777777" w:rsidR="00BE1B54" w:rsidRDefault="00BE1B54">
      <w:pPr>
        <w:rPr>
          <w:rFonts w:eastAsia="SimSun"/>
          <w:lang w:eastAsia="zh-CN"/>
        </w:rPr>
      </w:pPr>
    </w:p>
    <w:p w14:paraId="083E229D" w14:textId="77777777" w:rsidR="00BE1B54" w:rsidRDefault="00000000">
      <w:pPr>
        <w:rPr>
          <w:rFonts w:eastAsia="SimSun"/>
          <w:lang w:eastAsia="zh-CN"/>
        </w:rPr>
      </w:pPr>
      <w:proofErr w:type="spellStart"/>
      <w:r>
        <w:rPr>
          <w:rFonts w:eastAsia="SimSun"/>
          <w:lang w:eastAsia="zh-CN"/>
        </w:rPr>
        <w:t>Benzhang</w:t>
      </w:r>
      <w:proofErr w:type="spellEnd"/>
      <w:r>
        <w:rPr>
          <w:rFonts w:eastAsia="SimSun"/>
          <w:lang w:eastAsia="zh-CN"/>
        </w:rPr>
        <w:t xml:space="preserve"> Zhao </w:t>
      </w:r>
      <w:r>
        <w:rPr>
          <w:rFonts w:eastAsia="SimSun"/>
          <w:lang w:eastAsia="zh-CN"/>
        </w:rPr>
        <w:tab/>
        <w:t>(20230931741@bucm.edu.cn)</w:t>
      </w:r>
    </w:p>
    <w:p w14:paraId="52C29DBA" w14:textId="77777777" w:rsidR="00BE1B54" w:rsidRDefault="00000000">
      <w:r>
        <w:t>Yu</w:t>
      </w:r>
      <w:r>
        <w:rPr>
          <w:rFonts w:eastAsia="SimSun"/>
          <w:lang w:eastAsia="zh-CN"/>
        </w:rPr>
        <w:t xml:space="preserve"> </w:t>
      </w:r>
      <w:r>
        <w:t>Lu</w:t>
      </w:r>
      <w:r>
        <w:rPr>
          <w:rFonts w:eastAsia="SimSun"/>
          <w:lang w:eastAsia="zh-CN"/>
        </w:rPr>
        <w:tab/>
        <w:t xml:space="preserve">    </w:t>
      </w:r>
      <w:r>
        <w:rPr>
          <w:rFonts w:eastAsia="SimSun"/>
          <w:lang w:eastAsia="zh-CN"/>
        </w:rPr>
        <w:tab/>
      </w:r>
      <w:r>
        <w:rPr>
          <w:rFonts w:eastAsia="SimSun"/>
          <w:lang w:eastAsia="zh-CN"/>
        </w:rPr>
        <w:tab/>
        <w:t>(</w:t>
      </w:r>
      <w:r>
        <w:t>335021599@qq.com)</w:t>
      </w:r>
    </w:p>
    <w:p w14:paraId="0F29C75C" w14:textId="77777777" w:rsidR="00BE1B54" w:rsidRDefault="00000000">
      <w:r>
        <w:t>Tao</w:t>
      </w:r>
      <w:r>
        <w:rPr>
          <w:vertAlign w:val="superscript"/>
        </w:rPr>
        <w:t xml:space="preserve"> </w:t>
      </w:r>
      <w:r>
        <w:t>Lu</w:t>
      </w:r>
      <w:r>
        <w:tab/>
        <w:t xml:space="preserve"> </w:t>
      </w:r>
      <w:r>
        <w:tab/>
      </w:r>
      <w:r>
        <w:tab/>
        <w:t>(taolu@bucm.edu.cn)</w:t>
      </w:r>
    </w:p>
    <w:p w14:paraId="50D1BF48" w14:textId="77777777" w:rsidR="00BE1B54" w:rsidRDefault="00000000">
      <w:r>
        <w:rPr>
          <w:rFonts w:eastAsia="SimSun"/>
          <w:lang w:eastAsia="zh-CN"/>
        </w:rPr>
        <w:t xml:space="preserve">Jianjun Wu      </w:t>
      </w:r>
      <w:r>
        <w:rPr>
          <w:rFonts w:eastAsia="SimSun"/>
          <w:lang w:eastAsia="zh-CN"/>
        </w:rPr>
        <w:tab/>
      </w:r>
      <w:r>
        <w:rPr>
          <w:rFonts w:eastAsia="SimSun"/>
          <w:lang w:eastAsia="zh-CN"/>
        </w:rPr>
        <w:tab/>
        <w:t>(awusi59@163.com)</w:t>
      </w:r>
    </w:p>
    <w:p w14:paraId="19A4031A" w14:textId="77777777" w:rsidR="00BE1B54" w:rsidRDefault="00000000">
      <w:pPr>
        <w:rPr>
          <w:rFonts w:cstheme="minorHAnsi"/>
          <w:b/>
          <w:sz w:val="22"/>
          <w:szCs w:val="22"/>
        </w:rPr>
      </w:pPr>
      <w:r>
        <w:rPr>
          <w:rFonts w:cstheme="minorHAnsi"/>
          <w:b/>
          <w:sz w:val="22"/>
          <w:szCs w:val="22"/>
        </w:rPr>
        <w:lastRenderedPageBreak/>
        <w:br w:type="page"/>
      </w:r>
    </w:p>
    <w:p w14:paraId="4417BD09" w14:textId="77777777" w:rsidR="00BE1B54" w:rsidRDefault="00000000">
      <w:pPr>
        <w:pStyle w:val="Heading2"/>
        <w:jc w:val="center"/>
        <w:rPr>
          <w:rFonts w:cstheme="minorHAnsi"/>
          <w:b/>
          <w:bCs w:val="0"/>
          <w:sz w:val="32"/>
          <w:szCs w:val="32"/>
        </w:rPr>
      </w:pPr>
      <w:r>
        <w:rPr>
          <w:rFonts w:cstheme="minorHAnsi"/>
          <w:b/>
          <w:bCs w:val="0"/>
          <w:sz w:val="32"/>
          <w:szCs w:val="32"/>
        </w:rPr>
        <w:lastRenderedPageBreak/>
        <w:t>Author Questionnaire</w:t>
      </w:r>
    </w:p>
    <w:p w14:paraId="68CFBB85" w14:textId="77777777" w:rsidR="00B12017" w:rsidRDefault="00000000">
      <w:pPr>
        <w:spacing w:before="120"/>
        <w:ind w:left="216" w:hanging="216"/>
        <w:rPr>
          <w:rFonts w:eastAsia="SimSun" w:cstheme="minorHAnsi"/>
          <w:b/>
          <w:bCs/>
          <w:lang w:eastAsia="zh-CN"/>
        </w:rPr>
      </w:pPr>
      <w:r>
        <w:rPr>
          <w:rFonts w:eastAsia="Times New Roman" w:cstheme="minorHAnsi"/>
          <w:b/>
        </w:rPr>
        <w:t xml:space="preserve">1.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r>
        <w:rPr>
          <w:rFonts w:eastAsia="SimSun" w:cstheme="minorHAnsi" w:hint="eastAsia"/>
          <w:b/>
          <w:bCs/>
          <w:lang w:eastAsia="zh-CN"/>
        </w:rPr>
        <w:t>No</w:t>
      </w:r>
    </w:p>
    <w:p w14:paraId="5DBBCBC6" w14:textId="78BC3F27" w:rsidR="00BE1B54" w:rsidRDefault="00000000">
      <w:pPr>
        <w:spacing w:before="120"/>
        <w:ind w:left="216" w:hanging="216"/>
        <w:rPr>
          <w:rFonts w:eastAsia="Times New Roman" w:cstheme="minorHAnsi"/>
          <w:b/>
        </w:rPr>
      </w:pPr>
      <w:r>
        <w:rPr>
          <w:rFonts w:eastAsia="Times New Roman" w:cstheme="minorHAnsi"/>
        </w:rPr>
        <w:t xml:space="preserve">  </w:t>
      </w:r>
    </w:p>
    <w:p w14:paraId="08854C0A" w14:textId="77777777" w:rsidR="00BE1B54" w:rsidRDefault="00000000">
      <w:pPr>
        <w:spacing w:before="120"/>
        <w:ind w:left="216" w:hanging="216"/>
        <w:rPr>
          <w:rFonts w:eastAsia="Times New Roman" w:cstheme="minorHAnsi"/>
        </w:rPr>
      </w:pPr>
      <w:r>
        <w:rPr>
          <w:rFonts w:eastAsia="Times New Roman" w:cstheme="minorHAnsi"/>
          <w:b/>
        </w:rPr>
        <w:t xml:space="preserve">2. Software: </w:t>
      </w:r>
      <w:r>
        <w:rPr>
          <w:rFonts w:eastAsia="Times New Roman" w:cstheme="minorHAnsi"/>
        </w:rPr>
        <w:t>Does the part of your protocol being filmed include step-by-step descriptions of software usage?</w:t>
      </w:r>
      <w:r>
        <w:rPr>
          <w:rFonts w:eastAsia="Times New Roman" w:cstheme="minorHAnsi"/>
          <w:b/>
        </w:rPr>
        <w:t xml:space="preserve">  </w:t>
      </w:r>
      <w:proofErr w:type="spellStart"/>
      <w:r>
        <w:rPr>
          <w:rFonts w:eastAsia="SimSun" w:cstheme="minorHAnsi" w:hint="eastAsia"/>
          <w:b/>
          <w:bCs/>
          <w:lang w:eastAsia="zh-CN"/>
        </w:rPr>
        <w:t>Tes</w:t>
      </w:r>
      <w:proofErr w:type="spellEnd"/>
    </w:p>
    <w:p w14:paraId="3F402BB9" w14:textId="60700CC9" w:rsidR="00EA50E3" w:rsidRDefault="00EA50E3" w:rsidP="00EA50E3">
      <w:pPr>
        <w:pStyle w:val="ShotDescription"/>
        <w:ind w:left="851" w:firstLine="56"/>
        <w:rPr>
          <w:b/>
        </w:rPr>
      </w:pPr>
      <w:r>
        <w:rPr>
          <w:rFonts w:cstheme="minorHAnsi"/>
          <w:highlight w:val="yellow"/>
        </w:rPr>
        <w:t>Authors: Please create screen capture videos of the shots labeled as SCREEN, create a</w:t>
      </w:r>
      <w:r>
        <w:rPr>
          <w:rFonts w:cstheme="minorHAnsi"/>
          <w:highlight w:val="yellow"/>
        </w:rPr>
        <w:t xml:space="preserve"> </w:t>
      </w:r>
      <w:r>
        <w:rPr>
          <w:rFonts w:cstheme="minorHAnsi"/>
          <w:highlight w:val="yellow"/>
        </w:rPr>
        <w:t>screenshot summary, and upload the files to your project page as soon as possible:</w:t>
      </w:r>
      <w:r>
        <w:t xml:space="preserve"> </w:t>
      </w:r>
      <w:hyperlink r:id="rId7" w:history="1">
        <w:r>
          <w:rPr>
            <w:rStyle w:val="Hyperlink"/>
            <w:b/>
          </w:rPr>
          <w:t>https://review.jove.com/files_upload.php?src=20807758</w:t>
        </w:r>
      </w:hyperlink>
    </w:p>
    <w:p w14:paraId="1BDA2144" w14:textId="77777777" w:rsidR="00EA50E3" w:rsidRDefault="00EA50E3" w:rsidP="00EA50E3">
      <w:pPr>
        <w:pStyle w:val="ShotDescription"/>
        <w:ind w:firstLine="0"/>
        <w:rPr>
          <w:lang w:val="en-IN"/>
        </w:rPr>
      </w:pPr>
    </w:p>
    <w:p w14:paraId="29E41111" w14:textId="77777777" w:rsidR="00BE1B54" w:rsidRDefault="00BE1B54">
      <w:pPr>
        <w:spacing w:before="120"/>
        <w:rPr>
          <w:rFonts w:eastAsia="Times New Roman" w:cstheme="minorHAnsi"/>
          <w:b/>
        </w:rPr>
      </w:pPr>
    </w:p>
    <w:p w14:paraId="2D6F7917" w14:textId="77777777" w:rsidR="00BE1B54" w:rsidRDefault="00000000">
      <w:pPr>
        <w:spacing w:before="120"/>
        <w:rPr>
          <w:rFonts w:eastAsia="Times New Roman" w:cstheme="minorHAnsi"/>
          <w:b/>
          <w:bCs/>
        </w:rPr>
      </w:pPr>
      <w:r>
        <w:rPr>
          <w:rFonts w:eastAsia="Times New Roman" w:cstheme="minorHAnsi"/>
          <w:b/>
        </w:rPr>
        <w:t>3. Filming location:</w:t>
      </w:r>
      <w:r>
        <w:rPr>
          <w:rFonts w:eastAsia="Times New Roman" w:cstheme="minorHAnsi"/>
        </w:rPr>
        <w:t xml:space="preserve"> Will the </w:t>
      </w:r>
      <w:proofErr w:type="gramStart"/>
      <w:r>
        <w:rPr>
          <w:rFonts w:eastAsia="Times New Roman" w:cstheme="minorHAnsi"/>
        </w:rPr>
        <w:t>filming need to</w:t>
      </w:r>
      <w:proofErr w:type="gramEnd"/>
      <w:r>
        <w:rPr>
          <w:rFonts w:eastAsia="Times New Roman" w:cstheme="minorHAnsi"/>
        </w:rPr>
        <w:t xml:space="preserve"> take place in multiple locations? </w:t>
      </w:r>
      <w:r>
        <w:rPr>
          <w:rFonts w:eastAsia="Times New Roman" w:cstheme="minorHAnsi"/>
          <w:b/>
        </w:rPr>
        <w:t xml:space="preserve">  </w:t>
      </w:r>
      <w:r>
        <w:rPr>
          <w:rFonts w:eastAsia="SimSun" w:cstheme="minorHAnsi" w:hint="eastAsia"/>
          <w:b/>
          <w:bCs/>
          <w:lang w:eastAsia="zh-CN"/>
        </w:rPr>
        <w:t>No</w:t>
      </w:r>
    </w:p>
    <w:p w14:paraId="28853EE0" w14:textId="77777777" w:rsidR="00BE1B54" w:rsidRDefault="00BE1B54">
      <w:pPr>
        <w:rPr>
          <w:rFonts w:cstheme="minorHAnsi"/>
          <w:b/>
          <w:sz w:val="22"/>
          <w:szCs w:val="22"/>
        </w:rPr>
      </w:pPr>
    </w:p>
    <w:p w14:paraId="1AC9D0D9" w14:textId="77777777" w:rsidR="00BE1B54" w:rsidRDefault="00000000">
      <w:pPr>
        <w:rPr>
          <w:rFonts w:cstheme="minorHAnsi"/>
          <w:b/>
          <w:sz w:val="22"/>
          <w:szCs w:val="22"/>
        </w:rPr>
      </w:pPr>
      <w:r>
        <w:rPr>
          <w:rFonts w:cstheme="minorHAnsi"/>
          <w:b/>
          <w:sz w:val="22"/>
          <w:szCs w:val="22"/>
        </w:rPr>
        <w:t>Current Protocol Length</w:t>
      </w:r>
    </w:p>
    <w:p w14:paraId="4B5DD485" w14:textId="77777777" w:rsidR="00BE1B54" w:rsidRDefault="00000000">
      <w:pPr>
        <w:rPr>
          <w:rFonts w:cstheme="minorHAnsi"/>
          <w:bCs/>
          <w:sz w:val="22"/>
          <w:szCs w:val="22"/>
        </w:rPr>
      </w:pPr>
      <w:r>
        <w:rPr>
          <w:rFonts w:cstheme="minorHAnsi"/>
          <w:bCs/>
          <w:sz w:val="22"/>
          <w:szCs w:val="22"/>
        </w:rPr>
        <w:t>Number of Steps</w:t>
      </w:r>
      <w:proofErr w:type="gramStart"/>
      <w:r>
        <w:rPr>
          <w:rFonts w:cstheme="minorHAnsi"/>
          <w:bCs/>
          <w:sz w:val="22"/>
          <w:szCs w:val="22"/>
        </w:rPr>
        <w:t>:  xx</w:t>
      </w:r>
      <w:proofErr w:type="gramEnd"/>
    </w:p>
    <w:p w14:paraId="69AEDB4A" w14:textId="77777777" w:rsidR="00BE1B54" w:rsidRDefault="00000000">
      <w:pPr>
        <w:rPr>
          <w:rFonts w:cstheme="minorHAnsi"/>
          <w:b/>
          <w:sz w:val="22"/>
          <w:szCs w:val="22"/>
        </w:rPr>
      </w:pPr>
      <w:r>
        <w:rPr>
          <w:rFonts w:cstheme="minorHAnsi"/>
          <w:bCs/>
          <w:sz w:val="22"/>
          <w:szCs w:val="22"/>
        </w:rPr>
        <w:t>Number of Shots:  24</w:t>
      </w:r>
      <w:r>
        <w:rPr>
          <w:rFonts w:cstheme="minorHAnsi"/>
          <w:b/>
          <w:sz w:val="22"/>
          <w:szCs w:val="22"/>
        </w:rPr>
        <w:t xml:space="preserve"> </w:t>
      </w:r>
      <w:r>
        <w:rPr>
          <w:rFonts w:cstheme="minorHAnsi"/>
          <w:b/>
          <w:sz w:val="22"/>
          <w:szCs w:val="22"/>
        </w:rPr>
        <w:br w:type="page"/>
      </w:r>
    </w:p>
    <w:p w14:paraId="741F9214" w14:textId="77777777" w:rsidR="00BE1B54" w:rsidRDefault="00000000">
      <w:pPr>
        <w:pStyle w:val="Heading1"/>
        <w:rPr>
          <w:rFonts w:cstheme="minorHAnsi"/>
        </w:rPr>
      </w:pPr>
      <w:r>
        <w:rPr>
          <w:rFonts w:cstheme="minorHAnsi"/>
        </w:rPr>
        <w:lastRenderedPageBreak/>
        <w:t>Introduction</w:t>
      </w:r>
    </w:p>
    <w:p w14:paraId="7A33EE31" w14:textId="77777777" w:rsidR="00BE1B54" w:rsidRDefault="00000000">
      <w:pPr>
        <w:rPr>
          <w:rFonts w:cstheme="minorHAnsi"/>
          <w:b/>
          <w:i/>
          <w:iCs/>
        </w:rPr>
      </w:pPr>
      <w:r>
        <w:rPr>
          <w:rFonts w:cstheme="minorHAnsi"/>
          <w:b/>
          <w:i/>
          <w:color w:val="0000FF"/>
        </w:rPr>
        <w:t>Videographer: Obtain headshots for all authors available at the filming location.</w:t>
      </w:r>
      <w:r>
        <w:rPr>
          <w:rFonts w:cstheme="minorHAnsi"/>
          <w:b/>
          <w:i/>
        </w:rPr>
        <w:t xml:space="preserve"> </w:t>
      </w:r>
    </w:p>
    <w:p w14:paraId="3545C16B" w14:textId="77777777" w:rsidR="00BE1B54" w:rsidRDefault="00BE1B54">
      <w:pPr>
        <w:rPr>
          <w:rFonts w:cstheme="minorHAnsi"/>
          <w:b/>
        </w:rPr>
      </w:pPr>
    </w:p>
    <w:p w14:paraId="60340A04" w14:textId="77777777" w:rsidR="00BE1B54" w:rsidRDefault="00BE1B54">
      <w:pPr>
        <w:rPr>
          <w:rFonts w:eastAsia="Times New Roman" w:cstheme="minorHAnsi"/>
          <w:b/>
        </w:rPr>
      </w:pPr>
    </w:p>
    <w:p w14:paraId="477118F7" w14:textId="77777777" w:rsidR="00BE1B54" w:rsidRDefault="00000000">
      <w:pPr>
        <w:rPr>
          <w:rFonts w:cstheme="minorHAnsi"/>
          <w:b/>
          <w:bCs/>
          <w:color w:val="auto"/>
          <w:shd w:val="clear" w:color="auto" w:fill="FFFFFF"/>
        </w:rPr>
      </w:pPr>
      <w:r>
        <w:rPr>
          <w:rFonts w:cstheme="minorHAnsi"/>
          <w:b/>
          <w:bCs/>
          <w:color w:val="auto"/>
          <w:shd w:val="clear" w:color="auto" w:fill="FFFFFF"/>
        </w:rPr>
        <w:t xml:space="preserve">REQUIRED: </w:t>
      </w:r>
      <w:r>
        <w:rPr>
          <w:rFonts w:cstheme="minorHAnsi"/>
          <w:color w:val="auto"/>
          <w:shd w:val="clear" w:color="auto" w:fill="FFFFFF"/>
        </w:rPr>
        <w:t>What is the scope of your research? What questions are you trying to answer?</w:t>
      </w:r>
      <w:r>
        <w:rPr>
          <w:rFonts w:eastAsia="Times New Roman" w:cstheme="minorHAnsi"/>
          <w:color w:val="auto"/>
          <w:sz w:val="28"/>
          <w:szCs w:val="28"/>
        </w:rPr>
        <w:t xml:space="preserve"> </w:t>
      </w:r>
    </w:p>
    <w:p w14:paraId="58D78994" w14:textId="3C0FC3CE" w:rsidR="00BE1B54" w:rsidRPr="00B12017" w:rsidRDefault="00000000">
      <w:pPr>
        <w:pStyle w:val="ListParagraph"/>
        <w:numPr>
          <w:ilvl w:val="1"/>
          <w:numId w:val="2"/>
        </w:numPr>
        <w:spacing w:before="120"/>
        <w:contextualSpacing w:val="0"/>
        <w:rPr>
          <w:rFonts w:eastAsia="Times New Roman" w:cstheme="minorHAnsi"/>
        </w:rPr>
      </w:pPr>
      <w:r>
        <w:rPr>
          <w:rStyle w:val="AuthorName"/>
          <w:rFonts w:eastAsia="Times" w:cstheme="minorHAnsi" w:hint="eastAsia"/>
          <w:lang w:eastAsia="zh-CN"/>
        </w:rPr>
        <w:t>Xiaohan Liu</w:t>
      </w:r>
      <w:r>
        <w:rPr>
          <w:rStyle w:val="AuthorName"/>
          <w:rFonts w:asciiTheme="minorHAnsi" w:eastAsia="Times" w:hAnsiTheme="minorHAnsi" w:cstheme="minorHAnsi"/>
        </w:rPr>
        <w:t>:</w:t>
      </w:r>
      <w:r>
        <w:rPr>
          <w:rFonts w:cstheme="minorHAnsi"/>
        </w:rPr>
        <w:t xml:space="preserve"> </w:t>
      </w:r>
      <w:r>
        <w:rPr>
          <w:rFonts w:cstheme="minorHAnsi" w:hint="eastAsia"/>
        </w:rPr>
        <w:t xml:space="preserve">This research focuses on acoustic diagnostics, utilizing voice signal analysis and machine learning to extract distinctive voice features for non-invasive early </w:t>
      </w:r>
      <w:r w:rsidR="00042257">
        <w:rPr>
          <w:rFonts w:cstheme="minorHAnsi"/>
          <w:lang w:eastAsia="zh-CN"/>
        </w:rPr>
        <w:t>classification</w:t>
      </w:r>
      <w:r>
        <w:rPr>
          <w:rFonts w:cstheme="minorHAnsi" w:hint="eastAsia"/>
        </w:rPr>
        <w:t xml:space="preserve"> of Chronic Obstructive Pulmonary Disease and Respiratory Tract Infections.</w:t>
      </w:r>
    </w:p>
    <w:p w14:paraId="7D7BECCF" w14:textId="77777777" w:rsidR="00B12017" w:rsidRPr="00BF53F2" w:rsidRDefault="00B12017" w:rsidP="00B12017">
      <w:pPr>
        <w:pStyle w:val="ListParagraph"/>
        <w:numPr>
          <w:ilvl w:val="2"/>
          <w:numId w:val="2"/>
        </w:numPr>
        <w:spacing w:before="120"/>
        <w:contextualSpacing w:val="0"/>
        <w:rPr>
          <w:rFonts w:eastAsia="Times New Roman" w:cstheme="minorHAnsi"/>
          <w:b/>
          <w:bCs/>
        </w:rPr>
      </w:pPr>
      <w:r w:rsidRPr="0032078E">
        <w:rPr>
          <w:rFonts w:ascii="Calibri" w:hAnsi="Calibri" w:cs="Calibri"/>
          <w:color w:val="000000"/>
        </w:rPr>
        <w:t xml:space="preserve">INTERVIEW: Named talent says the statement above in an interview-style shot, looking slightly off-camera. </w:t>
      </w:r>
    </w:p>
    <w:p w14:paraId="01613F46" w14:textId="77777777" w:rsidR="00B12017" w:rsidRDefault="00B12017" w:rsidP="00B12017">
      <w:pPr>
        <w:pStyle w:val="ListParagraph"/>
        <w:spacing w:before="120"/>
        <w:ind w:left="907"/>
        <w:contextualSpacing w:val="0"/>
        <w:rPr>
          <w:rFonts w:eastAsia="Times New Roman" w:cstheme="minorHAnsi"/>
        </w:rPr>
      </w:pPr>
    </w:p>
    <w:p w14:paraId="5FC5E867" w14:textId="77777777" w:rsidR="00BE1B54" w:rsidRDefault="00BE1B54">
      <w:pPr>
        <w:rPr>
          <w:rFonts w:eastAsia="Times New Roman" w:cstheme="minorHAnsi"/>
          <w:b/>
          <w:bCs/>
        </w:rPr>
      </w:pPr>
    </w:p>
    <w:p w14:paraId="46719800" w14:textId="77777777" w:rsidR="00BE1B54" w:rsidRDefault="00000000">
      <w:pPr>
        <w:rPr>
          <w:rFonts w:eastAsia="Times New Roman" w:cstheme="minorHAnsi"/>
        </w:rPr>
      </w:pPr>
      <w:r>
        <w:rPr>
          <w:rFonts w:cstheme="minorHAnsi"/>
          <w:color w:val="000000"/>
          <w:shd w:val="clear" w:color="auto" w:fill="FFFFFF"/>
        </w:rPr>
        <w:t>What are the most recent developments in your field of research?</w:t>
      </w:r>
    </w:p>
    <w:p w14:paraId="0EE11703" w14:textId="77777777" w:rsidR="00BE1B54" w:rsidRPr="00B12017" w:rsidRDefault="00000000">
      <w:pPr>
        <w:pStyle w:val="ListParagraph"/>
        <w:numPr>
          <w:ilvl w:val="1"/>
          <w:numId w:val="2"/>
        </w:numPr>
        <w:spacing w:before="120" w:after="240"/>
        <w:contextualSpacing w:val="0"/>
        <w:rPr>
          <w:rFonts w:eastAsia="Times New Roman" w:cstheme="minorHAnsi"/>
        </w:rPr>
      </w:pPr>
      <w:r>
        <w:rPr>
          <w:rStyle w:val="AuthorName"/>
          <w:rFonts w:eastAsia="Times" w:cstheme="minorHAnsi" w:hint="eastAsia"/>
          <w:lang w:eastAsia="zh-CN"/>
        </w:rPr>
        <w:t>Xiaohan Liu</w:t>
      </w:r>
      <w:r>
        <w:rPr>
          <w:rFonts w:eastAsia="Times New Roman" w:cstheme="minorHAnsi"/>
          <w:b/>
          <w:bCs/>
          <w:u w:val="single"/>
        </w:rPr>
        <w:t>:</w:t>
      </w:r>
      <w:r>
        <w:rPr>
          <w:rFonts w:eastAsia="Times New Roman" w:cstheme="minorHAnsi"/>
        </w:rPr>
        <w:t xml:space="preserve"> </w:t>
      </w:r>
      <w:r>
        <w:rPr>
          <w:rFonts w:cstheme="minorHAnsi" w:hint="eastAsia"/>
        </w:rPr>
        <w:t>The recent developments in this field include AI-driven voice analysis, machine learning techniques such as Convolutional Neural Networks and Support Vector Machines, signal processing tools like MFCCs, and wearable acoustic sensors for detecting disease-related patterns in sound signals.</w:t>
      </w:r>
    </w:p>
    <w:p w14:paraId="6A3DFB41" w14:textId="77777777" w:rsidR="00B12017" w:rsidRPr="00BF53F2" w:rsidRDefault="00B12017" w:rsidP="00B12017">
      <w:pPr>
        <w:pStyle w:val="ListParagraph"/>
        <w:numPr>
          <w:ilvl w:val="2"/>
          <w:numId w:val="2"/>
        </w:numPr>
        <w:spacing w:before="120"/>
        <w:contextualSpacing w:val="0"/>
        <w:rPr>
          <w:rFonts w:eastAsia="Times New Roman" w:cstheme="minorHAnsi"/>
          <w:b/>
          <w:bCs/>
        </w:rPr>
      </w:pPr>
      <w:r w:rsidRPr="0032078E">
        <w:rPr>
          <w:rFonts w:ascii="Calibri" w:hAnsi="Calibri" w:cs="Calibri"/>
          <w:color w:val="000000"/>
        </w:rPr>
        <w:t xml:space="preserve">INTERVIEW: Named talent says the statement above in an interview-style shot, looking slightly off-camera. </w:t>
      </w:r>
    </w:p>
    <w:p w14:paraId="5BDDE243" w14:textId="77777777" w:rsidR="00B12017" w:rsidRDefault="00B12017" w:rsidP="00B12017">
      <w:pPr>
        <w:pStyle w:val="ListParagraph"/>
        <w:spacing w:before="120" w:after="240"/>
        <w:ind w:left="907"/>
        <w:contextualSpacing w:val="0"/>
        <w:rPr>
          <w:rFonts w:eastAsia="Times New Roman" w:cstheme="minorHAnsi"/>
        </w:rPr>
      </w:pPr>
    </w:p>
    <w:p w14:paraId="6C3C8DDA" w14:textId="77777777" w:rsidR="00BE1B54" w:rsidRDefault="00000000">
      <w:pPr>
        <w:spacing w:before="120"/>
        <w:rPr>
          <w:rFonts w:eastAsia="Times New Roman" w:cstheme="minorHAnsi"/>
        </w:rPr>
      </w:pPr>
      <w:r>
        <w:rPr>
          <w:rFonts w:cstheme="minorHAnsi"/>
          <w:color w:val="000000"/>
          <w:shd w:val="clear" w:color="auto" w:fill="FFFFFF"/>
        </w:rPr>
        <w:t>What are the current experimental challenges?</w:t>
      </w:r>
    </w:p>
    <w:p w14:paraId="6A1AD423" w14:textId="77777777" w:rsidR="00BE1B54" w:rsidRPr="00B12017" w:rsidRDefault="00000000">
      <w:pPr>
        <w:pStyle w:val="ListParagraph"/>
        <w:numPr>
          <w:ilvl w:val="1"/>
          <w:numId w:val="2"/>
        </w:numPr>
        <w:spacing w:before="120"/>
        <w:contextualSpacing w:val="0"/>
        <w:rPr>
          <w:rFonts w:eastAsia="Times New Roman" w:cstheme="minorHAnsi"/>
        </w:rPr>
      </w:pPr>
      <w:r>
        <w:rPr>
          <w:rStyle w:val="AuthorName"/>
          <w:rFonts w:eastAsia="Times" w:cstheme="minorHAnsi" w:hint="eastAsia"/>
          <w:lang w:eastAsia="zh-CN"/>
        </w:rPr>
        <w:t>Xiaohan Liu</w:t>
      </w:r>
      <w:r>
        <w:rPr>
          <w:rFonts w:eastAsia="Times New Roman" w:cstheme="minorHAnsi"/>
          <w:b/>
          <w:bCs/>
          <w:u w:val="single"/>
        </w:rPr>
        <w:t>:</w:t>
      </w:r>
      <w:r>
        <w:rPr>
          <w:rFonts w:eastAsia="Times New Roman" w:cstheme="minorHAnsi"/>
        </w:rPr>
        <w:t xml:space="preserve"> </w:t>
      </w:r>
      <w:r>
        <w:t>One of the main challenges in the clinical translation of voice-based diagnostics is data scarcity. Other challenges include limited model generalization, privacy-ethics conflicts, and barriers to interpretability.</w:t>
      </w:r>
    </w:p>
    <w:p w14:paraId="3EE7178E" w14:textId="77777777" w:rsidR="00B12017" w:rsidRPr="00BF53F2" w:rsidRDefault="00B12017" w:rsidP="00B12017">
      <w:pPr>
        <w:pStyle w:val="ListParagraph"/>
        <w:numPr>
          <w:ilvl w:val="2"/>
          <w:numId w:val="2"/>
        </w:numPr>
        <w:spacing w:before="120"/>
        <w:contextualSpacing w:val="0"/>
        <w:rPr>
          <w:rFonts w:eastAsia="Times New Roman" w:cstheme="minorHAnsi"/>
          <w:b/>
          <w:bCs/>
        </w:rPr>
      </w:pPr>
      <w:r w:rsidRPr="0032078E">
        <w:rPr>
          <w:rFonts w:ascii="Calibri" w:hAnsi="Calibri" w:cs="Calibri"/>
          <w:color w:val="000000"/>
        </w:rPr>
        <w:t xml:space="preserve">INTERVIEW: Named talent says the statement above in an interview-style shot, looking slightly off-camera. </w:t>
      </w:r>
    </w:p>
    <w:p w14:paraId="19FAA05F" w14:textId="77777777" w:rsidR="00B12017" w:rsidRDefault="00B12017" w:rsidP="00B12017">
      <w:pPr>
        <w:pStyle w:val="ListParagraph"/>
        <w:spacing w:before="120"/>
        <w:ind w:left="907"/>
        <w:contextualSpacing w:val="0"/>
        <w:rPr>
          <w:rFonts w:eastAsia="Times New Roman" w:cstheme="minorHAnsi"/>
        </w:rPr>
      </w:pPr>
    </w:p>
    <w:p w14:paraId="22492AF1" w14:textId="77777777" w:rsidR="00BE1B54" w:rsidRDefault="00BE1B54">
      <w:pPr>
        <w:contextualSpacing/>
        <w:outlineLvl w:val="0"/>
        <w:rPr>
          <w:rFonts w:eastAsia="Times New Roman" w:cstheme="minorHAnsi"/>
          <w:b/>
        </w:rPr>
      </w:pPr>
    </w:p>
    <w:p w14:paraId="6C012C6D" w14:textId="77777777" w:rsidR="00BE1B54" w:rsidRDefault="00BE1B54">
      <w:pPr>
        <w:contextualSpacing/>
        <w:outlineLvl w:val="0"/>
        <w:rPr>
          <w:rFonts w:eastAsia="Times New Roman" w:cstheme="minorHAnsi"/>
          <w:b/>
        </w:rPr>
      </w:pPr>
    </w:p>
    <w:p w14:paraId="04123961" w14:textId="77777777" w:rsidR="00BE1B54" w:rsidRDefault="00000000">
      <w:pPr>
        <w:spacing w:before="120"/>
        <w:rPr>
          <w:rFonts w:cstheme="minorHAnsi"/>
          <w:b/>
          <w:i/>
          <w:color w:val="0000FF"/>
        </w:rPr>
      </w:pPr>
      <w:r>
        <w:rPr>
          <w:rFonts w:cstheme="minorHAnsi"/>
          <w:b/>
          <w:i/>
          <w:color w:val="0000FF"/>
        </w:rPr>
        <w:t>Videographer: Obtain headshots for all authors available at the filming location.</w:t>
      </w:r>
    </w:p>
    <w:p w14:paraId="4A2FE161" w14:textId="77777777" w:rsidR="00BE1B54" w:rsidRDefault="00000000">
      <w:pPr>
        <w:contextualSpacing/>
        <w:outlineLvl w:val="0"/>
        <w:rPr>
          <w:rFonts w:eastAsia="Times New Roman" w:cstheme="minorHAnsi"/>
          <w:b/>
        </w:rPr>
      </w:pPr>
      <w:r>
        <w:rPr>
          <w:rFonts w:cstheme="minorHAnsi"/>
          <w:b/>
          <w:i/>
          <w:color w:val="0000FF"/>
        </w:rPr>
        <w:br w:type="page"/>
      </w:r>
      <w:r>
        <w:rPr>
          <w:rFonts w:eastAsia="Times New Roman" w:cstheme="minorHAnsi"/>
          <w:b/>
        </w:rPr>
        <w:lastRenderedPageBreak/>
        <w:t xml:space="preserve">Testimonial Questions (OPTIONAL): </w:t>
      </w:r>
    </w:p>
    <w:p w14:paraId="29E62759" w14:textId="77777777" w:rsidR="00BE1B54" w:rsidRDefault="00BE1B54">
      <w:pPr>
        <w:contextualSpacing/>
        <w:outlineLvl w:val="0"/>
        <w:rPr>
          <w:rFonts w:eastAsia="Times New Roman" w:cstheme="minorHAnsi"/>
          <w:b/>
        </w:rPr>
      </w:pPr>
    </w:p>
    <w:p w14:paraId="51C96935" w14:textId="77777777" w:rsidR="00BE1B54" w:rsidRDefault="00000000">
      <w:pPr>
        <w:spacing w:before="120"/>
        <w:rPr>
          <w:rFonts w:eastAsia="Times New Roman" w:cstheme="minorHAnsi"/>
        </w:rPr>
      </w:pPr>
      <w:r>
        <w:rPr>
          <w:rFonts w:cstheme="minorHAnsi"/>
          <w:color w:val="000000"/>
          <w:shd w:val="clear" w:color="auto" w:fill="FFFFFF"/>
        </w:rPr>
        <w:t>How do you think publishing with JoVE will enhance the visibility and impact of your research?</w:t>
      </w:r>
    </w:p>
    <w:p w14:paraId="36D5E45E" w14:textId="43E2712A" w:rsidR="00BE1B54" w:rsidRPr="00B12017" w:rsidRDefault="00000000">
      <w:pPr>
        <w:pStyle w:val="ListParagraph"/>
        <w:numPr>
          <w:ilvl w:val="1"/>
          <w:numId w:val="2"/>
        </w:numPr>
        <w:spacing w:before="120"/>
        <w:contextualSpacing w:val="0"/>
        <w:rPr>
          <w:rFonts w:eastAsia="Times New Roman" w:cstheme="minorHAnsi"/>
        </w:rPr>
      </w:pPr>
      <w:r>
        <w:rPr>
          <w:rStyle w:val="AuthorName"/>
          <w:rFonts w:eastAsia="Times" w:cstheme="minorHAnsi" w:hint="eastAsia"/>
          <w:lang w:eastAsia="zh-CN"/>
        </w:rPr>
        <w:t xml:space="preserve">Xiaohan </w:t>
      </w:r>
      <w:commentRangeStart w:id="3"/>
      <w:r>
        <w:rPr>
          <w:rStyle w:val="AuthorName"/>
          <w:rFonts w:eastAsia="Times" w:cstheme="minorHAnsi" w:hint="eastAsia"/>
          <w:lang w:eastAsia="zh-CN"/>
        </w:rPr>
        <w:t>Liu</w:t>
      </w:r>
      <w:commentRangeEnd w:id="3"/>
      <w:r w:rsidR="00042257">
        <w:rPr>
          <w:rStyle w:val="CommentReference"/>
          <w:lang w:val="zh-CN" w:eastAsia="zh-CN"/>
        </w:rPr>
        <w:commentReference w:id="3"/>
      </w:r>
      <w:r>
        <w:rPr>
          <w:rFonts w:eastAsia="Times New Roman" w:cstheme="minorHAnsi"/>
          <w:b/>
          <w:bCs/>
          <w:u w:val="single"/>
        </w:rPr>
        <w:t>:</w:t>
      </w:r>
      <w:r>
        <w:rPr>
          <w:rFonts w:eastAsia="Times New Roman" w:cstheme="minorHAnsi"/>
        </w:rPr>
        <w:t xml:space="preserve"> </w:t>
      </w:r>
      <w:r w:rsidR="00042257">
        <w:rPr>
          <w:rFonts w:eastAsia="Times New Roman" w:cstheme="minorHAnsi"/>
        </w:rPr>
        <w:t>(</w:t>
      </w:r>
      <w:r w:rsidR="00042257" w:rsidRPr="0062081E">
        <w:rPr>
          <w:rFonts w:ascii="Calibri" w:hAnsi="Calibri" w:cs="Calibri"/>
        </w:rPr>
        <w:t>authors will present their testimonial statements live)</w:t>
      </w:r>
    </w:p>
    <w:p w14:paraId="69162827" w14:textId="77777777" w:rsidR="00B12017" w:rsidRPr="00BF53F2" w:rsidRDefault="00B12017" w:rsidP="00B12017">
      <w:pPr>
        <w:pStyle w:val="ListParagraph"/>
        <w:numPr>
          <w:ilvl w:val="2"/>
          <w:numId w:val="2"/>
        </w:numPr>
        <w:spacing w:before="120"/>
        <w:contextualSpacing w:val="0"/>
        <w:rPr>
          <w:rFonts w:eastAsia="Times New Roman" w:cstheme="minorHAnsi"/>
          <w:b/>
          <w:bCs/>
        </w:rPr>
      </w:pPr>
      <w:r w:rsidRPr="0032078E">
        <w:rPr>
          <w:rFonts w:ascii="Calibri" w:hAnsi="Calibri" w:cs="Calibri"/>
          <w:color w:val="000000"/>
        </w:rPr>
        <w:t xml:space="preserve">INTERVIEW: Named talent says the statement above in an interview-style shot, looking slightly off-camera. </w:t>
      </w:r>
    </w:p>
    <w:p w14:paraId="3397FEC9" w14:textId="77777777" w:rsidR="00B12017" w:rsidRDefault="00B12017" w:rsidP="00B12017">
      <w:pPr>
        <w:pStyle w:val="ListParagraph"/>
        <w:spacing w:before="120"/>
        <w:ind w:left="907"/>
        <w:contextualSpacing w:val="0"/>
        <w:rPr>
          <w:rFonts w:eastAsia="Times New Roman" w:cstheme="minorHAnsi"/>
        </w:rPr>
      </w:pPr>
    </w:p>
    <w:p w14:paraId="46A6BEAB" w14:textId="77777777" w:rsidR="00BE1B54" w:rsidRDefault="00000000">
      <w:pPr>
        <w:spacing w:before="120"/>
        <w:rPr>
          <w:rFonts w:eastAsia="Times New Roman" w:cstheme="minorHAnsi"/>
        </w:rPr>
      </w:pPr>
      <w:r>
        <w:rPr>
          <w:rFonts w:cstheme="minorHAns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05ED7BC5" w14:textId="6B5CEB83" w:rsidR="00BE1B54" w:rsidRPr="00B12017" w:rsidRDefault="00000000">
      <w:pPr>
        <w:pStyle w:val="ListParagraph"/>
        <w:numPr>
          <w:ilvl w:val="1"/>
          <w:numId w:val="2"/>
        </w:numPr>
        <w:spacing w:before="120"/>
        <w:contextualSpacing w:val="0"/>
        <w:rPr>
          <w:rFonts w:eastAsia="Times New Roman" w:cstheme="minorHAnsi"/>
        </w:rPr>
      </w:pPr>
      <w:r>
        <w:rPr>
          <w:rStyle w:val="AuthorName"/>
          <w:rFonts w:eastAsia="Times" w:cstheme="minorHAnsi" w:hint="eastAsia"/>
          <w:lang w:eastAsia="zh-CN"/>
        </w:rPr>
        <w:t>Xiaohan Liu</w:t>
      </w:r>
      <w:r>
        <w:rPr>
          <w:rFonts w:eastAsia="Times New Roman" w:cstheme="minorHAnsi"/>
          <w:b/>
          <w:bCs/>
          <w:u w:val="single"/>
        </w:rPr>
        <w:t>:</w:t>
      </w:r>
      <w:r>
        <w:rPr>
          <w:rFonts w:eastAsia="Times New Roman" w:cstheme="minorHAnsi"/>
        </w:rPr>
        <w:t xml:space="preserve"> </w:t>
      </w:r>
      <w:r w:rsidR="00042257">
        <w:rPr>
          <w:rFonts w:eastAsia="Times New Roman" w:cstheme="minorHAnsi"/>
        </w:rPr>
        <w:t>(</w:t>
      </w:r>
      <w:r w:rsidR="00042257" w:rsidRPr="0062081E">
        <w:rPr>
          <w:rFonts w:ascii="Calibri" w:hAnsi="Calibri" w:cs="Calibri"/>
        </w:rPr>
        <w:t>authors will present their testimonial statements live)</w:t>
      </w:r>
    </w:p>
    <w:p w14:paraId="415284BA" w14:textId="77777777" w:rsidR="00B12017" w:rsidRPr="00BF53F2" w:rsidRDefault="00B12017" w:rsidP="00B12017">
      <w:pPr>
        <w:pStyle w:val="ListParagraph"/>
        <w:numPr>
          <w:ilvl w:val="2"/>
          <w:numId w:val="2"/>
        </w:numPr>
        <w:spacing w:before="120"/>
        <w:contextualSpacing w:val="0"/>
        <w:rPr>
          <w:rFonts w:eastAsia="Times New Roman" w:cstheme="minorHAnsi"/>
          <w:b/>
          <w:bCs/>
        </w:rPr>
      </w:pPr>
      <w:r w:rsidRPr="0032078E">
        <w:rPr>
          <w:rFonts w:ascii="Calibri" w:hAnsi="Calibri" w:cs="Calibri"/>
          <w:color w:val="000000"/>
        </w:rPr>
        <w:t xml:space="preserve">INTERVIEW: Named talent says the statement above in an interview-style shot, looking slightly off-camera. </w:t>
      </w:r>
    </w:p>
    <w:p w14:paraId="4EFC54EA" w14:textId="77777777" w:rsidR="00B12017" w:rsidRDefault="00B12017" w:rsidP="00B12017">
      <w:pPr>
        <w:pStyle w:val="ListParagraph"/>
        <w:spacing w:before="120"/>
        <w:ind w:left="907"/>
        <w:contextualSpacing w:val="0"/>
        <w:rPr>
          <w:rFonts w:eastAsia="Times New Roman" w:cstheme="minorHAnsi"/>
        </w:rPr>
      </w:pPr>
    </w:p>
    <w:p w14:paraId="02B1D949" w14:textId="77777777" w:rsidR="00BE1B54" w:rsidRDefault="00000000">
      <w:pPr>
        <w:spacing w:before="120"/>
        <w:rPr>
          <w:rFonts w:cstheme="minorHAnsi"/>
        </w:rPr>
      </w:pPr>
      <w:r>
        <w:rPr>
          <w:rFonts w:cstheme="minorHAnsi"/>
        </w:rPr>
        <w:br w:type="page"/>
      </w:r>
    </w:p>
    <w:p w14:paraId="7BE97924" w14:textId="77777777" w:rsidR="00BE1B54" w:rsidRDefault="00000000">
      <w:pPr>
        <w:pStyle w:val="ListParagraph"/>
        <w:spacing w:before="120" w:after="240"/>
        <w:ind w:left="360"/>
        <w:contextualSpacing w:val="0"/>
        <w:rPr>
          <w:rFonts w:cstheme="minorHAnsi"/>
          <w:b/>
          <w:bCs/>
        </w:rPr>
      </w:pPr>
      <w:r>
        <w:rPr>
          <w:rFonts w:cstheme="minorHAnsi"/>
          <w:b/>
          <w:bCs/>
        </w:rPr>
        <w:lastRenderedPageBreak/>
        <w:t>Ethics Title Card</w:t>
      </w:r>
    </w:p>
    <w:p w14:paraId="46D9600D" w14:textId="77777777" w:rsidR="00BE1B54" w:rsidRDefault="00000000">
      <w:pPr>
        <w:pStyle w:val="ListParagraph"/>
        <w:spacing w:before="120" w:after="240"/>
        <w:ind w:left="360"/>
        <w:contextualSpacing w:val="0"/>
        <w:rPr>
          <w:rFonts w:cstheme="minorHAnsi"/>
          <w:b/>
          <w:i/>
          <w:color w:val="0000FF"/>
        </w:rPr>
      </w:pPr>
      <w:r>
        <w:rPr>
          <w:rFonts w:eastAsia="Times New Roman" w:cstheme="minorHAnsi"/>
        </w:rPr>
        <w:t xml:space="preserve">This research has been approved by the </w:t>
      </w:r>
      <w:r>
        <w:t xml:space="preserve">Ethics Committee of Beijing University of Chinese Medicine and its Third Affiliated Hospital </w:t>
      </w:r>
    </w:p>
    <w:p w14:paraId="1C46BAF3" w14:textId="77777777" w:rsidR="00BE1B54" w:rsidRDefault="00000000">
      <w:pPr>
        <w:contextualSpacing/>
        <w:outlineLvl w:val="0"/>
        <w:rPr>
          <w:rFonts w:eastAsia="Times New Roman" w:cstheme="minorHAnsi"/>
          <w:b/>
        </w:rPr>
      </w:pPr>
      <w:r>
        <w:rPr>
          <w:rFonts w:eastAsia="Times New Roman" w:cstheme="minorHAnsi"/>
          <w:b/>
        </w:rPr>
        <w:br w:type="page"/>
      </w:r>
    </w:p>
    <w:p w14:paraId="1EC43633" w14:textId="786351D2" w:rsidR="00BE1B54" w:rsidRDefault="00000000" w:rsidP="00B12017">
      <w:pPr>
        <w:pStyle w:val="Heading1"/>
        <w:rPr>
          <w:rFonts w:cstheme="minorHAnsi"/>
          <w:lang w:eastAsia="zh-TW"/>
        </w:rPr>
      </w:pPr>
      <w:r>
        <w:rPr>
          <w:rFonts w:cstheme="minorHAnsi"/>
        </w:rPr>
        <w:lastRenderedPageBreak/>
        <w:t xml:space="preserve">Protocol  </w:t>
      </w:r>
    </w:p>
    <w:p w14:paraId="685FF7F3" w14:textId="77777777" w:rsidR="00BE1B54" w:rsidRDefault="00000000">
      <w:pPr>
        <w:pStyle w:val="ListParagraph"/>
        <w:numPr>
          <w:ilvl w:val="0"/>
          <w:numId w:val="2"/>
        </w:numPr>
        <w:spacing w:before="120"/>
        <w:contextualSpacing w:val="0"/>
        <w:rPr>
          <w:rFonts w:cstheme="minorHAnsi"/>
          <w:b/>
          <w:bCs/>
        </w:rPr>
      </w:pPr>
      <w:r>
        <w:rPr>
          <w:b/>
          <w:bCs/>
        </w:rPr>
        <w:t>Data Analysis to Distinguish Patients with COPD from those with RTI</w:t>
      </w:r>
    </w:p>
    <w:p w14:paraId="779C6C1B" w14:textId="61405210" w:rsidR="00BE1B54" w:rsidRPr="00B12017" w:rsidRDefault="00000000" w:rsidP="00B12017">
      <w:pPr>
        <w:pStyle w:val="ListParagraph"/>
        <w:spacing w:before="120"/>
        <w:ind w:left="360"/>
        <w:contextualSpacing w:val="0"/>
        <w:rPr>
          <w:rFonts w:cstheme="minorHAnsi"/>
        </w:rPr>
      </w:pPr>
      <w:r>
        <w:rPr>
          <w:rFonts w:cstheme="minorHAnsi"/>
          <w:b/>
          <w:bCs/>
        </w:rPr>
        <w:t xml:space="preserve">Demonstrator: </w:t>
      </w:r>
      <w:r>
        <w:rPr>
          <w:rFonts w:cstheme="minorHAnsi" w:hint="eastAsia"/>
          <w:lang w:eastAsia="zh-CN"/>
        </w:rPr>
        <w:t>Xiaohan Liu</w:t>
      </w:r>
      <w:r>
        <w:rPr>
          <w:rFonts w:cstheme="minorHAnsi"/>
        </w:rPr>
        <w:t xml:space="preserve"> </w:t>
      </w:r>
    </w:p>
    <w:p w14:paraId="46EC3B93" w14:textId="77777777" w:rsidR="00BE1B54" w:rsidRDefault="00000000">
      <w:pPr>
        <w:pStyle w:val="Narration"/>
        <w:numPr>
          <w:ilvl w:val="1"/>
          <w:numId w:val="2"/>
        </w:numPr>
      </w:pPr>
      <w:r>
        <w:t xml:space="preserve">After </w:t>
      </w:r>
      <w:r>
        <w:rPr>
          <w:rFonts w:hint="eastAsia"/>
        </w:rPr>
        <w:t>assembl</w:t>
      </w:r>
      <w:r>
        <w:t>ing</w:t>
      </w:r>
      <w:r>
        <w:rPr>
          <w:rFonts w:hint="eastAsia"/>
        </w:rPr>
        <w:t xml:space="preserve"> the vocal feature indicator database</w:t>
      </w:r>
      <w:r>
        <w:t xml:space="preserve">, open SPSS </w:t>
      </w:r>
      <w:r>
        <w:rPr>
          <w:i/>
          <w:iCs/>
          <w:color w:val="EE0000"/>
        </w:rPr>
        <w:t>(S-P-S-S)</w:t>
      </w:r>
      <w:r>
        <w:rPr>
          <w:color w:val="EE0000"/>
        </w:rPr>
        <w:t xml:space="preserve"> </w:t>
      </w:r>
      <w:r>
        <w:t xml:space="preserve">and load the appropriate data file </w:t>
      </w:r>
      <w:r>
        <w:rPr>
          <w:b/>
          <w:bCs/>
        </w:rPr>
        <w:t>[1]</w:t>
      </w:r>
      <w:r>
        <w:t xml:space="preserve">. From the menu bar, select </w:t>
      </w:r>
      <w:proofErr w:type="spellStart"/>
      <w:r>
        <w:rPr>
          <w:b/>
          <w:bCs/>
        </w:rPr>
        <w:t>Analyze</w:t>
      </w:r>
      <w:proofErr w:type="spellEnd"/>
      <w:r>
        <w:t xml:space="preserve">, then choose </w:t>
      </w:r>
      <w:r>
        <w:rPr>
          <w:b/>
          <w:bCs/>
        </w:rPr>
        <w:t>Nonparametric Tests</w:t>
      </w:r>
      <w:r>
        <w:t xml:space="preserve">, followed by </w:t>
      </w:r>
      <w:r>
        <w:rPr>
          <w:b/>
          <w:bCs/>
        </w:rPr>
        <w:t>Legacy Dialogs</w:t>
      </w:r>
      <w:r>
        <w:t xml:space="preserve">, and click on </w:t>
      </w:r>
      <w:r>
        <w:rPr>
          <w:b/>
          <w:bCs/>
        </w:rPr>
        <w:t>2 Independent Samples</w:t>
      </w:r>
      <w:r>
        <w:t xml:space="preserve"> </w:t>
      </w:r>
      <w:r>
        <w:rPr>
          <w:b/>
          <w:bCs/>
        </w:rPr>
        <w:t>[2]</w:t>
      </w:r>
      <w:r>
        <w:t>.</w:t>
      </w:r>
    </w:p>
    <w:p w14:paraId="6FB6424D" w14:textId="77777777" w:rsidR="00BE1B54" w:rsidRDefault="00000000">
      <w:pPr>
        <w:pStyle w:val="ShotDescription"/>
        <w:numPr>
          <w:ilvl w:val="2"/>
          <w:numId w:val="2"/>
        </w:numPr>
        <w:rPr>
          <w:lang w:val="en-IN"/>
        </w:rPr>
      </w:pPr>
      <w:r>
        <w:rPr>
          <w:lang w:val="en-IN"/>
        </w:rPr>
        <w:t>WIDE: Talent seated at a computer, opening SPSS and loading the dataset file.</w:t>
      </w:r>
    </w:p>
    <w:p w14:paraId="3E1A8440" w14:textId="77777777" w:rsidR="00BE1B54" w:rsidRDefault="00000000">
      <w:pPr>
        <w:pStyle w:val="ShotDescription"/>
        <w:numPr>
          <w:ilvl w:val="2"/>
          <w:numId w:val="2"/>
        </w:numPr>
        <w:rPr>
          <w:lang w:val="en-IN"/>
        </w:rPr>
      </w:pPr>
      <w:r>
        <w:rPr>
          <w:highlight w:val="yellow"/>
          <w:lang w:val="en-IN"/>
        </w:rPr>
        <w:t>SCREEN:</w:t>
      </w:r>
      <w:r>
        <w:rPr>
          <w:lang w:val="en-IN"/>
        </w:rPr>
        <w:t xml:space="preserve"> Show the cursor navigating to </w:t>
      </w:r>
      <w:proofErr w:type="spellStart"/>
      <w:r>
        <w:rPr>
          <w:lang w:val="en-IN"/>
        </w:rPr>
        <w:t>Analyze</w:t>
      </w:r>
      <w:proofErr w:type="spellEnd"/>
      <w:r>
        <w:rPr>
          <w:lang w:val="en-IN"/>
        </w:rPr>
        <w:t xml:space="preserve"> &gt; Nonparametric Tests &gt; Legacy Dialogs &gt; 2 Independent Samples on the SPSS menu bar.</w:t>
      </w:r>
    </w:p>
    <w:p w14:paraId="1A5063E5" w14:textId="77777777" w:rsidR="00BE1B54" w:rsidRDefault="00000000" w:rsidP="00EA50E3">
      <w:pPr>
        <w:pStyle w:val="ShotDescription"/>
        <w:ind w:firstLine="0"/>
        <w:rPr>
          <w:b/>
        </w:rPr>
      </w:pPr>
      <w:r>
        <w:rPr>
          <w:rFonts w:cstheme="minorHAnsi"/>
          <w:highlight w:val="yellow"/>
        </w:rPr>
        <w:t>Authors: Please create screen capture videos of the shots labeled as SCREEN, create a screenshot summary, and upload the files to your project page as soon as possible:</w:t>
      </w:r>
      <w:r>
        <w:t xml:space="preserve"> </w:t>
      </w:r>
      <w:hyperlink r:id="rId12" w:history="1">
        <w:r>
          <w:rPr>
            <w:rStyle w:val="Hyperlink"/>
            <w:b/>
          </w:rPr>
          <w:t>https://review.jove.com/files_upload.php?src=20807758</w:t>
        </w:r>
      </w:hyperlink>
    </w:p>
    <w:p w14:paraId="1914F719" w14:textId="77777777" w:rsidR="00BE1B54" w:rsidRDefault="00BE1B54">
      <w:pPr>
        <w:pStyle w:val="ShotDescription"/>
        <w:ind w:firstLine="0"/>
        <w:rPr>
          <w:lang w:val="en-IN"/>
        </w:rPr>
      </w:pPr>
    </w:p>
    <w:p w14:paraId="545848AE" w14:textId="77777777" w:rsidR="00BE1B54" w:rsidRDefault="00BE1B54">
      <w:pPr>
        <w:pStyle w:val="ShotDescription"/>
        <w:ind w:firstLine="0"/>
        <w:rPr>
          <w:lang w:val="en-IN"/>
        </w:rPr>
      </w:pPr>
    </w:p>
    <w:p w14:paraId="59E929CE" w14:textId="77777777" w:rsidR="00BE1B54" w:rsidRDefault="00000000">
      <w:pPr>
        <w:pStyle w:val="Narration"/>
        <w:numPr>
          <w:ilvl w:val="1"/>
          <w:numId w:val="2"/>
        </w:numPr>
      </w:pPr>
      <w:r>
        <w:t xml:space="preserve">In the pop-up dialog box, select the observed variables to be compared under the Test Variable List section </w:t>
      </w:r>
      <w:r>
        <w:rPr>
          <w:b/>
          <w:bCs/>
        </w:rPr>
        <w:t>[1]</w:t>
      </w:r>
      <w:r>
        <w:t xml:space="preserve">. Then, under Grouping Variable, select the variable that will be used for grouping </w:t>
      </w:r>
      <w:r>
        <w:rPr>
          <w:b/>
          <w:bCs/>
        </w:rPr>
        <w:t>[2]</w:t>
      </w:r>
      <w:r>
        <w:t xml:space="preserve">. Click the </w:t>
      </w:r>
      <w:r>
        <w:rPr>
          <w:b/>
          <w:bCs/>
        </w:rPr>
        <w:t>Define Groups</w:t>
      </w:r>
      <w:r>
        <w:t xml:space="preserve"> button and enter the identifiers for the two groups in the pop-up window </w:t>
      </w:r>
      <w:r>
        <w:rPr>
          <w:b/>
          <w:bCs/>
        </w:rPr>
        <w:t>[3]</w:t>
      </w:r>
      <w:r>
        <w:t>.</w:t>
      </w:r>
    </w:p>
    <w:p w14:paraId="60F5A192" w14:textId="77777777" w:rsidR="00BE1B54" w:rsidRDefault="00000000">
      <w:pPr>
        <w:pStyle w:val="ShotDescription"/>
        <w:numPr>
          <w:ilvl w:val="2"/>
          <w:numId w:val="2"/>
        </w:numPr>
        <w:rPr>
          <w:lang w:val="en-IN"/>
        </w:rPr>
      </w:pPr>
      <w:r>
        <w:rPr>
          <w:highlight w:val="yellow"/>
          <w:lang w:val="en-IN"/>
        </w:rPr>
        <w:t>SCREEN:</w:t>
      </w:r>
      <w:r>
        <w:rPr>
          <w:lang w:val="en-IN"/>
        </w:rPr>
        <w:t xml:space="preserve"> Show the 2 Independent Samples dialog box with the user selecting variables under the Test Variable List field.</w:t>
      </w:r>
    </w:p>
    <w:p w14:paraId="4A4440CB" w14:textId="77777777" w:rsidR="00BE1B54" w:rsidRDefault="00000000">
      <w:pPr>
        <w:pStyle w:val="ShotDescription"/>
        <w:numPr>
          <w:ilvl w:val="2"/>
          <w:numId w:val="2"/>
        </w:numPr>
        <w:rPr>
          <w:lang w:val="en-IN"/>
        </w:rPr>
      </w:pPr>
      <w:r>
        <w:rPr>
          <w:highlight w:val="yellow"/>
          <w:lang w:val="en-IN"/>
        </w:rPr>
        <w:t>SCREEN:</w:t>
      </w:r>
      <w:r>
        <w:rPr>
          <w:lang w:val="en-IN"/>
        </w:rPr>
        <w:t xml:space="preserve"> User selecting the appropriate grouping variable in the Grouping Variable field.</w:t>
      </w:r>
    </w:p>
    <w:p w14:paraId="37769505" w14:textId="77777777" w:rsidR="00BE1B54" w:rsidRDefault="00000000">
      <w:pPr>
        <w:pStyle w:val="ShotDescription"/>
        <w:numPr>
          <w:ilvl w:val="2"/>
          <w:numId w:val="2"/>
        </w:numPr>
        <w:rPr>
          <w:lang w:val="en-IN"/>
        </w:rPr>
      </w:pPr>
      <w:r>
        <w:rPr>
          <w:highlight w:val="yellow"/>
          <w:lang w:val="en-IN"/>
        </w:rPr>
        <w:t>SCREEN:</w:t>
      </w:r>
      <w:r>
        <w:rPr>
          <w:lang w:val="en-IN"/>
        </w:rPr>
        <w:t xml:space="preserve"> Cursor clicking on Define Groups, entering group values in the input fields, and confirming.</w:t>
      </w:r>
    </w:p>
    <w:p w14:paraId="5B3FC286" w14:textId="77777777" w:rsidR="00BE1B54" w:rsidRDefault="00BE1B54">
      <w:pPr>
        <w:pStyle w:val="ShotDescription"/>
        <w:ind w:firstLine="0"/>
        <w:rPr>
          <w:lang w:val="en-IN"/>
        </w:rPr>
      </w:pPr>
    </w:p>
    <w:p w14:paraId="38166320" w14:textId="77777777" w:rsidR="00BE1B54" w:rsidRDefault="00000000">
      <w:pPr>
        <w:pStyle w:val="Narration"/>
        <w:numPr>
          <w:ilvl w:val="1"/>
          <w:numId w:val="2"/>
        </w:numPr>
      </w:pPr>
      <w:r>
        <w:t xml:space="preserve">Under </w:t>
      </w:r>
      <w:r>
        <w:rPr>
          <w:b/>
          <w:bCs/>
        </w:rPr>
        <w:t>Test Type</w:t>
      </w:r>
      <w:r>
        <w:t xml:space="preserve">, select the </w:t>
      </w:r>
      <w:r>
        <w:rPr>
          <w:b/>
          <w:bCs/>
        </w:rPr>
        <w:t>Mann-Whitney U</w:t>
      </w:r>
      <w:r>
        <w:t xml:space="preserve"> test </w:t>
      </w:r>
      <w:r>
        <w:rPr>
          <w:b/>
          <w:bCs/>
        </w:rPr>
        <w:t>[1]</w:t>
      </w:r>
      <w:r>
        <w:t xml:space="preserve">. Click </w:t>
      </w:r>
      <w:r>
        <w:rPr>
          <w:b/>
          <w:bCs/>
        </w:rPr>
        <w:t>OK</w:t>
      </w:r>
      <w:r>
        <w:t xml:space="preserve"> to run the test and allow SPSS to automatically generate the output </w:t>
      </w:r>
      <w:r>
        <w:rPr>
          <w:b/>
          <w:bCs/>
        </w:rPr>
        <w:t>[2]</w:t>
      </w:r>
      <w:r>
        <w:t>.</w:t>
      </w:r>
    </w:p>
    <w:p w14:paraId="4DE5914D" w14:textId="77777777" w:rsidR="00BE1B54" w:rsidRPr="00042257" w:rsidRDefault="00000000">
      <w:pPr>
        <w:pStyle w:val="ShotDescription"/>
        <w:numPr>
          <w:ilvl w:val="2"/>
          <w:numId w:val="2"/>
        </w:numPr>
        <w:rPr>
          <w:lang w:val="en-IN"/>
        </w:rPr>
      </w:pPr>
      <w:r w:rsidRPr="00042257">
        <w:rPr>
          <w:highlight w:val="yellow"/>
          <w:lang w:val="en-IN"/>
        </w:rPr>
        <w:t>SCREEN:</w:t>
      </w:r>
      <w:r w:rsidRPr="00042257">
        <w:rPr>
          <w:lang w:val="en-IN"/>
        </w:rPr>
        <w:t xml:space="preserve"> Cursor checking the box or selecting the Mann-Whitney U test from the available test options.</w:t>
      </w:r>
    </w:p>
    <w:p w14:paraId="7B04062B" w14:textId="77777777" w:rsidR="00BE1B54" w:rsidRPr="00042257" w:rsidRDefault="00000000">
      <w:pPr>
        <w:pStyle w:val="ShotDescription"/>
        <w:numPr>
          <w:ilvl w:val="2"/>
          <w:numId w:val="2"/>
        </w:numPr>
        <w:rPr>
          <w:lang w:val="en-IN"/>
        </w:rPr>
      </w:pPr>
      <w:r w:rsidRPr="00042257">
        <w:rPr>
          <w:highlight w:val="yellow"/>
          <w:lang w:val="en-IN"/>
        </w:rPr>
        <w:t>SCREEN:</w:t>
      </w:r>
      <w:r w:rsidRPr="00042257">
        <w:rPr>
          <w:lang w:val="en-IN"/>
        </w:rPr>
        <w:t xml:space="preserve"> User clicking OK, followed by the appearance of SPSS output with test results.</w:t>
      </w:r>
    </w:p>
    <w:p w14:paraId="646D9F99" w14:textId="77777777" w:rsidR="00BE1B54" w:rsidRDefault="00BE1B54">
      <w:pPr>
        <w:pStyle w:val="ShotDescription"/>
        <w:ind w:firstLine="0"/>
        <w:rPr>
          <w:lang w:val="en-IN"/>
        </w:rPr>
      </w:pPr>
    </w:p>
    <w:p w14:paraId="5C9093B6" w14:textId="77777777" w:rsidR="00BE1B54" w:rsidRDefault="00000000">
      <w:pPr>
        <w:pStyle w:val="Narration"/>
        <w:numPr>
          <w:ilvl w:val="1"/>
          <w:numId w:val="2"/>
        </w:numPr>
      </w:pPr>
      <w:r>
        <w:lastRenderedPageBreak/>
        <w:t xml:space="preserve">For principal component analysis, ensure that the data is collated, saved in Excel or CSV format, and imported into SPSS version 20.0 </w:t>
      </w:r>
      <w:r>
        <w:rPr>
          <w:b/>
          <w:bCs/>
        </w:rPr>
        <w:t>[1]</w:t>
      </w:r>
      <w:r>
        <w:t xml:space="preserve">. To open the file, select </w:t>
      </w:r>
      <w:r>
        <w:rPr>
          <w:b/>
          <w:bCs/>
        </w:rPr>
        <w:t>File</w:t>
      </w:r>
      <w:r>
        <w:t xml:space="preserve">, then choose </w:t>
      </w:r>
      <w:r>
        <w:rPr>
          <w:b/>
          <w:bCs/>
        </w:rPr>
        <w:t>Open</w:t>
      </w:r>
      <w:r>
        <w:t xml:space="preserve">, followed by </w:t>
      </w:r>
      <w:r>
        <w:rPr>
          <w:b/>
          <w:bCs/>
        </w:rPr>
        <w:t>Data</w:t>
      </w:r>
      <w:r>
        <w:t xml:space="preserve">, and select the appropriate file </w:t>
      </w:r>
      <w:r>
        <w:rPr>
          <w:b/>
          <w:bCs/>
        </w:rPr>
        <w:t>[2]</w:t>
      </w:r>
      <w:r>
        <w:t>.</w:t>
      </w:r>
    </w:p>
    <w:p w14:paraId="317F92DF" w14:textId="77777777" w:rsidR="00BE1B54" w:rsidRDefault="00000000">
      <w:pPr>
        <w:pStyle w:val="ShotDescription"/>
        <w:numPr>
          <w:ilvl w:val="2"/>
          <w:numId w:val="2"/>
        </w:numPr>
        <w:rPr>
          <w:lang w:val="en-IN"/>
        </w:rPr>
      </w:pPr>
      <w:proofErr w:type="gramStart"/>
      <w:r>
        <w:rPr>
          <w:highlight w:val="yellow"/>
          <w:lang w:val="en-IN"/>
        </w:rPr>
        <w:t>SCREEN</w:t>
      </w:r>
      <w:r>
        <w:rPr>
          <w:lang w:val="en-IN"/>
        </w:rPr>
        <w:t>::</w:t>
      </w:r>
      <w:proofErr w:type="gramEnd"/>
      <w:r>
        <w:rPr>
          <w:lang w:val="en-IN"/>
        </w:rPr>
        <w:t xml:space="preserve"> Talent shows a CSV or Excel file with the data and opening SPSS 20.0.</w:t>
      </w:r>
    </w:p>
    <w:p w14:paraId="0632421E" w14:textId="77777777" w:rsidR="00BE1B54" w:rsidRDefault="00000000">
      <w:pPr>
        <w:pStyle w:val="ShotDescription"/>
        <w:numPr>
          <w:ilvl w:val="2"/>
          <w:numId w:val="2"/>
        </w:numPr>
        <w:rPr>
          <w:lang w:val="en-IN"/>
        </w:rPr>
      </w:pPr>
      <w:r>
        <w:rPr>
          <w:highlight w:val="yellow"/>
          <w:lang w:val="en-IN"/>
        </w:rPr>
        <w:t>SCREEN:</w:t>
      </w:r>
      <w:r>
        <w:rPr>
          <w:lang w:val="en-IN"/>
        </w:rPr>
        <w:t xml:space="preserve"> Cursor navigating through File &gt; Open &gt; Data and selecting the saved data file. </w:t>
      </w:r>
    </w:p>
    <w:p w14:paraId="511F28DA" w14:textId="77777777" w:rsidR="00BE1B54" w:rsidRDefault="00BE1B54">
      <w:pPr>
        <w:pStyle w:val="ShotDescription"/>
        <w:ind w:firstLine="0"/>
        <w:rPr>
          <w:lang w:val="en-IN"/>
        </w:rPr>
      </w:pPr>
    </w:p>
    <w:p w14:paraId="336F16A0" w14:textId="77777777" w:rsidR="00BE1B54" w:rsidRDefault="00000000">
      <w:pPr>
        <w:pStyle w:val="Narration"/>
        <w:numPr>
          <w:ilvl w:val="1"/>
          <w:numId w:val="2"/>
        </w:numPr>
      </w:pPr>
      <w:r>
        <w:t xml:space="preserve">To initiate Principal Component Analysis, click </w:t>
      </w:r>
      <w:proofErr w:type="spellStart"/>
      <w:r>
        <w:rPr>
          <w:b/>
          <w:bCs/>
        </w:rPr>
        <w:t>Analyze</w:t>
      </w:r>
      <w:proofErr w:type="spellEnd"/>
      <w:r>
        <w:t xml:space="preserve">, then choose </w:t>
      </w:r>
      <w:r>
        <w:rPr>
          <w:b/>
          <w:bCs/>
        </w:rPr>
        <w:t>Dimension Reduction</w:t>
      </w:r>
      <w:r>
        <w:t xml:space="preserve">, and select </w:t>
      </w:r>
      <w:r>
        <w:rPr>
          <w:b/>
          <w:bCs/>
        </w:rPr>
        <w:t>Factor</w:t>
      </w:r>
      <w:r>
        <w:t xml:space="preserve"> </w:t>
      </w:r>
      <w:r>
        <w:rPr>
          <w:b/>
          <w:bCs/>
        </w:rPr>
        <w:t>[2-TXT]</w:t>
      </w:r>
      <w:r>
        <w:t>.</w:t>
      </w:r>
    </w:p>
    <w:p w14:paraId="47C3D363" w14:textId="77777777" w:rsidR="00BE1B54" w:rsidRDefault="00000000">
      <w:pPr>
        <w:pStyle w:val="ShotDescription"/>
        <w:numPr>
          <w:ilvl w:val="2"/>
          <w:numId w:val="2"/>
        </w:numPr>
        <w:rPr>
          <w:lang w:val="en-IN"/>
        </w:rPr>
      </w:pPr>
      <w:r>
        <w:rPr>
          <w:highlight w:val="yellow"/>
          <w:lang w:val="en-IN"/>
        </w:rPr>
        <w:t>SCREEN:</w:t>
      </w:r>
      <w:r>
        <w:rPr>
          <w:lang w:val="en-IN"/>
        </w:rPr>
        <w:t xml:space="preserve"> Cursor navigating through </w:t>
      </w:r>
      <w:proofErr w:type="spellStart"/>
      <w:r>
        <w:rPr>
          <w:lang w:val="en-IN"/>
        </w:rPr>
        <w:t>Analyze</w:t>
      </w:r>
      <w:proofErr w:type="spellEnd"/>
      <w:r>
        <w:rPr>
          <w:lang w:val="en-IN"/>
        </w:rPr>
        <w:t xml:space="preserve"> &gt; Dimension Reduction &gt; </w:t>
      </w:r>
      <w:proofErr w:type="gramStart"/>
      <w:r>
        <w:rPr>
          <w:lang w:val="en-IN"/>
        </w:rPr>
        <w:t>Factor..</w:t>
      </w:r>
      <w:proofErr w:type="gramEnd"/>
      <w:r>
        <w:rPr>
          <w:lang w:val="en-IN"/>
        </w:rPr>
        <w:t xml:space="preserve"> </w:t>
      </w:r>
      <w:r>
        <w:rPr>
          <w:b/>
          <w:bCs/>
          <w:lang w:val="en-IN"/>
        </w:rPr>
        <w:t xml:space="preserve">TXT: </w:t>
      </w:r>
      <w:r>
        <w:rPr>
          <w:b/>
          <w:bCs/>
        </w:rPr>
        <w:t>Ensure missing values, outliers, and variable standardization are handled</w:t>
      </w:r>
    </w:p>
    <w:p w14:paraId="3E915FF2" w14:textId="77777777" w:rsidR="00BE1B54" w:rsidRDefault="00BE1B54">
      <w:pPr>
        <w:pStyle w:val="ShotDescription"/>
        <w:ind w:firstLine="0"/>
        <w:rPr>
          <w:lang w:val="en-IN"/>
        </w:rPr>
      </w:pPr>
    </w:p>
    <w:p w14:paraId="6A1A9EBA" w14:textId="77777777" w:rsidR="00BE1B54" w:rsidRDefault="00000000">
      <w:pPr>
        <w:pStyle w:val="Narration"/>
        <w:numPr>
          <w:ilvl w:val="1"/>
          <w:numId w:val="2"/>
        </w:numPr>
      </w:pPr>
      <w:r>
        <w:t xml:space="preserve">In the dialog box, add all continuous variables used in Principal Component Analysis into the </w:t>
      </w:r>
      <w:r>
        <w:rPr>
          <w:b/>
          <w:bCs/>
        </w:rPr>
        <w:t>Variables</w:t>
      </w:r>
      <w:r>
        <w:t xml:space="preserve"> field </w:t>
      </w:r>
      <w:r>
        <w:rPr>
          <w:b/>
          <w:bCs/>
        </w:rPr>
        <w:t>[1]</w:t>
      </w:r>
      <w:r>
        <w:t xml:space="preserve">. Click the </w:t>
      </w:r>
      <w:r>
        <w:rPr>
          <w:b/>
          <w:bCs/>
        </w:rPr>
        <w:t>Extraction</w:t>
      </w:r>
      <w:r>
        <w:t xml:space="preserve"> button and select the </w:t>
      </w:r>
      <w:r>
        <w:rPr>
          <w:b/>
          <w:bCs/>
        </w:rPr>
        <w:t>Principal Components</w:t>
      </w:r>
      <w:r>
        <w:t xml:space="preserve"> method as the extraction technique </w:t>
      </w:r>
      <w:r>
        <w:rPr>
          <w:b/>
          <w:bCs/>
        </w:rPr>
        <w:t>[2]</w:t>
      </w:r>
      <w:r>
        <w:t>.</w:t>
      </w:r>
    </w:p>
    <w:p w14:paraId="1A484148" w14:textId="77777777" w:rsidR="00BE1B54" w:rsidRDefault="00000000">
      <w:pPr>
        <w:pStyle w:val="ShotDescription"/>
        <w:numPr>
          <w:ilvl w:val="2"/>
          <w:numId w:val="2"/>
        </w:numPr>
        <w:rPr>
          <w:lang w:val="en-IN"/>
        </w:rPr>
      </w:pPr>
      <w:r>
        <w:rPr>
          <w:highlight w:val="yellow"/>
          <w:lang w:val="en-IN"/>
        </w:rPr>
        <w:t>SCREEN:</w:t>
      </w:r>
      <w:r>
        <w:rPr>
          <w:lang w:val="en-IN"/>
        </w:rPr>
        <w:t xml:space="preserve"> Show the user selecting and moving multiple continuous variables into the Variables field of the dialog box.</w:t>
      </w:r>
    </w:p>
    <w:p w14:paraId="60FD165C" w14:textId="77777777" w:rsidR="00BE1B54" w:rsidRDefault="00000000">
      <w:pPr>
        <w:pStyle w:val="ShotDescription"/>
        <w:numPr>
          <w:ilvl w:val="2"/>
          <w:numId w:val="2"/>
        </w:numPr>
        <w:rPr>
          <w:lang w:val="en-IN"/>
        </w:rPr>
      </w:pPr>
      <w:r>
        <w:rPr>
          <w:highlight w:val="yellow"/>
          <w:lang w:val="en-IN"/>
        </w:rPr>
        <w:t>SCREEN:</w:t>
      </w:r>
      <w:r>
        <w:rPr>
          <w:lang w:val="en-IN"/>
        </w:rPr>
        <w:t xml:space="preserve"> Cursor clicking on Extraction, then choosing Principal Components method from the available options.</w:t>
      </w:r>
    </w:p>
    <w:p w14:paraId="684FB1E5" w14:textId="77777777" w:rsidR="00BE1B54" w:rsidRDefault="00BE1B54">
      <w:pPr>
        <w:pStyle w:val="ShotDescription"/>
        <w:ind w:firstLine="0"/>
        <w:rPr>
          <w:lang w:val="en-IN"/>
        </w:rPr>
      </w:pPr>
    </w:p>
    <w:p w14:paraId="54687C4D" w14:textId="77777777" w:rsidR="00BE1B54" w:rsidRDefault="00000000">
      <w:pPr>
        <w:pStyle w:val="Narration"/>
        <w:numPr>
          <w:ilvl w:val="1"/>
          <w:numId w:val="2"/>
        </w:numPr>
      </w:pPr>
      <w:r>
        <w:t xml:space="preserve">Select Eigenvalues greater than 1 as the criterion for retaining principal components </w:t>
      </w:r>
      <w:r>
        <w:rPr>
          <w:b/>
          <w:bCs/>
        </w:rPr>
        <w:t>[1]</w:t>
      </w:r>
      <w:r>
        <w:t>.</w:t>
      </w:r>
    </w:p>
    <w:p w14:paraId="47757535" w14:textId="77777777" w:rsidR="00BE1B54" w:rsidRDefault="00000000">
      <w:pPr>
        <w:pStyle w:val="ShotDescription"/>
        <w:numPr>
          <w:ilvl w:val="2"/>
          <w:numId w:val="2"/>
        </w:numPr>
        <w:rPr>
          <w:lang w:val="en-IN"/>
        </w:rPr>
      </w:pPr>
      <w:r>
        <w:rPr>
          <w:highlight w:val="yellow"/>
          <w:lang w:val="en-IN"/>
        </w:rPr>
        <w:t>SCREEN</w:t>
      </w:r>
      <w:r>
        <w:rPr>
          <w:lang w:val="en-IN"/>
        </w:rPr>
        <w:t>: Cursor selecting the option Eigenvalues greater than 1 under the extraction criteria.</w:t>
      </w:r>
    </w:p>
    <w:p w14:paraId="001E46ED" w14:textId="77777777" w:rsidR="00BE1B54" w:rsidRDefault="00BE1B54">
      <w:pPr>
        <w:pStyle w:val="ShotDescription"/>
        <w:ind w:firstLine="0"/>
        <w:rPr>
          <w:lang w:val="en-IN"/>
        </w:rPr>
      </w:pPr>
    </w:p>
    <w:p w14:paraId="2493AF51" w14:textId="77777777" w:rsidR="00BE1B54" w:rsidRDefault="00000000">
      <w:pPr>
        <w:pStyle w:val="Narration"/>
        <w:numPr>
          <w:ilvl w:val="1"/>
          <w:numId w:val="2"/>
        </w:numPr>
      </w:pPr>
      <w:r>
        <w:t xml:space="preserve">Select the rotation method and click </w:t>
      </w:r>
      <w:r>
        <w:rPr>
          <w:b/>
          <w:bCs/>
        </w:rPr>
        <w:t xml:space="preserve">Rotation </w:t>
      </w:r>
      <w:r>
        <w:t xml:space="preserve">to choose either </w:t>
      </w:r>
      <w:r>
        <w:rPr>
          <w:b/>
          <w:bCs/>
        </w:rPr>
        <w:t>Varimax</w:t>
      </w:r>
      <w:r>
        <w:t xml:space="preserve"> or </w:t>
      </w:r>
      <w:r>
        <w:rPr>
          <w:b/>
          <w:bCs/>
        </w:rPr>
        <w:t>Promax</w:t>
      </w:r>
      <w:r>
        <w:t xml:space="preserve"> </w:t>
      </w:r>
      <w:r>
        <w:rPr>
          <w:b/>
          <w:bCs/>
        </w:rPr>
        <w:t>[1]</w:t>
      </w:r>
      <w:r>
        <w:t>.</w:t>
      </w:r>
    </w:p>
    <w:p w14:paraId="50B97943" w14:textId="77777777" w:rsidR="00BE1B54" w:rsidRDefault="00000000">
      <w:pPr>
        <w:pStyle w:val="ShotDescription"/>
        <w:numPr>
          <w:ilvl w:val="2"/>
          <w:numId w:val="2"/>
        </w:numPr>
        <w:rPr>
          <w:lang w:val="en-IN"/>
        </w:rPr>
      </w:pPr>
      <w:r>
        <w:rPr>
          <w:highlight w:val="yellow"/>
          <w:lang w:val="en-IN"/>
        </w:rPr>
        <w:t>SCREEN</w:t>
      </w:r>
      <w:r>
        <w:rPr>
          <w:lang w:val="en-IN"/>
        </w:rPr>
        <w:t>: Cursor clicking on Rotation in the factor analysis window.  Display the selection of Varimax or Promax from the list of rotation methods.</w:t>
      </w:r>
    </w:p>
    <w:p w14:paraId="766DE876" w14:textId="77777777" w:rsidR="00BE1B54" w:rsidRDefault="00BE1B54">
      <w:pPr>
        <w:pStyle w:val="ShotDescription"/>
        <w:ind w:firstLine="0"/>
        <w:rPr>
          <w:lang w:val="en-IN"/>
        </w:rPr>
      </w:pPr>
    </w:p>
    <w:p w14:paraId="717BF0FF" w14:textId="77777777" w:rsidR="00BE1B54" w:rsidRDefault="00000000">
      <w:pPr>
        <w:pStyle w:val="Narration"/>
        <w:numPr>
          <w:ilvl w:val="1"/>
          <w:numId w:val="2"/>
        </w:numPr>
      </w:pPr>
      <w:r>
        <w:t xml:space="preserve">Under Options, check both </w:t>
      </w:r>
      <w:r>
        <w:rPr>
          <w:b/>
          <w:bCs/>
        </w:rPr>
        <w:t>Scree plot</w:t>
      </w:r>
      <w:r>
        <w:t xml:space="preserve"> and </w:t>
      </w:r>
      <w:r>
        <w:rPr>
          <w:b/>
          <w:bCs/>
        </w:rPr>
        <w:t>Coefficient matrix</w:t>
      </w:r>
      <w:r>
        <w:t xml:space="preserve"> to include the gravel diagram and the matrix of coefficients in the output for evaluating retained variance </w:t>
      </w:r>
      <w:r>
        <w:rPr>
          <w:b/>
          <w:bCs/>
        </w:rPr>
        <w:t>[1]</w:t>
      </w:r>
      <w:r>
        <w:t xml:space="preserve">. After completing all the settings, click </w:t>
      </w:r>
      <w:r>
        <w:rPr>
          <w:b/>
          <w:bCs/>
        </w:rPr>
        <w:t>OK</w:t>
      </w:r>
      <w:r>
        <w:t xml:space="preserve"> to execute the analysis and allow SPSS to generate the output </w:t>
      </w:r>
      <w:r>
        <w:rPr>
          <w:b/>
          <w:bCs/>
        </w:rPr>
        <w:t>[2]</w:t>
      </w:r>
      <w:r>
        <w:t>.</w:t>
      </w:r>
    </w:p>
    <w:p w14:paraId="3AD969D6" w14:textId="77777777" w:rsidR="00BE1B54" w:rsidRDefault="00000000">
      <w:pPr>
        <w:pStyle w:val="ShotDescription"/>
        <w:numPr>
          <w:ilvl w:val="2"/>
          <w:numId w:val="2"/>
        </w:numPr>
        <w:rPr>
          <w:lang w:val="en-IN"/>
        </w:rPr>
      </w:pPr>
      <w:r>
        <w:rPr>
          <w:highlight w:val="yellow"/>
          <w:lang w:val="en-IN"/>
        </w:rPr>
        <w:t>SCREEN:</w:t>
      </w:r>
      <w:r>
        <w:rPr>
          <w:lang w:val="en-IN"/>
        </w:rPr>
        <w:t xml:space="preserve"> Cursor opening the Options dialog and selecting checkboxes for Scree plot and Coefficient matrix.</w:t>
      </w:r>
    </w:p>
    <w:p w14:paraId="41BE12AE" w14:textId="77777777" w:rsidR="00BE1B54" w:rsidRDefault="00000000">
      <w:pPr>
        <w:pStyle w:val="ShotDescription"/>
        <w:numPr>
          <w:ilvl w:val="2"/>
          <w:numId w:val="2"/>
        </w:numPr>
        <w:rPr>
          <w:lang w:val="en-IN"/>
        </w:rPr>
      </w:pPr>
      <w:r>
        <w:rPr>
          <w:highlight w:val="yellow"/>
          <w:lang w:val="en-IN"/>
        </w:rPr>
        <w:lastRenderedPageBreak/>
        <w:t>SCREEN</w:t>
      </w:r>
      <w:r>
        <w:rPr>
          <w:lang w:val="en-IN"/>
        </w:rPr>
        <w:t xml:space="preserve">: Cursor clicking the </w:t>
      </w:r>
      <w:r>
        <w:rPr>
          <w:b/>
          <w:bCs/>
          <w:lang w:val="en-IN"/>
        </w:rPr>
        <w:t>OK</w:t>
      </w:r>
      <w:r>
        <w:rPr>
          <w:lang w:val="en-IN"/>
        </w:rPr>
        <w:t xml:space="preserve"> button and then showing the SPSS output window displaying results from the Principal Component Analysis.</w:t>
      </w:r>
      <w:r>
        <w:rPr>
          <w:lang w:val="en-IN"/>
        </w:rPr>
        <w:br/>
      </w:r>
    </w:p>
    <w:p w14:paraId="33DF722E" w14:textId="77777777" w:rsidR="00BE1B54" w:rsidRDefault="00000000">
      <w:pPr>
        <w:pStyle w:val="Narration"/>
        <w:numPr>
          <w:ilvl w:val="1"/>
          <w:numId w:val="2"/>
        </w:numPr>
      </w:pPr>
      <w:r>
        <w:t xml:space="preserve">Interpret the principal component loading matrix to assess the relationship between the principal components and the original variables </w:t>
      </w:r>
      <w:r>
        <w:rPr>
          <w:b/>
          <w:bCs/>
        </w:rPr>
        <w:t>[1]</w:t>
      </w:r>
      <w:r>
        <w:t xml:space="preserve">. Identify variables with higher loading values, as these contribute more significantly to component changes </w:t>
      </w:r>
      <w:r>
        <w:rPr>
          <w:b/>
          <w:bCs/>
        </w:rPr>
        <w:t>[2]</w:t>
      </w:r>
      <w:r>
        <w:t>.</w:t>
      </w:r>
    </w:p>
    <w:p w14:paraId="1E2C27CE" w14:textId="77777777" w:rsidR="00BE1B54" w:rsidRDefault="00000000">
      <w:pPr>
        <w:pStyle w:val="ShotDescription"/>
        <w:numPr>
          <w:ilvl w:val="2"/>
          <w:numId w:val="2"/>
        </w:numPr>
        <w:rPr>
          <w:lang w:val="en-IN"/>
        </w:rPr>
      </w:pPr>
      <w:r>
        <w:rPr>
          <w:highlight w:val="yellow"/>
          <w:lang w:val="en-IN"/>
        </w:rPr>
        <w:t>SCREEN</w:t>
      </w:r>
      <w:r>
        <w:rPr>
          <w:lang w:val="en-IN"/>
        </w:rPr>
        <w:t>: Highlight the component loading matrix in the SPSS output and point out specific variable loadings.</w:t>
      </w:r>
    </w:p>
    <w:p w14:paraId="1EFFBC31" w14:textId="77777777" w:rsidR="00BE1B54" w:rsidRDefault="00000000">
      <w:pPr>
        <w:pStyle w:val="ShotDescription"/>
        <w:numPr>
          <w:ilvl w:val="2"/>
          <w:numId w:val="2"/>
        </w:numPr>
        <w:rPr>
          <w:lang w:val="en-IN"/>
        </w:rPr>
      </w:pPr>
      <w:r>
        <w:rPr>
          <w:highlight w:val="yellow"/>
          <w:lang w:val="en-IN"/>
        </w:rPr>
        <w:t>SCREEN:</w:t>
      </w:r>
      <w:r>
        <w:rPr>
          <w:lang w:val="en-IN"/>
        </w:rPr>
        <w:t xml:space="preserve"> Zoom in on variables with high load values, showing their strong influence on specific components.</w:t>
      </w:r>
    </w:p>
    <w:p w14:paraId="53E359AC" w14:textId="77777777" w:rsidR="00BE1B54" w:rsidRDefault="00BE1B54">
      <w:pPr>
        <w:pStyle w:val="ShotDescription"/>
        <w:ind w:firstLine="0"/>
        <w:rPr>
          <w:lang w:val="en-IN"/>
        </w:rPr>
      </w:pPr>
    </w:p>
    <w:p w14:paraId="53F40C53" w14:textId="77777777" w:rsidR="00BE1B54" w:rsidRDefault="00000000">
      <w:pPr>
        <w:pStyle w:val="Narration"/>
        <w:numPr>
          <w:ilvl w:val="1"/>
          <w:numId w:val="2"/>
        </w:numPr>
      </w:pPr>
      <w:r>
        <w:t xml:space="preserve">Use the </w:t>
      </w:r>
      <w:r>
        <w:rPr>
          <w:b/>
          <w:bCs/>
        </w:rPr>
        <w:t>Total Variance Explained</w:t>
      </w:r>
      <w:r>
        <w:t xml:space="preserve"> table to evaluate how much variance each principal component accounts for </w:t>
      </w:r>
      <w:r>
        <w:rPr>
          <w:b/>
          <w:bCs/>
        </w:rPr>
        <w:t>[1]</w:t>
      </w:r>
      <w:r>
        <w:t xml:space="preserve">. Identify the principal components with large variance proportions, as they typically capture most of the data variation </w:t>
      </w:r>
      <w:r>
        <w:rPr>
          <w:b/>
          <w:bCs/>
        </w:rPr>
        <w:t>[2]</w:t>
      </w:r>
      <w:r>
        <w:t>.</w:t>
      </w:r>
    </w:p>
    <w:p w14:paraId="5489BB1F" w14:textId="77777777" w:rsidR="00BE1B54" w:rsidRDefault="00000000">
      <w:pPr>
        <w:pStyle w:val="ShotDescription"/>
        <w:numPr>
          <w:ilvl w:val="2"/>
          <w:numId w:val="2"/>
        </w:numPr>
        <w:rPr>
          <w:lang w:val="en-IN"/>
        </w:rPr>
      </w:pPr>
      <w:r>
        <w:rPr>
          <w:highlight w:val="yellow"/>
          <w:lang w:val="en-IN"/>
        </w:rPr>
        <w:t>SCREEN:</w:t>
      </w:r>
      <w:r>
        <w:rPr>
          <w:lang w:val="en-IN"/>
        </w:rPr>
        <w:t xml:space="preserve"> Show the Total Variance Explained table and highlight the eigenvalues and variance percentages.</w:t>
      </w:r>
    </w:p>
    <w:p w14:paraId="42DC6E7A" w14:textId="77777777" w:rsidR="00BE1B54" w:rsidRDefault="00000000">
      <w:pPr>
        <w:pStyle w:val="ShotDescription"/>
        <w:numPr>
          <w:ilvl w:val="2"/>
          <w:numId w:val="2"/>
        </w:numPr>
        <w:rPr>
          <w:lang w:val="en-IN"/>
        </w:rPr>
      </w:pPr>
      <w:r>
        <w:rPr>
          <w:highlight w:val="yellow"/>
          <w:lang w:val="en-IN"/>
        </w:rPr>
        <w:t>SCREEN</w:t>
      </w:r>
      <w:r>
        <w:rPr>
          <w:lang w:val="en-IN"/>
        </w:rPr>
        <w:t>: Indicate principal components with large variance proportions.</w:t>
      </w:r>
    </w:p>
    <w:p w14:paraId="1D870C79" w14:textId="77777777" w:rsidR="00BE1B54" w:rsidRDefault="00BE1B54">
      <w:pPr>
        <w:pStyle w:val="ShotDescription"/>
        <w:ind w:firstLine="0"/>
        <w:rPr>
          <w:lang w:val="en-IN"/>
        </w:rPr>
      </w:pPr>
    </w:p>
    <w:p w14:paraId="60F642BD" w14:textId="77777777" w:rsidR="00BE1B54" w:rsidRDefault="00000000">
      <w:pPr>
        <w:pStyle w:val="Narration"/>
        <w:numPr>
          <w:ilvl w:val="1"/>
          <w:numId w:val="2"/>
        </w:numPr>
      </w:pPr>
      <w:r>
        <w:t xml:space="preserve">Refer to the </w:t>
      </w:r>
      <w:r>
        <w:rPr>
          <w:b/>
          <w:bCs/>
        </w:rPr>
        <w:t>scree plot</w:t>
      </w:r>
      <w:r>
        <w:t xml:space="preserve"> to determine which components to retain </w:t>
      </w:r>
      <w:r>
        <w:rPr>
          <w:b/>
          <w:bCs/>
        </w:rPr>
        <w:t>[1]</w:t>
      </w:r>
      <w:r>
        <w:t xml:space="preserve">. Locate the inflection point and keep all components to the left of this point </w:t>
      </w:r>
      <w:r>
        <w:rPr>
          <w:b/>
          <w:bCs/>
        </w:rPr>
        <w:t>[2]</w:t>
      </w:r>
      <w:r>
        <w:t>.</w:t>
      </w:r>
    </w:p>
    <w:p w14:paraId="626B431F" w14:textId="77777777" w:rsidR="00BE1B54" w:rsidRDefault="00000000">
      <w:pPr>
        <w:pStyle w:val="ShotDescription"/>
        <w:numPr>
          <w:ilvl w:val="2"/>
          <w:numId w:val="2"/>
        </w:numPr>
        <w:rPr>
          <w:lang w:val="en-IN"/>
        </w:rPr>
      </w:pPr>
      <w:r>
        <w:rPr>
          <w:highlight w:val="yellow"/>
          <w:lang w:val="en-IN"/>
        </w:rPr>
        <w:t>SCREEN:</w:t>
      </w:r>
      <w:r>
        <w:rPr>
          <w:lang w:val="en-IN"/>
        </w:rPr>
        <w:t xml:space="preserve"> Display the scree plot from SPSS output with cursor identifying the inflection point.</w:t>
      </w:r>
    </w:p>
    <w:p w14:paraId="47FADCC5" w14:textId="77777777" w:rsidR="00BE1B54" w:rsidRDefault="00000000">
      <w:pPr>
        <w:pStyle w:val="ShotDescription"/>
        <w:numPr>
          <w:ilvl w:val="2"/>
          <w:numId w:val="2"/>
        </w:numPr>
        <w:rPr>
          <w:lang w:val="en-IN"/>
        </w:rPr>
      </w:pPr>
      <w:r>
        <w:rPr>
          <w:highlight w:val="yellow"/>
          <w:lang w:val="en-IN"/>
        </w:rPr>
        <w:t>SCREEN:</w:t>
      </w:r>
      <w:r>
        <w:rPr>
          <w:lang w:val="en-IN"/>
        </w:rPr>
        <w:t xml:space="preserve"> Highlight the retained components positioned to the left of the inflection point.</w:t>
      </w:r>
    </w:p>
    <w:p w14:paraId="7DF4499B" w14:textId="77777777" w:rsidR="00BE1B54" w:rsidRDefault="00BE1B54">
      <w:pPr>
        <w:pStyle w:val="ShotDescription"/>
        <w:ind w:firstLine="0"/>
        <w:rPr>
          <w:lang w:val="en-IN"/>
        </w:rPr>
      </w:pPr>
    </w:p>
    <w:p w14:paraId="1FB8A98F" w14:textId="77777777" w:rsidR="00BE1B54" w:rsidRDefault="00000000">
      <w:pPr>
        <w:pStyle w:val="Narration"/>
        <w:numPr>
          <w:ilvl w:val="1"/>
          <w:numId w:val="2"/>
        </w:numPr>
      </w:pPr>
      <w:r>
        <w:t xml:space="preserve">If principal component scores are required, check </w:t>
      </w:r>
      <w:r>
        <w:rPr>
          <w:b/>
          <w:bCs/>
        </w:rPr>
        <w:t>Save as variables</w:t>
      </w:r>
      <w:r>
        <w:t xml:space="preserve"> before running the analysis </w:t>
      </w:r>
      <w:r>
        <w:rPr>
          <w:b/>
          <w:bCs/>
        </w:rPr>
        <w:t>[1]</w:t>
      </w:r>
      <w:r>
        <w:t xml:space="preserve">. SPSS will add the scores for each sample as new variables in the dataset </w:t>
      </w:r>
      <w:r>
        <w:rPr>
          <w:b/>
          <w:bCs/>
        </w:rPr>
        <w:t>[2]</w:t>
      </w:r>
      <w:r>
        <w:t>.</w:t>
      </w:r>
    </w:p>
    <w:p w14:paraId="0A4D9C4F" w14:textId="77777777" w:rsidR="00BE1B54" w:rsidRDefault="00000000">
      <w:pPr>
        <w:pStyle w:val="ShotDescription"/>
        <w:numPr>
          <w:ilvl w:val="2"/>
          <w:numId w:val="2"/>
        </w:numPr>
        <w:rPr>
          <w:lang w:val="en-IN"/>
        </w:rPr>
      </w:pPr>
      <w:r>
        <w:rPr>
          <w:highlight w:val="yellow"/>
          <w:lang w:val="en-IN"/>
        </w:rPr>
        <w:t>SCREEN</w:t>
      </w:r>
      <w:r>
        <w:rPr>
          <w:lang w:val="en-IN"/>
        </w:rPr>
        <w:t xml:space="preserve">: </w:t>
      </w:r>
      <w:r w:rsidRPr="00EA50E3">
        <w:rPr>
          <w:lang w:val="en-IN"/>
        </w:rPr>
        <w:t xml:space="preserve">Cursor selecting the checkbox </w:t>
      </w:r>
      <w:proofErr w:type="spellStart"/>
      <w:r w:rsidRPr="00EA50E3">
        <w:rPr>
          <w:lang w:val="en-IN"/>
        </w:rPr>
        <w:t>labeled</w:t>
      </w:r>
      <w:proofErr w:type="spellEnd"/>
      <w:r w:rsidRPr="00EA50E3">
        <w:rPr>
          <w:lang w:val="en-IN"/>
        </w:rPr>
        <w:t xml:space="preserve"> Save as variables before executing the analysis</w:t>
      </w:r>
      <w:r>
        <w:rPr>
          <w:lang w:val="en-IN"/>
        </w:rPr>
        <w:t>.</w:t>
      </w:r>
    </w:p>
    <w:p w14:paraId="5E722F81" w14:textId="77777777" w:rsidR="00BE1B54" w:rsidRDefault="00000000">
      <w:pPr>
        <w:pStyle w:val="ShotDescription"/>
        <w:numPr>
          <w:ilvl w:val="2"/>
          <w:numId w:val="2"/>
        </w:numPr>
        <w:rPr>
          <w:lang w:val="en-IN"/>
        </w:rPr>
      </w:pPr>
      <w:r>
        <w:rPr>
          <w:highlight w:val="yellow"/>
          <w:lang w:val="en-IN"/>
        </w:rPr>
        <w:t>SCREEN</w:t>
      </w:r>
      <w:r>
        <w:rPr>
          <w:lang w:val="en-IN"/>
        </w:rPr>
        <w:t>: SPSS data view showing newly added columns with principal component scores.</w:t>
      </w:r>
    </w:p>
    <w:p w14:paraId="5D955987" w14:textId="77777777" w:rsidR="00BE1B54" w:rsidRDefault="00BE1B54">
      <w:pPr>
        <w:rPr>
          <w:lang w:val="en-IN"/>
        </w:rPr>
      </w:pPr>
    </w:p>
    <w:p w14:paraId="064A9070" w14:textId="77777777" w:rsidR="00BE1B54" w:rsidRDefault="00BE1B54">
      <w:pPr>
        <w:pStyle w:val="ListParagraph"/>
        <w:spacing w:before="120"/>
        <w:ind w:left="1627"/>
        <w:contextualSpacing w:val="0"/>
        <w:rPr>
          <w:rFonts w:cstheme="minorHAnsi"/>
        </w:rPr>
      </w:pPr>
    </w:p>
    <w:p w14:paraId="7593C498" w14:textId="77777777" w:rsidR="00BE1B54" w:rsidRDefault="00000000">
      <w:pPr>
        <w:pStyle w:val="Heading1"/>
        <w:rPr>
          <w:rFonts w:cstheme="minorHAnsi"/>
        </w:rPr>
      </w:pPr>
      <w:r>
        <w:rPr>
          <w:rFonts w:cstheme="minorHAnsi"/>
        </w:rPr>
        <w:lastRenderedPageBreak/>
        <w:t>Results</w:t>
      </w:r>
    </w:p>
    <w:p w14:paraId="229EBA8B" w14:textId="77777777" w:rsidR="00BE1B54" w:rsidRDefault="00BE1B54">
      <w:pPr>
        <w:ind w:left="360"/>
        <w:outlineLvl w:val="0"/>
        <w:rPr>
          <w:rFonts w:cstheme="minorHAnsi"/>
          <w:lang w:eastAsia="zh-TW"/>
        </w:rPr>
      </w:pPr>
    </w:p>
    <w:p w14:paraId="3E672044" w14:textId="77777777" w:rsidR="00BE1B54" w:rsidRDefault="00000000">
      <w:pPr>
        <w:pStyle w:val="ListParagraph"/>
        <w:numPr>
          <w:ilvl w:val="0"/>
          <w:numId w:val="2"/>
        </w:numPr>
        <w:spacing w:before="240"/>
        <w:outlineLvl w:val="0"/>
        <w:rPr>
          <w:rFonts w:cstheme="minorHAnsi"/>
          <w:lang w:eastAsia="zh-TW"/>
        </w:rPr>
      </w:pPr>
      <w:r>
        <w:rPr>
          <w:rFonts w:cstheme="minorHAnsi"/>
          <w:b/>
        </w:rPr>
        <w:t xml:space="preserve">Results </w:t>
      </w:r>
    </w:p>
    <w:p w14:paraId="154DAC45" w14:textId="77777777" w:rsidR="00BE1B54" w:rsidRDefault="00BE1B54">
      <w:pPr>
        <w:pStyle w:val="ListParagraph"/>
        <w:spacing w:before="240"/>
        <w:ind w:left="360"/>
        <w:outlineLvl w:val="0"/>
        <w:rPr>
          <w:rFonts w:cstheme="minorHAnsi"/>
          <w:lang w:eastAsia="zh-TW"/>
        </w:rPr>
      </w:pPr>
    </w:p>
    <w:p w14:paraId="5FD68531" w14:textId="77777777" w:rsidR="00BE1B54" w:rsidRDefault="00000000">
      <w:pPr>
        <w:pStyle w:val="Narration"/>
        <w:numPr>
          <w:ilvl w:val="1"/>
          <w:numId w:val="2"/>
        </w:numPr>
      </w:pPr>
      <w:r>
        <w:t xml:space="preserve">Principal component analysis identified 6 major components, which together accounted for 76.8% of the total variance </w:t>
      </w:r>
      <w:r>
        <w:rPr>
          <w:b/>
          <w:bCs/>
        </w:rPr>
        <w:t xml:space="preserve">[1]. </w:t>
      </w:r>
      <w:r>
        <w:t xml:space="preserve">The logistic regression model demonstrated stable performance across 3 validation folds, with AUC values of 0.71, 0.74, and 0.88, yielding a mean AUC of 0.77 </w:t>
      </w:r>
      <w:r>
        <w:rPr>
          <w:b/>
          <w:bCs/>
        </w:rPr>
        <w:t>[2].</w:t>
      </w:r>
    </w:p>
    <w:p w14:paraId="43C0967F" w14:textId="77777777" w:rsidR="00BE1B54" w:rsidRDefault="00000000">
      <w:pPr>
        <w:pStyle w:val="ShotDescription"/>
        <w:numPr>
          <w:ilvl w:val="2"/>
          <w:numId w:val="2"/>
        </w:numPr>
        <w:rPr>
          <w:lang w:val="en-IN"/>
        </w:rPr>
      </w:pPr>
      <w:r>
        <w:rPr>
          <w:lang w:val="en-IN"/>
        </w:rPr>
        <w:t xml:space="preserve">LAB MEDIA: Figure 1. </w:t>
      </w:r>
    </w:p>
    <w:p w14:paraId="4E5A5CFA" w14:textId="77777777" w:rsidR="00BE1B54" w:rsidRDefault="00000000">
      <w:pPr>
        <w:pStyle w:val="ShotDescription"/>
        <w:numPr>
          <w:ilvl w:val="2"/>
          <w:numId w:val="2"/>
        </w:numPr>
        <w:rPr>
          <w:i/>
          <w:iCs/>
          <w:color w:val="0070C0"/>
          <w:lang w:val="en-IN"/>
        </w:rPr>
      </w:pPr>
      <w:r>
        <w:rPr>
          <w:lang w:val="en-IN"/>
        </w:rPr>
        <w:t xml:space="preserve">LAB MEDIA: Figure 2. </w:t>
      </w:r>
      <w:r>
        <w:rPr>
          <w:i/>
          <w:iCs/>
          <w:color w:val="0070C0"/>
          <w:lang w:val="en-IN"/>
        </w:rPr>
        <w:t>Video editor: Highlight the individual ROC curves for folds 1, 2, and 3, showing their curve shapes and AUC values.</w:t>
      </w:r>
    </w:p>
    <w:p w14:paraId="7BADD0A9" w14:textId="77777777" w:rsidR="00BE1B54" w:rsidRDefault="00000000">
      <w:pPr>
        <w:pStyle w:val="Narration"/>
        <w:numPr>
          <w:ilvl w:val="1"/>
          <w:numId w:val="2"/>
        </w:numPr>
      </w:pPr>
      <w:r>
        <w:t xml:space="preserve">In contrast, the random forest model exhibited greater variability, with fold AUC scores of 0.69, 0.52, and 0.83, and a lower mean AUC of 0.68 </w:t>
      </w:r>
      <w:r>
        <w:rPr>
          <w:b/>
          <w:bCs/>
        </w:rPr>
        <w:t>[1].</w:t>
      </w:r>
    </w:p>
    <w:p w14:paraId="562AEE89" w14:textId="77777777" w:rsidR="00BE1B54" w:rsidRDefault="00000000">
      <w:pPr>
        <w:pStyle w:val="ShotDescription"/>
        <w:numPr>
          <w:ilvl w:val="2"/>
          <w:numId w:val="2"/>
        </w:numPr>
        <w:rPr>
          <w:lang w:val="en-IN"/>
        </w:rPr>
      </w:pPr>
      <w:r>
        <w:rPr>
          <w:lang w:val="en-IN"/>
        </w:rPr>
        <w:t>LAB MEDIA: Figure 3</w:t>
      </w:r>
      <w:r>
        <w:rPr>
          <w:b/>
          <w:bCs/>
          <w:lang w:val="en-IN"/>
        </w:rPr>
        <w:t>.</w:t>
      </w:r>
      <w:r>
        <w:rPr>
          <w:lang w:val="en-IN"/>
        </w:rPr>
        <w:t xml:space="preserve"> </w:t>
      </w:r>
      <w:r>
        <w:rPr>
          <w:i/>
          <w:iCs/>
          <w:color w:val="0070C0"/>
          <w:lang w:val="en-IN"/>
        </w:rPr>
        <w:t>Video editor: Highlight the individual ROC curves for folds 1, 2, and 3, showing the inconsistent curve shapes and corresponding AUC values.</w:t>
      </w:r>
    </w:p>
    <w:p w14:paraId="480DE372" w14:textId="77777777" w:rsidR="00BE1B54" w:rsidRDefault="00000000">
      <w:pPr>
        <w:pStyle w:val="Narration"/>
        <w:numPr>
          <w:ilvl w:val="1"/>
          <w:numId w:val="2"/>
        </w:numPr>
      </w:pPr>
      <w:r>
        <w:t xml:space="preserve">The logistic regression model achieved 100% correct predictions for COPD and 6 out of 7 correct for respiratory tract infections, as shown in the confusion matrix, indicating high classification accuracy </w:t>
      </w:r>
      <w:r>
        <w:rPr>
          <w:b/>
          <w:bCs/>
        </w:rPr>
        <w:t>[1].</w:t>
      </w:r>
    </w:p>
    <w:p w14:paraId="57DB78E9" w14:textId="77777777" w:rsidR="00BE1B54" w:rsidRDefault="00000000">
      <w:pPr>
        <w:pStyle w:val="ShotDescription"/>
        <w:numPr>
          <w:ilvl w:val="2"/>
          <w:numId w:val="2"/>
        </w:numPr>
        <w:rPr>
          <w:lang w:val="en-IN"/>
        </w:rPr>
      </w:pPr>
      <w:r>
        <w:rPr>
          <w:lang w:val="en-IN"/>
        </w:rPr>
        <w:t>LAB MEDIA: Figure 4</w:t>
      </w:r>
      <w:r>
        <w:rPr>
          <w:b/>
          <w:bCs/>
          <w:lang w:val="en-IN"/>
        </w:rPr>
        <w:t>.</w:t>
      </w:r>
      <w:r>
        <w:rPr>
          <w:lang w:val="en-IN"/>
        </w:rPr>
        <w:t xml:space="preserve"> </w:t>
      </w:r>
      <w:r>
        <w:rPr>
          <w:i/>
          <w:iCs/>
          <w:color w:val="0070C0"/>
          <w:lang w:val="en-IN"/>
        </w:rPr>
        <w:t>Video editor: Highlight the bottom-right cell showing 6 correct predictions for RTI</w:t>
      </w:r>
      <w:r>
        <w:rPr>
          <w:i/>
          <w:iCs/>
          <w:lang w:val="en-IN"/>
        </w:rPr>
        <w:t>.</w:t>
      </w:r>
    </w:p>
    <w:p w14:paraId="19BA5D16" w14:textId="77777777" w:rsidR="00BE1B54" w:rsidRDefault="00000000">
      <w:pPr>
        <w:pStyle w:val="Narration"/>
        <w:numPr>
          <w:ilvl w:val="1"/>
          <w:numId w:val="2"/>
        </w:numPr>
      </w:pPr>
      <w:r>
        <w:t xml:space="preserve">The random forest model misclassified 1 COPD and 2 respiratory tract infection cases, resulting in lower classification accuracy compared to the logistic regression model </w:t>
      </w:r>
      <w:r>
        <w:rPr>
          <w:b/>
          <w:bCs/>
        </w:rPr>
        <w:t>[1].</w:t>
      </w:r>
    </w:p>
    <w:p w14:paraId="1D91D1B0" w14:textId="77777777" w:rsidR="00BE1B54" w:rsidRDefault="00000000">
      <w:pPr>
        <w:pStyle w:val="ShotDescription"/>
        <w:numPr>
          <w:ilvl w:val="2"/>
          <w:numId w:val="2"/>
        </w:numPr>
        <w:rPr>
          <w:lang w:val="en-IN"/>
        </w:rPr>
      </w:pPr>
      <w:r>
        <w:rPr>
          <w:lang w:val="en-IN"/>
        </w:rPr>
        <w:t xml:space="preserve">LAB MEDIA: Figure 5. </w:t>
      </w:r>
    </w:p>
    <w:p w14:paraId="7E26055B" w14:textId="77777777" w:rsidR="00BE1B54" w:rsidRDefault="00000000">
      <w:pPr>
        <w:pStyle w:val="Narration"/>
        <w:numPr>
          <w:ilvl w:val="1"/>
          <w:numId w:val="2"/>
        </w:numPr>
      </w:pPr>
      <w:r>
        <w:t xml:space="preserve">On the test dataset, the logistic regression model yielded excellent classification performance, achieving an AUC value of 0.95 </w:t>
      </w:r>
      <w:r>
        <w:rPr>
          <w:b/>
          <w:bCs/>
        </w:rPr>
        <w:t xml:space="preserve">[1]. </w:t>
      </w:r>
      <w:r>
        <w:t xml:space="preserve">The random forest model showed lower test performance with an AUC value of 0.76 </w:t>
      </w:r>
      <w:r>
        <w:rPr>
          <w:b/>
          <w:bCs/>
        </w:rPr>
        <w:t>[2].</w:t>
      </w:r>
    </w:p>
    <w:p w14:paraId="13A86BA6" w14:textId="77777777" w:rsidR="00BE1B54" w:rsidRDefault="00000000">
      <w:pPr>
        <w:pStyle w:val="ShotDescription"/>
        <w:numPr>
          <w:ilvl w:val="2"/>
          <w:numId w:val="2"/>
        </w:numPr>
        <w:rPr>
          <w:lang w:val="en-IN"/>
        </w:rPr>
      </w:pPr>
      <w:r>
        <w:rPr>
          <w:lang w:val="en-IN"/>
        </w:rPr>
        <w:t>LAB MEDIA: Figure 6</w:t>
      </w:r>
      <w:r>
        <w:rPr>
          <w:b/>
          <w:bCs/>
          <w:lang w:val="en-IN"/>
        </w:rPr>
        <w:t>.</w:t>
      </w:r>
      <w:r>
        <w:rPr>
          <w:lang w:val="en-IN"/>
        </w:rPr>
        <w:t xml:space="preserve"> </w:t>
      </w:r>
      <w:r>
        <w:rPr>
          <w:i/>
          <w:iCs/>
          <w:color w:val="0070C0"/>
          <w:lang w:val="en-IN"/>
        </w:rPr>
        <w:t>Video editor: Highlight the orange ROC curve and the shaded region underneath it.</w:t>
      </w:r>
    </w:p>
    <w:p w14:paraId="3F366EE2" w14:textId="77777777" w:rsidR="00BE1B54" w:rsidRDefault="00000000">
      <w:pPr>
        <w:pStyle w:val="ShotDescription"/>
        <w:numPr>
          <w:ilvl w:val="2"/>
          <w:numId w:val="2"/>
        </w:numPr>
        <w:rPr>
          <w:lang w:val="en-IN"/>
        </w:rPr>
      </w:pPr>
      <w:r>
        <w:rPr>
          <w:lang w:val="en-IN"/>
        </w:rPr>
        <w:t xml:space="preserve">LAB MEDIA: Figure 7. </w:t>
      </w:r>
      <w:r>
        <w:rPr>
          <w:i/>
          <w:iCs/>
          <w:color w:val="0070C0"/>
          <w:lang w:val="en-IN"/>
        </w:rPr>
        <w:t>Video editor: Highlight the orange ROC curve and the shaded region underneath it</w:t>
      </w:r>
      <w:r>
        <w:rPr>
          <w:lang w:val="en-IN"/>
        </w:rPr>
        <w:t>.</w:t>
      </w:r>
    </w:p>
    <w:p w14:paraId="4F3CD197" w14:textId="77777777" w:rsidR="00BE1B54" w:rsidRDefault="00BE1B54">
      <w:pPr>
        <w:rPr>
          <w:rFonts w:eastAsia="Times New Roman" w:cstheme="minorHAnsi"/>
          <w:sz w:val="52"/>
        </w:rPr>
      </w:pPr>
    </w:p>
    <w:sectPr w:rsidR="00BE1B54">
      <w:headerReference w:type="default" r:id="rId13"/>
      <w:footerReference w:type="even" r:id="rId14"/>
      <w:footerReference w:type="default" r:id="rId15"/>
      <w:pgSz w:w="12240" w:h="15840"/>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Pallavi  Sharma" w:date="2025-09-05T22:07:00Z" w:initials="PS">
    <w:p w14:paraId="08631609" w14:textId="77777777" w:rsidR="00042257" w:rsidRDefault="00042257" w:rsidP="00042257">
      <w:pPr>
        <w:pStyle w:val="CommentText"/>
      </w:pPr>
      <w:r>
        <w:rPr>
          <w:rStyle w:val="CommentReference"/>
        </w:rPr>
        <w:annotationRef/>
      </w:r>
      <w:r>
        <w:rPr>
          <w:color w:val="000000"/>
          <w:lang w:val="en-IN"/>
        </w:rPr>
        <w:t>Authors: Please note that you have to deliver the testimonies live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6316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A41C86" w16cex:dateUtc="2025-09-05T1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631609" w16cid:durableId="14A41C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2C6ED" w14:textId="77777777" w:rsidR="00EA184B" w:rsidRDefault="00EA184B">
      <w:r>
        <w:separator/>
      </w:r>
    </w:p>
  </w:endnote>
  <w:endnote w:type="continuationSeparator" w:id="0">
    <w:p w14:paraId="0C365286" w14:textId="77777777" w:rsidR="00EA184B" w:rsidRDefault="00EA1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imSu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AutoText"/>
      </w:docPartObj>
    </w:sdtPr>
    <w:sdtContent>
      <w:p w14:paraId="56DC8865" w14:textId="77777777" w:rsidR="00BE1B54"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69802D" w14:textId="77777777" w:rsidR="00BE1B54" w:rsidRDefault="00BE1B54">
    <w:pPr>
      <w:pStyle w:val="Footer"/>
      <w:ind w:right="360"/>
    </w:pPr>
  </w:p>
  <w:p w14:paraId="1B67375C" w14:textId="77777777" w:rsidR="00BE1B54" w:rsidRDefault="00BE1B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0D14" w14:textId="0053C380" w:rsidR="00BE1B54" w:rsidRDefault="00000000" w:rsidP="00EA50E3">
    <w:pPr>
      <w:pStyle w:val="Footer"/>
      <w:tabs>
        <w:tab w:val="clear" w:pos="8640"/>
        <w:tab w:val="left" w:pos="5724"/>
        <w:tab w:val="right" w:pos="9360"/>
      </w:tabs>
      <w:rPr>
        <w:rFonts w:cstheme="minorHAnsi"/>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B12017">
      <w:rPr>
        <w:rFonts w:cstheme="minorHAnsi"/>
        <w:noProof/>
        <w:lang w:val="en-US"/>
      </w:rPr>
      <w:t>2025</w:t>
    </w:r>
    <w:r>
      <w:rPr>
        <w:rFonts w:cstheme="minorHAnsi"/>
        <w:lang w:val="en-US"/>
      </w:rPr>
      <w:fldChar w:fldCharType="end"/>
    </w:r>
    <w:r>
      <w:rPr>
        <w:rFonts w:cstheme="minorHAnsi"/>
      </w:rPr>
      <w:t>, Journal of Visualized Experiments</w:t>
    </w:r>
    <w:r>
      <w:rPr>
        <w:rFonts w:cstheme="minorHAnsi"/>
      </w:rPr>
      <w:tab/>
    </w:r>
    <w:r w:rsidR="00EA50E3">
      <w:rPr>
        <w:rFonts w:cstheme="minorHAnsi"/>
        <w:lang w:val="en-IN"/>
      </w:rPr>
      <w:t xml:space="preserve">    September 05, </w:t>
    </w:r>
    <w:proofErr w:type="gramStart"/>
    <w:r w:rsidR="00EA50E3">
      <w:rPr>
        <w:rFonts w:cstheme="minorHAnsi"/>
        <w:lang w:val="en-IN"/>
      </w:rPr>
      <w:t>2025</w:t>
    </w:r>
    <w:proofErr w:type="gramEnd"/>
    <w:r w:rsidR="00EA50E3">
      <w:rPr>
        <w:rFonts w:cstheme="minorHAnsi"/>
        <w:lang w:val="en-IN"/>
      </w:rPr>
      <w:tab/>
    </w:r>
    <w:r>
      <w:rPr>
        <w:rFonts w:cstheme="minorHAnsi"/>
      </w:rPr>
      <w:t xml:space="preserve">Page </w:t>
    </w:r>
    <w:r>
      <w:rPr>
        <w:rFonts w:cstheme="minorHAnsi"/>
      </w:rPr>
      <w:fldChar w:fldCharType="begin"/>
    </w:r>
    <w:r>
      <w:rPr>
        <w:rFonts w:cstheme="minorHAnsi"/>
      </w:rPr>
      <w:instrText xml:space="preserve"> PAGE  \* Arabic  \* MERGEFORMAT </w:instrText>
    </w:r>
    <w:r>
      <w:rPr>
        <w:rFonts w:cstheme="minorHAnsi"/>
      </w:rPr>
      <w:fldChar w:fldCharType="separate"/>
    </w:r>
    <w:r>
      <w:rPr>
        <w:rFonts w:cstheme="minorHAnsi"/>
      </w:rPr>
      <w:t>9</w:t>
    </w:r>
    <w:r>
      <w:rPr>
        <w:rFonts w:cstheme="minorHAnsi"/>
      </w:rPr>
      <w:fldChar w:fldCharType="end"/>
    </w:r>
    <w:r>
      <w:rPr>
        <w:rFonts w:cstheme="minorHAnsi"/>
      </w:rPr>
      <w:t xml:space="preserve"> of </w:t>
    </w:r>
    <w:r>
      <w:rPr>
        <w:rFonts w:cstheme="minorHAnsi"/>
      </w:rPr>
      <w:fldChar w:fldCharType="begin"/>
    </w:r>
    <w:r>
      <w:rPr>
        <w:rFonts w:cstheme="minorHAnsi"/>
      </w:rPr>
      <w:instrText xml:space="preserve"> NUMPAGES  \* Arabic  \* MERGEFORMAT </w:instrText>
    </w:r>
    <w:r>
      <w:rPr>
        <w:rFonts w:cstheme="minorHAnsi"/>
      </w:rPr>
      <w:fldChar w:fldCharType="separate"/>
    </w:r>
    <w:r>
      <w:rPr>
        <w:rFonts w:cstheme="minorHAnsi"/>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EA19B" w14:textId="77777777" w:rsidR="00EA184B" w:rsidRDefault="00EA184B">
      <w:r>
        <w:separator/>
      </w:r>
    </w:p>
  </w:footnote>
  <w:footnote w:type="continuationSeparator" w:id="0">
    <w:p w14:paraId="27903FF1" w14:textId="77777777" w:rsidR="00EA184B" w:rsidRDefault="00EA1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47728" w14:textId="1FE1F092" w:rsidR="00BE1B54" w:rsidRPr="00EA50E3" w:rsidRDefault="00000000" w:rsidP="00EA50E3">
    <w:pPr>
      <w:pStyle w:val="Header"/>
      <w:tabs>
        <w:tab w:val="clear" w:pos="4320"/>
        <w:tab w:val="clear" w:pos="8640"/>
        <w:tab w:val="center" w:pos="4680"/>
      </w:tabs>
      <w:spacing w:before="240"/>
      <w:rPr>
        <w:rFonts w:cstheme="minorHAnsi"/>
        <w:b/>
        <w:color w:val="00B050"/>
        <w:sz w:val="28"/>
        <w:szCs w:val="28"/>
        <w:u w:val="single"/>
      </w:rPr>
    </w:pPr>
    <w:r w:rsidRPr="00EA50E3">
      <w:rPr>
        <w:rFonts w:cstheme="minorHAnsi"/>
        <w:b/>
        <w:noProof/>
        <w:color w:val="00B050"/>
        <w:sz w:val="28"/>
        <w:szCs w:val="28"/>
        <w:u w:val="single"/>
      </w:rPr>
      <w:drawing>
        <wp:anchor distT="0" distB="0" distL="114300" distR="114300" simplePos="0" relativeHeight="251659264" behindDoc="0" locked="0" layoutInCell="1" allowOverlap="1" wp14:anchorId="385D5299" wp14:editId="6F36850E">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sidR="00EA50E3" w:rsidRPr="00EA50E3">
      <w:rPr>
        <w:rFonts w:cstheme="minorHAnsi"/>
        <w:b/>
        <w:color w:val="00B050"/>
        <w:sz w:val="28"/>
        <w:szCs w:val="28"/>
        <w:u w:val="single"/>
      </w:rPr>
      <w:t>FINAL SCRIPT: APPROVED FOR FILMING</w:t>
    </w:r>
  </w:p>
  <w:p w14:paraId="32EC0BE1" w14:textId="77777777" w:rsidR="00BE1B54" w:rsidRDefault="00BE1B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15:restartNumberingAfterBreak="0">
    <w:nsid w:val="6D687795"/>
    <w:multiLevelType w:val="multilevel"/>
    <w:tmpl w:val="7F3A4FC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017345156">
    <w:abstractNumId w:val="3"/>
  </w:num>
  <w:num w:numId="2" w16cid:durableId="23528054">
    <w:abstractNumId w:val="2"/>
  </w:num>
  <w:num w:numId="3" w16cid:durableId="1416781550">
    <w:abstractNumId w:val="1"/>
  </w:num>
  <w:num w:numId="4" w16cid:durableId="20170300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lavi  Sharma">
    <w15:presenceInfo w15:providerId="AD" w15:userId="S::pallavi.sharma@jove.com::3b1cbdb9-bf02-4177-99bf-e6f1f02d51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rawingGridHorizontalOrigin w:val="1800"/>
  <w:drawingGridVerticalOrigin w:val="144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0C90"/>
    <w:rsid w:val="00023E22"/>
    <w:rsid w:val="00024282"/>
    <w:rsid w:val="00024322"/>
    <w:rsid w:val="00025DE9"/>
    <w:rsid w:val="000326C8"/>
    <w:rsid w:val="000326F7"/>
    <w:rsid w:val="0003279B"/>
    <w:rsid w:val="00037828"/>
    <w:rsid w:val="0004142D"/>
    <w:rsid w:val="00042257"/>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52FA"/>
    <w:rsid w:val="00106F46"/>
    <w:rsid w:val="001115D1"/>
    <w:rsid w:val="00113F3E"/>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621E"/>
    <w:rsid w:val="001D66A5"/>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C598D"/>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2129"/>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5C4F"/>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E353E"/>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2C22"/>
    <w:rsid w:val="007F48D4"/>
    <w:rsid w:val="00802635"/>
    <w:rsid w:val="00804C75"/>
    <w:rsid w:val="00806B1B"/>
    <w:rsid w:val="00806BC9"/>
    <w:rsid w:val="008123C3"/>
    <w:rsid w:val="00816F53"/>
    <w:rsid w:val="00817D9F"/>
    <w:rsid w:val="00821824"/>
    <w:rsid w:val="00831E2A"/>
    <w:rsid w:val="00831FBF"/>
    <w:rsid w:val="00832FA5"/>
    <w:rsid w:val="00833C0A"/>
    <w:rsid w:val="0083566C"/>
    <w:rsid w:val="00836659"/>
    <w:rsid w:val="008373A7"/>
    <w:rsid w:val="008459FC"/>
    <w:rsid w:val="00851B3E"/>
    <w:rsid w:val="00851C4B"/>
    <w:rsid w:val="00854994"/>
    <w:rsid w:val="00855930"/>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72C1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2017"/>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C01E5"/>
    <w:rsid w:val="00BC3F28"/>
    <w:rsid w:val="00BC6DA7"/>
    <w:rsid w:val="00BC7E90"/>
    <w:rsid w:val="00BD4346"/>
    <w:rsid w:val="00BE051D"/>
    <w:rsid w:val="00BE1B54"/>
    <w:rsid w:val="00BE756D"/>
    <w:rsid w:val="00BF2674"/>
    <w:rsid w:val="00BF2B34"/>
    <w:rsid w:val="00BF3754"/>
    <w:rsid w:val="00C00F3F"/>
    <w:rsid w:val="00C035C7"/>
    <w:rsid w:val="00C058AE"/>
    <w:rsid w:val="00C12062"/>
    <w:rsid w:val="00C2620F"/>
    <w:rsid w:val="00C34F4C"/>
    <w:rsid w:val="00C428F1"/>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0EE6"/>
    <w:rsid w:val="00D712A3"/>
    <w:rsid w:val="00D75084"/>
    <w:rsid w:val="00D75193"/>
    <w:rsid w:val="00D7547B"/>
    <w:rsid w:val="00D80DEB"/>
    <w:rsid w:val="00D87F73"/>
    <w:rsid w:val="00D95C4C"/>
    <w:rsid w:val="00DA117F"/>
    <w:rsid w:val="00DA17FB"/>
    <w:rsid w:val="00DB16A4"/>
    <w:rsid w:val="00DB3580"/>
    <w:rsid w:val="00DB70B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2A13"/>
    <w:rsid w:val="00E65758"/>
    <w:rsid w:val="00E662CA"/>
    <w:rsid w:val="00E8076C"/>
    <w:rsid w:val="00E86E4B"/>
    <w:rsid w:val="00E87DA4"/>
    <w:rsid w:val="00EA15F6"/>
    <w:rsid w:val="00EA184B"/>
    <w:rsid w:val="00EA20E5"/>
    <w:rsid w:val="00EA2756"/>
    <w:rsid w:val="00EA341C"/>
    <w:rsid w:val="00EA4B94"/>
    <w:rsid w:val="00EA50E3"/>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54B"/>
    <w:rsid w:val="53866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7F15E1"/>
  <w14:defaultImageDpi w14:val="330"/>
  <w15:docId w15:val="{879413E2-79B5-485F-8082-0FAADF66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themeColor="text1"/>
      <w:sz w:val="24"/>
      <w:szCs w:val="24"/>
      <w:lang w:val="en-US"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lang w:val="zh-CN" w:eastAsia="zh-CN"/>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qFormat/>
    <w:pPr>
      <w:ind w:left="360"/>
      <w:jc w:val="both"/>
    </w:pPr>
  </w:style>
  <w:style w:type="paragraph" w:styleId="BodyTextIndent2">
    <w:name w:val="Body Text Indent 2"/>
    <w:basedOn w:val="Normal"/>
    <w:qFormat/>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qFormat/>
    <w:rPr>
      <w:sz w:val="32"/>
      <w:lang w:eastAsia="zh-TW"/>
    </w:rPr>
  </w:style>
  <w:style w:type="paragraph" w:styleId="CommentSubject">
    <w:name w:val="annotation subject"/>
    <w:basedOn w:val="CommentText"/>
    <w:next w:val="CommentText"/>
    <w:link w:val="CommentSubjectChar"/>
    <w:uiPriority w:val="99"/>
    <w:semiHidden/>
    <w:unhideWhenUsed/>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color w:val="000000"/>
      <w:sz w:val="24"/>
      <w:szCs w:val="24"/>
      <w:lang w:val="en-US" w:eastAsia="en-US"/>
    </w:rPr>
  </w:style>
  <w:style w:type="character" w:customStyle="1" w:styleId="HeaderChar">
    <w:name w:val="Header Char"/>
    <w:basedOn w:val="DefaultParagraphFont"/>
    <w:qFormat/>
  </w:style>
  <w:style w:type="character" w:customStyle="1" w:styleId="BookTitle1">
    <w:name w:val="Book Title1"/>
    <w:basedOn w:val="DefaultParagraphFont"/>
    <w:qFormat/>
    <w:rPr>
      <w:rFonts w:ascii="Calibri" w:hAnsi="Calibri"/>
      <w:b/>
      <w:bCs/>
      <w:i/>
      <w:iCs/>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rPr>
      <w:b/>
      <w:bCs/>
      <w:sz w:val="24"/>
      <w:szCs w:val="24"/>
    </w:rPr>
  </w:style>
  <w:style w:type="paragraph" w:styleId="ListParagraph">
    <w:name w:val="List Paragraph"/>
    <w:basedOn w:val="Normal"/>
    <w:uiPriority w:val="34"/>
    <w:qFormat/>
    <w:pPr>
      <w:ind w:left="720"/>
      <w:contextualSpacing/>
    </w:pPr>
  </w:style>
  <w:style w:type="paragraph" w:customStyle="1" w:styleId="Revision1">
    <w:name w:val="Revision1"/>
    <w:hidden/>
    <w:semiHidden/>
    <w:qFormat/>
    <w:rPr>
      <w:color w:val="000000" w:themeColor="text1"/>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qFormat/>
    <w:rPr>
      <w:rFonts w:asciiTheme="minorHAnsi" w:hAnsiTheme="minorHAnsi"/>
      <w:sz w:val="24"/>
    </w:rPr>
  </w:style>
  <w:style w:type="paragraph" w:customStyle="1" w:styleId="Narration">
    <w:name w:val="Narration"/>
    <w:basedOn w:val="TemplateNarration"/>
    <w:link w:val="NarrationChar"/>
    <w:qFormat/>
    <w:rPr>
      <w:rFonts w:cs="Calibri"/>
      <w:color w:val="7030A0"/>
      <w:lang w:val="en-GB"/>
    </w:rPr>
  </w:style>
  <w:style w:type="paragraph" w:customStyle="1" w:styleId="TemplateNarration">
    <w:name w:val="Template Narration"/>
    <w:basedOn w:val="ListParagraph"/>
    <w:qFormat/>
    <w:pPr>
      <w:widowControl w:val="0"/>
      <w:spacing w:before="120"/>
      <w:ind w:left="907" w:hanging="547"/>
      <w:contextualSpacing w:val="0"/>
      <w:jc w:val="both"/>
    </w:pPr>
    <w:rPr>
      <w:rFonts w:ascii="Calibri" w:hAnsi="Calibri"/>
    </w:rPr>
  </w:style>
  <w:style w:type="character" w:customStyle="1" w:styleId="NarrationChar">
    <w:name w:val="Narration Char"/>
    <w:basedOn w:val="DefaultParagraphFont"/>
    <w:link w:val="Narration"/>
    <w:qFormat/>
    <w:rPr>
      <w:rFonts w:ascii="Calibri" w:hAnsi="Calibri" w:cs="Calibri"/>
      <w:color w:val="7030A0"/>
      <w:lang w:val="en-GB"/>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rPr>
  </w:style>
  <w:style w:type="character" w:customStyle="1" w:styleId="ShotDescriptionChar">
    <w:name w:val="Shot Description Char"/>
    <w:basedOn w:val="DefaultParagraphFont"/>
    <w:link w:val="ShotDescription"/>
    <w:qFormat/>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files_upload.php?src=20807758" TargetMode="External"/><Relationship Id="rId12" Type="http://schemas.openxmlformats.org/officeDocument/2006/relationships/hyperlink" Target="https://review.jove.com/files_upload.php?src=20807758"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1698</Words>
  <Characters>9985</Characters>
  <Application>Microsoft Office Word</Application>
  <DocSecurity>0</DocSecurity>
  <Lines>243</Lines>
  <Paragraphs>126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Pallavi  Sharma</cp:lastModifiedBy>
  <cp:revision>2</cp:revision>
  <dcterms:created xsi:type="dcterms:W3CDTF">2025-09-05T16:49:00Z</dcterms:created>
  <dcterms:modified xsi:type="dcterms:W3CDTF">2025-09-05T16:49:00Z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KSOTemplateDocerSaveRecord">
    <vt:lpwstr>eyJoZGlkIjoiZDRmZjExZTBmYjYwY2Y3MmVjNDg5YWJhNjJmMzMwNDYiLCJ1c2VySWQiOiIzMzMwMDUwNjkifQ==</vt:lpwstr>
  </property>
  <property fmtid="{D5CDD505-2E9C-101B-9397-08002B2CF9AE}" pid="4" name="KSOProductBuildVer">
    <vt:lpwstr>2052-12.1.0.22529</vt:lpwstr>
  </property>
  <property fmtid="{D5CDD505-2E9C-101B-9397-08002B2CF9AE}" pid="5" name="ICV">
    <vt:lpwstr>425CB4671ABC4D98880C5ABF7ED3FD71_13</vt:lpwstr>
  </property>
</Properties>
</file>