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90A0F1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21824">
        <w:rPr>
          <w:rFonts w:eastAsia="Times New Roman" w:cstheme="minorHAnsi"/>
          <w:b/>
        </w:rPr>
        <w:t>68222</w:t>
      </w:r>
    </w:p>
    <w:p w14:paraId="2F6924E5" w14:textId="4C57BCB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21824">
        <w:rPr>
          <w:rFonts w:eastAsia="Times New Roman" w:cstheme="minorHAnsi"/>
          <w:b/>
        </w:rPr>
        <w:t>Pallavi Sharma</w:t>
      </w:r>
    </w:p>
    <w:p w14:paraId="6FB9233B" w14:textId="61AE8E92" w:rsidR="004E0C5A" w:rsidRPr="00B07A3B" w:rsidRDefault="004E0C5A" w:rsidP="00E62A13">
      <w:pPr>
        <w:tabs>
          <w:tab w:val="left" w:pos="2280"/>
        </w:tabs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bookmarkStart w:id="0" w:name="_Hlk207492087"/>
      <w:r w:rsidR="00E62A13">
        <w:rPr>
          <w:rFonts w:eastAsia="Times New Roman" w:cstheme="minorHAnsi"/>
          <w:b/>
        </w:rPr>
        <w:fldChar w:fldCharType="begin"/>
      </w:r>
      <w:r w:rsidR="00E62A13">
        <w:rPr>
          <w:rFonts w:eastAsia="Times New Roman" w:cstheme="minorHAnsi"/>
          <w:b/>
        </w:rPr>
        <w:instrText>HYPERLINK "https://review.jove.com/files_upload.php?src=20807758"</w:instrText>
      </w:r>
      <w:r w:rsidR="00E62A13">
        <w:rPr>
          <w:rFonts w:eastAsia="Times New Roman" w:cstheme="minorHAnsi"/>
          <w:b/>
        </w:rPr>
      </w:r>
      <w:r w:rsidR="00E62A13">
        <w:rPr>
          <w:rFonts w:eastAsia="Times New Roman" w:cstheme="minorHAnsi"/>
          <w:b/>
        </w:rPr>
        <w:fldChar w:fldCharType="separate"/>
      </w:r>
      <w:r w:rsidR="00E62A13" w:rsidRPr="00E62A13">
        <w:rPr>
          <w:rStyle w:val="Hyperlink"/>
          <w:rFonts w:eastAsia="Times New Roman" w:cstheme="minorHAnsi"/>
          <w:b/>
        </w:rPr>
        <w:t>https://review.jove.com/files_upload.php?src=20807758</w:t>
      </w:r>
      <w:r w:rsidR="00E62A13">
        <w:rPr>
          <w:rFonts w:eastAsia="Times New Roman" w:cstheme="minorHAnsi"/>
          <w:b/>
        </w:rPr>
        <w:fldChar w:fldCharType="end"/>
      </w:r>
    </w:p>
    <w:bookmarkEnd w:id="0"/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344203B" w14:textId="77777777" w:rsidR="00821824" w:rsidRPr="007F2C22" w:rsidRDefault="004E0C5A" w:rsidP="00821824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21824" w:rsidRPr="007F2C22">
        <w:rPr>
          <w:b/>
          <w:bCs/>
          <w:sz w:val="32"/>
          <w:szCs w:val="32"/>
        </w:rPr>
        <w:t xml:space="preserve">Machine </w:t>
      </w:r>
      <w:r w:rsidR="00821824" w:rsidRPr="007F2C22">
        <w:rPr>
          <w:rFonts w:eastAsia="SimSun"/>
          <w:b/>
          <w:bCs/>
          <w:sz w:val="32"/>
          <w:szCs w:val="32"/>
          <w:lang w:eastAsia="zh-CN"/>
        </w:rPr>
        <w:t>L</w:t>
      </w:r>
      <w:r w:rsidR="00821824" w:rsidRPr="007F2C22">
        <w:rPr>
          <w:b/>
          <w:bCs/>
          <w:sz w:val="32"/>
          <w:szCs w:val="32"/>
        </w:rPr>
        <w:t xml:space="preserve">earning-Based </w:t>
      </w:r>
      <w:r w:rsidR="00821824" w:rsidRPr="007F2C22">
        <w:rPr>
          <w:rFonts w:eastAsia="SimSun"/>
          <w:b/>
          <w:bCs/>
          <w:sz w:val="32"/>
          <w:szCs w:val="32"/>
          <w:lang w:eastAsia="zh-CN"/>
        </w:rPr>
        <w:t>C</w:t>
      </w:r>
      <w:r w:rsidR="00821824" w:rsidRPr="007F2C22">
        <w:rPr>
          <w:b/>
          <w:bCs/>
          <w:sz w:val="32"/>
          <w:szCs w:val="32"/>
        </w:rPr>
        <w:t xml:space="preserve">ough </w:t>
      </w:r>
      <w:r w:rsidR="00821824" w:rsidRPr="007F2C22">
        <w:rPr>
          <w:rFonts w:eastAsia="SimSun"/>
          <w:b/>
          <w:bCs/>
          <w:sz w:val="32"/>
          <w:szCs w:val="32"/>
          <w:lang w:eastAsia="zh-CN"/>
        </w:rPr>
        <w:t>T</w:t>
      </w:r>
      <w:r w:rsidR="00821824" w:rsidRPr="007F2C22">
        <w:rPr>
          <w:b/>
          <w:bCs/>
          <w:sz w:val="32"/>
          <w:szCs w:val="32"/>
        </w:rPr>
        <w:t xml:space="preserve">one </w:t>
      </w:r>
      <w:r w:rsidR="00821824" w:rsidRPr="007F2C22">
        <w:rPr>
          <w:rFonts w:eastAsia="SimSun"/>
          <w:b/>
          <w:bCs/>
          <w:sz w:val="32"/>
          <w:szCs w:val="32"/>
          <w:lang w:eastAsia="zh-CN"/>
        </w:rPr>
        <w:t>C</w:t>
      </w:r>
      <w:r w:rsidR="00821824" w:rsidRPr="007F2C22">
        <w:rPr>
          <w:b/>
          <w:bCs/>
          <w:sz w:val="32"/>
          <w:szCs w:val="32"/>
        </w:rPr>
        <w:t xml:space="preserve">lassification: </w:t>
      </w:r>
      <w:r w:rsidR="00821824" w:rsidRPr="007F2C22">
        <w:rPr>
          <w:rFonts w:eastAsia="SimSun"/>
          <w:b/>
          <w:bCs/>
          <w:sz w:val="32"/>
          <w:szCs w:val="32"/>
          <w:lang w:eastAsia="zh-CN"/>
        </w:rPr>
        <w:t>D</w:t>
      </w:r>
      <w:r w:rsidR="00821824" w:rsidRPr="007F2C22">
        <w:rPr>
          <w:b/>
          <w:bCs/>
          <w:sz w:val="32"/>
          <w:szCs w:val="32"/>
        </w:rPr>
        <w:t xml:space="preserve">iagnostic </w:t>
      </w:r>
      <w:r w:rsidR="00821824" w:rsidRPr="007F2C22">
        <w:rPr>
          <w:rFonts w:eastAsia="SimSun"/>
          <w:b/>
          <w:bCs/>
          <w:sz w:val="32"/>
          <w:szCs w:val="32"/>
          <w:lang w:eastAsia="zh-CN"/>
        </w:rPr>
        <w:t>E</w:t>
      </w:r>
      <w:r w:rsidR="00821824" w:rsidRPr="007F2C22">
        <w:rPr>
          <w:b/>
          <w:bCs/>
          <w:sz w:val="32"/>
          <w:szCs w:val="32"/>
        </w:rPr>
        <w:t xml:space="preserve">xploration of </w:t>
      </w:r>
      <w:r w:rsidR="00821824" w:rsidRPr="007F2C22">
        <w:rPr>
          <w:rFonts w:eastAsia="SimSun"/>
          <w:b/>
          <w:bCs/>
          <w:sz w:val="32"/>
          <w:szCs w:val="32"/>
          <w:lang w:eastAsia="zh-CN"/>
        </w:rPr>
        <w:t>Chronic Obstructive Pulmonary Disease and Respiratory Tract Infections</w:t>
      </w:r>
    </w:p>
    <w:p w14:paraId="30BC7CCC" w14:textId="4795549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EAA4D8B" w14:textId="77777777" w:rsidR="00821824" w:rsidRPr="007F2C22" w:rsidRDefault="00821824" w:rsidP="00821824">
      <w:pPr>
        <w:rPr>
          <w:rFonts w:eastAsia="SimSun"/>
          <w:sz w:val="28"/>
          <w:szCs w:val="28"/>
          <w:lang w:eastAsia="zh-CN"/>
        </w:rPr>
      </w:pPr>
      <w:bookmarkStart w:id="1" w:name="_Hlk206077314"/>
      <w:r w:rsidRPr="007F2C22">
        <w:rPr>
          <w:rFonts w:eastAsia="SimSun"/>
          <w:sz w:val="28"/>
          <w:szCs w:val="28"/>
          <w:lang w:eastAsia="zh-CN"/>
        </w:rPr>
        <w:t>Xiaohan Liu</w:t>
      </w:r>
      <w:r w:rsidRPr="007F2C22">
        <w:rPr>
          <w:rFonts w:eastAsia="SimSun"/>
          <w:sz w:val="28"/>
          <w:szCs w:val="28"/>
          <w:vertAlign w:val="superscript"/>
          <w:lang w:eastAsia="zh-CN"/>
        </w:rPr>
        <w:t>1#</w:t>
      </w:r>
      <w:r w:rsidRPr="007F2C22"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 w:rsidRPr="007F2C22">
        <w:rPr>
          <w:rFonts w:eastAsia="SimSun"/>
          <w:sz w:val="28"/>
          <w:szCs w:val="28"/>
          <w:lang w:eastAsia="zh-CN"/>
        </w:rPr>
        <w:t>Tengteng</w:t>
      </w:r>
      <w:proofErr w:type="spellEnd"/>
      <w:r w:rsidRPr="007F2C22">
        <w:rPr>
          <w:rFonts w:eastAsia="SimSun"/>
          <w:sz w:val="28"/>
          <w:szCs w:val="28"/>
          <w:lang w:eastAsia="zh-CN"/>
        </w:rPr>
        <w:t xml:space="preserve"> Li</w:t>
      </w:r>
      <w:r w:rsidRPr="007F2C22">
        <w:rPr>
          <w:rFonts w:eastAsia="SimSun"/>
          <w:sz w:val="28"/>
          <w:szCs w:val="28"/>
          <w:vertAlign w:val="superscript"/>
          <w:lang w:eastAsia="zh-CN"/>
        </w:rPr>
        <w:t>2#</w:t>
      </w:r>
      <w:r w:rsidRPr="007F2C22"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 w:rsidRPr="007F2C22">
        <w:rPr>
          <w:rFonts w:eastAsia="SimSun"/>
          <w:sz w:val="28"/>
          <w:szCs w:val="28"/>
          <w:lang w:eastAsia="zh-CN"/>
        </w:rPr>
        <w:t>Jingxin</w:t>
      </w:r>
      <w:proofErr w:type="spellEnd"/>
      <w:r w:rsidRPr="007F2C22">
        <w:rPr>
          <w:rFonts w:eastAsia="SimSun"/>
          <w:sz w:val="28"/>
          <w:szCs w:val="28"/>
          <w:lang w:eastAsia="zh-CN"/>
        </w:rPr>
        <w:t xml:space="preserve"> Zhang</w:t>
      </w:r>
      <w:r w:rsidRPr="007F2C22">
        <w:rPr>
          <w:rFonts w:eastAsia="SimSun"/>
          <w:sz w:val="28"/>
          <w:szCs w:val="28"/>
          <w:vertAlign w:val="superscript"/>
          <w:lang w:eastAsia="zh-CN"/>
        </w:rPr>
        <w:t>1</w:t>
      </w:r>
      <w:r w:rsidRPr="007F2C22"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 w:rsidRPr="007F2C22">
        <w:rPr>
          <w:rFonts w:eastAsia="SimSun"/>
          <w:sz w:val="28"/>
          <w:szCs w:val="28"/>
          <w:lang w:eastAsia="zh-CN"/>
        </w:rPr>
        <w:t>Jiutang</w:t>
      </w:r>
      <w:proofErr w:type="spellEnd"/>
      <w:r w:rsidRPr="007F2C22">
        <w:rPr>
          <w:rFonts w:eastAsia="SimSun"/>
          <w:sz w:val="28"/>
          <w:szCs w:val="28"/>
          <w:lang w:eastAsia="zh-CN"/>
        </w:rPr>
        <w:t xml:space="preserve"> Sun</w:t>
      </w:r>
      <w:r w:rsidRPr="007F2C22">
        <w:rPr>
          <w:rFonts w:eastAsia="SimSun"/>
          <w:sz w:val="28"/>
          <w:szCs w:val="28"/>
          <w:vertAlign w:val="superscript"/>
          <w:lang w:eastAsia="zh-CN"/>
        </w:rPr>
        <w:t>1</w:t>
      </w:r>
      <w:r w:rsidRPr="007F2C22">
        <w:rPr>
          <w:rFonts w:eastAsia="SimSun"/>
          <w:sz w:val="28"/>
          <w:szCs w:val="28"/>
          <w:lang w:eastAsia="zh-CN"/>
        </w:rPr>
        <w:t>, Jinghua Li</w:t>
      </w:r>
      <w:r w:rsidRPr="007F2C22">
        <w:rPr>
          <w:rFonts w:eastAsia="SimSun"/>
          <w:sz w:val="28"/>
          <w:szCs w:val="28"/>
          <w:vertAlign w:val="superscript"/>
          <w:lang w:eastAsia="zh-CN"/>
        </w:rPr>
        <w:t>2</w:t>
      </w:r>
      <w:r w:rsidRPr="007F2C22"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 w:rsidRPr="007F2C22">
        <w:rPr>
          <w:sz w:val="28"/>
          <w:szCs w:val="28"/>
        </w:rPr>
        <w:t>Zhulv</w:t>
      </w:r>
      <w:proofErr w:type="spellEnd"/>
      <w:r w:rsidRPr="007F2C22">
        <w:rPr>
          <w:sz w:val="28"/>
          <w:szCs w:val="28"/>
        </w:rPr>
        <w:t xml:space="preserve"> Zhang</w:t>
      </w:r>
      <w:r w:rsidRPr="007F2C22">
        <w:rPr>
          <w:sz w:val="28"/>
          <w:szCs w:val="28"/>
          <w:vertAlign w:val="superscript"/>
        </w:rPr>
        <w:t>2</w:t>
      </w:r>
      <w:r w:rsidRPr="007F2C22"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 w:rsidRPr="007F2C22">
        <w:rPr>
          <w:rFonts w:eastAsia="SimSun"/>
          <w:sz w:val="28"/>
          <w:szCs w:val="28"/>
          <w:lang w:eastAsia="zh-CN"/>
        </w:rPr>
        <w:t>Benzhang</w:t>
      </w:r>
      <w:proofErr w:type="spellEnd"/>
      <w:r w:rsidRPr="007F2C22">
        <w:rPr>
          <w:rFonts w:eastAsia="SimSun"/>
          <w:sz w:val="28"/>
          <w:szCs w:val="28"/>
          <w:lang w:eastAsia="zh-CN"/>
        </w:rPr>
        <w:t xml:space="preserve"> Zhao</w:t>
      </w:r>
      <w:r w:rsidRPr="007F2C22">
        <w:rPr>
          <w:rFonts w:eastAsia="SimSun"/>
          <w:sz w:val="28"/>
          <w:szCs w:val="28"/>
          <w:vertAlign w:val="superscript"/>
          <w:lang w:eastAsia="zh-CN"/>
        </w:rPr>
        <w:t>3</w:t>
      </w:r>
      <w:r w:rsidRPr="007F2C22">
        <w:rPr>
          <w:rFonts w:eastAsia="SimSun"/>
          <w:sz w:val="28"/>
          <w:szCs w:val="28"/>
          <w:lang w:eastAsia="zh-CN"/>
        </w:rPr>
        <w:t>, Jianjun Wu</w:t>
      </w:r>
      <w:r w:rsidRPr="007F2C22">
        <w:rPr>
          <w:rFonts w:eastAsia="SimSun"/>
          <w:sz w:val="28"/>
          <w:szCs w:val="28"/>
          <w:vertAlign w:val="superscript"/>
          <w:lang w:eastAsia="zh-CN"/>
        </w:rPr>
        <w:t>3</w:t>
      </w:r>
      <w:r w:rsidRPr="007F2C22">
        <w:rPr>
          <w:sz w:val="28"/>
          <w:szCs w:val="28"/>
          <w:vertAlign w:val="superscript"/>
        </w:rPr>
        <w:t>*</w:t>
      </w:r>
      <w:r w:rsidRPr="007F2C22">
        <w:rPr>
          <w:rFonts w:eastAsia="SimSun"/>
          <w:sz w:val="28"/>
          <w:szCs w:val="28"/>
          <w:lang w:eastAsia="zh-CN"/>
        </w:rPr>
        <w:t xml:space="preserve">, </w:t>
      </w:r>
      <w:r w:rsidRPr="007F2C22">
        <w:rPr>
          <w:sz w:val="28"/>
          <w:szCs w:val="28"/>
        </w:rPr>
        <w:t>Yu Lu</w:t>
      </w:r>
      <w:r w:rsidRPr="007F2C22">
        <w:rPr>
          <w:sz w:val="28"/>
          <w:szCs w:val="28"/>
          <w:vertAlign w:val="superscript"/>
        </w:rPr>
        <w:t>1,2*</w:t>
      </w:r>
      <w:r w:rsidRPr="007F2C22">
        <w:rPr>
          <w:rFonts w:eastAsia="SimSun"/>
          <w:sz w:val="28"/>
          <w:szCs w:val="28"/>
          <w:lang w:eastAsia="zh-CN"/>
        </w:rPr>
        <w:t>,</w:t>
      </w:r>
      <w:r w:rsidRPr="007F2C22">
        <w:rPr>
          <w:sz w:val="28"/>
          <w:szCs w:val="28"/>
        </w:rPr>
        <w:t xml:space="preserve"> Tao Lu</w:t>
      </w:r>
      <w:r w:rsidRPr="007F2C22">
        <w:rPr>
          <w:sz w:val="28"/>
          <w:szCs w:val="28"/>
          <w:vertAlign w:val="superscript"/>
        </w:rPr>
        <w:t>1*</w:t>
      </w:r>
    </w:p>
    <w:bookmarkEnd w:id="1"/>
    <w:p w14:paraId="266DAC6F" w14:textId="77777777" w:rsidR="00821824" w:rsidRPr="007F2C22" w:rsidRDefault="00821824" w:rsidP="00821824">
      <w:pPr>
        <w:rPr>
          <w:color w:val="000000"/>
          <w:sz w:val="28"/>
          <w:szCs w:val="28"/>
        </w:rPr>
      </w:pPr>
    </w:p>
    <w:p w14:paraId="587CD71E" w14:textId="33A6EF54" w:rsidR="00821824" w:rsidRPr="007F2C22" w:rsidRDefault="00821824" w:rsidP="00821824">
      <w:pPr>
        <w:rPr>
          <w:rFonts w:eastAsia="SimSun"/>
          <w:sz w:val="28"/>
          <w:szCs w:val="28"/>
          <w:lang w:eastAsia="zh-CN"/>
        </w:rPr>
      </w:pPr>
      <w:r w:rsidRPr="007F2C22">
        <w:rPr>
          <w:sz w:val="28"/>
          <w:szCs w:val="28"/>
          <w:vertAlign w:val="superscript"/>
        </w:rPr>
        <w:t>1</w:t>
      </w:r>
      <w:r w:rsidRPr="007F2C22">
        <w:rPr>
          <w:sz w:val="28"/>
          <w:szCs w:val="28"/>
        </w:rPr>
        <w:t>Beijing University of Chinese Medicine</w:t>
      </w:r>
    </w:p>
    <w:p w14:paraId="48558DF6" w14:textId="26382BAE" w:rsidR="00821824" w:rsidRPr="007F2C22" w:rsidRDefault="00821824" w:rsidP="00821824">
      <w:pPr>
        <w:rPr>
          <w:rFonts w:eastAsia="SimSun"/>
          <w:sz w:val="28"/>
          <w:szCs w:val="28"/>
          <w:lang w:eastAsia="zh-CN"/>
        </w:rPr>
      </w:pPr>
      <w:r w:rsidRPr="007F2C22">
        <w:rPr>
          <w:rFonts w:eastAsia="SimSun"/>
          <w:sz w:val="28"/>
          <w:szCs w:val="28"/>
          <w:vertAlign w:val="superscript"/>
          <w:lang w:eastAsia="zh-CN"/>
        </w:rPr>
        <w:t>2</w:t>
      </w:r>
      <w:r w:rsidRPr="007F2C22">
        <w:rPr>
          <w:rFonts w:eastAsia="SimSun"/>
          <w:sz w:val="28"/>
          <w:szCs w:val="28"/>
          <w:lang w:eastAsia="zh-CN"/>
        </w:rPr>
        <w:t>Institute of Information on Traditional Chinese Medicine, Chinese Academy of Traditional Chinese Medicine</w:t>
      </w:r>
    </w:p>
    <w:p w14:paraId="06A6BB01" w14:textId="53F07499" w:rsidR="00821824" w:rsidRDefault="00821824" w:rsidP="00821824">
      <w:pPr>
        <w:rPr>
          <w:rFonts w:eastAsia="SimSun"/>
          <w:lang w:eastAsia="zh-CN"/>
        </w:rPr>
      </w:pPr>
      <w:r w:rsidRPr="007F2C22">
        <w:rPr>
          <w:rFonts w:eastAsia="SimSun"/>
          <w:sz w:val="28"/>
          <w:szCs w:val="28"/>
          <w:vertAlign w:val="superscript"/>
          <w:lang w:eastAsia="zh-CN"/>
        </w:rPr>
        <w:t>3</w:t>
      </w:r>
      <w:r w:rsidRPr="007F2C22">
        <w:rPr>
          <w:sz w:val="28"/>
          <w:szCs w:val="28"/>
        </w:rPr>
        <w:t>Beijing University of Chinese</w:t>
      </w:r>
      <w:r w:rsidRPr="007F2C22">
        <w:rPr>
          <w:rFonts w:eastAsia="SimSun"/>
          <w:sz w:val="28"/>
          <w:szCs w:val="28"/>
          <w:lang w:eastAsia="zh-CN"/>
        </w:rPr>
        <w:t xml:space="preserve"> Medicine Third Affiliated Hospital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2" w:name="_Hlk25233958"/>
    </w:p>
    <w:p w14:paraId="07B993B8" w14:textId="77777777" w:rsidR="007F2C22" w:rsidRDefault="007F2C22" w:rsidP="007F2C22">
      <w:r>
        <w:t>Yu</w:t>
      </w:r>
      <w:r>
        <w:rPr>
          <w:rFonts w:eastAsia="SimSun"/>
          <w:lang w:eastAsia="zh-CN"/>
        </w:rPr>
        <w:t xml:space="preserve"> </w:t>
      </w:r>
      <w:r>
        <w:t>Lu</w:t>
      </w:r>
      <w:r>
        <w:rPr>
          <w:rFonts w:eastAsia="SimSun"/>
          <w:lang w:eastAsia="zh-CN"/>
        </w:rPr>
        <w:tab/>
        <w:t xml:space="preserve">   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(</w:t>
      </w:r>
      <w:r>
        <w:t>335021599@qq.com)</w:t>
      </w:r>
    </w:p>
    <w:p w14:paraId="7564B4F6" w14:textId="77777777" w:rsidR="007F2C22" w:rsidRDefault="007F2C22" w:rsidP="007F2C22">
      <w:r>
        <w:t>Tao</w:t>
      </w:r>
      <w:r>
        <w:rPr>
          <w:vertAlign w:val="superscript"/>
        </w:rPr>
        <w:t xml:space="preserve"> </w:t>
      </w:r>
      <w:r>
        <w:t>Lu</w:t>
      </w:r>
      <w:r>
        <w:tab/>
        <w:t xml:space="preserve"> </w:t>
      </w:r>
      <w:r>
        <w:tab/>
      </w:r>
      <w:r>
        <w:tab/>
        <w:t>(taolu@bucm.edu.cn)</w:t>
      </w:r>
    </w:p>
    <w:p w14:paraId="337F2745" w14:textId="77777777" w:rsidR="007F2C22" w:rsidRDefault="007F2C22" w:rsidP="007F2C22">
      <w:r>
        <w:rPr>
          <w:rFonts w:eastAsia="SimSun"/>
          <w:lang w:eastAsia="zh-CN"/>
        </w:rPr>
        <w:t xml:space="preserve">Jianjun Wu     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(awusi59@163.com)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51917D0" w14:textId="77777777" w:rsidR="007F2C22" w:rsidRDefault="007F2C22" w:rsidP="007F2C2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Xiaohan Liu     </w:t>
      </w:r>
      <w:r>
        <w:rPr>
          <w:rFonts w:eastAsia="SimSun"/>
          <w:lang w:eastAsia="zh-CN"/>
        </w:rPr>
        <w:tab/>
        <w:t>(liuxiaohan1993@hotmail.com)</w:t>
      </w:r>
    </w:p>
    <w:p w14:paraId="6EB350D0" w14:textId="77777777" w:rsidR="007F2C22" w:rsidRDefault="007F2C22" w:rsidP="007F2C22">
      <w:pPr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Tengteng</w:t>
      </w:r>
      <w:proofErr w:type="spellEnd"/>
      <w:r>
        <w:rPr>
          <w:rFonts w:eastAsia="SimSun"/>
          <w:lang w:eastAsia="zh-CN"/>
        </w:rPr>
        <w:t xml:space="preserve"> Li</w:t>
      </w:r>
      <w:r>
        <w:rPr>
          <w:rFonts w:eastAsia="SimSun"/>
          <w:lang w:eastAsia="zh-CN"/>
        </w:rPr>
        <w:tab/>
        <w:t xml:space="preserve"> </w:t>
      </w:r>
      <w:r>
        <w:rPr>
          <w:rFonts w:eastAsia="SimSun"/>
          <w:lang w:eastAsia="zh-CN"/>
        </w:rPr>
        <w:tab/>
        <w:t>(</w:t>
      </w:r>
      <w:r>
        <w:t>18614983175@163.com)</w:t>
      </w:r>
      <w:r>
        <w:tab/>
      </w:r>
      <w:r>
        <w:tab/>
      </w:r>
      <w:r>
        <w:tab/>
      </w:r>
      <w:r>
        <w:tab/>
      </w:r>
    </w:p>
    <w:p w14:paraId="70303BFD" w14:textId="77777777" w:rsidR="007F2C22" w:rsidRDefault="007F2C22" w:rsidP="007F2C22">
      <w:pPr>
        <w:rPr>
          <w:rFonts w:eastAsia="SimSun"/>
          <w:lang w:eastAsia="zh-CN"/>
        </w:rPr>
      </w:pPr>
      <w:proofErr w:type="spellStart"/>
      <w:r>
        <w:t>Jingxin</w:t>
      </w:r>
      <w:proofErr w:type="spellEnd"/>
      <w:r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ab/>
      </w:r>
      <w:r>
        <w:t>Zhang</w:t>
      </w:r>
      <w:r>
        <w:rPr>
          <w:rFonts w:eastAsia="SimSun"/>
          <w:lang w:eastAsia="zh-CN"/>
        </w:rPr>
        <w:tab/>
        <w:t xml:space="preserve"> </w:t>
      </w:r>
      <w:r>
        <w:rPr>
          <w:rFonts w:eastAsia="SimSun"/>
          <w:lang w:eastAsia="zh-CN"/>
        </w:rPr>
        <w:tab/>
        <w:t>(</w:t>
      </w:r>
      <w:r>
        <w:t>20210931162@bucm.edu</w:t>
      </w:r>
      <w:r>
        <w:rPr>
          <w:rFonts w:eastAsia="SimSun"/>
          <w:lang w:eastAsia="zh-CN"/>
        </w:rPr>
        <w:t>.cn)</w:t>
      </w:r>
    </w:p>
    <w:p w14:paraId="057A3FA4" w14:textId="77777777" w:rsidR="007F2C22" w:rsidRDefault="007F2C22" w:rsidP="007F2C22">
      <w:pPr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Jiutang</w:t>
      </w:r>
      <w:proofErr w:type="spellEnd"/>
      <w:r>
        <w:rPr>
          <w:rFonts w:eastAsia="SimSun"/>
          <w:lang w:eastAsia="zh-CN"/>
        </w:rPr>
        <w:t xml:space="preserve"> Sun            </w:t>
      </w:r>
      <w:r>
        <w:rPr>
          <w:rFonts w:eastAsia="SimSun"/>
          <w:lang w:eastAsia="zh-CN"/>
        </w:rPr>
        <w:tab/>
        <w:t>(3160217330@qq.com)</w:t>
      </w:r>
    </w:p>
    <w:p w14:paraId="3DE82B41" w14:textId="77777777" w:rsidR="007F2C22" w:rsidRDefault="007F2C22" w:rsidP="007F2C2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Jinghua Li            </w:t>
      </w:r>
      <w:r>
        <w:rPr>
          <w:rFonts w:eastAsia="SimSun"/>
          <w:lang w:eastAsia="zh-CN"/>
        </w:rPr>
        <w:tab/>
        <w:t>(zingarlee@hotmail.com)</w:t>
      </w:r>
    </w:p>
    <w:p w14:paraId="0ED02AB1" w14:textId="77777777" w:rsidR="007F2C22" w:rsidRDefault="007F2C22" w:rsidP="007F2C22">
      <w:proofErr w:type="spellStart"/>
      <w:r>
        <w:t>Zhulv</w:t>
      </w:r>
      <w:proofErr w:type="spellEnd"/>
      <w:r>
        <w:t xml:space="preserve"> Zhang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(</w:t>
      </w:r>
      <w:r>
        <w:t>1192631610@qq.com)</w:t>
      </w:r>
    </w:p>
    <w:p w14:paraId="71B7D212" w14:textId="77777777" w:rsidR="007F2C22" w:rsidRDefault="007F2C22" w:rsidP="007F2C22">
      <w:pPr>
        <w:rPr>
          <w:rFonts w:eastAsia="SimSun"/>
          <w:lang w:eastAsia="zh-CN"/>
        </w:rPr>
      </w:pPr>
    </w:p>
    <w:p w14:paraId="5A2BE33C" w14:textId="1EF61950" w:rsidR="001E230F" w:rsidRPr="007F2C22" w:rsidRDefault="007F2C22" w:rsidP="007F2C22">
      <w:pPr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Benzhang</w:t>
      </w:r>
      <w:proofErr w:type="spellEnd"/>
      <w:r>
        <w:rPr>
          <w:rFonts w:eastAsia="SimSun"/>
          <w:lang w:eastAsia="zh-CN"/>
        </w:rPr>
        <w:t xml:space="preserve"> Zhao </w:t>
      </w:r>
      <w:r>
        <w:rPr>
          <w:rFonts w:eastAsia="SimSun"/>
          <w:lang w:eastAsia="zh-CN"/>
        </w:rPr>
        <w:tab/>
        <w:t>(20230931741@bucm.edu.cn)</w:t>
      </w:r>
    </w:p>
    <w:p w14:paraId="0A1CA590" w14:textId="77777777" w:rsidR="007F2C22" w:rsidRDefault="007F2C22" w:rsidP="007F2C22">
      <w:r>
        <w:t>Yu</w:t>
      </w:r>
      <w:r>
        <w:rPr>
          <w:rFonts w:eastAsia="SimSun"/>
          <w:lang w:eastAsia="zh-CN"/>
        </w:rPr>
        <w:t xml:space="preserve"> </w:t>
      </w:r>
      <w:r>
        <w:t>Lu</w:t>
      </w:r>
      <w:r>
        <w:rPr>
          <w:rFonts w:eastAsia="SimSun"/>
          <w:lang w:eastAsia="zh-CN"/>
        </w:rPr>
        <w:tab/>
        <w:t xml:space="preserve">   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(</w:t>
      </w:r>
      <w:r>
        <w:t>335021599@qq.com)</w:t>
      </w:r>
    </w:p>
    <w:p w14:paraId="08082875" w14:textId="77777777" w:rsidR="007F2C22" w:rsidRDefault="007F2C22" w:rsidP="007F2C22">
      <w:r>
        <w:t>Tao</w:t>
      </w:r>
      <w:r>
        <w:rPr>
          <w:vertAlign w:val="superscript"/>
        </w:rPr>
        <w:t xml:space="preserve"> </w:t>
      </w:r>
      <w:r>
        <w:t>Lu</w:t>
      </w:r>
      <w:r>
        <w:tab/>
        <w:t xml:space="preserve"> </w:t>
      </w:r>
      <w:r>
        <w:tab/>
      </w:r>
      <w:r>
        <w:tab/>
        <w:t>(taolu@bucm.edu.cn)</w:t>
      </w:r>
    </w:p>
    <w:p w14:paraId="3C04CB40" w14:textId="77777777" w:rsidR="007F2C22" w:rsidRDefault="007F2C22" w:rsidP="007F2C22">
      <w:r>
        <w:rPr>
          <w:rFonts w:eastAsia="SimSun"/>
          <w:lang w:eastAsia="zh-CN"/>
        </w:rPr>
        <w:t xml:space="preserve">Jianjun Wu     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(awusi59@163.com)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7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8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777777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>
        <w:rPr>
          <w:rFonts w:cstheme="minorHAnsi"/>
          <w:bCs/>
          <w:sz w:val="22"/>
          <w:szCs w:val="22"/>
        </w:rPr>
        <w:t>xx</w:t>
      </w:r>
    </w:p>
    <w:p w14:paraId="5AAC9C6C" w14:textId="7546476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20C90">
        <w:rPr>
          <w:rFonts w:cstheme="minorHAnsi"/>
          <w:bCs/>
          <w:sz w:val="22"/>
          <w:szCs w:val="22"/>
        </w:rPr>
        <w:t>24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5676198C" w:rsidR="00A13CC3" w:rsidRDefault="00FF25E5" w:rsidP="007F2C22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7F2C22">
        <w:t xml:space="preserve">Ethics Committee of Beijing University of Chinese Medicine and its Third Affiliated Hospital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BC18405" w:rsidR="00CE10F2" w:rsidRPr="006E353E" w:rsidRDefault="006E353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E353E">
        <w:rPr>
          <w:b/>
          <w:bCs/>
        </w:rPr>
        <w:t>Data Analysis to Distinguish</w:t>
      </w:r>
      <w:r w:rsidRPr="006E353E">
        <w:rPr>
          <w:b/>
          <w:bCs/>
        </w:rPr>
        <w:t xml:space="preserve"> </w:t>
      </w:r>
      <w:r w:rsidRPr="006E353E">
        <w:rPr>
          <w:b/>
          <w:bCs/>
        </w:rPr>
        <w:t>P</w:t>
      </w:r>
      <w:r w:rsidRPr="006E353E">
        <w:rPr>
          <w:b/>
          <w:bCs/>
        </w:rPr>
        <w:t>atients with COPD from those with RTI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BEC5285" w14:textId="50E0DA6B" w:rsidR="007F2C22" w:rsidRPr="00857FAF" w:rsidRDefault="007F2C22" w:rsidP="007F2C22">
      <w:pPr>
        <w:pStyle w:val="Narration"/>
        <w:numPr>
          <w:ilvl w:val="1"/>
          <w:numId w:val="3"/>
        </w:numPr>
      </w:pPr>
      <w:r>
        <w:t xml:space="preserve">After </w:t>
      </w:r>
      <w:r>
        <w:rPr>
          <w:rFonts w:hint="eastAsia"/>
        </w:rPr>
        <w:t>assembl</w:t>
      </w:r>
      <w:r>
        <w:t>ing</w:t>
      </w:r>
      <w:r>
        <w:rPr>
          <w:rFonts w:hint="eastAsia"/>
        </w:rPr>
        <w:t xml:space="preserve"> the vocal feature indicator database</w:t>
      </w:r>
      <w:r w:rsidRPr="00857FAF">
        <w:t>, open SPSS</w:t>
      </w:r>
      <w:r>
        <w:t xml:space="preserve"> </w:t>
      </w:r>
      <w:r w:rsidRPr="007F2C22">
        <w:rPr>
          <w:i/>
          <w:iCs/>
          <w:color w:val="EE0000"/>
        </w:rPr>
        <w:t>(S-P-S-S)</w:t>
      </w:r>
      <w:r w:rsidRPr="007F2C22">
        <w:rPr>
          <w:color w:val="EE0000"/>
        </w:rPr>
        <w:t xml:space="preserve"> </w:t>
      </w:r>
      <w:r w:rsidRPr="00857FAF">
        <w:t xml:space="preserve">and load the appropriate data file </w:t>
      </w:r>
      <w:r w:rsidRPr="00857FAF">
        <w:rPr>
          <w:b/>
          <w:bCs/>
        </w:rPr>
        <w:t>[1]</w:t>
      </w:r>
      <w:r w:rsidRPr="00857FAF">
        <w:t xml:space="preserve">. From the menu bar, select </w:t>
      </w:r>
      <w:proofErr w:type="spellStart"/>
      <w:r w:rsidRPr="00857FAF">
        <w:rPr>
          <w:b/>
          <w:bCs/>
        </w:rPr>
        <w:t>Analyze</w:t>
      </w:r>
      <w:proofErr w:type="spellEnd"/>
      <w:r w:rsidRPr="00857FAF">
        <w:t xml:space="preserve">, then choose </w:t>
      </w:r>
      <w:r w:rsidRPr="00857FAF">
        <w:rPr>
          <w:b/>
          <w:bCs/>
        </w:rPr>
        <w:t>Nonparametric Tests</w:t>
      </w:r>
      <w:r w:rsidRPr="00857FAF">
        <w:t xml:space="preserve">, followed by </w:t>
      </w:r>
      <w:r w:rsidRPr="00857FAF">
        <w:rPr>
          <w:b/>
          <w:bCs/>
        </w:rPr>
        <w:t>Legacy Dialogs</w:t>
      </w:r>
      <w:r w:rsidRPr="00857FAF">
        <w:t xml:space="preserve">, and click on </w:t>
      </w:r>
      <w:r w:rsidRPr="00857FAF">
        <w:rPr>
          <w:b/>
          <w:bCs/>
        </w:rPr>
        <w:t>2 Independent Samples</w:t>
      </w:r>
      <w:r w:rsidRPr="00857FAF">
        <w:t xml:space="preserve"> </w:t>
      </w:r>
      <w:r w:rsidRPr="00857FAF">
        <w:rPr>
          <w:b/>
          <w:bCs/>
        </w:rPr>
        <w:t>[2]</w:t>
      </w:r>
      <w:r w:rsidRPr="00857FAF">
        <w:t>.</w:t>
      </w:r>
    </w:p>
    <w:p w14:paraId="6426A230" w14:textId="77777777" w:rsidR="007F2C22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857FAF">
        <w:rPr>
          <w:lang w:val="en-IN"/>
        </w:rPr>
        <w:t>WIDE: Talent seated at a computer, opening SPSS and loading the dataset file.</w:t>
      </w:r>
    </w:p>
    <w:p w14:paraId="3928FE9A" w14:textId="77777777" w:rsidR="007F2C22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7F2C22">
        <w:rPr>
          <w:highlight w:val="yellow"/>
          <w:lang w:val="en-IN"/>
        </w:rPr>
        <w:t>SCREEN:</w:t>
      </w:r>
      <w:r w:rsidRPr="00857FAF">
        <w:rPr>
          <w:lang w:val="en-IN"/>
        </w:rPr>
        <w:t xml:space="preserve"> Show the cursor navigating to </w:t>
      </w:r>
      <w:proofErr w:type="spellStart"/>
      <w:r w:rsidRPr="00857FAF">
        <w:rPr>
          <w:lang w:val="en-IN"/>
        </w:rPr>
        <w:t>Analyze</w:t>
      </w:r>
      <w:proofErr w:type="spellEnd"/>
      <w:r w:rsidRPr="00857FAF">
        <w:rPr>
          <w:lang w:val="en-IN"/>
        </w:rPr>
        <w:t xml:space="preserve"> &gt; Nonparametric Tests &gt; Legacy Dialogs &gt; 2 Independent Samples on the SPSS menu bar.</w:t>
      </w:r>
    </w:p>
    <w:p w14:paraId="7691769E" w14:textId="77777777" w:rsidR="00E62A13" w:rsidRPr="00E62A13" w:rsidRDefault="00E62A13" w:rsidP="00E62A13">
      <w:pPr>
        <w:pStyle w:val="ShotDescription"/>
        <w:ind w:hanging="187"/>
        <w:rPr>
          <w:b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811A8B">
        <w:t xml:space="preserve"> </w:t>
      </w:r>
      <w:hyperlink r:id="rId9" w:history="1">
        <w:r w:rsidRPr="00E62A13">
          <w:rPr>
            <w:rStyle w:val="Hyperlink"/>
            <w:b/>
          </w:rPr>
          <w:t>https://review.jove.com/files_upload.php?src=20807758</w:t>
        </w:r>
      </w:hyperlink>
    </w:p>
    <w:p w14:paraId="590AC7AD" w14:textId="458077BF" w:rsidR="00E62A13" w:rsidRDefault="00E62A13" w:rsidP="00E62A13">
      <w:pPr>
        <w:pStyle w:val="ShotDescription"/>
        <w:ind w:firstLine="0"/>
        <w:rPr>
          <w:lang w:val="en-IN"/>
        </w:rPr>
      </w:pPr>
    </w:p>
    <w:p w14:paraId="34C9C05F" w14:textId="77777777" w:rsidR="00020C90" w:rsidRPr="00857FAF" w:rsidRDefault="00020C90" w:rsidP="00020C90">
      <w:pPr>
        <w:pStyle w:val="ShotDescription"/>
        <w:ind w:firstLine="0"/>
        <w:rPr>
          <w:lang w:val="en-IN"/>
        </w:rPr>
      </w:pPr>
    </w:p>
    <w:p w14:paraId="74BC3AC0" w14:textId="45EEB30D" w:rsidR="007F2C22" w:rsidRPr="00857FAF" w:rsidRDefault="007F2C22" w:rsidP="007F2C22">
      <w:pPr>
        <w:pStyle w:val="Narration"/>
        <w:numPr>
          <w:ilvl w:val="1"/>
          <w:numId w:val="3"/>
        </w:numPr>
      </w:pPr>
      <w:r w:rsidRPr="00857FAF">
        <w:t xml:space="preserve">In the pop-up dialog box, select the observed variables to be compared under the </w:t>
      </w:r>
      <w:r w:rsidRPr="007F2C22">
        <w:t xml:space="preserve">Test Variable List </w:t>
      </w:r>
      <w:r w:rsidRPr="00857FAF">
        <w:t xml:space="preserve">section </w:t>
      </w:r>
      <w:r w:rsidRPr="00857FAF">
        <w:rPr>
          <w:b/>
          <w:bCs/>
        </w:rPr>
        <w:t>[1]</w:t>
      </w:r>
      <w:r w:rsidRPr="00857FAF">
        <w:t xml:space="preserve">. Then, under </w:t>
      </w:r>
      <w:r w:rsidRPr="007F2C22">
        <w:t>Grouping Variable</w:t>
      </w:r>
      <w:r w:rsidRPr="00857FAF">
        <w:t xml:space="preserve">, select the variable that will be used for grouping </w:t>
      </w:r>
      <w:r w:rsidRPr="00857FAF">
        <w:rPr>
          <w:b/>
          <w:bCs/>
        </w:rPr>
        <w:t>[2]</w:t>
      </w:r>
      <w:r w:rsidRPr="00857FAF">
        <w:t xml:space="preserve">. Click the </w:t>
      </w:r>
      <w:r w:rsidRPr="002C598D">
        <w:rPr>
          <w:b/>
          <w:bCs/>
        </w:rPr>
        <w:t>Define Groups</w:t>
      </w:r>
      <w:r w:rsidRPr="007F2C22">
        <w:t xml:space="preserve"> button</w:t>
      </w:r>
      <w:r w:rsidRPr="00857FAF">
        <w:t xml:space="preserve"> and enter the identifiers for the two groups</w:t>
      </w:r>
      <w:r>
        <w:t xml:space="preserve"> </w:t>
      </w:r>
      <w:r w:rsidRPr="00857FAF">
        <w:t xml:space="preserve">in the pop-up window </w:t>
      </w:r>
      <w:r w:rsidRPr="00857FAF">
        <w:rPr>
          <w:b/>
          <w:bCs/>
        </w:rPr>
        <w:t>[3]</w:t>
      </w:r>
      <w:r w:rsidRPr="00857FAF">
        <w:t>.</w:t>
      </w:r>
    </w:p>
    <w:p w14:paraId="7426CBA9" w14:textId="77777777" w:rsidR="007F2C22" w:rsidRPr="002C598D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2C598D">
        <w:rPr>
          <w:highlight w:val="yellow"/>
          <w:lang w:val="en-IN"/>
        </w:rPr>
        <w:t>SCREEN:</w:t>
      </w:r>
      <w:r w:rsidRPr="002C598D">
        <w:rPr>
          <w:lang w:val="en-IN"/>
        </w:rPr>
        <w:t xml:space="preserve"> Show the 2 Independent Samples dialog box with the user selecting </w:t>
      </w:r>
      <w:r w:rsidRPr="002C598D">
        <w:rPr>
          <w:lang w:val="en-IN"/>
        </w:rPr>
        <w:lastRenderedPageBreak/>
        <w:t>variables under the Test Variable List field.</w:t>
      </w:r>
    </w:p>
    <w:p w14:paraId="0F60129A" w14:textId="77777777" w:rsidR="007F2C22" w:rsidRPr="002C598D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2C598D">
        <w:rPr>
          <w:highlight w:val="yellow"/>
          <w:lang w:val="en-IN"/>
        </w:rPr>
        <w:t>SCREEN:</w:t>
      </w:r>
      <w:r w:rsidRPr="002C598D">
        <w:rPr>
          <w:lang w:val="en-IN"/>
        </w:rPr>
        <w:t xml:space="preserve"> User selecting the appropriate grouping variable in the Grouping Variable field.</w:t>
      </w:r>
    </w:p>
    <w:p w14:paraId="73B64953" w14:textId="69F279B9" w:rsidR="007F2C22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2C598D">
        <w:rPr>
          <w:highlight w:val="yellow"/>
          <w:lang w:val="en-IN"/>
        </w:rPr>
        <w:t>SCREEN:</w:t>
      </w:r>
      <w:r w:rsidRPr="002C598D">
        <w:rPr>
          <w:lang w:val="en-IN"/>
        </w:rPr>
        <w:t xml:space="preserve"> Cursor clicking on Define Groups, entering group values </w:t>
      </w:r>
      <w:r w:rsidR="006E353E">
        <w:rPr>
          <w:lang w:val="en-IN"/>
        </w:rPr>
        <w:t xml:space="preserve">in </w:t>
      </w:r>
      <w:r w:rsidRPr="002C598D">
        <w:rPr>
          <w:lang w:val="en-IN"/>
        </w:rPr>
        <w:t>the input fields, and confirming.</w:t>
      </w:r>
    </w:p>
    <w:p w14:paraId="1B12D243" w14:textId="77777777" w:rsidR="00020C90" w:rsidRPr="002C598D" w:rsidRDefault="00020C90" w:rsidP="00020C90">
      <w:pPr>
        <w:pStyle w:val="ShotDescription"/>
        <w:ind w:firstLine="0"/>
        <w:rPr>
          <w:lang w:val="en-IN"/>
        </w:rPr>
      </w:pPr>
    </w:p>
    <w:p w14:paraId="3327FBE0" w14:textId="77777777" w:rsidR="007F2C22" w:rsidRPr="00857FAF" w:rsidRDefault="007F2C22" w:rsidP="007F2C22">
      <w:pPr>
        <w:pStyle w:val="Narration"/>
        <w:numPr>
          <w:ilvl w:val="1"/>
          <w:numId w:val="3"/>
        </w:numPr>
      </w:pPr>
      <w:r w:rsidRPr="00857FAF">
        <w:t xml:space="preserve">Under </w:t>
      </w:r>
      <w:r w:rsidRPr="00857FAF">
        <w:rPr>
          <w:b/>
          <w:bCs/>
        </w:rPr>
        <w:t>Test Type</w:t>
      </w:r>
      <w:r w:rsidRPr="00857FAF">
        <w:t xml:space="preserve">, select the </w:t>
      </w:r>
      <w:r w:rsidRPr="00857FAF">
        <w:rPr>
          <w:b/>
          <w:bCs/>
        </w:rPr>
        <w:t>Mann-Whitney U</w:t>
      </w:r>
      <w:r w:rsidRPr="00857FAF">
        <w:t xml:space="preserve"> test </w:t>
      </w:r>
      <w:r w:rsidRPr="00857FAF">
        <w:rPr>
          <w:b/>
          <w:bCs/>
        </w:rPr>
        <w:t>[1]</w:t>
      </w:r>
      <w:r w:rsidRPr="00857FAF">
        <w:t xml:space="preserve">. Click </w:t>
      </w:r>
      <w:r w:rsidRPr="00857FAF">
        <w:rPr>
          <w:b/>
          <w:bCs/>
        </w:rPr>
        <w:t>OK</w:t>
      </w:r>
      <w:r w:rsidRPr="00857FAF">
        <w:t xml:space="preserve"> to run the test and allow SPSS to automatically generate the output </w:t>
      </w:r>
      <w:r w:rsidRPr="00857FAF">
        <w:rPr>
          <w:b/>
          <w:bCs/>
        </w:rPr>
        <w:t>[2]</w:t>
      </w:r>
      <w:r w:rsidRPr="00857FAF">
        <w:t>.</w:t>
      </w:r>
    </w:p>
    <w:p w14:paraId="1FF68AA2" w14:textId="77777777" w:rsidR="007F2C22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2C598D">
        <w:rPr>
          <w:highlight w:val="yellow"/>
          <w:lang w:val="en-IN"/>
        </w:rPr>
        <w:t>SCREEN:</w:t>
      </w:r>
      <w:r w:rsidRPr="00857FAF">
        <w:rPr>
          <w:lang w:val="en-IN"/>
        </w:rPr>
        <w:t xml:space="preserve"> Cursor checking the box or selecting the </w:t>
      </w:r>
      <w:r w:rsidRPr="00857FAF">
        <w:rPr>
          <w:b/>
          <w:bCs/>
          <w:lang w:val="en-IN"/>
        </w:rPr>
        <w:t>Mann-Whitney U</w:t>
      </w:r>
      <w:r w:rsidRPr="00857FAF">
        <w:rPr>
          <w:lang w:val="en-IN"/>
        </w:rPr>
        <w:t xml:space="preserve"> test from the available test options.</w:t>
      </w:r>
    </w:p>
    <w:p w14:paraId="50311C8D" w14:textId="77777777" w:rsidR="007F2C22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2C598D">
        <w:rPr>
          <w:highlight w:val="yellow"/>
          <w:lang w:val="en-IN"/>
        </w:rPr>
        <w:t>SCREEN:</w:t>
      </w:r>
      <w:r w:rsidRPr="00857FAF">
        <w:rPr>
          <w:lang w:val="en-IN"/>
        </w:rPr>
        <w:t xml:space="preserve"> User clicking </w:t>
      </w:r>
      <w:r w:rsidRPr="00857FAF">
        <w:rPr>
          <w:b/>
          <w:bCs/>
          <w:lang w:val="en-IN"/>
        </w:rPr>
        <w:t>OK</w:t>
      </w:r>
      <w:r w:rsidRPr="00857FAF">
        <w:rPr>
          <w:lang w:val="en-IN"/>
        </w:rPr>
        <w:t>, followed by the appearance of SPSS output with test results.</w:t>
      </w:r>
    </w:p>
    <w:p w14:paraId="75F79E65" w14:textId="77777777" w:rsidR="006E353E" w:rsidRPr="00857FAF" w:rsidRDefault="006E353E" w:rsidP="006E353E">
      <w:pPr>
        <w:pStyle w:val="ShotDescription"/>
        <w:ind w:firstLine="0"/>
        <w:rPr>
          <w:lang w:val="en-IN"/>
        </w:rPr>
      </w:pPr>
    </w:p>
    <w:p w14:paraId="072133CE" w14:textId="65D86770" w:rsidR="007F2C22" w:rsidRPr="00857FAF" w:rsidRDefault="002C598D" w:rsidP="007F2C22">
      <w:pPr>
        <w:pStyle w:val="Narration"/>
        <w:numPr>
          <w:ilvl w:val="1"/>
          <w:numId w:val="3"/>
        </w:numPr>
      </w:pPr>
      <w:r>
        <w:t>For principal component analysis, e</w:t>
      </w:r>
      <w:r w:rsidR="007F2C22" w:rsidRPr="00857FAF">
        <w:t xml:space="preserve">nsure that the data is collated, saved in Excel or CSV format, and imported into SPSS version 20.0 </w:t>
      </w:r>
      <w:r w:rsidR="007F2C22" w:rsidRPr="00857FAF">
        <w:rPr>
          <w:b/>
          <w:bCs/>
        </w:rPr>
        <w:t>[1]</w:t>
      </w:r>
      <w:r w:rsidR="007F2C22" w:rsidRPr="00857FAF">
        <w:t xml:space="preserve">. To open the file, select </w:t>
      </w:r>
      <w:r w:rsidR="007F2C22" w:rsidRPr="00857FAF">
        <w:rPr>
          <w:b/>
          <w:bCs/>
        </w:rPr>
        <w:t>File</w:t>
      </w:r>
      <w:r w:rsidR="007F2C22" w:rsidRPr="00857FAF">
        <w:t xml:space="preserve">, then choose </w:t>
      </w:r>
      <w:r w:rsidR="007F2C22" w:rsidRPr="00857FAF">
        <w:rPr>
          <w:b/>
          <w:bCs/>
        </w:rPr>
        <w:t>Open</w:t>
      </w:r>
      <w:r w:rsidR="007F2C22" w:rsidRPr="00857FAF">
        <w:t xml:space="preserve">, followed by </w:t>
      </w:r>
      <w:r w:rsidR="007F2C22" w:rsidRPr="00857FAF">
        <w:rPr>
          <w:b/>
          <w:bCs/>
        </w:rPr>
        <w:t>Data</w:t>
      </w:r>
      <w:r w:rsidR="007F2C22" w:rsidRPr="00857FAF">
        <w:t xml:space="preserve">, and select the appropriate file </w:t>
      </w:r>
      <w:r w:rsidR="007F2C22" w:rsidRPr="00857FAF">
        <w:rPr>
          <w:b/>
          <w:bCs/>
        </w:rPr>
        <w:t>[2]</w:t>
      </w:r>
      <w:r w:rsidR="007F2C22" w:rsidRPr="00857FAF">
        <w:t>.</w:t>
      </w:r>
    </w:p>
    <w:p w14:paraId="1FCD0C80" w14:textId="032C6E48" w:rsidR="007F2C22" w:rsidRDefault="002C598D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2C598D">
        <w:rPr>
          <w:highlight w:val="yellow"/>
          <w:lang w:val="en-IN"/>
        </w:rPr>
        <w:t>SCREEN</w:t>
      </w:r>
      <w:r>
        <w:rPr>
          <w:lang w:val="en-IN"/>
        </w:rPr>
        <w:t>:</w:t>
      </w:r>
      <w:r w:rsidR="007F2C22" w:rsidRPr="00857FAF">
        <w:rPr>
          <w:lang w:val="en-IN"/>
        </w:rPr>
        <w:t xml:space="preserve">: Talent </w:t>
      </w:r>
      <w:r>
        <w:rPr>
          <w:lang w:val="en-IN"/>
        </w:rPr>
        <w:t>shows</w:t>
      </w:r>
      <w:r w:rsidR="007F2C22" w:rsidRPr="00857FAF">
        <w:rPr>
          <w:lang w:val="en-IN"/>
        </w:rPr>
        <w:t xml:space="preserve"> a CSV or Excel file with the data and opening SPSS 20.0.</w:t>
      </w:r>
    </w:p>
    <w:p w14:paraId="186559DA" w14:textId="5D36F539" w:rsidR="007F2C22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2C598D">
        <w:rPr>
          <w:highlight w:val="yellow"/>
          <w:lang w:val="en-IN"/>
        </w:rPr>
        <w:t>SCREEN:</w:t>
      </w:r>
      <w:r w:rsidRPr="00857FAF">
        <w:rPr>
          <w:lang w:val="en-IN"/>
        </w:rPr>
        <w:t xml:space="preserve"> </w:t>
      </w:r>
      <w:r w:rsidRPr="002C598D">
        <w:rPr>
          <w:lang w:val="en-IN"/>
        </w:rPr>
        <w:t>Cursor navigating through File &gt; Open &gt; Data and selecting the saved data file.</w:t>
      </w:r>
      <w:r w:rsidR="006E353E">
        <w:rPr>
          <w:lang w:val="en-IN"/>
        </w:rPr>
        <w:t xml:space="preserve"> </w:t>
      </w:r>
    </w:p>
    <w:p w14:paraId="1AA9E507" w14:textId="77777777" w:rsidR="006E353E" w:rsidRPr="002C598D" w:rsidRDefault="006E353E" w:rsidP="006E353E">
      <w:pPr>
        <w:pStyle w:val="ShotDescription"/>
        <w:ind w:firstLine="0"/>
        <w:rPr>
          <w:lang w:val="en-IN"/>
        </w:rPr>
      </w:pPr>
    </w:p>
    <w:p w14:paraId="0334C163" w14:textId="5BAEEABD" w:rsidR="007F2C22" w:rsidRPr="00857FAF" w:rsidRDefault="007F2C22" w:rsidP="007F2C22">
      <w:pPr>
        <w:pStyle w:val="Narration"/>
        <w:numPr>
          <w:ilvl w:val="1"/>
          <w:numId w:val="3"/>
        </w:numPr>
      </w:pPr>
      <w:r w:rsidRPr="00857FAF">
        <w:t xml:space="preserve">To initiate Principal Component Analysis, click </w:t>
      </w:r>
      <w:proofErr w:type="spellStart"/>
      <w:r w:rsidRPr="00857FAF">
        <w:rPr>
          <w:b/>
          <w:bCs/>
        </w:rPr>
        <w:t>Analyze</w:t>
      </w:r>
      <w:proofErr w:type="spellEnd"/>
      <w:r w:rsidRPr="00857FAF">
        <w:t xml:space="preserve">, then choose </w:t>
      </w:r>
      <w:r w:rsidRPr="00857FAF">
        <w:rPr>
          <w:b/>
          <w:bCs/>
        </w:rPr>
        <w:t>Dimension Reduction</w:t>
      </w:r>
      <w:r w:rsidRPr="00857FAF">
        <w:t xml:space="preserve">, and select </w:t>
      </w:r>
      <w:r w:rsidRPr="00857FAF">
        <w:rPr>
          <w:b/>
          <w:bCs/>
        </w:rPr>
        <w:t>Factor</w:t>
      </w:r>
      <w:r w:rsidRPr="00857FAF">
        <w:t xml:space="preserve"> </w:t>
      </w:r>
      <w:r w:rsidRPr="00857FAF">
        <w:rPr>
          <w:b/>
          <w:bCs/>
        </w:rPr>
        <w:t>[2</w:t>
      </w:r>
      <w:r w:rsidR="00020C90">
        <w:rPr>
          <w:b/>
          <w:bCs/>
        </w:rPr>
        <w:t>-TXT</w:t>
      </w:r>
      <w:r w:rsidRPr="00857FAF">
        <w:rPr>
          <w:b/>
          <w:bCs/>
        </w:rPr>
        <w:t>]</w:t>
      </w:r>
      <w:r w:rsidRPr="00857FAF">
        <w:t>.</w:t>
      </w:r>
    </w:p>
    <w:p w14:paraId="19EBA77E" w14:textId="01806F29" w:rsidR="007F2C22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2C598D">
        <w:rPr>
          <w:highlight w:val="yellow"/>
          <w:lang w:val="en-IN"/>
        </w:rPr>
        <w:t>SCREEN:</w:t>
      </w:r>
      <w:r w:rsidRPr="00857FAF">
        <w:rPr>
          <w:lang w:val="en-IN"/>
        </w:rPr>
        <w:t xml:space="preserve"> </w:t>
      </w:r>
      <w:r w:rsidR="006E353E" w:rsidRPr="002C598D">
        <w:rPr>
          <w:lang w:val="en-IN"/>
        </w:rPr>
        <w:t xml:space="preserve">Cursor navigating through </w:t>
      </w:r>
      <w:proofErr w:type="spellStart"/>
      <w:r w:rsidR="006E353E" w:rsidRPr="002C598D">
        <w:rPr>
          <w:lang w:val="en-IN"/>
        </w:rPr>
        <w:t>Analyze</w:t>
      </w:r>
      <w:proofErr w:type="spellEnd"/>
      <w:r w:rsidR="006E353E" w:rsidRPr="002C598D">
        <w:rPr>
          <w:lang w:val="en-IN"/>
        </w:rPr>
        <w:t xml:space="preserve"> &gt; Dimension Reduction &gt; Factor.</w:t>
      </w:r>
      <w:r w:rsidRPr="00857FAF">
        <w:rPr>
          <w:lang w:val="en-IN"/>
        </w:rPr>
        <w:t>.</w:t>
      </w:r>
      <w:r w:rsidR="006E353E">
        <w:rPr>
          <w:lang w:val="en-IN"/>
        </w:rPr>
        <w:t xml:space="preserve"> </w:t>
      </w:r>
      <w:r w:rsidR="006E353E" w:rsidRPr="006E353E">
        <w:rPr>
          <w:b/>
          <w:bCs/>
          <w:lang w:val="en-IN"/>
        </w:rPr>
        <w:t xml:space="preserve">TXT: </w:t>
      </w:r>
      <w:r w:rsidR="006E353E" w:rsidRPr="006E353E">
        <w:rPr>
          <w:b/>
          <w:bCs/>
        </w:rPr>
        <w:t>Ensure missing values, outliers, and variable standardization are handled</w:t>
      </w:r>
    </w:p>
    <w:p w14:paraId="00854CEB" w14:textId="264AB887" w:rsidR="007F2C22" w:rsidRPr="002C598D" w:rsidRDefault="007F2C22" w:rsidP="006E353E">
      <w:pPr>
        <w:pStyle w:val="ShotDescription"/>
        <w:ind w:firstLine="0"/>
        <w:rPr>
          <w:lang w:val="en-IN"/>
        </w:rPr>
      </w:pPr>
    </w:p>
    <w:p w14:paraId="14E48A12" w14:textId="5AE3AEBD" w:rsidR="007F2C22" w:rsidRPr="00857FAF" w:rsidRDefault="007F2C22" w:rsidP="007F2C22">
      <w:pPr>
        <w:pStyle w:val="Narration"/>
        <w:numPr>
          <w:ilvl w:val="1"/>
          <w:numId w:val="3"/>
        </w:numPr>
      </w:pPr>
      <w:r w:rsidRPr="00857FAF">
        <w:t xml:space="preserve">In the dialog box, add all continuous variables used in Principal Component Analysis into the </w:t>
      </w:r>
      <w:r w:rsidRPr="00857FAF">
        <w:rPr>
          <w:b/>
          <w:bCs/>
        </w:rPr>
        <w:t>Variables</w:t>
      </w:r>
      <w:r w:rsidRPr="00857FAF">
        <w:t xml:space="preserve"> field </w:t>
      </w:r>
      <w:r w:rsidRPr="00857FAF">
        <w:rPr>
          <w:b/>
          <w:bCs/>
        </w:rPr>
        <w:t>[1]</w:t>
      </w:r>
      <w:r w:rsidRPr="00857FAF">
        <w:t xml:space="preserve">. Click the </w:t>
      </w:r>
      <w:r w:rsidRPr="00857FAF">
        <w:rPr>
          <w:b/>
          <w:bCs/>
        </w:rPr>
        <w:t>Extraction</w:t>
      </w:r>
      <w:r w:rsidRPr="00857FAF">
        <w:t xml:space="preserve"> button and select the </w:t>
      </w:r>
      <w:r w:rsidRPr="00857FAF">
        <w:rPr>
          <w:b/>
          <w:bCs/>
        </w:rPr>
        <w:t>Principal Components</w:t>
      </w:r>
      <w:r w:rsidRPr="00857FAF">
        <w:t xml:space="preserve"> method as the extraction technique </w:t>
      </w:r>
      <w:r w:rsidRPr="00857FAF">
        <w:rPr>
          <w:b/>
          <w:bCs/>
        </w:rPr>
        <w:t>[2]</w:t>
      </w:r>
      <w:r w:rsidRPr="00857FAF">
        <w:t>.</w:t>
      </w:r>
    </w:p>
    <w:p w14:paraId="1E919EF2" w14:textId="77777777" w:rsidR="007F2C22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2C598D">
        <w:rPr>
          <w:highlight w:val="yellow"/>
          <w:lang w:val="en-IN"/>
        </w:rPr>
        <w:t>SCREEN:</w:t>
      </w:r>
      <w:r w:rsidRPr="00857FAF">
        <w:rPr>
          <w:lang w:val="en-IN"/>
        </w:rPr>
        <w:t xml:space="preserve"> Show the user selecting and moving multiple continuous variables into the</w:t>
      </w:r>
      <w:r w:rsidRPr="006E353E">
        <w:rPr>
          <w:lang w:val="en-IN"/>
        </w:rPr>
        <w:t xml:space="preserve"> Variables</w:t>
      </w:r>
      <w:r w:rsidRPr="00857FAF">
        <w:rPr>
          <w:lang w:val="en-IN"/>
        </w:rPr>
        <w:t xml:space="preserve"> field of the dialog box.</w:t>
      </w:r>
    </w:p>
    <w:p w14:paraId="538B770D" w14:textId="77777777" w:rsidR="007F2C22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2C598D">
        <w:rPr>
          <w:highlight w:val="yellow"/>
          <w:lang w:val="en-IN"/>
        </w:rPr>
        <w:t>SCREEN:</w:t>
      </w:r>
      <w:r w:rsidRPr="00857FAF">
        <w:rPr>
          <w:lang w:val="en-IN"/>
        </w:rPr>
        <w:t xml:space="preserve"> </w:t>
      </w:r>
      <w:r w:rsidRPr="002C598D">
        <w:rPr>
          <w:lang w:val="en-IN"/>
        </w:rPr>
        <w:t>Cursor clicking on Extraction, then choosing Principal Components method from the available options.</w:t>
      </w:r>
    </w:p>
    <w:p w14:paraId="5D915B1B" w14:textId="77777777" w:rsidR="006E353E" w:rsidRPr="00857FAF" w:rsidRDefault="006E353E" w:rsidP="006E353E">
      <w:pPr>
        <w:pStyle w:val="ShotDescription"/>
        <w:ind w:firstLine="0"/>
        <w:rPr>
          <w:lang w:val="en-IN"/>
        </w:rPr>
      </w:pPr>
    </w:p>
    <w:p w14:paraId="28631AB5" w14:textId="5526BB6A" w:rsidR="007F2C22" w:rsidRPr="00857FAF" w:rsidRDefault="002C598D" w:rsidP="007F2C22">
      <w:pPr>
        <w:pStyle w:val="Narration"/>
        <w:numPr>
          <w:ilvl w:val="1"/>
          <w:numId w:val="3"/>
        </w:numPr>
      </w:pPr>
      <w:r>
        <w:t>S</w:t>
      </w:r>
      <w:r w:rsidR="007F2C22" w:rsidRPr="002C598D">
        <w:t>elect Eigenvalues greater than 1 as the criterion for retaining principal components</w:t>
      </w:r>
      <w:r w:rsidR="007F2C22" w:rsidRPr="00857FAF">
        <w:t xml:space="preserve"> </w:t>
      </w:r>
      <w:r w:rsidR="007F2C22" w:rsidRPr="00857FAF">
        <w:rPr>
          <w:b/>
          <w:bCs/>
        </w:rPr>
        <w:t>[1]</w:t>
      </w:r>
      <w:r w:rsidR="007F2C22" w:rsidRPr="00857FAF">
        <w:t>.</w:t>
      </w:r>
    </w:p>
    <w:p w14:paraId="7D045FFA" w14:textId="77777777" w:rsidR="007F2C22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2C598D">
        <w:rPr>
          <w:highlight w:val="yellow"/>
          <w:lang w:val="en-IN"/>
        </w:rPr>
        <w:lastRenderedPageBreak/>
        <w:t>SCREEN</w:t>
      </w:r>
      <w:r w:rsidRPr="00857FAF">
        <w:rPr>
          <w:lang w:val="en-IN"/>
        </w:rPr>
        <w:t xml:space="preserve">: </w:t>
      </w:r>
      <w:r w:rsidRPr="002C598D">
        <w:rPr>
          <w:lang w:val="en-IN"/>
        </w:rPr>
        <w:t>Cursor selecting the option Eigenvalues greater than 1 under the extraction criteria</w:t>
      </w:r>
      <w:r w:rsidRPr="00857FAF">
        <w:rPr>
          <w:lang w:val="en-IN"/>
        </w:rPr>
        <w:t>.</w:t>
      </w:r>
    </w:p>
    <w:p w14:paraId="2056C1CE" w14:textId="77777777" w:rsidR="006E353E" w:rsidRPr="00857FAF" w:rsidRDefault="006E353E" w:rsidP="006E353E">
      <w:pPr>
        <w:pStyle w:val="ShotDescription"/>
        <w:ind w:firstLine="0"/>
        <w:rPr>
          <w:lang w:val="en-IN"/>
        </w:rPr>
      </w:pPr>
    </w:p>
    <w:p w14:paraId="2BE2EBF0" w14:textId="3B55B827" w:rsidR="007F2C22" w:rsidRPr="00857FAF" w:rsidRDefault="002C598D" w:rsidP="007F2C22">
      <w:pPr>
        <w:pStyle w:val="Narration"/>
        <w:numPr>
          <w:ilvl w:val="1"/>
          <w:numId w:val="3"/>
        </w:numPr>
      </w:pPr>
      <w:r>
        <w:t xml:space="preserve">Select </w:t>
      </w:r>
      <w:r w:rsidR="007F2C22" w:rsidRPr="00857FAF">
        <w:t>the rotation method</w:t>
      </w:r>
      <w:r>
        <w:t xml:space="preserve"> and click </w:t>
      </w:r>
      <w:r w:rsidRPr="002C598D">
        <w:rPr>
          <w:b/>
          <w:bCs/>
        </w:rPr>
        <w:t>Rotation</w:t>
      </w:r>
      <w:r>
        <w:rPr>
          <w:b/>
          <w:bCs/>
        </w:rPr>
        <w:t xml:space="preserve"> </w:t>
      </w:r>
      <w:r w:rsidRPr="002C598D">
        <w:t>to choose either</w:t>
      </w:r>
      <w:r w:rsidR="007F2C22" w:rsidRPr="00857FAF">
        <w:t xml:space="preserve"> </w:t>
      </w:r>
      <w:r w:rsidR="007F2C22" w:rsidRPr="00857FAF">
        <w:rPr>
          <w:b/>
          <w:bCs/>
        </w:rPr>
        <w:t>Varimax</w:t>
      </w:r>
      <w:r w:rsidR="007F2C22" w:rsidRPr="00857FAF">
        <w:t xml:space="preserve"> or </w:t>
      </w:r>
      <w:r w:rsidR="007F2C22" w:rsidRPr="00857FAF">
        <w:rPr>
          <w:b/>
          <w:bCs/>
        </w:rPr>
        <w:t>Promax</w:t>
      </w:r>
      <w:r w:rsidR="007F2C22" w:rsidRPr="00857FAF">
        <w:t xml:space="preserve"> </w:t>
      </w:r>
      <w:r w:rsidR="007F2C22" w:rsidRPr="00857FAF">
        <w:rPr>
          <w:b/>
          <w:bCs/>
        </w:rPr>
        <w:t>[</w:t>
      </w:r>
      <w:r>
        <w:rPr>
          <w:b/>
          <w:bCs/>
        </w:rPr>
        <w:t>1</w:t>
      </w:r>
      <w:r w:rsidR="007F2C22" w:rsidRPr="00857FAF">
        <w:rPr>
          <w:b/>
          <w:bCs/>
        </w:rPr>
        <w:t>]</w:t>
      </w:r>
      <w:r w:rsidR="007F2C22" w:rsidRPr="00857FAF">
        <w:t>.</w:t>
      </w:r>
    </w:p>
    <w:p w14:paraId="0A686604" w14:textId="4506E0FB" w:rsidR="007F2C22" w:rsidRDefault="007F2C22" w:rsidP="002C598D">
      <w:pPr>
        <w:pStyle w:val="ShotDescription"/>
        <w:numPr>
          <w:ilvl w:val="2"/>
          <w:numId w:val="3"/>
        </w:numPr>
        <w:rPr>
          <w:lang w:val="en-IN"/>
        </w:rPr>
      </w:pPr>
      <w:r w:rsidRPr="002C598D">
        <w:rPr>
          <w:highlight w:val="yellow"/>
          <w:lang w:val="en-IN"/>
        </w:rPr>
        <w:t>SCREEN</w:t>
      </w:r>
      <w:r w:rsidRPr="00857FAF">
        <w:rPr>
          <w:lang w:val="en-IN"/>
        </w:rPr>
        <w:t xml:space="preserve">: </w:t>
      </w:r>
      <w:r w:rsidRPr="002C598D">
        <w:rPr>
          <w:lang w:val="en-IN"/>
        </w:rPr>
        <w:t>Cursor clicking on Rotation in the factor analysis window.</w:t>
      </w:r>
      <w:r w:rsidR="002C598D" w:rsidRPr="002C598D">
        <w:rPr>
          <w:lang w:val="en-IN"/>
        </w:rPr>
        <w:t xml:space="preserve"> </w:t>
      </w:r>
      <w:r w:rsidRPr="002C598D">
        <w:rPr>
          <w:lang w:val="en-IN"/>
        </w:rPr>
        <w:t xml:space="preserve"> Display the selection of Varimax or Promax from the list of rotation methods.</w:t>
      </w:r>
    </w:p>
    <w:p w14:paraId="49FFA9C8" w14:textId="77777777" w:rsidR="00020C90" w:rsidRPr="002C598D" w:rsidRDefault="00020C90" w:rsidP="00020C90">
      <w:pPr>
        <w:pStyle w:val="ShotDescription"/>
        <w:ind w:firstLine="0"/>
        <w:rPr>
          <w:lang w:val="en-IN"/>
        </w:rPr>
      </w:pPr>
    </w:p>
    <w:p w14:paraId="621E517C" w14:textId="222F6170" w:rsidR="007F2C22" w:rsidRPr="00857FAF" w:rsidRDefault="007F2C22" w:rsidP="006E353E">
      <w:pPr>
        <w:pStyle w:val="Narration"/>
        <w:numPr>
          <w:ilvl w:val="1"/>
          <w:numId w:val="3"/>
        </w:numPr>
      </w:pPr>
      <w:r w:rsidRPr="00857FAF">
        <w:t xml:space="preserve">Under </w:t>
      </w:r>
      <w:r w:rsidRPr="002C598D">
        <w:t>Options,</w:t>
      </w:r>
      <w:r w:rsidRPr="00857FAF">
        <w:t xml:space="preserve"> check both </w:t>
      </w:r>
      <w:r w:rsidRPr="00857FAF">
        <w:rPr>
          <w:b/>
          <w:bCs/>
        </w:rPr>
        <w:t>Scree plot</w:t>
      </w:r>
      <w:r w:rsidRPr="00857FAF">
        <w:t xml:space="preserve"> and </w:t>
      </w:r>
      <w:r w:rsidRPr="00857FAF">
        <w:rPr>
          <w:b/>
          <w:bCs/>
        </w:rPr>
        <w:t>Coefficient matrix</w:t>
      </w:r>
      <w:r w:rsidRPr="00857FAF">
        <w:t xml:space="preserve"> to include the gravel diagram and the matrix of coefficients in the output for evaluating retained variance </w:t>
      </w:r>
      <w:r w:rsidRPr="00857FAF">
        <w:rPr>
          <w:b/>
          <w:bCs/>
        </w:rPr>
        <w:t>[1]</w:t>
      </w:r>
      <w:r w:rsidRPr="00857FAF">
        <w:t>.</w:t>
      </w:r>
      <w:r w:rsidR="002C598D">
        <w:t xml:space="preserve"> </w:t>
      </w:r>
      <w:r w:rsidR="002C598D" w:rsidRPr="00857FAF">
        <w:t xml:space="preserve">After completing all the settings, click </w:t>
      </w:r>
      <w:r w:rsidR="002C598D" w:rsidRPr="00857FAF">
        <w:rPr>
          <w:b/>
          <w:bCs/>
        </w:rPr>
        <w:t>OK</w:t>
      </w:r>
      <w:r w:rsidR="002C598D" w:rsidRPr="00857FAF">
        <w:t xml:space="preserve"> to execute the analysis and allow SPSS to generate the output </w:t>
      </w:r>
      <w:r w:rsidR="002C598D" w:rsidRPr="00857FAF">
        <w:rPr>
          <w:b/>
          <w:bCs/>
        </w:rPr>
        <w:t>[</w:t>
      </w:r>
      <w:r w:rsidR="002C598D">
        <w:rPr>
          <w:b/>
          <w:bCs/>
        </w:rPr>
        <w:t>2</w:t>
      </w:r>
      <w:r w:rsidR="002C598D" w:rsidRPr="00857FAF">
        <w:rPr>
          <w:b/>
          <w:bCs/>
        </w:rPr>
        <w:t>]</w:t>
      </w:r>
      <w:r w:rsidR="002C598D" w:rsidRPr="00857FAF">
        <w:t>.</w:t>
      </w:r>
    </w:p>
    <w:p w14:paraId="4028FE6E" w14:textId="77777777" w:rsidR="007F2C22" w:rsidRPr="00857FAF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2C598D">
        <w:rPr>
          <w:highlight w:val="yellow"/>
          <w:lang w:val="en-IN"/>
        </w:rPr>
        <w:t>SCREEN:</w:t>
      </w:r>
      <w:r w:rsidRPr="00857FAF">
        <w:rPr>
          <w:lang w:val="en-IN"/>
        </w:rPr>
        <w:t xml:space="preserve"> C</w:t>
      </w:r>
      <w:r w:rsidRPr="002C598D">
        <w:rPr>
          <w:lang w:val="en-IN"/>
        </w:rPr>
        <w:t>ursor opening the Options dialog and selecting checkboxes for Scree plot and Coefficient matrix.</w:t>
      </w:r>
    </w:p>
    <w:p w14:paraId="726978B3" w14:textId="30A00ED2" w:rsidR="007F2C22" w:rsidRPr="00857FAF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2C598D">
        <w:rPr>
          <w:highlight w:val="yellow"/>
          <w:lang w:val="en-IN"/>
        </w:rPr>
        <w:t>SCREEN</w:t>
      </w:r>
      <w:r w:rsidRPr="00857FAF">
        <w:rPr>
          <w:lang w:val="en-IN"/>
        </w:rPr>
        <w:t xml:space="preserve">: Cursor clicking the </w:t>
      </w:r>
      <w:r w:rsidRPr="00857FAF">
        <w:rPr>
          <w:b/>
          <w:bCs/>
          <w:lang w:val="en-IN"/>
        </w:rPr>
        <w:t>OK</w:t>
      </w:r>
      <w:r w:rsidRPr="00857FAF">
        <w:rPr>
          <w:lang w:val="en-IN"/>
        </w:rPr>
        <w:t xml:space="preserve"> button and then showing the SPSS output window displaying results from the Principal Component Analysis.</w:t>
      </w:r>
      <w:r w:rsidR="006E353E">
        <w:rPr>
          <w:lang w:val="en-IN"/>
        </w:rPr>
        <w:br/>
      </w:r>
    </w:p>
    <w:p w14:paraId="53484CA8" w14:textId="77777777" w:rsidR="007F2C22" w:rsidRPr="00857FAF" w:rsidRDefault="007F2C22" w:rsidP="007F2C22">
      <w:pPr>
        <w:pStyle w:val="Narration"/>
        <w:numPr>
          <w:ilvl w:val="1"/>
          <w:numId w:val="3"/>
        </w:numPr>
      </w:pPr>
      <w:r w:rsidRPr="00857FAF">
        <w:t xml:space="preserve">Interpret the principal component loading matrix to assess the relationship between the principal components and the original variables </w:t>
      </w:r>
      <w:r w:rsidRPr="00857FAF">
        <w:rPr>
          <w:b/>
          <w:bCs/>
        </w:rPr>
        <w:t>[1]</w:t>
      </w:r>
      <w:r w:rsidRPr="00857FAF">
        <w:t xml:space="preserve">. Identify variables with higher loading values, as these contribute more significantly to component changes </w:t>
      </w:r>
      <w:r w:rsidRPr="00857FAF">
        <w:rPr>
          <w:b/>
          <w:bCs/>
        </w:rPr>
        <w:t>[2]</w:t>
      </w:r>
      <w:r w:rsidRPr="00857FAF">
        <w:t>.</w:t>
      </w:r>
    </w:p>
    <w:p w14:paraId="17B1BCF3" w14:textId="77777777" w:rsidR="007F2C22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2C598D">
        <w:rPr>
          <w:highlight w:val="yellow"/>
          <w:lang w:val="en-IN"/>
        </w:rPr>
        <w:t>SCREEN</w:t>
      </w:r>
      <w:r w:rsidRPr="00857FAF">
        <w:rPr>
          <w:lang w:val="en-IN"/>
        </w:rPr>
        <w:t xml:space="preserve">: </w:t>
      </w:r>
      <w:r w:rsidRPr="002C598D">
        <w:rPr>
          <w:lang w:val="en-IN"/>
        </w:rPr>
        <w:t>Highlight the component loading matrix in the SPSS output and point out specific variable loadings.</w:t>
      </w:r>
    </w:p>
    <w:p w14:paraId="18AA69AE" w14:textId="77777777" w:rsidR="007F2C22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2C598D">
        <w:rPr>
          <w:highlight w:val="yellow"/>
          <w:lang w:val="en-IN"/>
        </w:rPr>
        <w:t>SCREEN:</w:t>
      </w:r>
      <w:r w:rsidRPr="00857FAF">
        <w:rPr>
          <w:lang w:val="en-IN"/>
        </w:rPr>
        <w:t xml:space="preserve"> Zoom in on variables with high load values, showing their strong influence on specific components.</w:t>
      </w:r>
    </w:p>
    <w:p w14:paraId="573358DA" w14:textId="77777777" w:rsidR="006E353E" w:rsidRPr="00857FAF" w:rsidRDefault="006E353E" w:rsidP="006E353E">
      <w:pPr>
        <w:pStyle w:val="ShotDescription"/>
        <w:ind w:firstLine="0"/>
        <w:rPr>
          <w:lang w:val="en-IN"/>
        </w:rPr>
      </w:pPr>
    </w:p>
    <w:p w14:paraId="5CA502EA" w14:textId="58F1467E" w:rsidR="007F2C22" w:rsidRPr="00857FAF" w:rsidRDefault="007F2C22" w:rsidP="007F2C22">
      <w:pPr>
        <w:pStyle w:val="Narration"/>
        <w:numPr>
          <w:ilvl w:val="1"/>
          <w:numId w:val="3"/>
        </w:numPr>
      </w:pPr>
      <w:r w:rsidRPr="00857FAF">
        <w:t xml:space="preserve">Use the </w:t>
      </w:r>
      <w:r w:rsidRPr="00857FAF">
        <w:rPr>
          <w:b/>
          <w:bCs/>
        </w:rPr>
        <w:t>Total Variance Explained</w:t>
      </w:r>
      <w:r w:rsidRPr="00857FAF">
        <w:t xml:space="preserve"> table to evaluate how much variance each principal component accounts for </w:t>
      </w:r>
      <w:r w:rsidRPr="00857FAF">
        <w:rPr>
          <w:b/>
          <w:bCs/>
        </w:rPr>
        <w:t>[1]</w:t>
      </w:r>
      <w:r w:rsidRPr="00857FAF">
        <w:t xml:space="preserve">. Identify the principal components with large variance proportions, as they typically capture most of the data variation </w:t>
      </w:r>
      <w:r w:rsidRPr="00857FAF">
        <w:rPr>
          <w:b/>
          <w:bCs/>
        </w:rPr>
        <w:t>[2]</w:t>
      </w:r>
      <w:r w:rsidRPr="00857FAF">
        <w:t>.</w:t>
      </w:r>
    </w:p>
    <w:p w14:paraId="416DA885" w14:textId="77777777" w:rsidR="007F2C22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D70EE6">
        <w:rPr>
          <w:highlight w:val="yellow"/>
          <w:lang w:val="en-IN"/>
        </w:rPr>
        <w:t>SCREEN:</w:t>
      </w:r>
      <w:r w:rsidRPr="00857FAF">
        <w:rPr>
          <w:lang w:val="en-IN"/>
        </w:rPr>
        <w:t xml:space="preserve"> Show the </w:t>
      </w:r>
      <w:r w:rsidRPr="006E353E">
        <w:rPr>
          <w:lang w:val="en-IN"/>
        </w:rPr>
        <w:t>Total Variance Explained</w:t>
      </w:r>
      <w:r w:rsidRPr="00857FAF">
        <w:rPr>
          <w:lang w:val="en-IN"/>
        </w:rPr>
        <w:t xml:space="preserve"> table and highlight the eigenvalues and variance percentages.</w:t>
      </w:r>
    </w:p>
    <w:p w14:paraId="26E6C42B" w14:textId="29DDFF2E" w:rsidR="007F2C22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D70EE6">
        <w:rPr>
          <w:highlight w:val="yellow"/>
          <w:lang w:val="en-IN"/>
        </w:rPr>
        <w:t>SCREEN</w:t>
      </w:r>
      <w:r w:rsidRPr="00857FAF">
        <w:rPr>
          <w:lang w:val="en-IN"/>
        </w:rPr>
        <w:t>: Indicate principal components with large variance proportions</w:t>
      </w:r>
      <w:r w:rsidR="006E353E">
        <w:rPr>
          <w:lang w:val="en-IN"/>
        </w:rPr>
        <w:t>.</w:t>
      </w:r>
    </w:p>
    <w:p w14:paraId="6A437400" w14:textId="77777777" w:rsidR="00020C90" w:rsidRPr="00857FAF" w:rsidRDefault="00020C90" w:rsidP="00020C90">
      <w:pPr>
        <w:pStyle w:val="ShotDescription"/>
        <w:ind w:firstLine="0"/>
        <w:rPr>
          <w:lang w:val="en-IN"/>
        </w:rPr>
      </w:pPr>
    </w:p>
    <w:p w14:paraId="7E0074E4" w14:textId="600EC9B7" w:rsidR="007F2C22" w:rsidRPr="00857FAF" w:rsidRDefault="007F2C22" w:rsidP="007F2C22">
      <w:pPr>
        <w:pStyle w:val="Narration"/>
        <w:numPr>
          <w:ilvl w:val="1"/>
          <w:numId w:val="3"/>
        </w:numPr>
      </w:pPr>
      <w:r w:rsidRPr="00857FAF">
        <w:t xml:space="preserve">Refer to the </w:t>
      </w:r>
      <w:r w:rsidRPr="00857FAF">
        <w:rPr>
          <w:b/>
          <w:bCs/>
        </w:rPr>
        <w:t>scree plot</w:t>
      </w:r>
      <w:r w:rsidRPr="00857FAF">
        <w:t xml:space="preserve"> to determine which components to retain </w:t>
      </w:r>
      <w:r w:rsidRPr="00857FAF">
        <w:rPr>
          <w:b/>
          <w:bCs/>
        </w:rPr>
        <w:t>[1]</w:t>
      </w:r>
      <w:r w:rsidRPr="00857FAF">
        <w:t xml:space="preserve">. Locate the inflection point and </w:t>
      </w:r>
      <w:r w:rsidR="00020C90">
        <w:t>keep</w:t>
      </w:r>
      <w:r w:rsidRPr="00857FAF">
        <w:t xml:space="preserve"> all components to the left of this point </w:t>
      </w:r>
      <w:r w:rsidRPr="00857FAF">
        <w:rPr>
          <w:b/>
          <w:bCs/>
        </w:rPr>
        <w:t>[2]</w:t>
      </w:r>
      <w:r w:rsidRPr="00857FAF">
        <w:t>.</w:t>
      </w:r>
    </w:p>
    <w:p w14:paraId="729155C5" w14:textId="77777777" w:rsidR="007F2C22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D70EE6">
        <w:rPr>
          <w:highlight w:val="yellow"/>
          <w:lang w:val="en-IN"/>
        </w:rPr>
        <w:t>SCREEN:</w:t>
      </w:r>
      <w:r w:rsidRPr="00857FAF">
        <w:rPr>
          <w:lang w:val="en-IN"/>
        </w:rPr>
        <w:t xml:space="preserve"> Display the scree plot from SPSS output with cursor identifying the inflection point.</w:t>
      </w:r>
    </w:p>
    <w:p w14:paraId="4C946C03" w14:textId="77777777" w:rsidR="007F2C22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D70EE6">
        <w:rPr>
          <w:highlight w:val="yellow"/>
          <w:lang w:val="en-IN"/>
        </w:rPr>
        <w:lastRenderedPageBreak/>
        <w:t>SCREEN:</w:t>
      </w:r>
      <w:r w:rsidRPr="00857FAF">
        <w:rPr>
          <w:lang w:val="en-IN"/>
        </w:rPr>
        <w:t xml:space="preserve"> Highlight the retained components positioned to the left of the inflection point.</w:t>
      </w:r>
    </w:p>
    <w:p w14:paraId="047003E5" w14:textId="77777777" w:rsidR="00020C90" w:rsidRPr="00857FAF" w:rsidRDefault="00020C90" w:rsidP="00020C90">
      <w:pPr>
        <w:pStyle w:val="ShotDescription"/>
        <w:ind w:firstLine="0"/>
        <w:rPr>
          <w:lang w:val="en-IN"/>
        </w:rPr>
      </w:pPr>
    </w:p>
    <w:p w14:paraId="75009C42" w14:textId="77777777" w:rsidR="007F2C22" w:rsidRPr="00857FAF" w:rsidRDefault="007F2C22" w:rsidP="007F2C22">
      <w:pPr>
        <w:pStyle w:val="Narration"/>
        <w:numPr>
          <w:ilvl w:val="1"/>
          <w:numId w:val="3"/>
        </w:numPr>
      </w:pPr>
      <w:r w:rsidRPr="00857FAF">
        <w:t xml:space="preserve">If principal component scores are required, check </w:t>
      </w:r>
      <w:r w:rsidRPr="00857FAF">
        <w:rPr>
          <w:b/>
          <w:bCs/>
        </w:rPr>
        <w:t>Save as variables</w:t>
      </w:r>
      <w:r w:rsidRPr="00857FAF">
        <w:t xml:space="preserve"> before running the analysis </w:t>
      </w:r>
      <w:r w:rsidRPr="00857FAF">
        <w:rPr>
          <w:b/>
          <w:bCs/>
        </w:rPr>
        <w:t>[1]</w:t>
      </w:r>
      <w:r w:rsidRPr="00857FAF">
        <w:t xml:space="preserve">. SPSS will add the scores for each sample as new variables in the dataset </w:t>
      </w:r>
      <w:r w:rsidRPr="00857FAF">
        <w:rPr>
          <w:b/>
          <w:bCs/>
        </w:rPr>
        <w:t>[2]</w:t>
      </w:r>
      <w:r w:rsidRPr="00857FAF">
        <w:t>.</w:t>
      </w:r>
    </w:p>
    <w:p w14:paraId="337782C5" w14:textId="77777777" w:rsidR="007F2C22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D70EE6">
        <w:rPr>
          <w:highlight w:val="yellow"/>
          <w:lang w:val="en-IN"/>
        </w:rPr>
        <w:t>SCREEN</w:t>
      </w:r>
      <w:r w:rsidRPr="00857FAF">
        <w:rPr>
          <w:lang w:val="en-IN"/>
        </w:rPr>
        <w:t xml:space="preserve">: Cursor selecting the checkbox </w:t>
      </w:r>
      <w:proofErr w:type="spellStart"/>
      <w:r w:rsidRPr="00857FAF">
        <w:rPr>
          <w:lang w:val="en-IN"/>
        </w:rPr>
        <w:t>labeled</w:t>
      </w:r>
      <w:proofErr w:type="spellEnd"/>
      <w:r w:rsidRPr="00857FAF">
        <w:rPr>
          <w:lang w:val="en-IN"/>
        </w:rPr>
        <w:t xml:space="preserve"> </w:t>
      </w:r>
      <w:r w:rsidRPr="00857FAF">
        <w:rPr>
          <w:b/>
          <w:bCs/>
          <w:lang w:val="en-IN"/>
        </w:rPr>
        <w:t>Save as variables</w:t>
      </w:r>
      <w:r w:rsidRPr="00857FAF">
        <w:rPr>
          <w:lang w:val="en-IN"/>
        </w:rPr>
        <w:t xml:space="preserve"> before executing the analysis.</w:t>
      </w:r>
    </w:p>
    <w:p w14:paraId="0AE07D89" w14:textId="77777777" w:rsidR="007F2C22" w:rsidRPr="00857FAF" w:rsidRDefault="007F2C22" w:rsidP="007F2C22">
      <w:pPr>
        <w:pStyle w:val="ShotDescription"/>
        <w:numPr>
          <w:ilvl w:val="2"/>
          <w:numId w:val="3"/>
        </w:numPr>
        <w:rPr>
          <w:lang w:val="en-IN"/>
        </w:rPr>
      </w:pPr>
      <w:r w:rsidRPr="00D70EE6">
        <w:rPr>
          <w:highlight w:val="yellow"/>
          <w:lang w:val="en-IN"/>
        </w:rPr>
        <w:t>SCREEN</w:t>
      </w:r>
      <w:r w:rsidRPr="00857FAF">
        <w:rPr>
          <w:lang w:val="en-IN"/>
        </w:rPr>
        <w:t>: SPSS data view showing newly added columns with principal component scores.</w:t>
      </w:r>
    </w:p>
    <w:p w14:paraId="613CAC90" w14:textId="77777777" w:rsidR="007F2C22" w:rsidRPr="004F225E" w:rsidRDefault="007F2C22" w:rsidP="007F2C22">
      <w:pPr>
        <w:rPr>
          <w:lang w:val="en-IN"/>
        </w:rPr>
      </w:pPr>
    </w:p>
    <w:p w14:paraId="09689C4F" w14:textId="3F4F8C3E" w:rsidR="00020C90" w:rsidRDefault="00020C90">
      <w:pPr>
        <w:rPr>
          <w:rFonts w:cstheme="minorHAnsi"/>
        </w:rPr>
      </w:pPr>
      <w:r>
        <w:rPr>
          <w:rFonts w:cstheme="minorHAnsi"/>
        </w:rPr>
        <w:br w:type="page"/>
      </w:r>
    </w:p>
    <w:p w14:paraId="69C40F59" w14:textId="77777777" w:rsidR="00495959" w:rsidRPr="000F326F" w:rsidRDefault="00495959" w:rsidP="00020C90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930C17C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020C90">
        <w:rPr>
          <w:rFonts w:eastAsia="Times New Roman" w:cstheme="minorHAnsi"/>
          <w:bCs/>
        </w:rPr>
        <w:t>16</w:t>
      </w:r>
      <w:r w:rsidR="00E62A13">
        <w:rPr>
          <w:rFonts w:eastAsia="Times New Roman" w:cstheme="minorHAnsi"/>
          <w:bCs/>
        </w:rPr>
        <w:t>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3865E66" w14:textId="4169DDE4" w:rsidR="00D70EE6" w:rsidRPr="00972C17" w:rsidRDefault="00D70EE6" w:rsidP="00972C17">
      <w:pPr>
        <w:pStyle w:val="Narration"/>
        <w:numPr>
          <w:ilvl w:val="1"/>
          <w:numId w:val="3"/>
        </w:numPr>
      </w:pPr>
      <w:r w:rsidRPr="00BA359C">
        <w:t xml:space="preserve">Principal component analysis identified 6 major components, which together accounted for 76.8% of the total variance </w:t>
      </w:r>
      <w:r w:rsidRPr="00555C4F">
        <w:rPr>
          <w:b/>
          <w:bCs/>
        </w:rPr>
        <w:t>[1].</w:t>
      </w:r>
      <w:r w:rsidR="00972C17">
        <w:rPr>
          <w:b/>
          <w:bCs/>
        </w:rPr>
        <w:t xml:space="preserve"> </w:t>
      </w:r>
      <w:r w:rsidR="00972C17" w:rsidRPr="00BA359C">
        <w:t>The logistic regression model demonstrated stable performance across 3 validation folds, with A</w:t>
      </w:r>
      <w:r w:rsidR="00E62A13">
        <w:t>UC</w:t>
      </w:r>
      <w:r w:rsidR="00972C17" w:rsidRPr="00BA359C">
        <w:t xml:space="preserve"> values of 0.71, 0.74, and 0.88, yielding a mean AUC of 0.77 </w:t>
      </w:r>
      <w:r w:rsidR="00972C17" w:rsidRPr="00972C17">
        <w:rPr>
          <w:b/>
          <w:bCs/>
        </w:rPr>
        <w:t>[</w:t>
      </w:r>
      <w:r w:rsidR="00972C17" w:rsidRPr="00972C17">
        <w:rPr>
          <w:b/>
          <w:bCs/>
        </w:rPr>
        <w:t>2</w:t>
      </w:r>
      <w:r w:rsidR="00972C17" w:rsidRPr="00972C17">
        <w:rPr>
          <w:b/>
          <w:bCs/>
        </w:rPr>
        <w:t>].</w:t>
      </w:r>
    </w:p>
    <w:p w14:paraId="44E031F7" w14:textId="66619055" w:rsidR="00D70EE6" w:rsidRPr="00BA359C" w:rsidRDefault="00D70EE6" w:rsidP="00D70EE6">
      <w:pPr>
        <w:pStyle w:val="ShotDescription"/>
        <w:numPr>
          <w:ilvl w:val="2"/>
          <w:numId w:val="3"/>
        </w:numPr>
        <w:rPr>
          <w:lang w:val="en-IN"/>
        </w:rPr>
      </w:pPr>
      <w:r w:rsidRPr="00972C17">
        <w:rPr>
          <w:lang w:val="en-IN"/>
        </w:rPr>
        <w:t>LAB MEDIA: Figure 1.</w:t>
      </w:r>
      <w:r w:rsidRPr="00BA359C">
        <w:rPr>
          <w:lang w:val="en-IN"/>
        </w:rPr>
        <w:t xml:space="preserve"> </w:t>
      </w:r>
    </w:p>
    <w:p w14:paraId="0B6F4723" w14:textId="77777777" w:rsidR="00D70EE6" w:rsidRPr="00972C17" w:rsidRDefault="00D70EE6" w:rsidP="00D70EE6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972C17">
        <w:rPr>
          <w:lang w:val="en-IN"/>
        </w:rPr>
        <w:t>LAB MEDIA: Figure 2.</w:t>
      </w:r>
      <w:r w:rsidRPr="00BA359C">
        <w:rPr>
          <w:lang w:val="en-IN"/>
        </w:rPr>
        <w:t xml:space="preserve"> </w:t>
      </w:r>
      <w:r w:rsidRPr="00972C17">
        <w:rPr>
          <w:i/>
          <w:iCs/>
          <w:color w:val="0070C0"/>
          <w:lang w:val="en-IN"/>
        </w:rPr>
        <w:t>Video editor: Highlight the individual ROC curves for folds 1, 2, and 3, showing their curve shapes and AUC values.</w:t>
      </w:r>
    </w:p>
    <w:p w14:paraId="4708B207" w14:textId="77777777" w:rsidR="00D70EE6" w:rsidRDefault="00D70EE6" w:rsidP="00D70EE6">
      <w:pPr>
        <w:pStyle w:val="Narration"/>
        <w:numPr>
          <w:ilvl w:val="1"/>
          <w:numId w:val="3"/>
        </w:numPr>
      </w:pPr>
      <w:r w:rsidRPr="00BA359C">
        <w:t xml:space="preserve">In contrast, the random forest model exhibited greater variability, with fold AUC scores of 0.69, 0.52, and 0.83, and a lower mean AUC of 0.68 </w:t>
      </w:r>
      <w:r w:rsidRPr="00972C17">
        <w:rPr>
          <w:b/>
          <w:bCs/>
        </w:rPr>
        <w:t>[1].</w:t>
      </w:r>
    </w:p>
    <w:p w14:paraId="33A285BE" w14:textId="77777777" w:rsidR="00D70EE6" w:rsidRPr="00BA359C" w:rsidRDefault="00D70EE6" w:rsidP="00D70EE6">
      <w:pPr>
        <w:pStyle w:val="ShotDescription"/>
        <w:numPr>
          <w:ilvl w:val="2"/>
          <w:numId w:val="3"/>
        </w:numPr>
        <w:rPr>
          <w:lang w:val="en-IN"/>
        </w:rPr>
      </w:pPr>
      <w:r w:rsidRPr="00972C17">
        <w:rPr>
          <w:lang w:val="en-IN"/>
        </w:rPr>
        <w:t>LAB MEDIA: Figure 3</w:t>
      </w:r>
      <w:r w:rsidRPr="00BA359C">
        <w:rPr>
          <w:b/>
          <w:bCs/>
          <w:lang w:val="en-IN"/>
        </w:rPr>
        <w:t>.</w:t>
      </w:r>
      <w:r w:rsidRPr="00BA359C">
        <w:rPr>
          <w:lang w:val="en-IN"/>
        </w:rPr>
        <w:t xml:space="preserve"> </w:t>
      </w:r>
      <w:r w:rsidRPr="00972C17">
        <w:rPr>
          <w:i/>
          <w:iCs/>
          <w:color w:val="0070C0"/>
          <w:lang w:val="en-IN"/>
        </w:rPr>
        <w:t>Video editor: Highlight the individual ROC curves for folds 1, 2, and 3, showing the inconsistent curve shapes and corresponding AUC values.</w:t>
      </w:r>
    </w:p>
    <w:p w14:paraId="7CF1A3A2" w14:textId="25DBE12C" w:rsidR="00D70EE6" w:rsidRDefault="00D70EE6" w:rsidP="00D70EE6">
      <w:pPr>
        <w:pStyle w:val="Narration"/>
        <w:numPr>
          <w:ilvl w:val="1"/>
          <w:numId w:val="3"/>
        </w:numPr>
      </w:pPr>
      <w:r w:rsidRPr="00BA359C">
        <w:t xml:space="preserve">The logistic regression model achieved 100% correct predictions for COPD and 6 out of 7 correct for respiratory tract infections, as shown in the confusion matrix, indicating high classification accuracy </w:t>
      </w:r>
      <w:r w:rsidRPr="00972C17">
        <w:rPr>
          <w:b/>
          <w:bCs/>
        </w:rPr>
        <w:t>[</w:t>
      </w:r>
      <w:r w:rsidR="00972C17" w:rsidRPr="00972C17">
        <w:rPr>
          <w:b/>
          <w:bCs/>
        </w:rPr>
        <w:t>1</w:t>
      </w:r>
      <w:r w:rsidRPr="00972C17">
        <w:rPr>
          <w:b/>
          <w:bCs/>
        </w:rPr>
        <w:t>].</w:t>
      </w:r>
    </w:p>
    <w:p w14:paraId="1D9820CC" w14:textId="77777777" w:rsidR="00D70EE6" w:rsidRPr="00BA359C" w:rsidRDefault="00D70EE6" w:rsidP="00D70EE6">
      <w:pPr>
        <w:pStyle w:val="ShotDescription"/>
        <w:numPr>
          <w:ilvl w:val="2"/>
          <w:numId w:val="3"/>
        </w:numPr>
        <w:rPr>
          <w:lang w:val="en-IN"/>
        </w:rPr>
      </w:pPr>
      <w:r w:rsidRPr="00972C17">
        <w:rPr>
          <w:lang w:val="en-IN"/>
        </w:rPr>
        <w:t>LAB MEDIA: Figure 4</w:t>
      </w:r>
      <w:r w:rsidRPr="00BA359C">
        <w:rPr>
          <w:b/>
          <w:bCs/>
          <w:lang w:val="en-IN"/>
        </w:rPr>
        <w:t>.</w:t>
      </w:r>
      <w:r w:rsidRPr="00BA359C">
        <w:rPr>
          <w:lang w:val="en-IN"/>
        </w:rPr>
        <w:t xml:space="preserve"> </w:t>
      </w:r>
      <w:r w:rsidRPr="00972C17">
        <w:rPr>
          <w:i/>
          <w:iCs/>
          <w:color w:val="0070C0"/>
          <w:lang w:val="en-IN"/>
        </w:rPr>
        <w:t>Video editor: Highlight the bottom-right cell showing 6 correct predictions for RTI</w:t>
      </w:r>
      <w:r w:rsidRPr="00972C17">
        <w:rPr>
          <w:i/>
          <w:iCs/>
          <w:lang w:val="en-IN"/>
        </w:rPr>
        <w:t>.</w:t>
      </w:r>
    </w:p>
    <w:p w14:paraId="702F062D" w14:textId="77777777" w:rsidR="00D70EE6" w:rsidRDefault="00D70EE6" w:rsidP="00D70EE6">
      <w:pPr>
        <w:pStyle w:val="Narration"/>
        <w:numPr>
          <w:ilvl w:val="1"/>
          <w:numId w:val="3"/>
        </w:numPr>
      </w:pPr>
      <w:r w:rsidRPr="00BA359C">
        <w:t xml:space="preserve">The random forest model misclassified 1 COPD and 2 respiratory tract infection cases, resulting in lower classification accuracy compared to the logistic regression model </w:t>
      </w:r>
      <w:r w:rsidRPr="00972C17">
        <w:rPr>
          <w:b/>
          <w:bCs/>
        </w:rPr>
        <w:t>[1].</w:t>
      </w:r>
    </w:p>
    <w:p w14:paraId="570CE4E8" w14:textId="523A3049" w:rsidR="00D70EE6" w:rsidRPr="00972C17" w:rsidRDefault="00D70EE6" w:rsidP="00D70EE6">
      <w:pPr>
        <w:pStyle w:val="ShotDescription"/>
        <w:numPr>
          <w:ilvl w:val="2"/>
          <w:numId w:val="3"/>
        </w:numPr>
        <w:rPr>
          <w:lang w:val="en-IN"/>
        </w:rPr>
      </w:pPr>
      <w:r w:rsidRPr="00972C17">
        <w:rPr>
          <w:lang w:val="en-IN"/>
        </w:rPr>
        <w:t xml:space="preserve">LAB MEDIA: Figure 5. </w:t>
      </w:r>
    </w:p>
    <w:p w14:paraId="7F09E737" w14:textId="2FA68253" w:rsidR="00972C17" w:rsidRDefault="00D70EE6" w:rsidP="00972C17">
      <w:pPr>
        <w:pStyle w:val="Narration"/>
        <w:numPr>
          <w:ilvl w:val="1"/>
          <w:numId w:val="3"/>
        </w:numPr>
      </w:pPr>
      <w:r w:rsidRPr="00BA359C">
        <w:t xml:space="preserve">On the test dataset, the logistic regression model yielded excellent classification performance, achieving an </w:t>
      </w:r>
      <w:r w:rsidR="00E62A13">
        <w:t>AUC</w:t>
      </w:r>
      <w:r w:rsidRPr="00BA359C">
        <w:t xml:space="preserve"> value of 0.95 </w:t>
      </w:r>
      <w:r w:rsidRPr="00972C17">
        <w:rPr>
          <w:b/>
          <w:bCs/>
        </w:rPr>
        <w:t>[1].</w:t>
      </w:r>
      <w:r w:rsidR="00972C17">
        <w:rPr>
          <w:b/>
          <w:bCs/>
        </w:rPr>
        <w:t xml:space="preserve"> </w:t>
      </w:r>
      <w:r w:rsidR="00972C17" w:rsidRPr="00BA359C">
        <w:t>The random forest model showed lower test performance with an A</w:t>
      </w:r>
      <w:r w:rsidR="00E62A13">
        <w:t>UC</w:t>
      </w:r>
      <w:r w:rsidR="00972C17" w:rsidRPr="00BA359C">
        <w:t xml:space="preserve"> value of 0.76 </w:t>
      </w:r>
      <w:r w:rsidR="00972C17" w:rsidRPr="00972C17">
        <w:rPr>
          <w:b/>
          <w:bCs/>
        </w:rPr>
        <w:t>[</w:t>
      </w:r>
      <w:r w:rsidR="00972C17" w:rsidRPr="00972C17">
        <w:rPr>
          <w:b/>
          <w:bCs/>
        </w:rPr>
        <w:t>2</w:t>
      </w:r>
      <w:r w:rsidR="00972C17" w:rsidRPr="00972C17">
        <w:rPr>
          <w:b/>
          <w:bCs/>
        </w:rPr>
        <w:t>].</w:t>
      </w:r>
    </w:p>
    <w:p w14:paraId="07C60F9C" w14:textId="77777777" w:rsidR="00D70EE6" w:rsidRPr="00BA359C" w:rsidRDefault="00D70EE6" w:rsidP="00D70EE6">
      <w:pPr>
        <w:pStyle w:val="ShotDescription"/>
        <w:numPr>
          <w:ilvl w:val="2"/>
          <w:numId w:val="3"/>
        </w:numPr>
        <w:rPr>
          <w:lang w:val="en-IN"/>
        </w:rPr>
      </w:pPr>
      <w:r w:rsidRPr="00972C17">
        <w:rPr>
          <w:lang w:val="en-IN"/>
        </w:rPr>
        <w:t>LAB MEDIA: Figure 6</w:t>
      </w:r>
      <w:r w:rsidRPr="00BA359C">
        <w:rPr>
          <w:b/>
          <w:bCs/>
          <w:lang w:val="en-IN"/>
        </w:rPr>
        <w:t>.</w:t>
      </w:r>
      <w:r w:rsidRPr="00BA359C">
        <w:rPr>
          <w:lang w:val="en-IN"/>
        </w:rPr>
        <w:t xml:space="preserve"> </w:t>
      </w:r>
      <w:r w:rsidRPr="00972C17">
        <w:rPr>
          <w:i/>
          <w:iCs/>
          <w:color w:val="0070C0"/>
          <w:lang w:val="en-IN"/>
        </w:rPr>
        <w:t xml:space="preserve">Video editor: Highlight the orange ROC curve and the </w:t>
      </w:r>
      <w:r w:rsidRPr="00972C17">
        <w:rPr>
          <w:i/>
          <w:iCs/>
          <w:color w:val="0070C0"/>
          <w:lang w:val="en-IN"/>
        </w:rPr>
        <w:lastRenderedPageBreak/>
        <w:t>shaded region underneath it.</w:t>
      </w:r>
    </w:p>
    <w:p w14:paraId="5464A960" w14:textId="6FCE5302" w:rsidR="00D70EE6" w:rsidRPr="00BA359C" w:rsidRDefault="00972C17" w:rsidP="00D70EE6">
      <w:pPr>
        <w:pStyle w:val="ShotDescription"/>
        <w:numPr>
          <w:ilvl w:val="2"/>
          <w:numId w:val="3"/>
        </w:numPr>
        <w:rPr>
          <w:lang w:val="en-IN"/>
        </w:rPr>
      </w:pPr>
      <w:r w:rsidRPr="00972C17">
        <w:rPr>
          <w:lang w:val="en-IN"/>
        </w:rPr>
        <w:t xml:space="preserve">LAB MEDIA: </w:t>
      </w:r>
      <w:r w:rsidR="00D70EE6" w:rsidRPr="00972C17">
        <w:rPr>
          <w:lang w:val="en-IN"/>
        </w:rPr>
        <w:t>Figure 7.</w:t>
      </w:r>
      <w:r w:rsidR="00D70EE6" w:rsidRPr="00BA359C">
        <w:rPr>
          <w:lang w:val="en-IN"/>
        </w:rPr>
        <w:t xml:space="preserve"> </w:t>
      </w:r>
      <w:r w:rsidR="00D70EE6" w:rsidRPr="00972C17">
        <w:rPr>
          <w:i/>
          <w:iCs/>
          <w:color w:val="0070C0"/>
          <w:lang w:val="en-IN"/>
        </w:rPr>
        <w:t>Video editor: Highlight the orange ROC curve and the shaded region underneath it</w:t>
      </w:r>
      <w:r w:rsidR="00D70EE6" w:rsidRPr="00BA359C">
        <w:rPr>
          <w:lang w:val="en-IN"/>
        </w:rPr>
        <w:t>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068B" w14:textId="77777777" w:rsidR="00DB70B0" w:rsidRDefault="00DB70B0">
      <w:r>
        <w:separator/>
      </w:r>
    </w:p>
    <w:p w14:paraId="5A43F5CF" w14:textId="77777777" w:rsidR="00DB70B0" w:rsidRDefault="00DB70B0"/>
  </w:endnote>
  <w:endnote w:type="continuationSeparator" w:id="0">
    <w:p w14:paraId="5676AD39" w14:textId="77777777" w:rsidR="00DB70B0" w:rsidRDefault="00DB70B0">
      <w:r>
        <w:continuationSeparator/>
      </w:r>
    </w:p>
    <w:p w14:paraId="21E03E4C" w14:textId="77777777" w:rsidR="00DB70B0" w:rsidRDefault="00DB70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E5E82E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2182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BDD79" w14:textId="77777777" w:rsidR="00DB70B0" w:rsidRDefault="00DB70B0">
      <w:r>
        <w:separator/>
      </w:r>
    </w:p>
    <w:p w14:paraId="5B6C5D5F" w14:textId="77777777" w:rsidR="00DB70B0" w:rsidRDefault="00DB70B0"/>
  </w:footnote>
  <w:footnote w:type="continuationSeparator" w:id="0">
    <w:p w14:paraId="270FB90E" w14:textId="77777777" w:rsidR="00DB70B0" w:rsidRDefault="00DB70B0">
      <w:r>
        <w:continuationSeparator/>
      </w:r>
    </w:p>
    <w:p w14:paraId="213B1FFC" w14:textId="77777777" w:rsidR="00DB70B0" w:rsidRDefault="00DB70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8CC8658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C9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52FA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598D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5C4F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353E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2C22"/>
    <w:rsid w:val="007F48D4"/>
    <w:rsid w:val="00802635"/>
    <w:rsid w:val="00804C75"/>
    <w:rsid w:val="00806B1B"/>
    <w:rsid w:val="00806BC9"/>
    <w:rsid w:val="008123C3"/>
    <w:rsid w:val="00816F53"/>
    <w:rsid w:val="00817D9F"/>
    <w:rsid w:val="00821824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55930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2C1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0EE6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0B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2A13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7F2C2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F2C2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F2C2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F2C2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F2C2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F2C2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v/5848/screen-capture-instructions-for-authors?status=a7854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sproject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files_upload.php?src=20807758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55930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11C53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13</Pages>
  <Words>2549</Words>
  <Characters>13919</Characters>
  <Application>Microsoft Office Word</Application>
  <DocSecurity>0</DocSecurity>
  <Lines>323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16290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12</cp:revision>
  <dcterms:created xsi:type="dcterms:W3CDTF">2025-01-20T00:16:00Z</dcterms:created>
  <dcterms:modified xsi:type="dcterms:W3CDTF">2025-08-30T18:51:00Z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