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56D1D5E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53179">
        <w:rPr>
          <w:rFonts w:eastAsia="Times New Roman" w:cstheme="minorHAnsi"/>
          <w:b/>
        </w:rPr>
        <w:t>68214</w:t>
      </w:r>
    </w:p>
    <w:p w14:paraId="2F6924E5" w14:textId="2A8B084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53179">
        <w:rPr>
          <w:rFonts w:eastAsia="Times New Roman" w:cstheme="minorHAnsi"/>
          <w:b/>
        </w:rPr>
        <w:t>Poornima G</w:t>
      </w:r>
    </w:p>
    <w:p w14:paraId="6FB9233B" w14:textId="073A647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15588" w:rsidRPr="008B701F">
          <w:rPr>
            <w:rStyle w:val="Hyperlink"/>
            <w:rFonts w:eastAsia="Times New Roman" w:cstheme="minorHAnsi"/>
            <w:b/>
          </w:rPr>
          <w:t>https://review.jove.com/account/file-uploader?src=20805318</w:t>
        </w:r>
      </w:hyperlink>
      <w:r w:rsidR="0051558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9F3F0A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15588" w:rsidRPr="00515588">
        <w:rPr>
          <w:rStyle w:val="ArticleTitle"/>
          <w:rFonts w:cstheme="minorHAnsi"/>
        </w:rPr>
        <w:t xml:space="preserve">The Role of Anatomical Dissection in Defining Colic and Small Bowel Artery </w:t>
      </w:r>
      <w:proofErr w:type="spellStart"/>
      <w:r w:rsidR="00515588" w:rsidRPr="00515588">
        <w:rPr>
          <w:rStyle w:val="ArticleTitle"/>
          <w:rFonts w:cstheme="minorHAnsi"/>
        </w:rPr>
        <w:t>Lymphovascular</w:t>
      </w:r>
      <w:proofErr w:type="spellEnd"/>
      <w:r w:rsidR="00515588" w:rsidRPr="00515588">
        <w:rPr>
          <w:rStyle w:val="ArticleTitle"/>
          <w:rFonts w:cstheme="minorHAnsi"/>
        </w:rPr>
        <w:t xml:space="preserve"> Bundles in the D3 Volume of Small and Large Bowel Mesentery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B7A0A92" w14:textId="77777777" w:rsidR="00515588" w:rsidRPr="00515588" w:rsidRDefault="00515588" w:rsidP="00515588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515588">
        <w:rPr>
          <w:rFonts w:eastAsia="Times New Roman" w:cstheme="minorHAnsi"/>
          <w:b/>
          <w:sz w:val="28"/>
          <w:szCs w:val="28"/>
        </w:rPr>
        <w:t>Bojan V. Stimec</w:t>
      </w:r>
      <w:r w:rsidRPr="0051558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15588">
        <w:rPr>
          <w:rFonts w:eastAsia="Times New Roman" w:cstheme="minorHAnsi"/>
          <w:b/>
          <w:sz w:val="28"/>
          <w:szCs w:val="28"/>
        </w:rPr>
        <w:t>, Dejan Ignjatovic</w:t>
      </w:r>
      <w:r w:rsidRPr="00515588">
        <w:rPr>
          <w:rFonts w:eastAsia="Times New Roman" w:cstheme="minorHAnsi"/>
          <w:b/>
          <w:sz w:val="28"/>
          <w:szCs w:val="28"/>
          <w:vertAlign w:val="superscript"/>
        </w:rPr>
        <w:t>2,3</w:t>
      </w:r>
    </w:p>
    <w:p w14:paraId="03F4420F" w14:textId="77777777" w:rsidR="00515588" w:rsidRPr="00515588" w:rsidRDefault="00515588" w:rsidP="00515588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4C96E3B5" w14:textId="456B5CBB" w:rsidR="00515588" w:rsidRPr="00515588" w:rsidRDefault="00515588" w:rsidP="00515588">
      <w:pPr>
        <w:outlineLvl w:val="0"/>
        <w:rPr>
          <w:rFonts w:eastAsia="Times New Roman" w:cstheme="minorHAnsi"/>
          <w:bCs/>
          <w:sz w:val="28"/>
          <w:szCs w:val="28"/>
        </w:rPr>
      </w:pPr>
      <w:r w:rsidRPr="00515588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515588">
        <w:rPr>
          <w:rFonts w:eastAsia="Times New Roman" w:cstheme="minorHAnsi"/>
          <w:bCs/>
          <w:sz w:val="28"/>
          <w:szCs w:val="28"/>
        </w:rPr>
        <w:t>Anatomy Unit, Faculty of Medicine, University of Geneva</w:t>
      </w:r>
    </w:p>
    <w:p w14:paraId="53AA81AD" w14:textId="42D15C42" w:rsidR="00515588" w:rsidRPr="00515588" w:rsidRDefault="00515588" w:rsidP="00515588">
      <w:pPr>
        <w:outlineLvl w:val="0"/>
        <w:rPr>
          <w:rFonts w:eastAsia="Times New Roman" w:cstheme="minorHAnsi"/>
          <w:bCs/>
          <w:sz w:val="28"/>
          <w:szCs w:val="28"/>
        </w:rPr>
      </w:pPr>
      <w:r w:rsidRPr="00515588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515588">
        <w:rPr>
          <w:rFonts w:eastAsia="Times New Roman" w:cstheme="minorHAnsi"/>
          <w:bCs/>
          <w:sz w:val="28"/>
          <w:szCs w:val="28"/>
        </w:rPr>
        <w:t xml:space="preserve">Department of Digestive Surgery, </w:t>
      </w:r>
      <w:proofErr w:type="spellStart"/>
      <w:r w:rsidRPr="00515588">
        <w:rPr>
          <w:rFonts w:eastAsia="Times New Roman" w:cstheme="minorHAnsi"/>
          <w:bCs/>
          <w:sz w:val="28"/>
          <w:szCs w:val="28"/>
        </w:rPr>
        <w:t>Akershus</w:t>
      </w:r>
      <w:proofErr w:type="spellEnd"/>
      <w:r w:rsidRPr="00515588">
        <w:rPr>
          <w:rFonts w:eastAsia="Times New Roman" w:cstheme="minorHAnsi"/>
          <w:bCs/>
          <w:sz w:val="28"/>
          <w:szCs w:val="28"/>
        </w:rPr>
        <w:t xml:space="preserve"> University Hospital</w:t>
      </w:r>
    </w:p>
    <w:p w14:paraId="33CD999C" w14:textId="4F3DAB67" w:rsidR="00D6314B" w:rsidRPr="00515588" w:rsidRDefault="00515588" w:rsidP="00515588">
      <w:pPr>
        <w:outlineLvl w:val="0"/>
        <w:rPr>
          <w:rFonts w:eastAsia="Times New Roman" w:cstheme="minorHAnsi"/>
          <w:bCs/>
          <w:sz w:val="28"/>
          <w:szCs w:val="28"/>
        </w:rPr>
      </w:pPr>
      <w:r w:rsidRPr="00515588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515588">
        <w:rPr>
          <w:rFonts w:eastAsia="Times New Roman" w:cstheme="minorHAnsi"/>
          <w:bCs/>
          <w:sz w:val="28"/>
          <w:szCs w:val="28"/>
        </w:rPr>
        <w:t>Institute of Clinical Medicine, Faculty of Medicine, University of Oslo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E6E57C9" w:rsidR="004E0C5A" w:rsidRDefault="00515588" w:rsidP="004E0C5A">
      <w:pPr>
        <w:outlineLvl w:val="0"/>
        <w:rPr>
          <w:rFonts w:eastAsia="Times New Roman" w:cstheme="minorHAnsi"/>
        </w:rPr>
      </w:pPr>
      <w:bookmarkStart w:id="0" w:name="_Hlk25233958"/>
      <w:r w:rsidRPr="00515588">
        <w:rPr>
          <w:rFonts w:eastAsia="Times New Roman" w:cstheme="minorHAnsi"/>
        </w:rPr>
        <w:t xml:space="preserve">Bojan V. </w:t>
      </w:r>
      <w:proofErr w:type="spellStart"/>
      <w:proofErr w:type="gramStart"/>
      <w:r w:rsidRPr="00515588">
        <w:rPr>
          <w:rFonts w:eastAsia="Times New Roman" w:cstheme="minorHAnsi"/>
        </w:rPr>
        <w:t>Stimec</w:t>
      </w:r>
      <w:proofErr w:type="spellEnd"/>
      <w:r>
        <w:rPr>
          <w:rFonts w:eastAsia="Times New Roman" w:cstheme="minorHAnsi"/>
        </w:rPr>
        <w:t xml:space="preserve">  </w:t>
      </w:r>
      <w:r>
        <w:rPr>
          <w:rFonts w:eastAsia="Times New Roman" w:cstheme="minorHAnsi"/>
        </w:rPr>
        <w:tab/>
      </w:r>
      <w:proofErr w:type="gramEnd"/>
      <w:r w:rsidRPr="00515588">
        <w:rPr>
          <w:rFonts w:eastAsia="Times New Roman" w:cstheme="minorHAnsi"/>
        </w:rPr>
        <w:t>Bojan.Stimec@unige.ch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773C7DBF" w14:textId="00DC0391" w:rsidR="00515588" w:rsidRDefault="00515588" w:rsidP="00515588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firstLine="0"/>
        <w:jc w:val="left"/>
        <w:rPr>
          <w:rFonts w:ascii="Calibri" w:hAnsi="Calibri" w:cs="Calibri"/>
          <w:color w:val="auto"/>
          <w:lang w:val="en-US"/>
        </w:rPr>
      </w:pPr>
      <w:r>
        <w:rPr>
          <w:rFonts w:ascii="Calibri" w:hAnsi="Calibri" w:cs="Calibri"/>
        </w:rPr>
        <w:t>Dejan Ignjatovic</w:t>
      </w:r>
      <w:r>
        <w:rPr>
          <w:rFonts w:ascii="Calibri" w:hAnsi="Calibri" w:cs="Calibri"/>
          <w:color w:val="auto"/>
          <w:lang w:val="en-US"/>
        </w:rPr>
        <w:t xml:space="preserve"> </w:t>
      </w:r>
      <w:r>
        <w:rPr>
          <w:rFonts w:ascii="Calibri" w:hAnsi="Calibri" w:cs="Calibri"/>
          <w:color w:val="auto"/>
          <w:lang w:val="en-US"/>
        </w:rPr>
        <w:tab/>
      </w:r>
      <w:hyperlink r:id="rId8" w:history="1">
        <w:r w:rsidRPr="008B701F">
          <w:rPr>
            <w:rStyle w:val="Hyperlink"/>
            <w:rFonts w:ascii="Calibri" w:hAnsi="Calibri" w:cs="Calibri"/>
            <w:lang w:val="en-US"/>
          </w:rPr>
          <w:t>dejan.ignjatovic@medisin.uio.no</w:t>
        </w:r>
      </w:hyperlink>
    </w:p>
    <w:p w14:paraId="32EA72D1" w14:textId="77777777" w:rsidR="00515588" w:rsidRDefault="00515588" w:rsidP="00515588">
      <w:pPr>
        <w:outlineLvl w:val="0"/>
        <w:rPr>
          <w:rFonts w:eastAsia="Times New Roman" w:cstheme="minorHAnsi"/>
        </w:rPr>
      </w:pPr>
      <w:r w:rsidRPr="00515588">
        <w:rPr>
          <w:rFonts w:eastAsia="Times New Roman" w:cstheme="minorHAnsi"/>
        </w:rPr>
        <w:t xml:space="preserve">Bojan V. </w:t>
      </w:r>
      <w:proofErr w:type="spellStart"/>
      <w:proofErr w:type="gramStart"/>
      <w:r w:rsidRPr="00515588">
        <w:rPr>
          <w:rFonts w:eastAsia="Times New Roman" w:cstheme="minorHAnsi"/>
        </w:rPr>
        <w:t>Stimec</w:t>
      </w:r>
      <w:proofErr w:type="spellEnd"/>
      <w:r>
        <w:rPr>
          <w:rFonts w:eastAsia="Times New Roman" w:cstheme="minorHAnsi"/>
        </w:rPr>
        <w:t xml:space="preserve">  </w:t>
      </w:r>
      <w:r>
        <w:rPr>
          <w:rFonts w:eastAsia="Times New Roman" w:cstheme="minorHAnsi"/>
        </w:rPr>
        <w:tab/>
      </w:r>
      <w:proofErr w:type="gramEnd"/>
      <w:r w:rsidRPr="00515588">
        <w:rPr>
          <w:rFonts w:eastAsia="Times New Roman" w:cstheme="minorHAnsi"/>
        </w:rPr>
        <w:t>Bojan.Stimec@unige.ch</w:t>
      </w:r>
    </w:p>
    <w:p w14:paraId="18E80C01" w14:textId="77777777" w:rsidR="00515588" w:rsidRDefault="00515588" w:rsidP="00515588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firstLine="0"/>
        <w:jc w:val="left"/>
        <w:rPr>
          <w:rFonts w:ascii="Calibri" w:hAnsi="Calibri" w:cs="Calibri"/>
          <w:color w:val="auto"/>
          <w:lang w:val="en-US"/>
        </w:rPr>
      </w:pP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7642B749" w14:textId="77777777" w:rsidR="00515588" w:rsidRDefault="00515588" w:rsidP="00515588">
      <w:pPr>
        <w:spacing w:after="160" w:line="259" w:lineRule="auto"/>
        <w:ind w:left="720"/>
        <w:contextualSpacing/>
        <w:rPr>
          <w:rFonts w:ascii="Calibri" w:eastAsia="Aptos" w:hAnsi="Calibri" w:cs="Calibri"/>
          <w:b/>
          <w:bCs/>
          <w:iCs w:val="0"/>
          <w:color w:val="222222"/>
          <w:kern w:val="2"/>
          <w:sz w:val="22"/>
          <w:szCs w:val="22"/>
          <w:highlight w:val="yellow"/>
          <w:lang w:val="en-IN"/>
          <w14:ligatures w14:val="standardContextual"/>
        </w:rPr>
      </w:pPr>
    </w:p>
    <w:p w14:paraId="6CDF157D" w14:textId="7656AD49" w:rsidR="00515588" w:rsidRPr="00515588" w:rsidRDefault="00515588" w:rsidP="00515588">
      <w:pPr>
        <w:spacing w:after="160" w:line="259" w:lineRule="auto"/>
        <w:ind w:left="720"/>
        <w:contextualSpacing/>
        <w:rPr>
          <w:rFonts w:ascii="Calibri" w:eastAsia="Aptos" w:hAnsi="Calibri" w:cs="Calibri"/>
          <w:iCs w:val="0"/>
          <w:color w:val="auto"/>
          <w:kern w:val="2"/>
          <w:sz w:val="28"/>
          <w:szCs w:val="28"/>
          <w:lang w:val="en-IN"/>
          <w14:ligatures w14:val="standardContextual"/>
        </w:rPr>
      </w:pPr>
      <w:r w:rsidRPr="00515588">
        <w:rPr>
          <w:rFonts w:ascii="Calibri" w:eastAsia="Aptos" w:hAnsi="Calibri" w:cs="Calibri"/>
          <w:b/>
          <w:bCs/>
          <w:iCs w:val="0"/>
          <w:color w:val="222222"/>
          <w:kern w:val="2"/>
          <w:highlight w:val="yellow"/>
          <w:lang w:val="en-IN"/>
          <w14:ligatures w14:val="standardContextual"/>
        </w:rPr>
        <w:t xml:space="preserve">Authors, </w:t>
      </w:r>
      <w:r w:rsidRPr="00515588">
        <w:rPr>
          <w:rFonts w:ascii="Calibri" w:eastAsia="Aptos" w:hAnsi="Calibri" w:cs="Calibri"/>
          <w:iCs w:val="0"/>
          <w:color w:val="222222"/>
          <w:kern w:val="2"/>
          <w:highlight w:val="yellow"/>
          <w:lang w:val="en-IN"/>
          <w14:ligatures w14:val="standardContextual"/>
        </w:rPr>
        <w:t>please provide a date by when you can record the interviews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7118AE46" w:rsidR="005F1ADF" w:rsidRDefault="000A7C4F" w:rsidP="00515588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1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91E952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C61408">
        <w:rPr>
          <w:rFonts w:cstheme="minorHAnsi"/>
          <w:bCs/>
          <w:sz w:val="22"/>
          <w:szCs w:val="22"/>
        </w:rPr>
        <w:t>15</w:t>
      </w:r>
      <w:proofErr w:type="gramEnd"/>
    </w:p>
    <w:p w14:paraId="5AAC9C6C" w14:textId="141F3AE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61408">
        <w:rPr>
          <w:rFonts w:cstheme="minorHAnsi"/>
          <w:bCs/>
          <w:sz w:val="22"/>
          <w:szCs w:val="22"/>
        </w:rPr>
        <w:t>30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6923D74D" w:rsidR="001E0433" w:rsidRPr="00F456D8" w:rsidRDefault="001E0433" w:rsidP="00F456D8">
      <w:pPr>
        <w:pStyle w:val="ListParagraph"/>
        <w:spacing w:before="120" w:after="240"/>
        <w:ind w:left="360"/>
        <w:rPr>
          <w:rFonts w:eastAsia="Times New Roman" w:cstheme="minorHAnsi"/>
        </w:rPr>
      </w:pPr>
      <w:r w:rsidRPr="00B36993">
        <w:rPr>
          <w:rFonts w:eastAsia="Times New Roman" w:cstheme="minorHAnsi"/>
        </w:rPr>
        <w:br/>
      </w:r>
      <w:r w:rsidR="00F456D8" w:rsidRPr="00F456D8">
        <w:rPr>
          <w:rFonts w:eastAsia="Times New Roman" w:cstheme="minorHAnsi"/>
        </w:rPr>
        <w:t>The protocol of the study follows the guidelines of the body donor program of the Unit of Anatomy, Faculty of Medicine, University of Geneva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5BBA830B" w:rsidR="00CE10F2" w:rsidRDefault="00C61408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commentRangeStart w:id="3"/>
      <w:r w:rsidRPr="00C61408">
        <w:rPr>
          <w:rFonts w:cstheme="minorHAnsi"/>
          <w:b/>
          <w:bCs/>
        </w:rPr>
        <w:t>Dissecting</w:t>
      </w:r>
      <w:r>
        <w:rPr>
          <w:rFonts w:cstheme="minorHAnsi"/>
          <w:b/>
          <w:bCs/>
        </w:rPr>
        <w:t xml:space="preserve"> the</w:t>
      </w:r>
      <w:r w:rsidRPr="00C61408">
        <w:rPr>
          <w:rFonts w:cstheme="minorHAnsi"/>
          <w:b/>
          <w:bCs/>
        </w:rPr>
        <w:t xml:space="preserve"> </w:t>
      </w:r>
      <w:commentRangeEnd w:id="3"/>
      <w:r w:rsidR="00515588">
        <w:rPr>
          <w:rStyle w:val="CommentReference"/>
          <w:lang w:val="x-none" w:eastAsia="x-none"/>
        </w:rPr>
        <w:commentReference w:id="3"/>
      </w:r>
      <w:r w:rsidRPr="00C61408">
        <w:rPr>
          <w:rFonts w:cstheme="minorHAnsi"/>
          <w:b/>
          <w:bCs/>
        </w:rPr>
        <w:t>Peritoneum</w:t>
      </w:r>
      <w:r>
        <w:rPr>
          <w:rFonts w:cstheme="minorHAnsi"/>
          <w:b/>
          <w:bCs/>
        </w:rPr>
        <w:t xml:space="preserve"> and Clearing the Lymph Nodes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D734CEA" w14:textId="77777777" w:rsidR="00720A9B" w:rsidRPr="00983AE8" w:rsidRDefault="00720A9B" w:rsidP="00720A9B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 xml:space="preserve">To begin, use a scalpel to make a wide and deep incision on the anterolateral wall of the abdomen, cutting through all layers including the parietal peritoneum while avoiding the intraperitoneal organs </w:t>
      </w:r>
      <w:r w:rsidRPr="00983AE8">
        <w:rPr>
          <w:b/>
          <w:lang w:val="en-IN" w:eastAsia="en-IN"/>
        </w:rPr>
        <w:t>[1]</w:t>
      </w:r>
      <w:r w:rsidRPr="00983AE8">
        <w:rPr>
          <w:lang w:val="en-IN" w:eastAsia="en-IN"/>
        </w:rPr>
        <w:t xml:space="preserve">. Ensure the incision begins at the midpoint of the inguinal fold, crosses posteriorly toward the midaxillary line, and extends upward to reach the costal arch </w:t>
      </w:r>
      <w:r w:rsidRPr="00983AE8">
        <w:rPr>
          <w:b/>
          <w:lang w:val="en-IN" w:eastAsia="en-IN"/>
        </w:rPr>
        <w:t>[2]</w:t>
      </w:r>
      <w:r w:rsidRPr="00983AE8">
        <w:rPr>
          <w:lang w:val="en-IN" w:eastAsia="en-IN"/>
        </w:rPr>
        <w:t>.</w:t>
      </w:r>
    </w:p>
    <w:p w14:paraId="3B5A71F2" w14:textId="1D65AC60" w:rsidR="00720A9B" w:rsidRPr="00983AE8" w:rsidRDefault="00720A9B" w:rsidP="00720A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sequence_0010000</w:t>
      </w:r>
      <w:r w:rsidR="00FE71BA">
        <w:rPr>
          <w:lang w:val="en-IN" w:eastAsia="en-IN"/>
        </w:rPr>
        <w:t>. 00:38-00:45</w:t>
      </w:r>
    </w:p>
    <w:p w14:paraId="17D216FA" w14:textId="0B81354B" w:rsidR="00720A9B" w:rsidRPr="00983AE8" w:rsidRDefault="00720A9B" w:rsidP="00720A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sequence_0010000</w:t>
      </w:r>
      <w:r w:rsidR="00FE71BA">
        <w:rPr>
          <w:lang w:val="en-IN" w:eastAsia="en-IN"/>
        </w:rPr>
        <w:t>. 00:46-00:54</w:t>
      </w:r>
    </w:p>
    <w:p w14:paraId="71C821ED" w14:textId="187F1279" w:rsidR="00720A9B" w:rsidRPr="00983AE8" w:rsidRDefault="00720A9B" w:rsidP="00720A9B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 xml:space="preserve">Using blunt forceps, divide the falciform and round ligaments of the liver </w:t>
      </w:r>
      <w:r w:rsidRPr="00983AE8">
        <w:rPr>
          <w:b/>
          <w:lang w:val="en-IN" w:eastAsia="en-IN"/>
        </w:rPr>
        <w:t>[</w:t>
      </w:r>
      <w:r w:rsidR="00FE71BA">
        <w:rPr>
          <w:b/>
          <w:lang w:val="en-IN" w:eastAsia="en-IN"/>
        </w:rPr>
        <w:t>1</w:t>
      </w:r>
      <w:r w:rsidRPr="00983AE8">
        <w:rPr>
          <w:b/>
          <w:lang w:val="en-IN" w:eastAsia="en-IN"/>
        </w:rPr>
        <w:t>]</w:t>
      </w:r>
      <w:r w:rsidRPr="00983AE8">
        <w:rPr>
          <w:lang w:val="en-IN" w:eastAsia="en-IN"/>
        </w:rPr>
        <w:t xml:space="preserve">, then gently recline the entire abdominal wall flap in a caudal direction </w:t>
      </w:r>
      <w:r w:rsidRPr="00983AE8">
        <w:rPr>
          <w:b/>
          <w:lang w:val="en-IN" w:eastAsia="en-IN"/>
        </w:rPr>
        <w:t>[</w:t>
      </w:r>
      <w:r w:rsidR="00FE71BA">
        <w:rPr>
          <w:b/>
          <w:lang w:val="en-IN" w:eastAsia="en-IN"/>
        </w:rPr>
        <w:t>2</w:t>
      </w:r>
      <w:r w:rsidRPr="00983AE8">
        <w:rPr>
          <w:b/>
          <w:lang w:val="en-IN" w:eastAsia="en-IN"/>
        </w:rPr>
        <w:t>]</w:t>
      </w:r>
      <w:r w:rsidRPr="00983AE8">
        <w:rPr>
          <w:lang w:val="en-IN" w:eastAsia="en-IN"/>
        </w:rPr>
        <w:t>.</w:t>
      </w:r>
    </w:p>
    <w:p w14:paraId="610F23EA" w14:textId="05546C16" w:rsidR="00720A9B" w:rsidRPr="00983AE8" w:rsidRDefault="00720A9B" w:rsidP="00720A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sequence_0020000</w:t>
      </w:r>
      <w:r w:rsidR="00FE71BA">
        <w:rPr>
          <w:lang w:val="en-IN" w:eastAsia="en-IN"/>
        </w:rPr>
        <w:t>. 00:00-00:15</w:t>
      </w:r>
    </w:p>
    <w:p w14:paraId="1CE1A3B9" w14:textId="48BC4318" w:rsidR="00720A9B" w:rsidRPr="00983AE8" w:rsidRDefault="00720A9B" w:rsidP="00720A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sequence_0020000</w:t>
      </w:r>
      <w:r w:rsidR="00FE71BA">
        <w:rPr>
          <w:lang w:val="en-IN" w:eastAsia="en-IN"/>
        </w:rPr>
        <w:t>. 00:21-00:35</w:t>
      </w:r>
    </w:p>
    <w:p w14:paraId="1752B046" w14:textId="4CC051CA" w:rsidR="00720A9B" w:rsidRPr="00983AE8" w:rsidRDefault="00720A9B" w:rsidP="00720A9B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 xml:space="preserve">Pull the small bowel loops caudally and toward the left side </w:t>
      </w:r>
      <w:r w:rsidRPr="00983AE8">
        <w:rPr>
          <w:b/>
          <w:lang w:val="en-IN" w:eastAsia="en-IN"/>
        </w:rPr>
        <w:t>[1]</w:t>
      </w:r>
      <w:r w:rsidR="00FE71BA">
        <w:rPr>
          <w:lang w:val="en-IN" w:eastAsia="en-IN"/>
        </w:rPr>
        <w:t xml:space="preserve"> and</w:t>
      </w:r>
      <w:r w:rsidRPr="00983AE8">
        <w:rPr>
          <w:lang w:val="en-IN" w:eastAsia="en-IN"/>
        </w:rPr>
        <w:t xml:space="preserve"> the cecum toward the right to expose the ileocecal fold </w:t>
      </w:r>
      <w:r w:rsidRPr="00983AE8">
        <w:rPr>
          <w:b/>
          <w:lang w:val="en-IN" w:eastAsia="en-IN"/>
        </w:rPr>
        <w:t>[2]</w:t>
      </w:r>
      <w:r w:rsidRPr="00983AE8">
        <w:rPr>
          <w:lang w:val="en-IN" w:eastAsia="en-IN"/>
        </w:rPr>
        <w:t>.</w:t>
      </w:r>
    </w:p>
    <w:p w14:paraId="5A412C85" w14:textId="73A930BB" w:rsidR="00720A9B" w:rsidRPr="00983AE8" w:rsidRDefault="00720A9B" w:rsidP="00720A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sequence_0040000</w:t>
      </w:r>
      <w:r w:rsidR="00FE71BA">
        <w:rPr>
          <w:lang w:val="en-IN" w:eastAsia="en-IN"/>
        </w:rPr>
        <w:t>. 00:08-00:15</w:t>
      </w:r>
    </w:p>
    <w:p w14:paraId="1155C1E9" w14:textId="4D10060E" w:rsidR="00720A9B" w:rsidRPr="00983AE8" w:rsidRDefault="00720A9B" w:rsidP="00720A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sequence_0040000</w:t>
      </w:r>
      <w:r w:rsidR="00FE71BA">
        <w:rPr>
          <w:lang w:val="en-IN" w:eastAsia="en-IN"/>
        </w:rPr>
        <w:t>. 00:30-00:37</w:t>
      </w:r>
    </w:p>
    <w:p w14:paraId="21FCC816" w14:textId="77777777" w:rsidR="00720A9B" w:rsidRPr="00983AE8" w:rsidRDefault="00720A9B" w:rsidP="00720A9B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 xml:space="preserve">Using anatomical boundaries, delineate the D3 volume with a margin of approximately 3 </w:t>
      </w:r>
      <w:proofErr w:type="spellStart"/>
      <w:r w:rsidRPr="00983AE8">
        <w:rPr>
          <w:lang w:val="en-IN" w:eastAsia="en-IN"/>
        </w:rPr>
        <w:t>centimeters</w:t>
      </w:r>
      <w:proofErr w:type="spellEnd"/>
      <w:r w:rsidRPr="00983AE8">
        <w:rPr>
          <w:lang w:val="en-IN" w:eastAsia="en-IN"/>
        </w:rPr>
        <w:t xml:space="preserve"> on all sides </w:t>
      </w:r>
      <w:r w:rsidRPr="00983AE8">
        <w:rPr>
          <w:b/>
          <w:lang w:val="en-IN" w:eastAsia="en-IN"/>
        </w:rPr>
        <w:t>[1]</w:t>
      </w:r>
      <w:r w:rsidRPr="00983AE8">
        <w:rPr>
          <w:lang w:val="en-IN" w:eastAsia="en-IN"/>
        </w:rPr>
        <w:t xml:space="preserve">. Using a scalpel, make a shallow incision, approximately 1 to 2 </w:t>
      </w:r>
      <w:proofErr w:type="spellStart"/>
      <w:r w:rsidRPr="00983AE8">
        <w:rPr>
          <w:lang w:val="en-IN" w:eastAsia="en-IN"/>
        </w:rPr>
        <w:t>millimeters</w:t>
      </w:r>
      <w:proofErr w:type="spellEnd"/>
      <w:r w:rsidRPr="00983AE8">
        <w:rPr>
          <w:lang w:val="en-IN" w:eastAsia="en-IN"/>
        </w:rPr>
        <w:t xml:space="preserve"> deep, in the visceral peritoneum over the delineated area to avoid damaging </w:t>
      </w:r>
      <w:proofErr w:type="spellStart"/>
      <w:r w:rsidRPr="00983AE8">
        <w:rPr>
          <w:lang w:val="en-IN" w:eastAsia="en-IN"/>
        </w:rPr>
        <w:t>subperitoneal</w:t>
      </w:r>
      <w:proofErr w:type="spellEnd"/>
      <w:r w:rsidRPr="00983AE8">
        <w:rPr>
          <w:lang w:val="en-IN" w:eastAsia="en-IN"/>
        </w:rPr>
        <w:t xml:space="preserve"> structures </w:t>
      </w:r>
      <w:r w:rsidRPr="00983AE8">
        <w:rPr>
          <w:b/>
          <w:lang w:val="en-IN" w:eastAsia="en-IN"/>
        </w:rPr>
        <w:t>[2]</w:t>
      </w:r>
      <w:r w:rsidRPr="00983AE8">
        <w:rPr>
          <w:lang w:val="en-IN" w:eastAsia="en-IN"/>
        </w:rPr>
        <w:t>.</w:t>
      </w:r>
    </w:p>
    <w:p w14:paraId="7994AF8F" w14:textId="6F7B4C9B" w:rsidR="00720A9B" w:rsidRPr="00983AE8" w:rsidRDefault="00720A9B" w:rsidP="00720A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lastRenderedPageBreak/>
        <w:t>Project_1, sequence_0050000</w:t>
      </w:r>
      <w:r w:rsidR="00FE71BA">
        <w:rPr>
          <w:lang w:val="en-IN" w:eastAsia="en-IN"/>
        </w:rPr>
        <w:t>. 00:00-00:17</w:t>
      </w:r>
    </w:p>
    <w:p w14:paraId="581FEA4C" w14:textId="0E194AC1" w:rsidR="00720A9B" w:rsidRPr="00983AE8" w:rsidRDefault="00720A9B" w:rsidP="00720A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sequence_0050000</w:t>
      </w:r>
      <w:r w:rsidR="00FE71BA">
        <w:rPr>
          <w:lang w:val="en-IN" w:eastAsia="en-IN"/>
        </w:rPr>
        <w:t>. 01:30-01:40</w:t>
      </w:r>
    </w:p>
    <w:p w14:paraId="5B6C4E6F" w14:textId="77777777" w:rsidR="00720A9B" w:rsidRPr="00983AE8" w:rsidRDefault="00720A9B" w:rsidP="00720A9B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 xml:space="preserve">Using forceps, scissors, or tweezers, carefully detach the peritoneal leaf from the underlying fat and connective tissue </w:t>
      </w:r>
      <w:r w:rsidRPr="00983AE8">
        <w:rPr>
          <w:b/>
          <w:lang w:val="en-IN" w:eastAsia="en-IN"/>
        </w:rPr>
        <w:t>[1]</w:t>
      </w:r>
      <w:r w:rsidRPr="00983AE8">
        <w:rPr>
          <w:lang w:val="en-IN" w:eastAsia="en-IN"/>
        </w:rPr>
        <w:t xml:space="preserve">. Pay close attention to the area of the transverse mesocolon where the </w:t>
      </w:r>
      <w:proofErr w:type="spellStart"/>
      <w:r w:rsidRPr="00983AE8">
        <w:rPr>
          <w:lang w:val="en-IN" w:eastAsia="en-IN"/>
        </w:rPr>
        <w:t>serosal</w:t>
      </w:r>
      <w:proofErr w:type="spellEnd"/>
      <w:r w:rsidRPr="00983AE8">
        <w:rPr>
          <w:lang w:val="en-IN" w:eastAsia="en-IN"/>
        </w:rPr>
        <w:t xml:space="preserve"> leaflet is especially thin </w:t>
      </w:r>
      <w:r w:rsidRPr="00983AE8">
        <w:rPr>
          <w:b/>
          <w:lang w:val="en-IN" w:eastAsia="en-IN"/>
        </w:rPr>
        <w:t>[2]</w:t>
      </w:r>
      <w:r w:rsidRPr="00983AE8">
        <w:rPr>
          <w:lang w:val="en-IN" w:eastAsia="en-IN"/>
        </w:rPr>
        <w:t>.</w:t>
      </w:r>
    </w:p>
    <w:p w14:paraId="6509D695" w14:textId="63C8EB84" w:rsidR="00720A9B" w:rsidRPr="00983AE8" w:rsidRDefault="00720A9B" w:rsidP="00720A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sequence_0060000</w:t>
      </w:r>
      <w:r w:rsidR="00FE71BA">
        <w:rPr>
          <w:lang w:val="en-IN" w:eastAsia="en-IN"/>
        </w:rPr>
        <w:t>. 00:00-00:10</w:t>
      </w:r>
    </w:p>
    <w:p w14:paraId="4579FF4D" w14:textId="02B87849" w:rsidR="00720A9B" w:rsidRPr="00983AE8" w:rsidRDefault="00720A9B" w:rsidP="00720A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sequence_0060000</w:t>
      </w:r>
      <w:r w:rsidR="00FE71BA">
        <w:rPr>
          <w:lang w:val="en-IN" w:eastAsia="en-IN"/>
        </w:rPr>
        <w:t>. 00:11-00:16</w:t>
      </w:r>
    </w:p>
    <w:p w14:paraId="7443F966" w14:textId="77777777" w:rsidR="00720A9B" w:rsidRPr="00983AE8" w:rsidRDefault="00720A9B" w:rsidP="00720A9B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 xml:space="preserve">Pull the cecum again in a caudal direction to tighten and accentuate the ileocecal vessels </w:t>
      </w:r>
      <w:r w:rsidRPr="00983AE8">
        <w:rPr>
          <w:b/>
          <w:lang w:val="en-IN" w:eastAsia="en-IN"/>
        </w:rPr>
        <w:t>[1]</w:t>
      </w:r>
      <w:r w:rsidRPr="00983AE8">
        <w:rPr>
          <w:lang w:val="en-IN" w:eastAsia="en-IN"/>
        </w:rPr>
        <w:t>.</w:t>
      </w:r>
    </w:p>
    <w:p w14:paraId="6EC3A262" w14:textId="6C3422E4" w:rsidR="00720A9B" w:rsidRPr="00983AE8" w:rsidRDefault="00720A9B" w:rsidP="00720A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sequence_0070000</w:t>
      </w:r>
      <w:r w:rsidR="00FE71BA">
        <w:rPr>
          <w:lang w:val="en-IN" w:eastAsia="en-IN"/>
        </w:rPr>
        <w:t>. 00:08-00:15</w:t>
      </w:r>
    </w:p>
    <w:p w14:paraId="62396BD5" w14:textId="77777777" w:rsidR="00720A9B" w:rsidRPr="00983AE8" w:rsidRDefault="00720A9B" w:rsidP="00720A9B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 xml:space="preserve">Begin dissecting the </w:t>
      </w:r>
      <w:proofErr w:type="spellStart"/>
      <w:r w:rsidRPr="00983AE8">
        <w:rPr>
          <w:lang w:val="en-IN" w:eastAsia="en-IN"/>
        </w:rPr>
        <w:t>lymphovascular</w:t>
      </w:r>
      <w:proofErr w:type="spellEnd"/>
      <w:r w:rsidRPr="00983AE8">
        <w:rPr>
          <w:lang w:val="en-IN" w:eastAsia="en-IN"/>
        </w:rPr>
        <w:t xml:space="preserve"> bundles accompanying the ileocecal vessels using fine curved dissection forceps, tweezers, dissection needles, small spatulas, and micro-surgical sharp-sharp scissors </w:t>
      </w:r>
      <w:r w:rsidRPr="00983AE8">
        <w:rPr>
          <w:b/>
          <w:lang w:val="en-IN" w:eastAsia="en-IN"/>
        </w:rPr>
        <w:t>[1]</w:t>
      </w:r>
      <w:r w:rsidRPr="00983AE8">
        <w:rPr>
          <w:lang w:val="en-IN" w:eastAsia="en-IN"/>
        </w:rPr>
        <w:t>.</w:t>
      </w:r>
    </w:p>
    <w:p w14:paraId="4FEAA950" w14:textId="49D47592" w:rsidR="00720A9B" w:rsidRPr="00983AE8" w:rsidRDefault="00720A9B" w:rsidP="00720A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</w:t>
      </w:r>
      <w:proofErr w:type="gramStart"/>
      <w:r w:rsidRPr="00983AE8">
        <w:rPr>
          <w:lang w:val="en-IN" w:eastAsia="en-IN"/>
        </w:rPr>
        <w:t>0080000</w:t>
      </w:r>
      <w:r w:rsidR="00FE71BA">
        <w:rPr>
          <w:lang w:val="en-IN" w:eastAsia="en-IN"/>
        </w:rPr>
        <w:t xml:space="preserve"> .</w:t>
      </w:r>
      <w:proofErr w:type="gramEnd"/>
      <w:r w:rsidR="00FE71BA">
        <w:rPr>
          <w:lang w:val="en-IN" w:eastAsia="en-IN"/>
        </w:rPr>
        <w:t xml:space="preserve"> 00:10-00:30</w:t>
      </w:r>
    </w:p>
    <w:p w14:paraId="786E4138" w14:textId="4136471E" w:rsidR="00720A9B" w:rsidRPr="00983AE8" w:rsidRDefault="00720A9B" w:rsidP="00720A9B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 xml:space="preserve">Continue the dissection by following the course of the lymphatic vessels, using gentle scraping motions to separate fat lobules instead of sharp cutting </w:t>
      </w:r>
      <w:r w:rsidRPr="00983AE8">
        <w:rPr>
          <w:b/>
          <w:lang w:val="en-IN" w:eastAsia="en-IN"/>
        </w:rPr>
        <w:t>[1]</w:t>
      </w:r>
      <w:r w:rsidRPr="00983AE8">
        <w:rPr>
          <w:lang w:val="en-IN" w:eastAsia="en-IN"/>
        </w:rPr>
        <w:t xml:space="preserve">. Identify the lymph vessels by their longer, more elastic structure and their connection to lymph nodes </w:t>
      </w:r>
      <w:r w:rsidRPr="00983AE8">
        <w:rPr>
          <w:b/>
          <w:lang w:val="en-IN" w:eastAsia="en-IN"/>
        </w:rPr>
        <w:t>[2</w:t>
      </w:r>
      <w:r w:rsidR="006E657D">
        <w:rPr>
          <w:b/>
          <w:lang w:val="en-IN" w:eastAsia="en-IN"/>
        </w:rPr>
        <w:t>-TXT</w:t>
      </w:r>
      <w:r w:rsidRPr="00983AE8">
        <w:rPr>
          <w:b/>
          <w:lang w:val="en-IN" w:eastAsia="en-IN"/>
        </w:rPr>
        <w:t>]</w:t>
      </w:r>
      <w:r w:rsidRPr="00983AE8">
        <w:rPr>
          <w:lang w:val="en-IN" w:eastAsia="en-IN"/>
        </w:rPr>
        <w:t>.</w:t>
      </w:r>
    </w:p>
    <w:p w14:paraId="38C8F569" w14:textId="37DC9A24" w:rsidR="00720A9B" w:rsidRPr="00983AE8" w:rsidRDefault="00720A9B" w:rsidP="00720A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sequence_0100000</w:t>
      </w:r>
      <w:r w:rsidR="00FE71BA">
        <w:rPr>
          <w:lang w:val="en-IN" w:eastAsia="en-IN"/>
        </w:rPr>
        <w:t>. 00:10-00:30</w:t>
      </w:r>
    </w:p>
    <w:p w14:paraId="107B7E8F" w14:textId="4842A91A" w:rsidR="00720A9B" w:rsidRPr="00983AE8" w:rsidRDefault="00720A9B" w:rsidP="00720A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sequence_0100000</w:t>
      </w:r>
      <w:r w:rsidR="00FE71BA">
        <w:rPr>
          <w:lang w:val="en-IN" w:eastAsia="en-IN"/>
        </w:rPr>
        <w:t>. 00:40-00:45</w:t>
      </w:r>
      <w:r w:rsidR="006E657D">
        <w:rPr>
          <w:lang w:val="en-IN" w:eastAsia="en-IN"/>
        </w:rPr>
        <w:t xml:space="preserve"> </w:t>
      </w:r>
      <w:r w:rsidR="006E657D" w:rsidRPr="006E657D">
        <w:rPr>
          <w:b/>
          <w:bCs/>
          <w:lang w:val="en-IN" w:eastAsia="en-IN"/>
        </w:rPr>
        <w:t xml:space="preserve">TXT: Clear </w:t>
      </w:r>
      <w:r w:rsidR="006E657D" w:rsidRPr="006E657D">
        <w:rPr>
          <w:b/>
          <w:bCs/>
          <w:lang w:val="en-IN" w:eastAsia="en-IN"/>
        </w:rPr>
        <w:t>each lymph node</w:t>
      </w:r>
      <w:r w:rsidR="006E657D" w:rsidRPr="006E657D">
        <w:rPr>
          <w:b/>
          <w:bCs/>
          <w:lang w:val="en-IN" w:eastAsia="en-IN"/>
        </w:rPr>
        <w:t>;</w:t>
      </w:r>
      <w:r w:rsidR="006E657D">
        <w:rPr>
          <w:b/>
          <w:bCs/>
          <w:lang w:val="en-IN" w:eastAsia="en-IN"/>
        </w:rPr>
        <w:t xml:space="preserve"> </w:t>
      </w:r>
      <w:r w:rsidR="006E657D" w:rsidRPr="006E657D">
        <w:rPr>
          <w:b/>
          <w:bCs/>
          <w:lang w:val="en-IN" w:eastAsia="en-IN"/>
        </w:rPr>
        <w:t>Follow the afferent and efferent lymph vessels</w:t>
      </w:r>
    </w:p>
    <w:p w14:paraId="4511EC7F" w14:textId="405E281B" w:rsidR="00720A9B" w:rsidRDefault="00720A9B" w:rsidP="006E657D">
      <w:pPr>
        <w:pStyle w:val="ShotDescription"/>
        <w:ind w:firstLine="0"/>
        <w:rPr>
          <w:lang w:val="en-IN" w:eastAsia="en-IN"/>
        </w:rPr>
      </w:pPr>
    </w:p>
    <w:p w14:paraId="2E853E1D" w14:textId="77777777" w:rsidR="00C61408" w:rsidRDefault="00C61408" w:rsidP="006E657D">
      <w:pPr>
        <w:pStyle w:val="ShotDescription"/>
        <w:ind w:firstLine="0"/>
        <w:rPr>
          <w:lang w:val="en-IN" w:eastAsia="en-IN"/>
        </w:rPr>
      </w:pPr>
    </w:p>
    <w:p w14:paraId="2333032E" w14:textId="1777A715" w:rsidR="00C61408" w:rsidRDefault="00C61408" w:rsidP="00515588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C61408">
        <w:rPr>
          <w:b/>
          <w:bCs/>
          <w:lang w:val="en-IN" w:eastAsia="en-IN"/>
        </w:rPr>
        <w:t xml:space="preserve">Dissecting and </w:t>
      </w:r>
      <w:r w:rsidRPr="00C61408">
        <w:rPr>
          <w:b/>
          <w:bCs/>
          <w:lang w:val="en-IN" w:eastAsia="en-IN"/>
        </w:rPr>
        <w:t>Separating Blood Vessels</w:t>
      </w:r>
    </w:p>
    <w:p w14:paraId="782EA599" w14:textId="77777777" w:rsidR="009B3B89" w:rsidRPr="00D7547B" w:rsidRDefault="009B3B89" w:rsidP="009B3B89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281095608"/>
          <w:placeholder>
            <w:docPart w:val="1C8D15652D2345C9BCC411E66F0D28A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EA061BF" w14:textId="77777777" w:rsidR="009B3B89" w:rsidRPr="00C61408" w:rsidRDefault="009B3B89" w:rsidP="009B3B89">
      <w:pPr>
        <w:pStyle w:val="ShotDescription"/>
        <w:ind w:left="360" w:firstLine="0"/>
        <w:rPr>
          <w:b/>
          <w:bCs/>
          <w:lang w:val="en-IN" w:eastAsia="en-IN"/>
        </w:rPr>
      </w:pPr>
    </w:p>
    <w:p w14:paraId="5BAA9402" w14:textId="77777777" w:rsidR="00720A9B" w:rsidRPr="00983AE8" w:rsidRDefault="00720A9B" w:rsidP="00720A9B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 xml:space="preserve">Dissect the underlying blood vessels, such as the ileocecal artery and vein, within their connective tissue sheaths, or </w:t>
      </w:r>
      <w:proofErr w:type="spellStart"/>
      <w:r w:rsidRPr="00983AE8">
        <w:rPr>
          <w:lang w:val="en-IN" w:eastAsia="en-IN"/>
        </w:rPr>
        <w:t>vaginae</w:t>
      </w:r>
      <w:proofErr w:type="spellEnd"/>
      <w:r w:rsidRPr="00983AE8">
        <w:rPr>
          <w:lang w:val="en-IN" w:eastAsia="en-IN"/>
        </w:rPr>
        <w:t xml:space="preserve"> vasorum, without disturbing the overlying lymphatic network </w:t>
      </w:r>
      <w:r w:rsidRPr="00983AE8">
        <w:rPr>
          <w:b/>
          <w:lang w:val="en-IN" w:eastAsia="en-IN"/>
        </w:rPr>
        <w:t>[1]</w:t>
      </w:r>
      <w:r w:rsidRPr="00983AE8">
        <w:rPr>
          <w:lang w:val="en-IN" w:eastAsia="en-IN"/>
        </w:rPr>
        <w:t xml:space="preserve">. Use natural gaps in the vascular network and apply minimal tension on the lymphatic vessels </w:t>
      </w:r>
      <w:r w:rsidRPr="00983AE8">
        <w:rPr>
          <w:b/>
          <w:lang w:val="en-IN" w:eastAsia="en-IN"/>
        </w:rPr>
        <w:t>[2]</w:t>
      </w:r>
      <w:r w:rsidRPr="00983AE8">
        <w:rPr>
          <w:lang w:val="en-IN" w:eastAsia="en-IN"/>
        </w:rPr>
        <w:t xml:space="preserve">. In appropriate regions, gently force apart the blades of a pair of sharp-sharp scissors in the direction parallel to the ileocecal blood vessels </w:t>
      </w:r>
      <w:r w:rsidRPr="00983AE8">
        <w:rPr>
          <w:b/>
          <w:lang w:val="en-IN" w:eastAsia="en-IN"/>
        </w:rPr>
        <w:t>[3]</w:t>
      </w:r>
      <w:r w:rsidRPr="00983AE8">
        <w:rPr>
          <w:lang w:val="en-IN" w:eastAsia="en-IN"/>
        </w:rPr>
        <w:t>.</w:t>
      </w:r>
    </w:p>
    <w:p w14:paraId="39FD02B1" w14:textId="07AB2D48" w:rsidR="00720A9B" w:rsidRPr="00983AE8" w:rsidRDefault="00720A9B" w:rsidP="00720A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sequence_0130000</w:t>
      </w:r>
      <w:r w:rsidR="009B3B89">
        <w:rPr>
          <w:lang w:val="en-IN" w:eastAsia="en-IN"/>
        </w:rPr>
        <w:t>. 00:01-00:16</w:t>
      </w:r>
    </w:p>
    <w:p w14:paraId="3A5D24B5" w14:textId="64E8F32F" w:rsidR="00720A9B" w:rsidRPr="00983AE8" w:rsidRDefault="00720A9B" w:rsidP="00720A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sequence_0130000</w:t>
      </w:r>
      <w:r w:rsidR="009B3B89">
        <w:rPr>
          <w:lang w:val="en-IN" w:eastAsia="en-IN"/>
        </w:rPr>
        <w:t>. 00:17-00:25</w:t>
      </w:r>
    </w:p>
    <w:p w14:paraId="2255F684" w14:textId="0763F135" w:rsidR="00720A9B" w:rsidRPr="00983AE8" w:rsidRDefault="00720A9B" w:rsidP="00720A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lastRenderedPageBreak/>
        <w:t>Project_1, sequence_0130000</w:t>
      </w:r>
      <w:r w:rsidR="009B3B89">
        <w:rPr>
          <w:lang w:val="en-IN" w:eastAsia="en-IN"/>
        </w:rPr>
        <w:t>. 00:26-00:38</w:t>
      </w:r>
    </w:p>
    <w:p w14:paraId="56DEF9B9" w14:textId="2749E0B4" w:rsidR="00720A9B" w:rsidRPr="00983AE8" w:rsidRDefault="006E657D" w:rsidP="00720A9B">
      <w:pPr>
        <w:pStyle w:val="TemplateNarration"/>
        <w:numPr>
          <w:ilvl w:val="1"/>
          <w:numId w:val="3"/>
        </w:numPr>
        <w:rPr>
          <w:lang w:val="en-IN" w:eastAsia="en-IN"/>
        </w:rPr>
      </w:pPr>
      <w:r>
        <w:rPr>
          <w:lang w:val="en-IN" w:eastAsia="en-IN"/>
        </w:rPr>
        <w:t>After s</w:t>
      </w:r>
      <w:r w:rsidR="00720A9B" w:rsidRPr="00983AE8">
        <w:rPr>
          <w:lang w:val="en-IN" w:eastAsia="en-IN"/>
        </w:rPr>
        <w:t>pray</w:t>
      </w:r>
      <w:r>
        <w:rPr>
          <w:lang w:val="en-IN" w:eastAsia="en-IN"/>
        </w:rPr>
        <w:t>ing</w:t>
      </w:r>
      <w:r w:rsidR="00720A9B" w:rsidRPr="00983AE8">
        <w:rPr>
          <w:lang w:val="en-IN" w:eastAsia="en-IN"/>
        </w:rPr>
        <w:t xml:space="preserve"> the dissection field with a phenol solution</w:t>
      </w:r>
      <w:r>
        <w:rPr>
          <w:lang w:val="en-IN" w:eastAsia="en-IN"/>
        </w:rPr>
        <w:t>,</w:t>
      </w:r>
      <w:r w:rsidR="00720A9B" w:rsidRPr="00983AE8">
        <w:rPr>
          <w:lang w:val="en-IN" w:eastAsia="en-IN"/>
        </w:rPr>
        <w:t xml:space="preserve"> </w:t>
      </w:r>
      <w:r>
        <w:rPr>
          <w:lang w:val="en-IN" w:eastAsia="en-IN"/>
        </w:rPr>
        <w:t>u</w:t>
      </w:r>
      <w:r w:rsidR="00720A9B" w:rsidRPr="00983AE8">
        <w:rPr>
          <w:lang w:val="en-IN" w:eastAsia="en-IN"/>
        </w:rPr>
        <w:t xml:space="preserve">se an aspirator to remove excess fluid collected in the peritoneal crevices and fossae </w:t>
      </w:r>
      <w:r w:rsidR="00720A9B" w:rsidRPr="00983AE8">
        <w:rPr>
          <w:b/>
          <w:lang w:val="en-IN" w:eastAsia="en-IN"/>
        </w:rPr>
        <w:t>[</w:t>
      </w:r>
      <w:r>
        <w:rPr>
          <w:b/>
          <w:lang w:val="en-IN" w:eastAsia="en-IN"/>
        </w:rPr>
        <w:t>1</w:t>
      </w:r>
      <w:r w:rsidR="00720A9B" w:rsidRPr="00983AE8">
        <w:rPr>
          <w:b/>
          <w:lang w:val="en-IN" w:eastAsia="en-IN"/>
        </w:rPr>
        <w:t>]</w:t>
      </w:r>
      <w:r w:rsidR="00720A9B" w:rsidRPr="00983AE8">
        <w:rPr>
          <w:lang w:val="en-IN" w:eastAsia="en-IN"/>
        </w:rPr>
        <w:t>.</w:t>
      </w:r>
    </w:p>
    <w:p w14:paraId="431F0AE5" w14:textId="7DA2C9FB" w:rsidR="00720A9B" w:rsidRPr="00983AE8" w:rsidRDefault="00720A9B" w:rsidP="00720A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Project_5, sequence_0000000</w:t>
      </w:r>
      <w:r w:rsidR="006E657D">
        <w:rPr>
          <w:lang w:val="en-IN" w:eastAsia="en-IN"/>
        </w:rPr>
        <w:t>. 00:00-00:20</w:t>
      </w:r>
    </w:p>
    <w:p w14:paraId="0D8A7225" w14:textId="172DB217" w:rsidR="00720A9B" w:rsidRPr="00983AE8" w:rsidRDefault="00720A9B" w:rsidP="00720A9B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 xml:space="preserve">Once the ileocolic blood and lymphatic vessels are fully freed from the surrounding fat and connective tissue, use a finely calibrated </w:t>
      </w:r>
      <w:proofErr w:type="spellStart"/>
      <w:r w:rsidRPr="00983AE8">
        <w:rPr>
          <w:lang w:val="en-IN" w:eastAsia="en-IN"/>
        </w:rPr>
        <w:t>caliper</w:t>
      </w:r>
      <w:proofErr w:type="spellEnd"/>
      <w:r w:rsidRPr="00983AE8">
        <w:rPr>
          <w:lang w:val="en-IN" w:eastAsia="en-IN"/>
        </w:rPr>
        <w:t xml:space="preserve"> to measure the lymphatic </w:t>
      </w:r>
      <w:proofErr w:type="spellStart"/>
      <w:r w:rsidRPr="00983AE8">
        <w:rPr>
          <w:lang w:val="en-IN" w:eastAsia="en-IN"/>
        </w:rPr>
        <w:t>clearan</w:t>
      </w:r>
      <w:proofErr w:type="spellEnd"/>
      <w:r w:rsidRPr="00983AE8">
        <w:rPr>
          <w:lang w:val="en-IN" w:eastAsia="en-IN"/>
        </w:rPr>
        <w:t xml:space="preserve"> </w:t>
      </w:r>
      <w:r w:rsidRPr="00983AE8">
        <w:rPr>
          <w:b/>
          <w:lang w:val="en-IN" w:eastAsia="en-IN"/>
        </w:rPr>
        <w:t>[1]</w:t>
      </w:r>
      <w:r w:rsidRPr="00983AE8">
        <w:rPr>
          <w:lang w:val="en-IN" w:eastAsia="en-IN"/>
        </w:rPr>
        <w:t xml:space="preserve">. Take measurements at the point where the artery crosses the right-hand side of the superior mesenteric vein and again at a point 1 </w:t>
      </w:r>
      <w:proofErr w:type="spellStart"/>
      <w:r w:rsidRPr="00983AE8">
        <w:rPr>
          <w:lang w:val="en-IN" w:eastAsia="en-IN"/>
        </w:rPr>
        <w:t>centimeter</w:t>
      </w:r>
      <w:proofErr w:type="spellEnd"/>
      <w:r w:rsidRPr="00983AE8">
        <w:rPr>
          <w:lang w:val="en-IN" w:eastAsia="en-IN"/>
        </w:rPr>
        <w:t xml:space="preserve"> distal to it </w:t>
      </w:r>
      <w:r w:rsidRPr="00983AE8">
        <w:rPr>
          <w:b/>
          <w:lang w:val="en-IN" w:eastAsia="en-IN"/>
        </w:rPr>
        <w:t>[2]</w:t>
      </w:r>
      <w:r w:rsidRPr="00983AE8">
        <w:rPr>
          <w:lang w:val="en-IN" w:eastAsia="en-IN"/>
        </w:rPr>
        <w:t>.</w:t>
      </w:r>
    </w:p>
    <w:p w14:paraId="1349AB8B" w14:textId="1CE864EE" w:rsidR="00720A9B" w:rsidRPr="00983AE8" w:rsidRDefault="00720A9B" w:rsidP="00720A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Project_5, sequence_0030000</w:t>
      </w:r>
      <w:r w:rsidR="006E657D">
        <w:rPr>
          <w:lang w:val="en-IN" w:eastAsia="en-IN"/>
        </w:rPr>
        <w:t>. 01:20-01:30</w:t>
      </w:r>
    </w:p>
    <w:p w14:paraId="0C46AC85" w14:textId="7A0F26CF" w:rsidR="00720A9B" w:rsidRDefault="00720A9B" w:rsidP="00720A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Project_5, sequence_0050000</w:t>
      </w:r>
      <w:r w:rsidR="006E657D">
        <w:rPr>
          <w:lang w:val="en-IN" w:eastAsia="en-IN"/>
        </w:rPr>
        <w:t>. 01:02-01:55</w:t>
      </w:r>
    </w:p>
    <w:p w14:paraId="01FD46E8" w14:textId="77777777" w:rsidR="00C61408" w:rsidRDefault="00C61408" w:rsidP="00C61408">
      <w:pPr>
        <w:pStyle w:val="ShotDescription"/>
        <w:ind w:firstLine="0"/>
        <w:rPr>
          <w:lang w:val="en-IN" w:eastAsia="en-IN"/>
        </w:rPr>
      </w:pPr>
    </w:p>
    <w:p w14:paraId="4D3A598C" w14:textId="77777777" w:rsidR="00C61408" w:rsidRDefault="00C61408" w:rsidP="00C61408">
      <w:pPr>
        <w:pStyle w:val="ShotDescription"/>
        <w:ind w:firstLine="0"/>
        <w:rPr>
          <w:lang w:val="en-IN" w:eastAsia="en-IN"/>
        </w:rPr>
      </w:pPr>
    </w:p>
    <w:p w14:paraId="1AD2F9AA" w14:textId="0E74A231" w:rsidR="00C61408" w:rsidRDefault="00C61408" w:rsidP="002521C3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C61408">
        <w:rPr>
          <w:b/>
          <w:bCs/>
          <w:lang w:val="en-IN" w:eastAsia="en-IN"/>
        </w:rPr>
        <w:t>Dissecting Superior Mesenteric Vessels</w:t>
      </w:r>
      <w:r>
        <w:rPr>
          <w:b/>
          <w:bCs/>
          <w:lang w:val="en-IN" w:eastAsia="en-IN"/>
        </w:rPr>
        <w:t xml:space="preserve"> and </w:t>
      </w:r>
      <w:r w:rsidRPr="00C61408">
        <w:rPr>
          <w:b/>
          <w:bCs/>
          <w:lang w:val="en-IN" w:eastAsia="en-IN"/>
        </w:rPr>
        <w:t>Small Bowel Vessels</w:t>
      </w:r>
    </w:p>
    <w:p w14:paraId="0E2CBFD4" w14:textId="77777777" w:rsidR="002521C3" w:rsidRPr="00D7547B" w:rsidRDefault="002521C3" w:rsidP="002521C3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226B026E082F475A8044315D78D0A8E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3D01EEA3" w14:textId="77777777" w:rsidR="002521C3" w:rsidRPr="00C61408" w:rsidRDefault="002521C3" w:rsidP="00C61408">
      <w:pPr>
        <w:pStyle w:val="ShotDescription"/>
        <w:ind w:left="0" w:firstLine="0"/>
        <w:rPr>
          <w:b/>
          <w:bCs/>
          <w:lang w:val="en-IN" w:eastAsia="en-IN"/>
        </w:rPr>
      </w:pPr>
    </w:p>
    <w:p w14:paraId="0E552690" w14:textId="77777777" w:rsidR="00720A9B" w:rsidRPr="00983AE8" w:rsidRDefault="00720A9B" w:rsidP="00720A9B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 xml:space="preserve">Follow the ileocolic vessels in a proximal direction to identify their origins from the superior mesenteric vessels </w:t>
      </w:r>
      <w:r w:rsidRPr="00983AE8">
        <w:rPr>
          <w:b/>
          <w:lang w:val="en-IN" w:eastAsia="en-IN"/>
        </w:rPr>
        <w:t>[1]</w:t>
      </w:r>
      <w:r w:rsidRPr="00983AE8">
        <w:rPr>
          <w:lang w:val="en-IN" w:eastAsia="en-IN"/>
        </w:rPr>
        <w:t xml:space="preserve">. Before proceeding with dissection, use a finely curved forceps and a probe to trace the lymphatic vessels and expose their network at the root of the D3 volume </w:t>
      </w:r>
      <w:r w:rsidRPr="00983AE8">
        <w:rPr>
          <w:b/>
          <w:lang w:val="en-IN" w:eastAsia="en-IN"/>
        </w:rPr>
        <w:t>[2]</w:t>
      </w:r>
      <w:r w:rsidRPr="00983AE8">
        <w:rPr>
          <w:lang w:val="en-IN" w:eastAsia="en-IN"/>
        </w:rPr>
        <w:t>.</w:t>
      </w:r>
    </w:p>
    <w:p w14:paraId="73B51749" w14:textId="26F0ADED" w:rsidR="00720A9B" w:rsidRPr="00983AE8" w:rsidRDefault="00720A9B" w:rsidP="00720A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Project_5, sequence_0070000</w:t>
      </w:r>
      <w:r w:rsidR="006E657D">
        <w:rPr>
          <w:lang w:val="en-IN" w:eastAsia="en-IN"/>
        </w:rPr>
        <w:t>. 00:00-00:20</w:t>
      </w:r>
    </w:p>
    <w:p w14:paraId="054B3579" w14:textId="6F5FA367" w:rsidR="00720A9B" w:rsidRPr="00983AE8" w:rsidRDefault="00720A9B" w:rsidP="00720A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Project_5, sequence_0070000</w:t>
      </w:r>
      <w:r w:rsidR="006E657D">
        <w:rPr>
          <w:lang w:val="en-IN" w:eastAsia="en-IN"/>
        </w:rPr>
        <w:t>. 00:21-00:35</w:t>
      </w:r>
    </w:p>
    <w:p w14:paraId="314F1071" w14:textId="77777777" w:rsidR="00720A9B" w:rsidRPr="00983AE8" w:rsidRDefault="00720A9B" w:rsidP="00720A9B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 xml:space="preserve">Locate the collector lymphatic channel that runs longitudinally along the left-hand side of the superior mesenteric artery </w:t>
      </w:r>
      <w:r w:rsidRPr="00983AE8">
        <w:rPr>
          <w:b/>
          <w:lang w:val="en-IN" w:eastAsia="en-IN"/>
        </w:rPr>
        <w:t>[1]</w:t>
      </w:r>
      <w:r w:rsidRPr="00983AE8">
        <w:rPr>
          <w:lang w:val="en-IN" w:eastAsia="en-IN"/>
        </w:rPr>
        <w:t xml:space="preserve">. Preserve this main vessel </w:t>
      </w:r>
      <w:proofErr w:type="gramStart"/>
      <w:r w:rsidRPr="00983AE8">
        <w:rPr>
          <w:lang w:val="en-IN" w:eastAsia="en-IN"/>
        </w:rPr>
        <w:t>and,</w:t>
      </w:r>
      <w:proofErr w:type="gramEnd"/>
      <w:r w:rsidRPr="00983AE8">
        <w:rPr>
          <w:lang w:val="en-IN" w:eastAsia="en-IN"/>
        </w:rPr>
        <w:t xml:space="preserve"> moving outward from it in a centrifugal direction, dissect and separate its afferent lymphatic branches on both sides </w:t>
      </w:r>
      <w:r w:rsidRPr="00983AE8">
        <w:rPr>
          <w:b/>
          <w:lang w:val="en-IN" w:eastAsia="en-IN"/>
        </w:rPr>
        <w:t>[2]</w:t>
      </w:r>
      <w:r w:rsidRPr="00983AE8">
        <w:rPr>
          <w:lang w:val="en-IN" w:eastAsia="en-IN"/>
        </w:rPr>
        <w:t>.</w:t>
      </w:r>
    </w:p>
    <w:p w14:paraId="41367C58" w14:textId="77170691" w:rsidR="00720A9B" w:rsidRPr="00983AE8" w:rsidRDefault="00720A9B" w:rsidP="00720A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Project_5, sequence_0080000</w:t>
      </w:r>
      <w:r w:rsidR="006E657D">
        <w:rPr>
          <w:lang w:val="en-IN" w:eastAsia="en-IN"/>
        </w:rPr>
        <w:t>. 00:00-00:10</w:t>
      </w:r>
    </w:p>
    <w:p w14:paraId="624D05C5" w14:textId="194EE3DF" w:rsidR="00720A9B" w:rsidRPr="00983AE8" w:rsidRDefault="00720A9B" w:rsidP="00720A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Project_5, sequence_0080000</w:t>
      </w:r>
      <w:r w:rsidR="006E657D">
        <w:rPr>
          <w:lang w:val="en-IN" w:eastAsia="en-IN"/>
        </w:rPr>
        <w:t>. 00:12-00:26</w:t>
      </w:r>
    </w:p>
    <w:p w14:paraId="3FE3538C" w14:textId="576282EC" w:rsidR="00720A9B" w:rsidRPr="00983AE8" w:rsidRDefault="00720A9B" w:rsidP="00720A9B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 xml:space="preserve">Observe whether the ileocolic artery crosses anteriorly or posteriorly to the superior mesenteric vein to understand its anatomical </w:t>
      </w:r>
      <w:proofErr w:type="spellStart"/>
      <w:r w:rsidRPr="00983AE8">
        <w:rPr>
          <w:lang w:val="en-IN" w:eastAsia="en-IN"/>
        </w:rPr>
        <w:t>syntopy</w:t>
      </w:r>
      <w:proofErr w:type="spellEnd"/>
      <w:r w:rsidRPr="00983AE8">
        <w:rPr>
          <w:lang w:val="en-IN" w:eastAsia="en-IN"/>
        </w:rPr>
        <w:t xml:space="preserve"> </w:t>
      </w:r>
      <w:r w:rsidRPr="00983AE8">
        <w:rPr>
          <w:b/>
          <w:lang w:val="en-IN" w:eastAsia="en-IN"/>
        </w:rPr>
        <w:t>[1]</w:t>
      </w:r>
      <w:r w:rsidRPr="00983AE8">
        <w:rPr>
          <w:lang w:val="en-IN" w:eastAsia="en-IN"/>
        </w:rPr>
        <w:t>. Continue dissecting along the superior mesenteric artery caudally</w:t>
      </w:r>
      <w:r w:rsidR="006E657D">
        <w:rPr>
          <w:lang w:val="en-IN" w:eastAsia="en-IN"/>
        </w:rPr>
        <w:t xml:space="preserve"> </w:t>
      </w:r>
      <w:r w:rsidRPr="00983AE8">
        <w:rPr>
          <w:b/>
          <w:lang w:val="en-IN" w:eastAsia="en-IN"/>
        </w:rPr>
        <w:t>[2]</w:t>
      </w:r>
      <w:r w:rsidRPr="00983AE8">
        <w:rPr>
          <w:lang w:val="en-IN" w:eastAsia="en-IN"/>
        </w:rPr>
        <w:t>.</w:t>
      </w:r>
    </w:p>
    <w:p w14:paraId="0F08FACD" w14:textId="5D82CE5D" w:rsidR="00720A9B" w:rsidRPr="00983AE8" w:rsidRDefault="00720A9B" w:rsidP="00720A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Project_5, sequence_</w:t>
      </w:r>
      <w:proofErr w:type="gramStart"/>
      <w:r w:rsidRPr="00983AE8">
        <w:rPr>
          <w:lang w:val="en-IN" w:eastAsia="en-IN"/>
        </w:rPr>
        <w:t>0110000</w:t>
      </w:r>
      <w:r w:rsidR="00C61408">
        <w:rPr>
          <w:lang w:val="en-IN" w:eastAsia="en-IN"/>
        </w:rPr>
        <w:t xml:space="preserve"> .</w:t>
      </w:r>
      <w:proofErr w:type="gramEnd"/>
      <w:r w:rsidR="00C61408">
        <w:rPr>
          <w:lang w:val="en-IN" w:eastAsia="en-IN"/>
        </w:rPr>
        <w:t xml:space="preserve"> 00:00-00:10</w:t>
      </w:r>
    </w:p>
    <w:p w14:paraId="668A5540" w14:textId="4BD12B56" w:rsidR="00720A9B" w:rsidRPr="00983AE8" w:rsidRDefault="00720A9B" w:rsidP="00720A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Project_5, sequence_0110000</w:t>
      </w:r>
      <w:r w:rsidR="00C61408">
        <w:rPr>
          <w:lang w:val="en-IN" w:eastAsia="en-IN"/>
        </w:rPr>
        <w:t>. 00:11-00:18</w:t>
      </w:r>
    </w:p>
    <w:p w14:paraId="63F55CBA" w14:textId="4867EA1C" w:rsidR="00720A9B" w:rsidRPr="00983AE8" w:rsidRDefault="00720A9B" w:rsidP="00720A9B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Measure the lymphatic clearance around the colic vessels in the same way as de</w:t>
      </w:r>
      <w:r w:rsidR="00C61408">
        <w:rPr>
          <w:lang w:val="en-IN" w:eastAsia="en-IN"/>
        </w:rPr>
        <w:t xml:space="preserve">monstrated </w:t>
      </w:r>
      <w:r w:rsidRPr="00983AE8">
        <w:rPr>
          <w:lang w:val="en-IN" w:eastAsia="en-IN"/>
        </w:rPr>
        <w:t>previously</w:t>
      </w:r>
      <w:r w:rsidR="00C61408">
        <w:rPr>
          <w:lang w:val="en-IN" w:eastAsia="en-IN"/>
        </w:rPr>
        <w:t xml:space="preserve"> </w:t>
      </w:r>
      <w:r w:rsidR="00C61408" w:rsidRPr="00C61408">
        <w:rPr>
          <w:b/>
          <w:bCs/>
          <w:lang w:val="en-IN" w:eastAsia="en-IN"/>
        </w:rPr>
        <w:t>[</w:t>
      </w:r>
      <w:r w:rsidR="00C61408">
        <w:rPr>
          <w:b/>
          <w:bCs/>
          <w:lang w:val="en-IN" w:eastAsia="en-IN"/>
        </w:rPr>
        <w:t>1</w:t>
      </w:r>
      <w:r w:rsidR="00C61408" w:rsidRPr="00C61408">
        <w:rPr>
          <w:b/>
          <w:bCs/>
          <w:lang w:val="en-IN" w:eastAsia="en-IN"/>
        </w:rPr>
        <w:t>]</w:t>
      </w:r>
      <w:r w:rsidR="00C61408">
        <w:rPr>
          <w:lang w:val="en-IN" w:eastAsia="en-IN"/>
        </w:rPr>
        <w:t>.</w:t>
      </w:r>
      <w:r w:rsidRPr="00983AE8">
        <w:rPr>
          <w:lang w:val="en-IN" w:eastAsia="en-IN"/>
        </w:rPr>
        <w:t xml:space="preserve"> Follow the middle colic artery and its accompanying </w:t>
      </w:r>
      <w:r w:rsidRPr="00983AE8">
        <w:rPr>
          <w:lang w:val="en-IN" w:eastAsia="en-IN"/>
        </w:rPr>
        <w:lastRenderedPageBreak/>
        <w:t xml:space="preserve">lymphatic plexuses upward into the transverse mesocolon </w:t>
      </w:r>
      <w:r w:rsidRPr="00983AE8">
        <w:rPr>
          <w:b/>
          <w:lang w:val="en-IN" w:eastAsia="en-IN"/>
        </w:rPr>
        <w:t>[</w:t>
      </w:r>
      <w:r w:rsidR="00C61408">
        <w:rPr>
          <w:b/>
          <w:lang w:val="en-IN" w:eastAsia="en-IN"/>
        </w:rPr>
        <w:t>1</w:t>
      </w:r>
      <w:r w:rsidRPr="00983AE8">
        <w:rPr>
          <w:b/>
          <w:lang w:val="en-IN" w:eastAsia="en-IN"/>
        </w:rPr>
        <w:t>]</w:t>
      </w:r>
      <w:r w:rsidRPr="00983AE8">
        <w:rPr>
          <w:lang w:val="en-IN" w:eastAsia="en-IN"/>
        </w:rPr>
        <w:t>.</w:t>
      </w:r>
    </w:p>
    <w:p w14:paraId="56F33BA9" w14:textId="7C44D269" w:rsidR="00720A9B" w:rsidRPr="00983AE8" w:rsidRDefault="00720A9B" w:rsidP="00720A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Project_5, sequence_0090000</w:t>
      </w:r>
      <w:r w:rsidR="00C61408">
        <w:rPr>
          <w:lang w:val="en-IN" w:eastAsia="en-IN"/>
        </w:rPr>
        <w:t>. 00:00-00:18</w:t>
      </w:r>
    </w:p>
    <w:p w14:paraId="4C44B868" w14:textId="1BD885A4" w:rsidR="00720A9B" w:rsidRPr="00983AE8" w:rsidRDefault="00720A9B" w:rsidP="00720A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Project_7, sequence_0060000</w:t>
      </w:r>
      <w:r w:rsidR="00C61408">
        <w:rPr>
          <w:lang w:val="en-IN" w:eastAsia="en-IN"/>
        </w:rPr>
        <w:t>. 00:50-01:00</w:t>
      </w:r>
    </w:p>
    <w:p w14:paraId="6A178591" w14:textId="77777777" w:rsidR="009B3B89" w:rsidRDefault="009B3B89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202943B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69D8CC8F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9B3B89">
        <w:rPr>
          <w:rFonts w:eastAsia="Times New Roman" w:cstheme="minorHAnsi"/>
          <w:bCs/>
        </w:rPr>
        <w:t>115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7B7A3F45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19C165C" w14:textId="6077EA5A" w:rsidR="009B3B89" w:rsidRDefault="009B3B89" w:rsidP="009B3B89">
      <w:pPr>
        <w:pStyle w:val="Narration"/>
        <w:numPr>
          <w:ilvl w:val="1"/>
          <w:numId w:val="3"/>
        </w:numPr>
        <w:rPr>
          <w:color w:val="auto"/>
          <w:lang w:eastAsia="en-IN"/>
        </w:rPr>
      </w:pPr>
      <w:r w:rsidRPr="009B3B89">
        <w:rPr>
          <w:color w:val="auto"/>
        </w:rPr>
        <w:t xml:space="preserve">A total of three </w:t>
      </w:r>
      <w:proofErr w:type="spellStart"/>
      <w:r w:rsidRPr="009B3B89">
        <w:rPr>
          <w:color w:val="auto"/>
        </w:rPr>
        <w:t>Jores</w:t>
      </w:r>
      <w:proofErr w:type="spellEnd"/>
      <w:r w:rsidRPr="009B3B89">
        <w:rPr>
          <w:color w:val="auto"/>
        </w:rPr>
        <w:t>-embalmed bodies from the body donor program were included in the study</w:t>
      </w:r>
      <w:r>
        <w:rPr>
          <w:color w:val="auto"/>
        </w:rPr>
        <w:t xml:space="preserve"> </w:t>
      </w:r>
      <w:r w:rsidRPr="009B3B89">
        <w:rPr>
          <w:b/>
          <w:bCs/>
          <w:color w:val="auto"/>
        </w:rPr>
        <w:t>[</w:t>
      </w:r>
      <w:r>
        <w:rPr>
          <w:b/>
          <w:bCs/>
          <w:color w:val="auto"/>
        </w:rPr>
        <w:t>1</w:t>
      </w:r>
      <w:r w:rsidRPr="009B3B89">
        <w:rPr>
          <w:b/>
          <w:bCs/>
          <w:color w:val="auto"/>
        </w:rPr>
        <w:t>]</w:t>
      </w:r>
      <w:r>
        <w:rPr>
          <w:color w:val="auto"/>
        </w:rPr>
        <w:t xml:space="preserve">. </w:t>
      </w:r>
    </w:p>
    <w:p w14:paraId="027A74ED" w14:textId="2EE46251" w:rsidR="009B3B89" w:rsidRPr="009B3B89" w:rsidRDefault="009B3B89" w:rsidP="009B3B89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9B3B89">
        <w:rPr>
          <w:color w:val="auto"/>
          <w:lang w:val="en-IN" w:eastAsia="en-IN"/>
        </w:rPr>
        <w:t>LAB MEDIA: Table 1</w:t>
      </w:r>
    </w:p>
    <w:p w14:paraId="3A143DC9" w14:textId="77777777" w:rsidR="009B3B89" w:rsidRDefault="009B3B89" w:rsidP="009B3B89">
      <w:pPr>
        <w:pStyle w:val="Narration"/>
        <w:ind w:left="1627" w:firstLine="0"/>
        <w:rPr>
          <w:color w:val="auto"/>
          <w:lang w:eastAsia="en-IN"/>
        </w:rPr>
      </w:pPr>
    </w:p>
    <w:p w14:paraId="424FD900" w14:textId="63D51BE5" w:rsidR="009B3B89" w:rsidRPr="009B3B89" w:rsidRDefault="009B3B89" w:rsidP="009B3B89">
      <w:pPr>
        <w:pStyle w:val="Narration"/>
        <w:numPr>
          <w:ilvl w:val="1"/>
          <w:numId w:val="3"/>
        </w:numPr>
        <w:rPr>
          <w:color w:val="auto"/>
          <w:lang w:eastAsia="en-IN"/>
        </w:rPr>
      </w:pPr>
      <w:r w:rsidRPr="009B3B89">
        <w:rPr>
          <w:color w:val="auto"/>
          <w:lang w:eastAsia="en-IN"/>
        </w:rPr>
        <w:t xml:space="preserve">The mean lymphatic clearances for the ileocolic artery were greater in </w:t>
      </w:r>
      <w:proofErr w:type="gramStart"/>
      <w:r w:rsidRPr="009B3B89">
        <w:rPr>
          <w:color w:val="auto"/>
          <w:lang w:eastAsia="en-IN"/>
        </w:rPr>
        <w:t>subjects</w:t>
      </w:r>
      <w:proofErr w:type="gramEnd"/>
      <w:r w:rsidRPr="009B3B89">
        <w:rPr>
          <w:color w:val="auto"/>
          <w:lang w:eastAsia="en-IN"/>
        </w:rPr>
        <w:t xml:space="preserve"> A </w:t>
      </w:r>
      <w:r w:rsidRPr="009B3B89">
        <w:rPr>
          <w:b/>
          <w:color w:val="auto"/>
          <w:lang w:eastAsia="en-IN"/>
        </w:rPr>
        <w:t>[1]</w:t>
      </w:r>
      <w:r w:rsidRPr="009B3B89">
        <w:rPr>
          <w:color w:val="auto"/>
          <w:lang w:eastAsia="en-IN"/>
        </w:rPr>
        <w:t xml:space="preserve"> and B </w:t>
      </w:r>
      <w:r w:rsidRPr="009B3B89">
        <w:rPr>
          <w:b/>
          <w:color w:val="auto"/>
          <w:lang w:eastAsia="en-IN"/>
        </w:rPr>
        <w:t>[2]</w:t>
      </w:r>
      <w:r w:rsidRPr="009B3B89">
        <w:rPr>
          <w:color w:val="auto"/>
          <w:lang w:eastAsia="en-IN"/>
        </w:rPr>
        <w:t xml:space="preserve"> compared to subject C </w:t>
      </w:r>
      <w:r w:rsidRPr="009B3B89">
        <w:rPr>
          <w:b/>
          <w:color w:val="auto"/>
          <w:lang w:eastAsia="en-IN"/>
        </w:rPr>
        <w:t>[3]</w:t>
      </w:r>
      <w:r w:rsidRPr="009B3B89">
        <w:rPr>
          <w:color w:val="auto"/>
          <w:lang w:eastAsia="en-IN"/>
        </w:rPr>
        <w:t>.</w:t>
      </w:r>
    </w:p>
    <w:p w14:paraId="0C44A673" w14:textId="77777777" w:rsidR="009B3B89" w:rsidRPr="009B3B89" w:rsidRDefault="009B3B89" w:rsidP="009B3B89">
      <w:pPr>
        <w:pStyle w:val="ShotDescription"/>
        <w:numPr>
          <w:ilvl w:val="2"/>
          <w:numId w:val="3"/>
        </w:numPr>
        <w:rPr>
          <w:color w:val="auto"/>
          <w:lang w:val="en-IN" w:eastAsia="en-IN"/>
        </w:rPr>
      </w:pPr>
      <w:r w:rsidRPr="009B3B89">
        <w:rPr>
          <w:color w:val="auto"/>
          <w:lang w:val="en-IN" w:eastAsia="en-IN"/>
        </w:rPr>
        <w:t xml:space="preserve">LAB MEDIA: Table 1. </w:t>
      </w:r>
      <w:r w:rsidRPr="009B3B89">
        <w:rPr>
          <w:i/>
          <w:iCs/>
          <w:color w:val="3333FF"/>
          <w:lang w:val="en-IN" w:eastAsia="en-IN"/>
        </w:rPr>
        <w:t>Video editor: Highlight the value 4.9 mm in the row “Ileocolic artery” under column A</w:t>
      </w:r>
      <w:r w:rsidRPr="009B3B89">
        <w:rPr>
          <w:color w:val="auto"/>
          <w:lang w:val="en-IN" w:eastAsia="en-IN"/>
        </w:rPr>
        <w:t>.</w:t>
      </w:r>
    </w:p>
    <w:p w14:paraId="40B24E43" w14:textId="77777777" w:rsidR="009B3B89" w:rsidRPr="009B3B89" w:rsidRDefault="009B3B89" w:rsidP="009B3B89">
      <w:pPr>
        <w:pStyle w:val="ShotDescription"/>
        <w:numPr>
          <w:ilvl w:val="2"/>
          <w:numId w:val="3"/>
        </w:numPr>
        <w:rPr>
          <w:color w:val="auto"/>
          <w:lang w:val="en-IN" w:eastAsia="en-IN"/>
        </w:rPr>
      </w:pPr>
      <w:r w:rsidRPr="009B3B89">
        <w:rPr>
          <w:color w:val="auto"/>
          <w:lang w:val="en-IN" w:eastAsia="en-IN"/>
        </w:rPr>
        <w:t xml:space="preserve">LAB MEDIA: Table 1. </w:t>
      </w:r>
      <w:r w:rsidRPr="009B3B89">
        <w:rPr>
          <w:i/>
          <w:iCs/>
          <w:color w:val="3333FF"/>
          <w:lang w:val="en-IN" w:eastAsia="en-IN"/>
        </w:rPr>
        <w:t>Video editor: Highlight the value 5.3 mm in the row “Ileocolic artery” under column B.</w:t>
      </w:r>
    </w:p>
    <w:p w14:paraId="13713AEE" w14:textId="77777777" w:rsidR="009B3B89" w:rsidRDefault="009B3B89" w:rsidP="009B3B89">
      <w:pPr>
        <w:pStyle w:val="ShotDescription"/>
        <w:numPr>
          <w:ilvl w:val="2"/>
          <w:numId w:val="3"/>
        </w:numPr>
        <w:rPr>
          <w:color w:val="auto"/>
          <w:lang w:val="en-IN" w:eastAsia="en-IN"/>
        </w:rPr>
      </w:pPr>
      <w:r w:rsidRPr="009B3B89">
        <w:rPr>
          <w:color w:val="auto"/>
          <w:lang w:val="en-IN" w:eastAsia="en-IN"/>
        </w:rPr>
        <w:t xml:space="preserve">LAB MEDIA: Table 1. </w:t>
      </w:r>
      <w:r w:rsidRPr="009B3B89">
        <w:rPr>
          <w:i/>
          <w:iCs/>
          <w:color w:val="3333FF"/>
          <w:lang w:val="en-IN" w:eastAsia="en-IN"/>
        </w:rPr>
        <w:t>Video editor: Highlight the value 3.7 mm in the row “Ileocolic artery” under column C</w:t>
      </w:r>
      <w:r w:rsidRPr="009B3B89">
        <w:rPr>
          <w:color w:val="auto"/>
          <w:lang w:val="en-IN" w:eastAsia="en-IN"/>
        </w:rPr>
        <w:t>.</w:t>
      </w:r>
    </w:p>
    <w:p w14:paraId="02FFFB90" w14:textId="77777777" w:rsidR="009B3B89" w:rsidRPr="009B3B89" w:rsidRDefault="009B3B89" w:rsidP="009B3B89">
      <w:pPr>
        <w:pStyle w:val="ShotDescription"/>
        <w:ind w:firstLine="0"/>
        <w:rPr>
          <w:color w:val="auto"/>
          <w:lang w:val="en-IN" w:eastAsia="en-IN"/>
        </w:rPr>
      </w:pPr>
    </w:p>
    <w:p w14:paraId="79EE8716" w14:textId="77777777" w:rsidR="009B3B89" w:rsidRPr="009B3B89" w:rsidRDefault="009B3B89" w:rsidP="009B3B89">
      <w:pPr>
        <w:pStyle w:val="Narration"/>
        <w:numPr>
          <w:ilvl w:val="1"/>
          <w:numId w:val="3"/>
        </w:numPr>
        <w:rPr>
          <w:color w:val="auto"/>
          <w:lang w:eastAsia="en-IN"/>
        </w:rPr>
      </w:pPr>
      <w:r w:rsidRPr="009B3B89">
        <w:rPr>
          <w:color w:val="auto"/>
          <w:lang w:eastAsia="en-IN"/>
        </w:rPr>
        <w:t xml:space="preserve">The lymphatic clearance for the middle colic artery increased progressively from subject A to subject C </w:t>
      </w:r>
      <w:r w:rsidRPr="009B3B89">
        <w:rPr>
          <w:b/>
          <w:color w:val="auto"/>
          <w:lang w:eastAsia="en-IN"/>
        </w:rPr>
        <w:t>[1]</w:t>
      </w:r>
      <w:r w:rsidRPr="009B3B89">
        <w:rPr>
          <w:color w:val="auto"/>
          <w:lang w:eastAsia="en-IN"/>
        </w:rPr>
        <w:t xml:space="preserve">, with subject C showing the highest value </w:t>
      </w:r>
      <w:r w:rsidRPr="009B3B89">
        <w:rPr>
          <w:b/>
          <w:color w:val="auto"/>
          <w:lang w:eastAsia="en-IN"/>
        </w:rPr>
        <w:t>[2]</w:t>
      </w:r>
      <w:r w:rsidRPr="009B3B89">
        <w:rPr>
          <w:color w:val="auto"/>
          <w:lang w:eastAsia="en-IN"/>
        </w:rPr>
        <w:t>.</w:t>
      </w:r>
    </w:p>
    <w:p w14:paraId="4EC153E6" w14:textId="77777777" w:rsidR="009B3B89" w:rsidRPr="009B3B89" w:rsidRDefault="009B3B89" w:rsidP="009B3B89">
      <w:pPr>
        <w:pStyle w:val="ShotDescription"/>
        <w:numPr>
          <w:ilvl w:val="2"/>
          <w:numId w:val="3"/>
        </w:numPr>
        <w:rPr>
          <w:i/>
          <w:iCs/>
          <w:color w:val="3333FF"/>
          <w:lang w:val="en-IN" w:eastAsia="en-IN"/>
        </w:rPr>
      </w:pPr>
      <w:r w:rsidRPr="009B3B89">
        <w:rPr>
          <w:color w:val="auto"/>
          <w:lang w:val="en-IN" w:eastAsia="en-IN"/>
        </w:rPr>
        <w:t xml:space="preserve">LAB MEDIA: Table 1. </w:t>
      </w:r>
      <w:r w:rsidRPr="009B3B89">
        <w:rPr>
          <w:i/>
          <w:iCs/>
          <w:color w:val="3333FF"/>
          <w:lang w:val="en-IN" w:eastAsia="en-IN"/>
        </w:rPr>
        <w:t>Video editor: Highlight the values 5.4 mm, 6.6 mm, and 7.1 mm in the row “Middle colic” across columns A, B, and C.</w:t>
      </w:r>
    </w:p>
    <w:p w14:paraId="69BC7099" w14:textId="77777777" w:rsidR="009B3B89" w:rsidRDefault="009B3B89" w:rsidP="009B3B89">
      <w:pPr>
        <w:pStyle w:val="ShotDescription"/>
        <w:numPr>
          <w:ilvl w:val="2"/>
          <w:numId w:val="3"/>
        </w:numPr>
        <w:rPr>
          <w:color w:val="auto"/>
          <w:lang w:val="en-IN" w:eastAsia="en-IN"/>
        </w:rPr>
      </w:pPr>
      <w:r w:rsidRPr="009B3B89">
        <w:rPr>
          <w:color w:val="auto"/>
          <w:lang w:val="en-IN" w:eastAsia="en-IN"/>
        </w:rPr>
        <w:t xml:space="preserve">LAB MEDIA: Table 1. </w:t>
      </w:r>
      <w:r w:rsidRPr="009B3B89">
        <w:rPr>
          <w:i/>
          <w:iCs/>
          <w:color w:val="3333FF"/>
          <w:lang w:val="en-IN" w:eastAsia="en-IN"/>
        </w:rPr>
        <w:t>Video editor: Emphasize the 7.1 mm value in column C as the highest in the row.</w:t>
      </w:r>
    </w:p>
    <w:p w14:paraId="66985CD6" w14:textId="77777777" w:rsidR="009B3B89" w:rsidRPr="009B3B89" w:rsidRDefault="009B3B89" w:rsidP="009B3B89">
      <w:pPr>
        <w:pStyle w:val="ShotDescription"/>
        <w:ind w:firstLine="0"/>
        <w:rPr>
          <w:color w:val="auto"/>
          <w:lang w:val="en-IN" w:eastAsia="en-IN"/>
        </w:rPr>
      </w:pPr>
    </w:p>
    <w:p w14:paraId="7D3899CF" w14:textId="0364C997" w:rsidR="009B3B89" w:rsidRPr="009B3B89" w:rsidRDefault="009B3B89" w:rsidP="009B3B89">
      <w:pPr>
        <w:pStyle w:val="Narration"/>
        <w:numPr>
          <w:ilvl w:val="1"/>
          <w:numId w:val="3"/>
        </w:numPr>
        <w:rPr>
          <w:color w:val="auto"/>
          <w:lang w:eastAsia="en-IN"/>
        </w:rPr>
      </w:pPr>
      <w:r w:rsidRPr="009B3B89">
        <w:rPr>
          <w:color w:val="auto"/>
          <w:lang w:eastAsia="en-IN"/>
        </w:rPr>
        <w:t xml:space="preserve">The jejunal artery clearances were not significantly different among subjects A, B and C </w:t>
      </w:r>
      <w:r w:rsidRPr="009B3B89">
        <w:rPr>
          <w:b/>
          <w:color w:val="auto"/>
          <w:lang w:eastAsia="en-IN"/>
        </w:rPr>
        <w:t>[</w:t>
      </w:r>
      <w:r>
        <w:rPr>
          <w:b/>
          <w:color w:val="auto"/>
          <w:lang w:eastAsia="en-IN"/>
        </w:rPr>
        <w:t>1</w:t>
      </w:r>
      <w:r w:rsidRPr="009B3B89">
        <w:rPr>
          <w:b/>
          <w:color w:val="auto"/>
          <w:lang w:eastAsia="en-IN"/>
        </w:rPr>
        <w:t>]</w:t>
      </w:r>
      <w:r w:rsidRPr="009B3B89">
        <w:rPr>
          <w:color w:val="auto"/>
          <w:lang w:eastAsia="en-IN"/>
        </w:rPr>
        <w:t>.</w:t>
      </w:r>
    </w:p>
    <w:p w14:paraId="7F71A08B" w14:textId="6E69538E" w:rsidR="009B3B89" w:rsidRPr="009B3B89" w:rsidRDefault="009B3B89" w:rsidP="009B3B89">
      <w:pPr>
        <w:pStyle w:val="ShotDescription"/>
        <w:numPr>
          <w:ilvl w:val="2"/>
          <w:numId w:val="3"/>
        </w:numPr>
        <w:rPr>
          <w:color w:val="auto"/>
          <w:lang w:val="en-IN" w:eastAsia="en-IN"/>
        </w:rPr>
      </w:pPr>
      <w:r w:rsidRPr="009B3B89">
        <w:rPr>
          <w:color w:val="auto"/>
          <w:lang w:val="en-IN" w:eastAsia="en-IN"/>
        </w:rPr>
        <w:t xml:space="preserve">LAB MEDIA: Table 1. </w:t>
      </w:r>
      <w:r w:rsidRPr="009B3B89">
        <w:rPr>
          <w:i/>
          <w:iCs/>
          <w:color w:val="3333FF"/>
          <w:lang w:val="en-IN" w:eastAsia="en-IN"/>
        </w:rPr>
        <w:t>Video editor: Highlight the row “Jejunal arteries</w:t>
      </w:r>
      <w:r w:rsidRPr="009B3B89">
        <w:rPr>
          <w:color w:val="auto"/>
          <w:lang w:val="en-IN" w:eastAsia="en-IN"/>
        </w:rPr>
        <w:t>”</w:t>
      </w:r>
    </w:p>
    <w:p w14:paraId="4D6E9DB9" w14:textId="6C42E25D" w:rsidR="009B3B89" w:rsidRPr="009B3B89" w:rsidRDefault="009B3B89" w:rsidP="009B3B89">
      <w:pPr>
        <w:pStyle w:val="ShotDescription"/>
        <w:ind w:firstLine="0"/>
        <w:rPr>
          <w:color w:val="auto"/>
          <w:lang w:val="en-IN" w:eastAsia="en-IN"/>
        </w:rPr>
      </w:pPr>
    </w:p>
    <w:p w14:paraId="27A5B200" w14:textId="77777777" w:rsidR="009B3B89" w:rsidRPr="009B3B89" w:rsidRDefault="009B3B89" w:rsidP="009B3B89">
      <w:pPr>
        <w:pStyle w:val="Narration"/>
        <w:numPr>
          <w:ilvl w:val="1"/>
          <w:numId w:val="3"/>
        </w:numPr>
        <w:rPr>
          <w:color w:val="auto"/>
          <w:lang w:eastAsia="en-IN"/>
        </w:rPr>
      </w:pPr>
      <w:r w:rsidRPr="009B3B89">
        <w:rPr>
          <w:color w:val="auto"/>
          <w:lang w:eastAsia="en-IN"/>
        </w:rPr>
        <w:t xml:space="preserve">The lymphatic clearances of the ileal arteries were not significantly different among the three subjects, despite variation in values </w:t>
      </w:r>
      <w:r w:rsidRPr="009B3B89">
        <w:rPr>
          <w:b/>
          <w:color w:val="auto"/>
          <w:lang w:eastAsia="en-IN"/>
        </w:rPr>
        <w:t>[1]</w:t>
      </w:r>
      <w:r w:rsidRPr="009B3B89">
        <w:rPr>
          <w:color w:val="auto"/>
          <w:lang w:eastAsia="en-IN"/>
        </w:rPr>
        <w:t>.</w:t>
      </w:r>
    </w:p>
    <w:p w14:paraId="1AAA8424" w14:textId="77777777" w:rsidR="009B3B89" w:rsidRDefault="009B3B89" w:rsidP="009B3B89">
      <w:pPr>
        <w:pStyle w:val="ShotDescription"/>
        <w:numPr>
          <w:ilvl w:val="2"/>
          <w:numId w:val="3"/>
        </w:numPr>
        <w:rPr>
          <w:color w:val="auto"/>
          <w:lang w:val="en-IN" w:eastAsia="en-IN"/>
        </w:rPr>
      </w:pPr>
      <w:r w:rsidRPr="009B3B89">
        <w:rPr>
          <w:color w:val="auto"/>
          <w:lang w:val="en-IN" w:eastAsia="en-IN"/>
        </w:rPr>
        <w:t xml:space="preserve">LAB MEDIA: Table 1. </w:t>
      </w:r>
      <w:r w:rsidRPr="009B3B89">
        <w:rPr>
          <w:i/>
          <w:iCs/>
          <w:color w:val="3333FF"/>
          <w:lang w:val="en-IN" w:eastAsia="en-IN"/>
        </w:rPr>
        <w:t>Video editor: Highlight the values 1.0 ± 0.10 mm, 0.7 ± 0.10 mm, and 0.5 ± 0.08 mm in the row “Ileal arteries” across columns A, B, and C.</w:t>
      </w:r>
    </w:p>
    <w:p w14:paraId="7FF0FB41" w14:textId="77777777" w:rsidR="009B3B89" w:rsidRPr="009B3B89" w:rsidRDefault="009B3B89" w:rsidP="009B3B89">
      <w:pPr>
        <w:pStyle w:val="ShotDescription"/>
        <w:ind w:firstLine="0"/>
        <w:rPr>
          <w:color w:val="auto"/>
          <w:lang w:val="en-IN" w:eastAsia="en-IN"/>
        </w:rPr>
      </w:pPr>
    </w:p>
    <w:p w14:paraId="1A9C2043" w14:textId="77777777" w:rsidR="009B3B89" w:rsidRPr="009B3B89" w:rsidRDefault="009B3B89" w:rsidP="009B3B89">
      <w:pPr>
        <w:pStyle w:val="Narration"/>
        <w:numPr>
          <w:ilvl w:val="1"/>
          <w:numId w:val="3"/>
        </w:numPr>
        <w:rPr>
          <w:color w:val="auto"/>
          <w:lang w:eastAsia="en-IN"/>
        </w:rPr>
      </w:pPr>
      <w:r w:rsidRPr="009B3B89">
        <w:rPr>
          <w:color w:val="auto"/>
          <w:lang w:eastAsia="en-IN"/>
        </w:rPr>
        <w:t xml:space="preserve">Overall, the colic artery clearances were significantly greater than those of the jejunoileal arteries </w:t>
      </w:r>
      <w:r w:rsidRPr="009B3B89">
        <w:rPr>
          <w:b/>
          <w:color w:val="auto"/>
          <w:lang w:eastAsia="en-IN"/>
        </w:rPr>
        <w:t>[1]</w:t>
      </w:r>
      <w:r w:rsidRPr="009B3B89">
        <w:rPr>
          <w:color w:val="auto"/>
          <w:lang w:eastAsia="en-IN"/>
        </w:rPr>
        <w:t>.</w:t>
      </w:r>
    </w:p>
    <w:p w14:paraId="728E733E" w14:textId="759938BE" w:rsidR="009B3B89" w:rsidRPr="009B3B89" w:rsidRDefault="009B3B89" w:rsidP="009B3B89">
      <w:pPr>
        <w:pStyle w:val="ShotDescription"/>
        <w:numPr>
          <w:ilvl w:val="2"/>
          <w:numId w:val="3"/>
        </w:numPr>
        <w:rPr>
          <w:color w:val="auto"/>
          <w:lang w:val="en-IN" w:eastAsia="en-IN"/>
        </w:rPr>
      </w:pPr>
      <w:r w:rsidRPr="009B3B89">
        <w:rPr>
          <w:color w:val="auto"/>
          <w:lang w:val="en-IN" w:eastAsia="en-IN"/>
        </w:rPr>
        <w:t xml:space="preserve">LAB MEDIA: Table 1. </w:t>
      </w:r>
      <w:r w:rsidRPr="009B3B89">
        <w:rPr>
          <w:i/>
          <w:iCs/>
          <w:color w:val="3333FF"/>
          <w:lang w:val="en-IN" w:eastAsia="en-IN"/>
        </w:rPr>
        <w:t>Video editor: Highlight the four values in the top two rows (“Ileocolic artery” and “Middle colic”)</w:t>
      </w:r>
    </w:p>
    <w:sectPr w:rsidR="009B3B89" w:rsidRPr="009B3B89" w:rsidSect="00BA553A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oornima  G" w:date="2025-07-16T16:45:00Z" w:initials="PG">
    <w:p w14:paraId="0DA0A67A" w14:textId="77777777" w:rsidR="00515588" w:rsidRDefault="00515588" w:rsidP="00515588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please check if the timestamps are correctly added for each shot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DA0A6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6A163E" w16cex:dateUtc="2025-07-16T11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A0A67A" w16cid:durableId="7A6A16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BB072" w14:textId="77777777" w:rsidR="001401DF" w:rsidRDefault="001401DF">
      <w:r>
        <w:separator/>
      </w:r>
    </w:p>
    <w:p w14:paraId="47BCF535" w14:textId="77777777" w:rsidR="001401DF" w:rsidRDefault="001401DF"/>
  </w:endnote>
  <w:endnote w:type="continuationSeparator" w:id="0">
    <w:p w14:paraId="270905E0" w14:textId="77777777" w:rsidR="001401DF" w:rsidRDefault="001401DF">
      <w:r>
        <w:continuationSeparator/>
      </w:r>
    </w:p>
    <w:p w14:paraId="20332B48" w14:textId="77777777" w:rsidR="001401DF" w:rsidRDefault="001401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81F296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E385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018C9" w14:textId="77777777" w:rsidR="001401DF" w:rsidRDefault="001401DF">
      <w:r>
        <w:separator/>
      </w:r>
    </w:p>
    <w:p w14:paraId="7083CCF5" w14:textId="77777777" w:rsidR="001401DF" w:rsidRDefault="001401DF"/>
  </w:footnote>
  <w:footnote w:type="continuationSeparator" w:id="0">
    <w:p w14:paraId="338B4ADA" w14:textId="77777777" w:rsidR="001401DF" w:rsidRDefault="001401DF">
      <w:r>
        <w:continuationSeparator/>
      </w:r>
    </w:p>
    <w:p w14:paraId="01C35222" w14:textId="77777777" w:rsidR="001401DF" w:rsidRDefault="001401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01DF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385A"/>
    <w:rsid w:val="001E52A3"/>
    <w:rsid w:val="001F0890"/>
    <w:rsid w:val="001F615E"/>
    <w:rsid w:val="00214268"/>
    <w:rsid w:val="002422D6"/>
    <w:rsid w:val="00244CDB"/>
    <w:rsid w:val="00247BFF"/>
    <w:rsid w:val="00250980"/>
    <w:rsid w:val="002521C3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5588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E657D"/>
    <w:rsid w:val="006F06AF"/>
    <w:rsid w:val="006F2681"/>
    <w:rsid w:val="00710EA3"/>
    <w:rsid w:val="0071156C"/>
    <w:rsid w:val="0071294C"/>
    <w:rsid w:val="00716A9B"/>
    <w:rsid w:val="00720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3B89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17AC6"/>
    <w:rsid w:val="00C247B0"/>
    <w:rsid w:val="00C2620F"/>
    <w:rsid w:val="00C33F30"/>
    <w:rsid w:val="00C34F4C"/>
    <w:rsid w:val="00C602B2"/>
    <w:rsid w:val="00C61408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53179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456D8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E71B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1E385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E385A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E385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E385A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link w:val="TemplateNarrationChar"/>
    <w:rsid w:val="001E385A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1E385A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TemplateNarrationChar">
    <w:name w:val="Template Narration Char"/>
    <w:basedOn w:val="DefaultParagraphFont"/>
    <w:link w:val="TemplateNarration"/>
    <w:rsid w:val="00720A9B"/>
    <w:rPr>
      <w:rFonts w:ascii="Calibri" w:hAnsi="Calibri"/>
      <w:iCs w:val="0"/>
    </w:rPr>
  </w:style>
  <w:style w:type="paragraph" w:customStyle="1" w:styleId="BodyA">
    <w:name w:val="Body A"/>
    <w:rsid w:val="00515588"/>
    <w:pPr>
      <w:spacing w:after="240" w:line="360" w:lineRule="auto"/>
      <w:ind w:firstLine="706"/>
      <w:jc w:val="both"/>
    </w:pPr>
    <w:rPr>
      <w:rFonts w:ascii="Times New Roman" w:eastAsia="Arial Unicode MS" w:hAnsi="Times New Roman" w:cs="Arial Unicode MS"/>
      <w:iCs w:val="0"/>
      <w:color w:val="000000"/>
      <w:u w:color="000000"/>
      <w:lang w:val="de-DE" w:eastAsia="nb-N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jan.ignjatovic@medisin.uio.no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0805318" TargetMode="Externa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tkarsh.khare@jove.com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https://review.jove.com/v/5848/screen-capture-instructions-for-authors?status=a7854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26B026E082F475A8044315D78D0A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5C7D1-516B-4114-BA33-20155D5E94F1}"/>
      </w:docPartPr>
      <w:docPartBody>
        <w:p w:rsidR="00000000" w:rsidRDefault="002C05EB" w:rsidP="002C05EB">
          <w:pPr>
            <w:pStyle w:val="226B026E082F475A8044315D78D0A8E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C8D15652D2345C9BCC411E66F0D2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8E355-B9EF-4B87-9B8E-9E1D263ED023}"/>
      </w:docPartPr>
      <w:docPartBody>
        <w:p w:rsidR="00000000" w:rsidRDefault="002C05EB" w:rsidP="002C05EB">
          <w:pPr>
            <w:pStyle w:val="1C8D15652D2345C9BCC411E66F0D28A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C05E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17AC6"/>
    <w:rsid w:val="00C3471D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26B026E082F475A8044315D78D0A8EE">
    <w:name w:val="226B026E082F475A8044315D78D0A8EE"/>
    <w:rsid w:val="002C05E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C8D15652D2345C9BCC411E66F0D28AB">
    <w:name w:val="1C8D15652D2345C9BCC411E66F0D28AB"/>
    <w:rsid w:val="002C05EB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11</Pages>
  <Words>2187</Words>
  <Characters>12228</Characters>
  <Application>Microsoft Office Word</Application>
  <DocSecurity>0</DocSecurity>
  <Lines>284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14252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32</cp:revision>
  <dcterms:created xsi:type="dcterms:W3CDTF">2023-06-29T06:34:00Z</dcterms:created>
  <dcterms:modified xsi:type="dcterms:W3CDTF">2025-07-16T12:32:00Z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