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46EA03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904E6">
        <w:rPr>
          <w:rFonts w:eastAsia="Times New Roman" w:cstheme="minorHAnsi"/>
          <w:b/>
        </w:rPr>
        <w:t>68194</w:t>
      </w:r>
    </w:p>
    <w:p w14:paraId="2F6924E5" w14:textId="16DCA4E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904E6">
        <w:rPr>
          <w:rFonts w:eastAsia="Times New Roman" w:cstheme="minorHAnsi"/>
          <w:b/>
        </w:rPr>
        <w:t>Debopriya Sadhukhan</w:t>
      </w:r>
    </w:p>
    <w:p w14:paraId="6FB9233B" w14:textId="5DBF5D6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904E6" w:rsidRPr="00134461">
          <w:rPr>
            <w:rStyle w:val="Hyperlink"/>
            <w:rFonts w:eastAsia="Times New Roman" w:cstheme="minorHAnsi"/>
            <w:b/>
          </w:rPr>
          <w:t>https://review.jove.com/account/file-uploader?src=20799218</w:t>
        </w:r>
      </w:hyperlink>
      <w:r w:rsidR="004904E6">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923FD0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904E6" w:rsidRPr="004904E6">
        <w:rPr>
          <w:b/>
          <w:bCs/>
          <w:sz w:val="32"/>
          <w:szCs w:val="32"/>
        </w:rPr>
        <w:t>Applying Cheminformatics to Develop a Structure Searchable Database of Analytical Methods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37D9553" w14:textId="77777777" w:rsidR="004904E6" w:rsidRDefault="004904E6" w:rsidP="004904E6"/>
    <w:p w14:paraId="72FE52A7" w14:textId="23D6508B" w:rsidR="004904E6" w:rsidRPr="00381846" w:rsidRDefault="004904E6" w:rsidP="004904E6">
      <w:r w:rsidRPr="00381846">
        <w:t>Gregory Janesch</w:t>
      </w:r>
      <w:r w:rsidRPr="00381846">
        <w:rPr>
          <w:vertAlign w:val="superscript"/>
        </w:rPr>
        <w:t>1</w:t>
      </w:r>
      <w:r w:rsidRPr="00381846">
        <w:t>, Erik Tyler Carr</w:t>
      </w:r>
      <w:r w:rsidRPr="00381846">
        <w:rPr>
          <w:vertAlign w:val="superscript"/>
        </w:rPr>
        <w:t>1</w:t>
      </w:r>
      <w:r w:rsidRPr="00381846">
        <w:t>, Sakuntala Sivasupramaniam</w:t>
      </w:r>
      <w:r w:rsidRPr="00381846">
        <w:rPr>
          <w:vertAlign w:val="superscript"/>
        </w:rPr>
        <w:t>2</w:t>
      </w:r>
      <w:r w:rsidRPr="00381846">
        <w:t>, Nathaniel Charest</w:t>
      </w:r>
      <w:r w:rsidRPr="00381846">
        <w:rPr>
          <w:vertAlign w:val="superscript"/>
        </w:rPr>
        <w:t>3</w:t>
      </w:r>
      <w:r w:rsidRPr="00381846">
        <w:t>, Valery Tkachenko</w:t>
      </w:r>
      <w:r w:rsidRPr="00381846">
        <w:rPr>
          <w:vertAlign w:val="superscript"/>
        </w:rPr>
        <w:t>4</w:t>
      </w:r>
      <w:r w:rsidRPr="00381846">
        <w:t>, Antony J. Williams</w:t>
      </w:r>
      <w:r w:rsidRPr="00381846">
        <w:rPr>
          <w:vertAlign w:val="superscript"/>
        </w:rPr>
        <w:t>3</w:t>
      </w:r>
    </w:p>
    <w:p w14:paraId="21B5B4ED" w14:textId="77777777" w:rsidR="004904E6" w:rsidRPr="00381846" w:rsidRDefault="004904E6" w:rsidP="004904E6"/>
    <w:p w14:paraId="52EA9D12" w14:textId="18132AFD" w:rsidR="004904E6" w:rsidRPr="00381846" w:rsidRDefault="004904E6" w:rsidP="004904E6">
      <w:r w:rsidRPr="00381846">
        <w:rPr>
          <w:vertAlign w:val="superscript"/>
        </w:rPr>
        <w:t>1</w:t>
      </w:r>
      <w:r w:rsidRPr="00381846">
        <w:t>Oak Ridge Affiliated Universities (</w:t>
      </w:r>
      <w:r w:rsidRPr="00381846">
        <w:rPr>
          <w:rStyle w:val="ui-provider"/>
        </w:rPr>
        <w:t>ORAU) Student Services Contractor</w:t>
      </w:r>
      <w:r w:rsidRPr="00381846">
        <w:t xml:space="preserve">    </w:t>
      </w:r>
    </w:p>
    <w:p w14:paraId="0D98A57E" w14:textId="2AC420AD" w:rsidR="004904E6" w:rsidRPr="00381846" w:rsidRDefault="004904E6" w:rsidP="004904E6">
      <w:pPr>
        <w:pBdr>
          <w:top w:val="nil"/>
          <w:left w:val="nil"/>
          <w:bottom w:val="nil"/>
          <w:right w:val="nil"/>
          <w:between w:val="nil"/>
        </w:pBdr>
      </w:pPr>
      <w:r w:rsidRPr="00381846">
        <w:rPr>
          <w:vertAlign w:val="superscript"/>
        </w:rPr>
        <w:t>2</w:t>
      </w:r>
      <w:r w:rsidRPr="00381846">
        <w:t xml:space="preserve">Senior Environmental Employment Program, U.S. Environmental Protection Agency    </w:t>
      </w:r>
    </w:p>
    <w:p w14:paraId="3411801B" w14:textId="32FA5D13" w:rsidR="004904E6" w:rsidRPr="00381846" w:rsidRDefault="004904E6" w:rsidP="004904E6">
      <w:pPr>
        <w:pBdr>
          <w:top w:val="nil"/>
          <w:left w:val="nil"/>
          <w:bottom w:val="nil"/>
          <w:right w:val="nil"/>
          <w:between w:val="nil"/>
        </w:pBdr>
      </w:pPr>
      <w:r w:rsidRPr="00381846">
        <w:rPr>
          <w:vertAlign w:val="superscript"/>
        </w:rPr>
        <w:t>3</w:t>
      </w:r>
      <w:r w:rsidRPr="00381846">
        <w:t xml:space="preserve">Center for Computational Toxicology and Exposure, Office of Research and Development, U.S. Environmental Protection Agency    </w:t>
      </w:r>
    </w:p>
    <w:p w14:paraId="33CD999C" w14:textId="2B86B9DF" w:rsidR="00D6314B" w:rsidRDefault="004904E6" w:rsidP="004904E6">
      <w:pPr>
        <w:outlineLvl w:val="0"/>
        <w:rPr>
          <w:rFonts w:eastAsia="Times New Roman" w:cstheme="minorHAnsi"/>
          <w:b/>
          <w:sz w:val="28"/>
          <w:szCs w:val="28"/>
        </w:rPr>
      </w:pPr>
      <w:r w:rsidRPr="00381846">
        <w:rPr>
          <w:vertAlign w:val="superscript"/>
        </w:rPr>
        <w:t>4</w:t>
      </w:r>
      <w:r w:rsidRPr="00381846">
        <w:t>ScienceDataExperts Inc.</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466C27A3" w:rsidR="00D6314B" w:rsidRPr="00B07A3B" w:rsidRDefault="004904E6" w:rsidP="004E0C5A">
      <w:pPr>
        <w:outlineLvl w:val="0"/>
        <w:rPr>
          <w:rFonts w:eastAsia="Times New Roman" w:cstheme="minorHAnsi"/>
        </w:rPr>
      </w:pPr>
      <w:r w:rsidRPr="00381846">
        <w:t xml:space="preserve">Gregory </w:t>
      </w:r>
      <w:proofErr w:type="spellStart"/>
      <w:r w:rsidRPr="00381846">
        <w:t>Janesch</w:t>
      </w:r>
      <w:proofErr w:type="spellEnd"/>
      <w:r w:rsidRPr="00381846">
        <w:tab/>
      </w:r>
      <w:r w:rsidRPr="00381846">
        <w:tab/>
      </w:r>
      <w:r w:rsidRPr="00381846">
        <w:tab/>
        <w:t>(</w:t>
      </w:r>
      <w:hyperlink r:id="rId8" w:history="1">
        <w:r w:rsidRPr="00381846">
          <w:rPr>
            <w:rStyle w:val="Hyperlink"/>
          </w:rPr>
          <w:t>Janesch.Gregory@epa.gov</w:t>
        </w:r>
      </w:hyperlink>
      <w:r w:rsidRPr="00381846">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47AB9B35" w:rsidR="003B5E26" w:rsidRPr="00B07A3B" w:rsidRDefault="004904E6" w:rsidP="009A0E7C">
      <w:pPr>
        <w:outlineLvl w:val="0"/>
        <w:rPr>
          <w:rFonts w:cstheme="minorHAnsi"/>
          <w:b/>
          <w:sz w:val="22"/>
          <w:szCs w:val="22"/>
        </w:rPr>
      </w:pPr>
      <w:r w:rsidRPr="00381846">
        <w:t xml:space="preserve">Gregory </w:t>
      </w:r>
      <w:proofErr w:type="spellStart"/>
      <w:r w:rsidRPr="00381846">
        <w:t>Janesch</w:t>
      </w:r>
      <w:proofErr w:type="spellEnd"/>
      <w:r w:rsidRPr="00381846">
        <w:tab/>
      </w:r>
      <w:r w:rsidRPr="00381846">
        <w:tab/>
      </w:r>
      <w:r w:rsidRPr="00381846">
        <w:tab/>
        <w:t>(</w:t>
      </w:r>
      <w:hyperlink r:id="rId9" w:history="1">
        <w:r w:rsidRPr="00381846">
          <w:rPr>
            <w:rStyle w:val="Hyperlink"/>
          </w:rPr>
          <w:t>Janesch.Gregory@epa.gov</w:t>
        </w:r>
      </w:hyperlink>
      <w:r w:rsidRPr="00381846">
        <w:t>)</w:t>
      </w:r>
    </w:p>
    <w:p w14:paraId="2DD13E0E" w14:textId="77777777" w:rsidR="004904E6" w:rsidRPr="00381846" w:rsidRDefault="004904E6" w:rsidP="004904E6">
      <w:pPr>
        <w:pBdr>
          <w:top w:val="nil"/>
          <w:left w:val="nil"/>
          <w:bottom w:val="nil"/>
          <w:right w:val="nil"/>
          <w:between w:val="nil"/>
        </w:pBdr>
      </w:pPr>
      <w:r w:rsidRPr="00381846">
        <w:t>Erik Tyler Carr</w:t>
      </w:r>
      <w:r w:rsidRPr="00381846">
        <w:tab/>
      </w:r>
      <w:r w:rsidRPr="00381846">
        <w:tab/>
      </w:r>
      <w:r w:rsidRPr="00381846">
        <w:tab/>
      </w:r>
      <w:r w:rsidRPr="00381846">
        <w:tab/>
        <w:t>(</w:t>
      </w:r>
      <w:hyperlink r:id="rId10" w:history="1">
        <w:r w:rsidRPr="00381846">
          <w:rPr>
            <w:rStyle w:val="Hyperlink"/>
          </w:rPr>
          <w:t>Carr.Erik@epa.gov</w:t>
        </w:r>
      </w:hyperlink>
      <w:r w:rsidRPr="00381846">
        <w:t>)</w:t>
      </w:r>
    </w:p>
    <w:p w14:paraId="4F466418" w14:textId="77777777" w:rsidR="004904E6" w:rsidRPr="00381846" w:rsidRDefault="004904E6" w:rsidP="004904E6">
      <w:pPr>
        <w:pBdr>
          <w:top w:val="nil"/>
          <w:left w:val="nil"/>
          <w:bottom w:val="nil"/>
          <w:right w:val="nil"/>
          <w:between w:val="nil"/>
        </w:pBdr>
      </w:pPr>
      <w:r w:rsidRPr="00381846">
        <w:t xml:space="preserve">Sakuntala </w:t>
      </w:r>
      <w:proofErr w:type="spellStart"/>
      <w:r w:rsidRPr="00381846">
        <w:t>Sivasupramaniam</w:t>
      </w:r>
      <w:proofErr w:type="spellEnd"/>
      <w:r w:rsidRPr="00381846">
        <w:tab/>
      </w:r>
      <w:r w:rsidRPr="00381846">
        <w:tab/>
        <w:t>(</w:t>
      </w:r>
      <w:hyperlink r:id="rId11" w:history="1">
        <w:r w:rsidRPr="00381846">
          <w:rPr>
            <w:rStyle w:val="Hyperlink"/>
          </w:rPr>
          <w:t>sivasupramaniam.sakuntala@epa.gov</w:t>
        </w:r>
      </w:hyperlink>
      <w:r w:rsidRPr="00381846">
        <w:t>)</w:t>
      </w:r>
    </w:p>
    <w:p w14:paraId="5A7AD1B9" w14:textId="77777777" w:rsidR="004904E6" w:rsidRPr="00381846" w:rsidRDefault="004904E6" w:rsidP="004904E6">
      <w:pPr>
        <w:pBdr>
          <w:top w:val="nil"/>
          <w:left w:val="nil"/>
          <w:bottom w:val="nil"/>
          <w:right w:val="nil"/>
          <w:between w:val="nil"/>
        </w:pBdr>
      </w:pPr>
      <w:r w:rsidRPr="00381846">
        <w:t>Nathaniel Charest</w:t>
      </w:r>
      <w:r w:rsidRPr="00381846">
        <w:tab/>
      </w:r>
      <w:r w:rsidRPr="00381846">
        <w:tab/>
      </w:r>
      <w:r w:rsidRPr="00381846">
        <w:tab/>
        <w:t>(</w:t>
      </w:r>
      <w:hyperlink r:id="rId12" w:history="1">
        <w:r w:rsidRPr="00381846">
          <w:rPr>
            <w:rStyle w:val="Hyperlink"/>
          </w:rPr>
          <w:t>Charest.Nathaniel@epa.gov</w:t>
        </w:r>
      </w:hyperlink>
      <w:r w:rsidRPr="00381846">
        <w:t>)</w:t>
      </w:r>
    </w:p>
    <w:p w14:paraId="34CC7A5A" w14:textId="77777777" w:rsidR="004904E6" w:rsidRPr="00381846" w:rsidRDefault="004904E6" w:rsidP="004904E6">
      <w:pPr>
        <w:pBdr>
          <w:top w:val="nil"/>
          <w:left w:val="nil"/>
          <w:bottom w:val="nil"/>
          <w:right w:val="nil"/>
          <w:between w:val="nil"/>
        </w:pBdr>
      </w:pPr>
      <w:r w:rsidRPr="00381846">
        <w:t>Valery Tkachenko</w:t>
      </w:r>
      <w:r w:rsidRPr="00381846">
        <w:tab/>
      </w:r>
      <w:r w:rsidRPr="00381846">
        <w:tab/>
      </w:r>
      <w:r w:rsidRPr="00381846">
        <w:tab/>
        <w:t>(</w:t>
      </w:r>
      <w:hyperlink r:id="rId13" w:history="1">
        <w:r w:rsidRPr="00381846">
          <w:rPr>
            <w:rStyle w:val="Hyperlink"/>
          </w:rPr>
          <w:t>valery.tkachenko@sciencedataexperts.com</w:t>
        </w:r>
      </w:hyperlink>
      <w:r w:rsidRPr="00381846">
        <w:t>)</w:t>
      </w:r>
    </w:p>
    <w:p w14:paraId="5A2BE33C" w14:textId="237EA7DD" w:rsidR="001E230F" w:rsidRPr="00B07A3B" w:rsidRDefault="004904E6" w:rsidP="004904E6">
      <w:pPr>
        <w:outlineLvl w:val="0"/>
        <w:rPr>
          <w:rFonts w:cstheme="minorHAnsi"/>
          <w:b/>
          <w:sz w:val="22"/>
          <w:szCs w:val="22"/>
        </w:rPr>
      </w:pPr>
      <w:r w:rsidRPr="00381846">
        <w:t>Antony J. Williams</w:t>
      </w:r>
      <w:r w:rsidRPr="00381846">
        <w:tab/>
      </w:r>
      <w:r w:rsidRPr="00381846">
        <w:tab/>
      </w:r>
      <w:r w:rsidRPr="00381846">
        <w:tab/>
        <w:t>(</w:t>
      </w:r>
      <w:hyperlink r:id="rId14" w:history="1">
        <w:r w:rsidRPr="00381846">
          <w:rPr>
            <w:rStyle w:val="Hyperlink"/>
          </w:rPr>
          <w:t>Williams.Antony@epa.gov</w:t>
        </w:r>
      </w:hyperlink>
      <w:r w:rsidRPr="00381846">
        <w:t>)</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47019BC"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36A4F" w:rsidRPr="00FA3413">
        <w:rPr>
          <w:rFonts w:eastAsia="Times New Roman" w:cstheme="minorHAnsi"/>
          <w:b/>
          <w:bCs/>
          <w:color w:val="auto"/>
        </w:rPr>
        <w:t>No</w:t>
      </w:r>
      <w:r w:rsidRPr="00400C38">
        <w:rPr>
          <w:rFonts w:eastAsia="Times New Roman" w:cstheme="minorHAnsi"/>
          <w:color w:val="FF0000"/>
        </w:rPr>
        <w:t xml:space="preserve"> </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D43A845"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36A4F" w:rsidRPr="00FA3413">
        <w:rPr>
          <w:rFonts w:eastAsia="Times New Roman" w:cstheme="minorHAnsi"/>
          <w:b/>
          <w:bCs/>
          <w:color w:val="auto"/>
        </w:rPr>
        <w:t>Yes</w:t>
      </w:r>
      <w:r w:rsidR="00407ED9">
        <w:rPr>
          <w:rFonts w:eastAsia="Times New Roman" w:cstheme="minorHAnsi"/>
          <w:b/>
          <w:bCs/>
          <w:color w:val="auto"/>
        </w:rPr>
        <w:t>, all done</w:t>
      </w:r>
    </w:p>
    <w:p w14:paraId="39BAD44F" w14:textId="77777777" w:rsidR="008B5199" w:rsidRDefault="008B5199" w:rsidP="005F1ADF">
      <w:pPr>
        <w:spacing w:before="120"/>
        <w:rPr>
          <w:rFonts w:cstheme="minorHAnsi"/>
        </w:rPr>
      </w:pPr>
    </w:p>
    <w:p w14:paraId="7A03162F" w14:textId="30F81E9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400C38" w:rsidRPr="00FA3413">
        <w:rPr>
          <w:rFonts w:eastAsia="Times New Roman" w:cstheme="minorHAnsi"/>
          <w:b/>
          <w:bCs/>
          <w:color w:val="auto"/>
        </w:rPr>
        <w:t>No</w:t>
      </w:r>
    </w:p>
    <w:p w14:paraId="67386C83" w14:textId="77777777" w:rsidR="005F1ADF" w:rsidRDefault="005F1ADF" w:rsidP="005F1ADF">
      <w:pPr>
        <w:rPr>
          <w:rFonts w:eastAsia="Times New Roman" w:cstheme="minorHAnsi"/>
        </w:rPr>
      </w:pPr>
    </w:p>
    <w:p w14:paraId="3C6140FB" w14:textId="77777777" w:rsidR="008B5199" w:rsidRDefault="008B5199"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2A9650E"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4904E6">
        <w:rPr>
          <w:rFonts w:cstheme="minorHAnsi"/>
          <w:bCs/>
          <w:sz w:val="22"/>
          <w:szCs w:val="22"/>
        </w:rPr>
        <w:t>08</w:t>
      </w:r>
      <w:proofErr w:type="gramEnd"/>
    </w:p>
    <w:p w14:paraId="5AAC9C6C" w14:textId="738BAE9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904E6">
        <w:rPr>
          <w:rFonts w:cstheme="minorHAnsi"/>
          <w:bCs/>
          <w:sz w:val="22"/>
          <w:szCs w:val="22"/>
        </w:rPr>
        <w:t>2</w:t>
      </w:r>
      <w:r w:rsidR="00FA3413">
        <w:rPr>
          <w:rFonts w:cstheme="minorHAnsi"/>
          <w:bCs/>
          <w:sz w:val="22"/>
          <w:szCs w:val="22"/>
        </w:rPr>
        <w:t>3</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42B64B7" w14:textId="78F0ACB3" w:rsidR="00D24381" w:rsidRPr="008B5199" w:rsidRDefault="00400C38" w:rsidP="00571617">
      <w:pPr>
        <w:pStyle w:val="ListParagraph"/>
        <w:numPr>
          <w:ilvl w:val="1"/>
          <w:numId w:val="3"/>
        </w:numPr>
        <w:spacing w:before="120"/>
        <w:contextualSpacing w:val="0"/>
        <w:rPr>
          <w:rFonts w:eastAsia="Times New Roman" w:cstheme="minorHAnsi"/>
          <w:b/>
          <w:bCs/>
        </w:rPr>
      </w:pPr>
      <w:r w:rsidRPr="00D24381">
        <w:rPr>
          <w:rStyle w:val="AuthorName"/>
          <w:rFonts w:asciiTheme="minorHAnsi" w:eastAsia="Times" w:hAnsiTheme="minorHAnsi" w:cstheme="minorHAnsi"/>
        </w:rPr>
        <w:t>Antony Williams</w:t>
      </w:r>
      <w:r w:rsidR="00927B12" w:rsidRPr="00D24381">
        <w:rPr>
          <w:rStyle w:val="AuthorName"/>
          <w:rFonts w:asciiTheme="minorHAnsi" w:eastAsia="Times" w:hAnsiTheme="minorHAnsi" w:cstheme="minorHAnsi"/>
        </w:rPr>
        <w:t>:</w:t>
      </w:r>
      <w:r w:rsidR="005A33C6" w:rsidRPr="00D24381">
        <w:rPr>
          <w:rFonts w:cstheme="minorHAnsi"/>
        </w:rPr>
        <w:t xml:space="preserve"> </w:t>
      </w:r>
      <w:r w:rsidRPr="00D24381">
        <w:rPr>
          <w:rFonts w:cstheme="minorHAnsi"/>
        </w:rPr>
        <w:t xml:space="preserve">We </w:t>
      </w:r>
      <w:r w:rsidR="00E73D31">
        <w:rPr>
          <w:rFonts w:cstheme="minorHAnsi"/>
        </w:rPr>
        <w:t>want</w:t>
      </w:r>
      <w:r w:rsidRPr="00D24381">
        <w:rPr>
          <w:rFonts w:cstheme="minorHAnsi"/>
        </w:rPr>
        <w:t xml:space="preserve"> </w:t>
      </w:r>
      <w:r w:rsidR="00D24381" w:rsidRPr="00D24381">
        <w:rPr>
          <w:rFonts w:cstheme="minorHAnsi"/>
        </w:rPr>
        <w:t xml:space="preserve">to </w:t>
      </w:r>
      <w:r w:rsidRPr="00D24381">
        <w:rPr>
          <w:rFonts w:cstheme="minorHAnsi"/>
        </w:rPr>
        <w:t>create an easy way for EPA scientists to find analytical methods from across distributed resources</w:t>
      </w:r>
      <w:r w:rsidR="00D24381" w:rsidRPr="00D24381">
        <w:rPr>
          <w:rFonts w:cstheme="minorHAnsi"/>
        </w:rPr>
        <w:t xml:space="preserve"> so that our scientists c</w:t>
      </w:r>
      <w:r w:rsidR="00E73D31">
        <w:rPr>
          <w:rFonts w:cstheme="minorHAnsi"/>
        </w:rPr>
        <w:t>an</w:t>
      </w:r>
      <w:r w:rsidR="00D24381" w:rsidRPr="00D24381">
        <w:rPr>
          <w:rFonts w:cstheme="minorHAnsi"/>
        </w:rPr>
        <w:t xml:space="preserve"> spend less time scouring the internet and instead have a curated resource integrated into our existing chemical informatics system.</w:t>
      </w:r>
    </w:p>
    <w:p w14:paraId="593D1561" w14:textId="77777777" w:rsidR="008B5199" w:rsidRDefault="008B5199" w:rsidP="008B5199">
      <w:pPr>
        <w:pStyle w:val="ListParagraph"/>
        <w:spacing w:before="120"/>
        <w:ind w:left="907"/>
        <w:contextualSpacing w:val="0"/>
        <w:rPr>
          <w:rStyle w:val="AuthorName"/>
          <w:rFonts w:asciiTheme="minorHAnsi" w:eastAsia="Times" w:hAnsiTheme="minorHAnsi" w:cstheme="minorHAnsi"/>
        </w:rPr>
      </w:pPr>
    </w:p>
    <w:p w14:paraId="5D4D1558" w14:textId="12A08002" w:rsidR="008B5199" w:rsidRPr="00D24381" w:rsidRDefault="008B5199" w:rsidP="008B5199">
      <w:pPr>
        <w:pStyle w:val="ListParagraph"/>
        <w:numPr>
          <w:ilvl w:val="2"/>
          <w:numId w:val="3"/>
        </w:numPr>
        <w:spacing w:before="120"/>
        <w:contextualSpacing w:val="0"/>
        <w:rPr>
          <w:rFonts w:eastAsia="Times New Roman" w:cstheme="minorHAnsi"/>
          <w:b/>
          <w:bCs/>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8B5199">
        <w:rPr>
          <w:rStyle w:val="AuthorName"/>
          <w:rFonts w:asciiTheme="minorHAnsi" w:eastAsia="Times" w:hAnsiTheme="minorHAnsi" w:cstheme="minorHAnsi"/>
          <w:b w:val="0"/>
          <w:bCs/>
          <w:i/>
          <w:iCs/>
          <w:color w:val="3333CC"/>
          <w:u w:val="none"/>
        </w:rPr>
        <w:t>Suggested B-roll: 3.4.2.</w:t>
      </w:r>
    </w:p>
    <w:p w14:paraId="2F49C7E2" w14:textId="77777777" w:rsidR="00D24381" w:rsidRPr="00D24381" w:rsidRDefault="00D24381" w:rsidP="00D24381">
      <w:pPr>
        <w:pStyle w:val="ListParagraph"/>
        <w:spacing w:before="120"/>
        <w:ind w:left="907"/>
        <w:contextualSpacing w:val="0"/>
        <w:rPr>
          <w:rFonts w:eastAsia="Times New Roman" w:cstheme="minorHAnsi"/>
          <w:b/>
          <w:bCs/>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3136167E" w:rsidR="007D61A8" w:rsidRPr="008B5199" w:rsidRDefault="00D24381"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What we have built is </w:t>
      </w:r>
      <w:r w:rsidR="00D42720">
        <w:rPr>
          <w:rFonts w:cstheme="minorHAnsi"/>
        </w:rPr>
        <w:t xml:space="preserve">essentially a lightweight document management system that maps those documents to extracted chemical substances. </w:t>
      </w:r>
      <w:r w:rsidR="00E73D31" w:rsidRPr="00E73D31">
        <w:rPr>
          <w:rFonts w:cstheme="minorHAnsi"/>
        </w:rPr>
        <w:t>As a result, thousands of analytical methods can be searched using different chemical identifiers to find methods already applied to detect those chemicals.</w:t>
      </w:r>
    </w:p>
    <w:p w14:paraId="7EA252BD" w14:textId="002304CA" w:rsidR="008B5199" w:rsidRPr="00B07A3B" w:rsidRDefault="008B5199" w:rsidP="008B5199">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E73D31">
        <w:rPr>
          <w:rStyle w:val="AuthorName"/>
          <w:rFonts w:asciiTheme="minorHAnsi" w:eastAsia="Times" w:hAnsiTheme="minorHAnsi" w:cstheme="minorHAnsi"/>
          <w:b w:val="0"/>
          <w:bCs/>
          <w:u w:val="none"/>
        </w:rPr>
        <w:t xml:space="preserve"> </w:t>
      </w:r>
      <w:r w:rsidR="00E73D31" w:rsidRPr="008B5199">
        <w:rPr>
          <w:rStyle w:val="AuthorName"/>
          <w:rFonts w:asciiTheme="minorHAnsi" w:eastAsia="Times" w:hAnsiTheme="minorHAnsi" w:cstheme="minorHAnsi"/>
          <w:b w:val="0"/>
          <w:bCs/>
          <w:i/>
          <w:iCs/>
          <w:color w:val="3333CC"/>
          <w:u w:val="none"/>
        </w:rPr>
        <w:t>Suggested B-roll:</w:t>
      </w:r>
      <w:r w:rsidR="00E73D31">
        <w:rPr>
          <w:rStyle w:val="AuthorName"/>
          <w:rFonts w:asciiTheme="minorHAnsi" w:eastAsia="Times" w:hAnsiTheme="minorHAnsi" w:cstheme="minorHAnsi"/>
          <w:b w:val="0"/>
          <w:bCs/>
          <w:i/>
          <w:iCs/>
          <w:color w:val="3333CC"/>
          <w:u w:val="none"/>
        </w:rPr>
        <w:t xml:space="preserve"> 2.1.4.</w:t>
      </w:r>
    </w:p>
    <w:p w14:paraId="539B9D0E" w14:textId="77777777" w:rsidR="007D61A8" w:rsidRPr="00B07A3B" w:rsidRDefault="007D61A8" w:rsidP="007D61A8">
      <w:pPr>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5A7B76D3" w:rsidR="00333FA4" w:rsidRPr="008B5199" w:rsidRDefault="000E5264"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There is no other free online database of analytical methods for the community to </w:t>
      </w:r>
      <w:r w:rsidR="009B200A">
        <w:rPr>
          <w:rFonts w:cstheme="minorHAnsi"/>
        </w:rPr>
        <w:t>search to obtain either an existing reference analytical method for a chemical or a good set of starting conditions for a particular method. This protocol teaches the reader how to use AMOS to harvest useful data to support their method development work.</w:t>
      </w:r>
    </w:p>
    <w:p w14:paraId="635F203D" w14:textId="1AE7B0DD" w:rsidR="008B5199" w:rsidRPr="00D75084" w:rsidRDefault="008B5199" w:rsidP="008B5199">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E73D31">
        <w:rPr>
          <w:rStyle w:val="AuthorName"/>
          <w:rFonts w:asciiTheme="minorHAnsi" w:eastAsia="Times" w:hAnsiTheme="minorHAnsi" w:cstheme="minorHAnsi"/>
          <w:b w:val="0"/>
          <w:bCs/>
          <w:u w:val="none"/>
        </w:rPr>
        <w:t xml:space="preserve"> </w:t>
      </w:r>
      <w:r w:rsidR="00E73D31" w:rsidRPr="00E73D31">
        <w:rPr>
          <w:rStyle w:val="AuthorName"/>
          <w:rFonts w:asciiTheme="minorHAnsi" w:eastAsia="Times" w:hAnsiTheme="minorHAnsi" w:cstheme="minorHAnsi"/>
          <w:b w:val="0"/>
          <w:bCs/>
          <w:i/>
          <w:iCs/>
          <w:color w:val="3333CC"/>
          <w:u w:val="none"/>
        </w:rPr>
        <w:t>Suggested B-roll: LAB MEDIA: Figure 9.</w:t>
      </w:r>
    </w:p>
    <w:p w14:paraId="602AA0A2" w14:textId="77777777" w:rsidR="008B5199" w:rsidRDefault="008B5199" w:rsidP="00D75084">
      <w:pPr>
        <w:spacing w:before="120"/>
        <w:rPr>
          <w:rFonts w:cstheme="minorHAnsi"/>
          <w:color w:val="000000"/>
          <w:shd w:val="clear" w:color="auto" w:fill="FFFFFF"/>
        </w:rPr>
      </w:pPr>
    </w:p>
    <w:p w14:paraId="46CA4C93" w14:textId="54F899A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1904891" w:rsidR="00D75084" w:rsidRPr="008B5199" w:rsidRDefault="00E368A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We have learned a lot about how to harvest and integrate analytical methods data into our database and application. </w:t>
      </w:r>
      <w:r w:rsidR="0088193B">
        <w:rPr>
          <w:rFonts w:cstheme="minorHAnsi"/>
        </w:rPr>
        <w:t xml:space="preserve">By aggregating these </w:t>
      </w:r>
      <w:r w:rsidR="001142EE">
        <w:rPr>
          <w:rFonts w:cstheme="minorHAnsi"/>
        </w:rPr>
        <w:t>thousands of documents and mapping to their associated chemical substances</w:t>
      </w:r>
      <w:r w:rsidR="00E73D31">
        <w:rPr>
          <w:rFonts w:cstheme="minorHAnsi"/>
        </w:rPr>
        <w:t>,</w:t>
      </w:r>
      <w:r w:rsidR="001142EE">
        <w:rPr>
          <w:rFonts w:cstheme="minorHAnsi"/>
        </w:rPr>
        <w:t xml:space="preserve"> </w:t>
      </w:r>
      <w:r w:rsidR="00E73D31" w:rsidRPr="00E73D31">
        <w:rPr>
          <w:rFonts w:cstheme="minorHAnsi"/>
        </w:rPr>
        <w:t>we now have an excellent dataset to explore the use of these documents in augmenting a large language AI model that scientists can query</w:t>
      </w:r>
      <w:r w:rsidR="008B5199">
        <w:rPr>
          <w:rFonts w:cstheme="minorHAnsi"/>
        </w:rPr>
        <w:t>.</w:t>
      </w:r>
    </w:p>
    <w:p w14:paraId="3529D64D" w14:textId="77777777" w:rsidR="008B5199" w:rsidRDefault="008B5199" w:rsidP="008B5199">
      <w:pPr>
        <w:pStyle w:val="ListParagraph"/>
        <w:spacing w:before="120"/>
        <w:ind w:left="907"/>
        <w:contextualSpacing w:val="0"/>
        <w:rPr>
          <w:rStyle w:val="AuthorName"/>
          <w:rFonts w:asciiTheme="minorHAnsi" w:eastAsia="Times" w:hAnsiTheme="minorHAnsi" w:cstheme="minorHAnsi"/>
        </w:rPr>
      </w:pPr>
    </w:p>
    <w:p w14:paraId="5A663331" w14:textId="0F8704C8" w:rsidR="008B5199" w:rsidRPr="00D75084" w:rsidRDefault="008B5199" w:rsidP="008B5199">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1B02249A"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w:t>
      </w:r>
    </w:p>
    <w:p w14:paraId="27A716B1" w14:textId="77777777" w:rsidR="00B534BA" w:rsidRDefault="00B534BA" w:rsidP="00FF25E5">
      <w:pPr>
        <w:contextualSpacing/>
        <w:outlineLvl w:val="0"/>
        <w:rPr>
          <w:rFonts w:eastAsia="Times New Roman" w:cstheme="minorHAnsi"/>
          <w:b/>
        </w:rPr>
      </w:pPr>
    </w:p>
    <w:p w14:paraId="37C95FDB" w14:textId="6B48877A" w:rsidR="00B534BA" w:rsidRPr="00B534BA" w:rsidRDefault="00FA3413" w:rsidP="00FF25E5">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Pr>
          <w:rFonts w:eastAsia="Times New Roman" w:cstheme="minorHAnsi"/>
          <w:b/>
          <w:i/>
          <w:iCs/>
          <w:color w:val="0000FF"/>
        </w:rPr>
        <w:t>will</w:t>
      </w:r>
      <w:r w:rsidRPr="005D2CA3">
        <w:rPr>
          <w:rFonts w:eastAsia="Times New Roman" w:cstheme="minorHAnsi"/>
          <w:b/>
          <w:i/>
          <w:iCs/>
          <w:color w:val="0000FF"/>
        </w:rPr>
        <w:t xml:space="preserve"> be presented live by the authors, sharing their spontaneous perspectives</w:t>
      </w:r>
      <w:r w:rsidR="00B534BA" w:rsidRPr="00B534BA">
        <w:rPr>
          <w:rFonts w:eastAsia="Times New Roman" w:cstheme="minorHAnsi"/>
          <w:b/>
          <w:i/>
          <w:iCs/>
          <w:color w:val="0000FF"/>
        </w:rPr>
        <w:t>.</w:t>
      </w:r>
    </w:p>
    <w:p w14:paraId="4075400C" w14:textId="77777777" w:rsidR="00FF25E5" w:rsidRDefault="00FF25E5" w:rsidP="00FF25E5">
      <w:pPr>
        <w:contextualSpacing/>
        <w:outlineLvl w:val="0"/>
        <w:rPr>
          <w:rFonts w:eastAsia="Times New Roman" w:cstheme="minorHAnsi"/>
          <w:b/>
        </w:rPr>
      </w:pPr>
    </w:p>
    <w:p w14:paraId="480205DE" w14:textId="77777777" w:rsidR="008B5199" w:rsidRDefault="008B5199" w:rsidP="00FF25E5">
      <w:pPr>
        <w:spacing w:before="120"/>
        <w:rPr>
          <w:rFonts w:eastAsia="Times New Roman" w:cstheme="minorHAnsi"/>
          <w:bCs/>
        </w:rPr>
      </w:pPr>
    </w:p>
    <w:p w14:paraId="3A119A01" w14:textId="11175AC6"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BDAD205" w:rsidR="00FF25E5" w:rsidRPr="008B5199" w:rsidRDefault="00D42720"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926890">
        <w:rPr>
          <w:rStyle w:val="AuthorName"/>
          <w:rFonts w:asciiTheme="minorHAnsi" w:eastAsia="Times" w:hAnsiTheme="minorHAnsi" w:cstheme="minorHAnsi"/>
        </w:rPr>
        <w:t xml:space="preserve">, </w:t>
      </w:r>
      <w:proofErr w:type="spellStart"/>
      <w:r w:rsidR="00926890">
        <w:rPr>
          <w:rStyle w:val="AuthorName"/>
          <w:rFonts w:asciiTheme="minorHAnsi" w:eastAsia="Times" w:hAnsiTheme="minorHAnsi" w:cstheme="minorHAnsi"/>
        </w:rPr>
        <w:t>Cheminformatician</w:t>
      </w:r>
      <w:proofErr w:type="spellEnd"/>
      <w:r w:rsidR="00407ED9">
        <w:rPr>
          <w:rStyle w:val="AuthorName"/>
          <w:rFonts w:asciiTheme="minorHAnsi" w:eastAsia="Times" w:hAnsiTheme="minorHAnsi" w:cstheme="minorHAnsi"/>
        </w:rPr>
        <w:t>,</w:t>
      </w:r>
      <w:r w:rsidR="00926890">
        <w:rPr>
          <w:rStyle w:val="AuthorName"/>
          <w:rFonts w:asciiTheme="minorHAnsi" w:eastAsia="Times" w:hAnsiTheme="minorHAnsi" w:cstheme="minorHAnsi"/>
        </w:rPr>
        <w:t xml:space="preserve"> Center for Computational Toxicology and Exposure at US-EPA</w:t>
      </w:r>
      <w:r w:rsidR="00FF25E5" w:rsidRPr="00B07A3B">
        <w:rPr>
          <w:rFonts w:eastAsia="Times New Roman" w:cstheme="minorHAnsi"/>
          <w:b/>
          <w:bCs/>
          <w:u w:val="single"/>
        </w:rPr>
        <w:t>:</w:t>
      </w:r>
      <w:r w:rsidR="00FF25E5" w:rsidRPr="00B07A3B">
        <w:rPr>
          <w:rFonts w:eastAsia="Times New Roman" w:cstheme="minorHAnsi"/>
        </w:rPr>
        <w:t xml:space="preserve"> </w:t>
      </w:r>
      <w:r w:rsidR="008B5199">
        <w:rPr>
          <w:rFonts w:cstheme="minorHAnsi"/>
        </w:rPr>
        <w:t>(Authors will record their statement live)</w:t>
      </w:r>
    </w:p>
    <w:p w14:paraId="3CD920A2" w14:textId="6B6A6485" w:rsidR="008B5199" w:rsidRPr="00D75084" w:rsidRDefault="008B5199" w:rsidP="008B5199">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07D3FCAC" w14:textId="77777777" w:rsidR="008B5199" w:rsidRDefault="008B5199" w:rsidP="00FF25E5">
      <w:pPr>
        <w:spacing w:before="120"/>
        <w:rPr>
          <w:rFonts w:cstheme="minorHAnsi"/>
          <w:color w:val="000000"/>
          <w:shd w:val="clear" w:color="auto" w:fill="FFFFFF"/>
        </w:rPr>
      </w:pPr>
    </w:p>
    <w:p w14:paraId="5ACFD55C" w14:textId="61AB687A"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p>
    <w:p w14:paraId="72391F28" w14:textId="6FE45BE9" w:rsidR="00FF25E5" w:rsidRPr="008B5199" w:rsidRDefault="00926890"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Antony Williams, </w:t>
      </w:r>
      <w:proofErr w:type="spellStart"/>
      <w:r>
        <w:rPr>
          <w:rStyle w:val="AuthorName"/>
          <w:rFonts w:asciiTheme="minorHAnsi" w:eastAsia="Times" w:hAnsiTheme="minorHAnsi" w:cstheme="minorHAnsi"/>
        </w:rPr>
        <w:t>Cheminformatician</w:t>
      </w:r>
      <w:proofErr w:type="spellEnd"/>
      <w:r w:rsidR="00407ED9">
        <w:rPr>
          <w:rStyle w:val="AuthorName"/>
          <w:rFonts w:asciiTheme="minorHAnsi" w:eastAsia="Times" w:hAnsiTheme="minorHAnsi" w:cstheme="minorHAnsi"/>
        </w:rPr>
        <w:t>,</w:t>
      </w:r>
      <w:r>
        <w:rPr>
          <w:rStyle w:val="AuthorName"/>
          <w:rFonts w:asciiTheme="minorHAnsi" w:eastAsia="Times" w:hAnsiTheme="minorHAnsi" w:cstheme="minorHAnsi"/>
        </w:rPr>
        <w:t xml:space="preserve"> Center for Computational Toxicology and Exposure at US-EPA</w:t>
      </w:r>
      <w:r w:rsidR="00FF25E5" w:rsidRPr="00B07A3B">
        <w:rPr>
          <w:rFonts w:eastAsia="Times New Roman" w:cstheme="minorHAnsi"/>
          <w:b/>
          <w:bCs/>
          <w:u w:val="single"/>
        </w:rPr>
        <w:t>:</w:t>
      </w:r>
      <w:r w:rsidR="00FF25E5" w:rsidRPr="00B07A3B">
        <w:rPr>
          <w:rFonts w:eastAsia="Times New Roman" w:cstheme="minorHAnsi"/>
        </w:rPr>
        <w:t xml:space="preserve"> </w:t>
      </w:r>
      <w:r w:rsidR="008B5199">
        <w:rPr>
          <w:rFonts w:cstheme="minorHAnsi"/>
        </w:rPr>
        <w:t>(Authors will record their statement live)</w:t>
      </w:r>
    </w:p>
    <w:p w14:paraId="430EA9B2" w14:textId="5A20B017" w:rsidR="008B5199" w:rsidRPr="00B07A3B" w:rsidRDefault="008B5199" w:rsidP="008B5199">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08FB6FAB" w14:textId="20E45ED3" w:rsidR="00FF25E5" w:rsidRPr="004904E6" w:rsidRDefault="00FF25E5" w:rsidP="004904E6">
      <w:pPr>
        <w:spacing w:before="120"/>
        <w:rPr>
          <w:rFonts w:cstheme="minorHAnsi"/>
        </w:rPr>
      </w:pPr>
      <w:r>
        <w:rPr>
          <w:rFonts w:eastAsia="Times New Roman" w:cstheme="minorHAnsi"/>
          <w:b/>
        </w:rPr>
        <w:br w:type="page"/>
      </w:r>
    </w:p>
    <w:p w14:paraId="2A467797" w14:textId="144918F3" w:rsidR="00992857" w:rsidRPr="00B07A3B" w:rsidRDefault="00DC2504" w:rsidP="00423B70">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1ABB3E6" w:rsidR="00CE10F2" w:rsidRPr="005F1D10" w:rsidRDefault="005F1D10" w:rsidP="00A13CC3">
      <w:pPr>
        <w:pStyle w:val="ListParagraph"/>
        <w:numPr>
          <w:ilvl w:val="0"/>
          <w:numId w:val="3"/>
        </w:numPr>
        <w:spacing w:before="120"/>
        <w:contextualSpacing w:val="0"/>
        <w:rPr>
          <w:rFonts w:cstheme="minorHAnsi"/>
          <w:b/>
          <w:bCs/>
        </w:rPr>
      </w:pPr>
      <w:r w:rsidRPr="005F1D10">
        <w:rPr>
          <w:rFonts w:ascii="Calibri" w:hAnsi="Calibri" w:cs="Calibri"/>
          <w:b/>
          <w:bCs/>
        </w:rPr>
        <w:t>Search</w:t>
      </w:r>
      <w:r w:rsidR="00407ED9">
        <w:rPr>
          <w:rFonts w:ascii="Calibri" w:hAnsi="Calibri" w:cs="Calibri"/>
          <w:b/>
          <w:bCs/>
        </w:rPr>
        <w:t>ing</w:t>
      </w:r>
      <w:r w:rsidRPr="005F1D10">
        <w:rPr>
          <w:rFonts w:ascii="Calibri" w:hAnsi="Calibri" w:cs="Calibri"/>
          <w:b/>
          <w:bCs/>
        </w:rPr>
        <w:t xml:space="preserve"> Records for Specific Substances</w:t>
      </w:r>
    </w:p>
    <w:p w14:paraId="314C5FBA" w14:textId="3F6CE9C2"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8C5B68">
        <w:rPr>
          <w:rFonts w:cstheme="minorHAnsi"/>
        </w:rPr>
        <w:t>Antony Williams</w:t>
      </w:r>
      <w:r w:rsidR="00FF25E5">
        <w:rPr>
          <w:rFonts w:cstheme="minorHAnsi"/>
        </w:rPr>
        <w:t xml:space="preserve"> </w:t>
      </w:r>
    </w:p>
    <w:p w14:paraId="6FE16670" w14:textId="77777777" w:rsidR="00985FE6" w:rsidRPr="00F5252B" w:rsidRDefault="00985FE6" w:rsidP="00F5252B">
      <w:pPr>
        <w:spacing w:before="120"/>
        <w:rPr>
          <w:rFonts w:cstheme="minorHAnsi"/>
        </w:rPr>
      </w:pPr>
    </w:p>
    <w:p w14:paraId="27E0C2EC" w14:textId="6CB14BB1" w:rsidR="006C5FB7" w:rsidRPr="00407ED9" w:rsidRDefault="00E319C9" w:rsidP="006C5FB7">
      <w:pPr>
        <w:pStyle w:val="Narration"/>
        <w:numPr>
          <w:ilvl w:val="1"/>
          <w:numId w:val="3"/>
        </w:numPr>
        <w:rPr>
          <w:color w:val="7030A0"/>
        </w:rPr>
      </w:pPr>
      <w:r w:rsidRPr="00407ED9">
        <w:rPr>
          <w:bCs/>
          <w:color w:val="7030A0"/>
        </w:rPr>
        <w:t>To begin, go to the text field at the top left of the navigation bar or the search field on the front page</w:t>
      </w:r>
      <w:r w:rsidR="005F6C8D" w:rsidRPr="00407ED9">
        <w:rPr>
          <w:bCs/>
          <w:color w:val="7030A0"/>
        </w:rPr>
        <w:t xml:space="preserve"> </w:t>
      </w:r>
      <w:r w:rsidR="005F6C8D" w:rsidRPr="00407ED9">
        <w:rPr>
          <w:b/>
          <w:color w:val="7030A0"/>
        </w:rPr>
        <w:t>[1]</w:t>
      </w:r>
      <w:r w:rsidRPr="00407ED9">
        <w:rPr>
          <w:bCs/>
          <w:color w:val="7030A0"/>
        </w:rPr>
        <w:t xml:space="preserve"> and input a substance name, C</w:t>
      </w:r>
      <w:r w:rsidR="00F5252B" w:rsidRPr="00407ED9">
        <w:rPr>
          <w:bCs/>
          <w:color w:val="7030A0"/>
        </w:rPr>
        <w:t xml:space="preserve">AS </w:t>
      </w:r>
      <w:r w:rsidR="00F5252B" w:rsidRPr="00F5252B">
        <w:rPr>
          <w:bCs/>
          <w:i/>
          <w:iCs/>
          <w:color w:val="EE0000"/>
        </w:rPr>
        <w:t>(C-A-S)</w:t>
      </w:r>
      <w:r w:rsidRPr="00E319C9">
        <w:rPr>
          <w:bCs/>
        </w:rPr>
        <w:t xml:space="preserve"> </w:t>
      </w:r>
      <w:r w:rsidRPr="00407ED9">
        <w:rPr>
          <w:bCs/>
          <w:color w:val="7030A0"/>
        </w:rPr>
        <w:t xml:space="preserve">Registry Number, </w:t>
      </w:r>
      <w:proofErr w:type="spellStart"/>
      <w:r w:rsidRPr="00407ED9">
        <w:rPr>
          <w:bCs/>
          <w:color w:val="7030A0"/>
        </w:rPr>
        <w:t>I</w:t>
      </w:r>
      <w:r w:rsidR="005626B2" w:rsidRPr="00407ED9">
        <w:rPr>
          <w:bCs/>
          <w:color w:val="7030A0"/>
        </w:rPr>
        <w:t>nChi</w:t>
      </w:r>
      <w:proofErr w:type="spellEnd"/>
      <w:r w:rsidR="005626B2" w:rsidRPr="00407ED9">
        <w:rPr>
          <w:bCs/>
          <w:color w:val="7030A0"/>
        </w:rPr>
        <w:t xml:space="preserve"> Key </w:t>
      </w:r>
      <w:r w:rsidR="005626B2" w:rsidRPr="005626B2">
        <w:rPr>
          <w:bCs/>
          <w:i/>
          <w:iCs/>
          <w:color w:val="EE0000"/>
        </w:rPr>
        <w:t>(In-</w:t>
      </w:r>
      <w:r w:rsidR="005626B2">
        <w:rPr>
          <w:bCs/>
          <w:i/>
          <w:iCs/>
          <w:color w:val="EE0000"/>
        </w:rPr>
        <w:t>C</w:t>
      </w:r>
      <w:r w:rsidR="005626B2" w:rsidRPr="005626B2">
        <w:rPr>
          <w:bCs/>
          <w:i/>
          <w:iCs/>
          <w:color w:val="EE0000"/>
        </w:rPr>
        <w:t>hee key)</w:t>
      </w:r>
      <w:r w:rsidRPr="00E319C9">
        <w:rPr>
          <w:bCs/>
        </w:rPr>
        <w:t>,</w:t>
      </w:r>
      <w:r w:rsidRPr="00407ED9">
        <w:rPr>
          <w:bCs/>
          <w:color w:val="7030A0"/>
        </w:rPr>
        <w:t xml:space="preserve"> or </w:t>
      </w:r>
      <w:proofErr w:type="spellStart"/>
      <w:r w:rsidRPr="00407ED9">
        <w:rPr>
          <w:bCs/>
          <w:color w:val="7030A0"/>
        </w:rPr>
        <w:t>DSSTox</w:t>
      </w:r>
      <w:proofErr w:type="spellEnd"/>
      <w:r w:rsidR="005626B2" w:rsidRPr="00407ED9">
        <w:rPr>
          <w:bCs/>
          <w:color w:val="7030A0"/>
        </w:rPr>
        <w:t xml:space="preserve"> </w:t>
      </w:r>
      <w:r w:rsidR="005626B2" w:rsidRPr="005626B2">
        <w:rPr>
          <w:bCs/>
          <w:i/>
          <w:iCs/>
          <w:color w:val="EE0000"/>
        </w:rPr>
        <w:t>(D-S-S-Tox)</w:t>
      </w:r>
      <w:r w:rsidRPr="00E319C9">
        <w:rPr>
          <w:bCs/>
        </w:rPr>
        <w:t xml:space="preserve"> </w:t>
      </w:r>
      <w:r w:rsidRPr="00407ED9">
        <w:rPr>
          <w:bCs/>
          <w:color w:val="7030A0"/>
        </w:rPr>
        <w:t xml:space="preserve">substance identifier </w:t>
      </w:r>
      <w:r w:rsidRPr="00407ED9">
        <w:rPr>
          <w:b/>
          <w:bCs/>
          <w:color w:val="7030A0"/>
        </w:rPr>
        <w:t>[</w:t>
      </w:r>
      <w:r w:rsidR="00E73D31" w:rsidRPr="00407ED9">
        <w:rPr>
          <w:b/>
          <w:bCs/>
          <w:color w:val="7030A0"/>
        </w:rPr>
        <w:t>2</w:t>
      </w:r>
      <w:r w:rsidRPr="00407ED9">
        <w:rPr>
          <w:b/>
          <w:bCs/>
          <w:color w:val="7030A0"/>
        </w:rPr>
        <w:t>]</w:t>
      </w:r>
      <w:r w:rsidRPr="00407ED9">
        <w:rPr>
          <w:b/>
          <w:color w:val="7030A0"/>
        </w:rPr>
        <w:t xml:space="preserve">. </w:t>
      </w:r>
      <w:r w:rsidRPr="00407ED9">
        <w:rPr>
          <w:bCs/>
          <w:color w:val="7030A0"/>
        </w:rPr>
        <w:t>Press</w:t>
      </w:r>
      <w:r w:rsidRPr="00407ED9">
        <w:rPr>
          <w:b/>
          <w:color w:val="7030A0"/>
        </w:rPr>
        <w:t xml:space="preserve"> Enter </w:t>
      </w:r>
      <w:r w:rsidRPr="00407ED9">
        <w:rPr>
          <w:bCs/>
          <w:color w:val="7030A0"/>
        </w:rPr>
        <w:t>or click on</w:t>
      </w:r>
      <w:r w:rsidRPr="00407ED9">
        <w:rPr>
          <w:b/>
          <w:color w:val="7030A0"/>
        </w:rPr>
        <w:t xml:space="preserve"> </w:t>
      </w:r>
      <w:r w:rsidRPr="00407ED9">
        <w:rPr>
          <w:b/>
          <w:bCs/>
          <w:color w:val="7030A0"/>
        </w:rPr>
        <w:t>Search</w:t>
      </w:r>
      <w:r w:rsidRPr="00407ED9">
        <w:rPr>
          <w:b/>
          <w:color w:val="7030A0"/>
        </w:rPr>
        <w:t xml:space="preserve"> </w:t>
      </w:r>
      <w:r w:rsidRPr="00407ED9">
        <w:rPr>
          <w:bCs/>
          <w:color w:val="7030A0"/>
        </w:rPr>
        <w:t>to execute the search</w:t>
      </w:r>
      <w:r w:rsidRPr="00407ED9">
        <w:rPr>
          <w:b/>
          <w:color w:val="7030A0"/>
        </w:rPr>
        <w:t xml:space="preserve"> </w:t>
      </w:r>
      <w:r w:rsidRPr="00407ED9">
        <w:rPr>
          <w:b/>
          <w:bCs/>
          <w:color w:val="7030A0"/>
        </w:rPr>
        <w:t>[</w:t>
      </w:r>
      <w:r w:rsidR="00E73D31" w:rsidRPr="00407ED9">
        <w:rPr>
          <w:b/>
          <w:bCs/>
          <w:color w:val="7030A0"/>
        </w:rPr>
        <w:t>3</w:t>
      </w:r>
      <w:r w:rsidRPr="00407ED9">
        <w:rPr>
          <w:b/>
          <w:bCs/>
          <w:color w:val="7030A0"/>
        </w:rPr>
        <w:t>]</w:t>
      </w:r>
      <w:r w:rsidR="006C5FB7" w:rsidRPr="00407ED9">
        <w:rPr>
          <w:color w:val="7030A0"/>
        </w:rPr>
        <w:t xml:space="preserve">. Select a row in the resulting table to display the associated record on the right side of the page </w:t>
      </w:r>
      <w:r w:rsidR="006C5FB7" w:rsidRPr="00407ED9">
        <w:rPr>
          <w:b/>
          <w:color w:val="7030A0"/>
        </w:rPr>
        <w:t>[</w:t>
      </w:r>
      <w:r w:rsidR="00E73D31" w:rsidRPr="00407ED9">
        <w:rPr>
          <w:b/>
          <w:color w:val="7030A0"/>
        </w:rPr>
        <w:t>4</w:t>
      </w:r>
      <w:r w:rsidR="006C5FB7" w:rsidRPr="00407ED9">
        <w:rPr>
          <w:b/>
          <w:color w:val="7030A0"/>
        </w:rPr>
        <w:t>]</w:t>
      </w:r>
      <w:r w:rsidR="006C5FB7" w:rsidRPr="00407ED9">
        <w:rPr>
          <w:color w:val="7030A0"/>
        </w:rPr>
        <w:t>.</w:t>
      </w:r>
    </w:p>
    <w:p w14:paraId="74A2B0E5" w14:textId="77777777" w:rsidR="006C5FB7" w:rsidRDefault="006C5FB7" w:rsidP="006C5FB7"/>
    <w:p w14:paraId="3CF6A6E5" w14:textId="77777777" w:rsidR="005F6C8D" w:rsidRDefault="006C5FB7" w:rsidP="006C5FB7">
      <w:pPr>
        <w:pStyle w:val="ShotDescription"/>
        <w:numPr>
          <w:ilvl w:val="2"/>
          <w:numId w:val="3"/>
        </w:numPr>
      </w:pPr>
      <w:r>
        <w:t>WIDE: Talent seated at a computer</w:t>
      </w:r>
      <w:r w:rsidR="005F6C8D">
        <w:t xml:space="preserve">, </w:t>
      </w:r>
      <w:r>
        <w:t>navigating to the search interface</w:t>
      </w:r>
      <w:r w:rsidR="005F6C8D">
        <w:t>.</w:t>
      </w:r>
    </w:p>
    <w:p w14:paraId="2069473E" w14:textId="57955E2F" w:rsidR="006C5FB7" w:rsidRDefault="005F6C8D" w:rsidP="006C5FB7">
      <w:pPr>
        <w:pStyle w:val="ShotDescription"/>
        <w:numPr>
          <w:ilvl w:val="2"/>
          <w:numId w:val="3"/>
        </w:numPr>
      </w:pPr>
      <w:r>
        <w:t>SCREEN:</w:t>
      </w:r>
      <w:r w:rsidR="00577E0E">
        <w:t xml:space="preserve"> </w:t>
      </w:r>
      <w:r w:rsidR="005626B2" w:rsidRPr="005626B2">
        <w:t>2.1.2.mp4</w:t>
      </w:r>
      <w:r w:rsidR="005626B2">
        <w:t xml:space="preserve"> 00:00-end.</w:t>
      </w:r>
    </w:p>
    <w:p w14:paraId="01DEC75B" w14:textId="5ED59219" w:rsidR="006C5FB7" w:rsidRDefault="006C5FB7" w:rsidP="006C5FB7">
      <w:pPr>
        <w:pStyle w:val="ShotDescription"/>
        <w:numPr>
          <w:ilvl w:val="2"/>
          <w:numId w:val="3"/>
        </w:numPr>
      </w:pPr>
      <w:r>
        <w:t>SCREEN:</w:t>
      </w:r>
      <w:r w:rsidR="00577E0E">
        <w:t xml:space="preserve"> </w:t>
      </w:r>
      <w:r w:rsidR="005626B2" w:rsidRPr="005626B2">
        <w:t>2.1.3.mp4</w:t>
      </w:r>
      <w:r w:rsidR="005626B2">
        <w:t xml:space="preserve"> 00:01-00:12.</w:t>
      </w:r>
    </w:p>
    <w:p w14:paraId="23F87895" w14:textId="0601E581" w:rsidR="004904E6" w:rsidRDefault="006C5FB7" w:rsidP="00F1231B">
      <w:pPr>
        <w:pStyle w:val="ShotDescription"/>
        <w:numPr>
          <w:ilvl w:val="2"/>
          <w:numId w:val="3"/>
        </w:numPr>
      </w:pPr>
      <w:r>
        <w:t>SCREEN:</w:t>
      </w:r>
      <w:r w:rsidR="00577E0E">
        <w:t xml:space="preserve"> </w:t>
      </w:r>
      <w:r w:rsidR="00F1231B" w:rsidRPr="00F1231B">
        <w:t>2.1.4.mp4</w:t>
      </w:r>
      <w:r w:rsidR="00F1231B">
        <w:t xml:space="preserve"> 00:00-00:10.</w:t>
      </w:r>
    </w:p>
    <w:p w14:paraId="45184448" w14:textId="77777777" w:rsidR="006C5FB7" w:rsidRDefault="006C5FB7" w:rsidP="006C5FB7"/>
    <w:p w14:paraId="4F005B24" w14:textId="0E46CE76" w:rsidR="006C5FB7" w:rsidRPr="00407ED9" w:rsidRDefault="006C5FB7" w:rsidP="006C5FB7">
      <w:pPr>
        <w:pStyle w:val="Narration"/>
        <w:numPr>
          <w:ilvl w:val="1"/>
          <w:numId w:val="3"/>
        </w:numPr>
        <w:rPr>
          <w:color w:val="7030A0"/>
        </w:rPr>
      </w:pPr>
      <w:r w:rsidRPr="00407ED9">
        <w:rPr>
          <w:color w:val="7030A0"/>
        </w:rPr>
        <w:t xml:space="preserve">To perform a batch search, enter a list of </w:t>
      </w:r>
      <w:proofErr w:type="spellStart"/>
      <w:r w:rsidRPr="00407ED9">
        <w:rPr>
          <w:color w:val="7030A0"/>
        </w:rPr>
        <w:t>DSSTox</w:t>
      </w:r>
      <w:proofErr w:type="spellEnd"/>
      <w:r w:rsidRPr="00407ED9">
        <w:rPr>
          <w:color w:val="7030A0"/>
        </w:rPr>
        <w:t xml:space="preserve"> substance identifiers in the input data field, placing one identifier per line </w:t>
      </w:r>
      <w:r w:rsidRPr="00407ED9">
        <w:rPr>
          <w:b/>
          <w:color w:val="7030A0"/>
        </w:rPr>
        <w:t>[1]</w:t>
      </w:r>
      <w:r w:rsidRPr="00407ED9">
        <w:rPr>
          <w:color w:val="7030A0"/>
        </w:rPr>
        <w:t xml:space="preserve">. Use the checkboxes under </w:t>
      </w:r>
      <w:r w:rsidRPr="00407ED9">
        <w:rPr>
          <w:b/>
          <w:color w:val="7030A0"/>
        </w:rPr>
        <w:t>Search Options</w:t>
      </w:r>
      <w:r w:rsidRPr="00407ED9">
        <w:rPr>
          <w:color w:val="7030A0"/>
        </w:rPr>
        <w:t xml:space="preserve"> to filter results or add additional information to the records </w:t>
      </w:r>
      <w:r w:rsidRPr="00407ED9">
        <w:rPr>
          <w:b/>
          <w:color w:val="7030A0"/>
        </w:rPr>
        <w:t>[2]</w:t>
      </w:r>
      <w:r w:rsidRPr="00407ED9">
        <w:rPr>
          <w:color w:val="7030A0"/>
        </w:rPr>
        <w:t xml:space="preserve">. Click on </w:t>
      </w:r>
      <w:r w:rsidRPr="00407ED9">
        <w:rPr>
          <w:b/>
          <w:color w:val="7030A0"/>
        </w:rPr>
        <w:t>Search</w:t>
      </w:r>
      <w:r w:rsidRPr="00407ED9">
        <w:rPr>
          <w:color w:val="7030A0"/>
        </w:rPr>
        <w:t xml:space="preserve"> at the bottom of the page to </w:t>
      </w:r>
      <w:r w:rsidR="00577E0E" w:rsidRPr="00407ED9">
        <w:rPr>
          <w:color w:val="7030A0"/>
        </w:rPr>
        <w:t>generate and download a spreadsheet file that lists information on all records in the database that are associated with a given list of substances</w:t>
      </w:r>
      <w:r w:rsidRPr="00407ED9">
        <w:rPr>
          <w:color w:val="7030A0"/>
        </w:rPr>
        <w:t xml:space="preserve"> </w:t>
      </w:r>
      <w:r w:rsidRPr="00407ED9">
        <w:rPr>
          <w:b/>
          <w:color w:val="7030A0"/>
        </w:rPr>
        <w:t>[3]</w:t>
      </w:r>
      <w:r w:rsidRPr="00407ED9">
        <w:rPr>
          <w:color w:val="7030A0"/>
        </w:rPr>
        <w:t>.</w:t>
      </w:r>
    </w:p>
    <w:p w14:paraId="5BB55DE0" w14:textId="77777777" w:rsidR="006C5FB7" w:rsidRDefault="006C5FB7" w:rsidP="006C5FB7"/>
    <w:p w14:paraId="57DF467F" w14:textId="1AE20811" w:rsidR="006C5FB7" w:rsidRDefault="00577E0E" w:rsidP="006C5FB7">
      <w:pPr>
        <w:pStyle w:val="ShotDescription"/>
        <w:numPr>
          <w:ilvl w:val="2"/>
          <w:numId w:val="3"/>
        </w:numPr>
      </w:pPr>
      <w:r>
        <w:t>SCREEN:</w:t>
      </w:r>
      <w:r w:rsidR="005F1D10">
        <w:t xml:space="preserve"> </w:t>
      </w:r>
      <w:r w:rsidR="00AB6A66" w:rsidRPr="00AB6A66">
        <w:t>2.2.1.mp4</w:t>
      </w:r>
      <w:r w:rsidR="00AB6A66">
        <w:t xml:space="preserve"> 00:01-end.</w:t>
      </w:r>
    </w:p>
    <w:p w14:paraId="2BA05419" w14:textId="395B3692" w:rsidR="006C5FB7" w:rsidRDefault="006C5FB7" w:rsidP="006C5FB7">
      <w:pPr>
        <w:pStyle w:val="ShotDescription"/>
        <w:numPr>
          <w:ilvl w:val="2"/>
          <w:numId w:val="3"/>
        </w:numPr>
      </w:pPr>
      <w:r>
        <w:t>SCREEN:</w:t>
      </w:r>
      <w:r w:rsidR="005F1D10">
        <w:t xml:space="preserve"> </w:t>
      </w:r>
      <w:r w:rsidR="00AB6A66">
        <w:t>2.2.2.mp4 00:00-end.</w:t>
      </w:r>
    </w:p>
    <w:p w14:paraId="40C71461" w14:textId="362FB62A" w:rsidR="006C5FB7" w:rsidRDefault="006C5FB7" w:rsidP="006C5FB7">
      <w:pPr>
        <w:pStyle w:val="ShotDescription"/>
        <w:numPr>
          <w:ilvl w:val="2"/>
          <w:numId w:val="3"/>
        </w:numPr>
      </w:pPr>
      <w:r>
        <w:t>SCREEN:</w:t>
      </w:r>
      <w:r w:rsidR="005F1D10">
        <w:t xml:space="preserve"> </w:t>
      </w:r>
      <w:r w:rsidR="007137F5">
        <w:t>2.2.3.mp4 00:00-end.</w:t>
      </w:r>
    </w:p>
    <w:p w14:paraId="3065AA27" w14:textId="77777777" w:rsidR="006C5FB7" w:rsidRDefault="006C5FB7" w:rsidP="006C5FB7"/>
    <w:p w14:paraId="473D56A3" w14:textId="5A47A07E" w:rsidR="006C5FB7" w:rsidRPr="00407ED9" w:rsidRDefault="0090451C" w:rsidP="006C5FB7">
      <w:pPr>
        <w:pStyle w:val="Narration"/>
        <w:numPr>
          <w:ilvl w:val="1"/>
          <w:numId w:val="3"/>
        </w:numPr>
        <w:rPr>
          <w:color w:val="7030A0"/>
        </w:rPr>
      </w:pPr>
      <w:r w:rsidRPr="00407ED9">
        <w:rPr>
          <w:color w:val="7030A0"/>
        </w:rPr>
        <w:t>Now, p</w:t>
      </w:r>
      <w:r w:rsidR="006C5FB7" w:rsidRPr="00407ED9">
        <w:rPr>
          <w:color w:val="7030A0"/>
        </w:rPr>
        <w:t xml:space="preserve">erform a structural similarity search </w:t>
      </w:r>
      <w:r w:rsidRPr="00407ED9">
        <w:rPr>
          <w:color w:val="7030A0"/>
        </w:rPr>
        <w:t xml:space="preserve">by </w:t>
      </w:r>
      <w:r w:rsidR="006C5FB7" w:rsidRPr="00407ED9">
        <w:rPr>
          <w:color w:val="7030A0"/>
        </w:rPr>
        <w:t>input</w:t>
      </w:r>
      <w:r w:rsidRPr="00407ED9">
        <w:rPr>
          <w:color w:val="7030A0"/>
        </w:rPr>
        <w:t>ting</w:t>
      </w:r>
      <w:r w:rsidR="006C5FB7" w:rsidRPr="00407ED9">
        <w:rPr>
          <w:color w:val="7030A0"/>
        </w:rPr>
        <w:t xml:space="preserve"> a </w:t>
      </w:r>
      <w:proofErr w:type="spellStart"/>
      <w:r w:rsidR="006C5FB7" w:rsidRPr="00407ED9">
        <w:rPr>
          <w:color w:val="7030A0"/>
        </w:rPr>
        <w:t>DSSTox</w:t>
      </w:r>
      <w:proofErr w:type="spellEnd"/>
      <w:r w:rsidR="00747AB6" w:rsidRPr="00407ED9">
        <w:rPr>
          <w:color w:val="7030A0"/>
        </w:rPr>
        <w:t xml:space="preserve"> substance</w:t>
      </w:r>
      <w:r w:rsidR="006C5FB7" w:rsidRPr="00407ED9">
        <w:rPr>
          <w:color w:val="7030A0"/>
        </w:rPr>
        <w:t xml:space="preserve"> identifier, </w:t>
      </w:r>
      <w:proofErr w:type="spellStart"/>
      <w:r w:rsidR="007137F5" w:rsidRPr="00407ED9">
        <w:rPr>
          <w:bCs/>
          <w:color w:val="7030A0"/>
        </w:rPr>
        <w:t>InChi</w:t>
      </w:r>
      <w:proofErr w:type="spellEnd"/>
      <w:r w:rsidR="007137F5" w:rsidRPr="00407ED9">
        <w:rPr>
          <w:bCs/>
          <w:color w:val="7030A0"/>
        </w:rPr>
        <w:t xml:space="preserve"> Key</w:t>
      </w:r>
      <w:r w:rsidR="006C5FB7" w:rsidRPr="00407ED9">
        <w:rPr>
          <w:color w:val="7030A0"/>
        </w:rPr>
        <w:t>, CAS Registry Number, or substance name into the search field</w:t>
      </w:r>
      <w:r w:rsidR="00747AB6" w:rsidRPr="00407ED9">
        <w:rPr>
          <w:color w:val="7030A0"/>
        </w:rPr>
        <w:t>.</w:t>
      </w:r>
      <w:r w:rsidR="006C5FB7" w:rsidRPr="00407ED9">
        <w:rPr>
          <w:color w:val="7030A0"/>
        </w:rPr>
        <w:t xml:space="preserve"> Click on </w:t>
      </w:r>
      <w:r w:rsidR="006C5FB7" w:rsidRPr="00407ED9">
        <w:rPr>
          <w:b/>
          <w:color w:val="7030A0"/>
        </w:rPr>
        <w:t>Search</w:t>
      </w:r>
      <w:r w:rsidR="006C5FB7" w:rsidRPr="00407ED9">
        <w:rPr>
          <w:color w:val="7030A0"/>
        </w:rPr>
        <w:t xml:space="preserve"> or press Enter. </w:t>
      </w:r>
      <w:r w:rsidR="00A808CC" w:rsidRPr="00407ED9">
        <w:rPr>
          <w:color w:val="7030A0"/>
        </w:rPr>
        <w:t>Once the search is complete,</w:t>
      </w:r>
      <w:r w:rsidR="00841C54" w:rsidRPr="00407ED9">
        <w:rPr>
          <w:color w:val="7030A0"/>
        </w:rPr>
        <w:t xml:space="preserve"> c</w:t>
      </w:r>
      <w:r w:rsidR="007137F5" w:rsidRPr="00407ED9">
        <w:rPr>
          <w:color w:val="7030A0"/>
        </w:rPr>
        <w:t xml:space="preserve">lick on </w:t>
      </w:r>
      <w:r w:rsidR="00841C54" w:rsidRPr="00407ED9">
        <w:rPr>
          <w:b/>
          <w:bCs/>
          <w:color w:val="7030A0"/>
        </w:rPr>
        <w:t>Additional Searches</w:t>
      </w:r>
      <w:r w:rsidR="00841C54" w:rsidRPr="00407ED9">
        <w:rPr>
          <w:color w:val="7030A0"/>
        </w:rPr>
        <w:t xml:space="preserve">, followed by </w:t>
      </w:r>
      <w:r w:rsidR="00841C54" w:rsidRPr="00407ED9">
        <w:rPr>
          <w:b/>
          <w:bCs/>
          <w:color w:val="7030A0"/>
        </w:rPr>
        <w:t>Similarity Structure Search [1]</w:t>
      </w:r>
      <w:r w:rsidR="00841C54" w:rsidRPr="00407ED9">
        <w:rPr>
          <w:color w:val="7030A0"/>
        </w:rPr>
        <w:t xml:space="preserve">. Input the </w:t>
      </w:r>
      <w:r w:rsidR="00841C54" w:rsidRPr="00407ED9">
        <w:rPr>
          <w:b/>
          <w:bCs/>
          <w:color w:val="7030A0"/>
        </w:rPr>
        <w:t>Substance identifier</w:t>
      </w:r>
      <w:r w:rsidR="00841C54" w:rsidRPr="00407ED9">
        <w:rPr>
          <w:color w:val="7030A0"/>
        </w:rPr>
        <w:t xml:space="preserve">, Set </w:t>
      </w:r>
      <w:r w:rsidR="00841C54" w:rsidRPr="00407ED9">
        <w:rPr>
          <w:b/>
          <w:bCs/>
          <w:color w:val="7030A0"/>
        </w:rPr>
        <w:t>Filter Minimum Substance Similarity</w:t>
      </w:r>
      <w:r w:rsidR="00841C54" w:rsidRPr="00407ED9">
        <w:rPr>
          <w:color w:val="7030A0"/>
        </w:rPr>
        <w:t xml:space="preserve"> to 0.8, and click on </w:t>
      </w:r>
      <w:r w:rsidR="00841C54" w:rsidRPr="00407ED9">
        <w:rPr>
          <w:b/>
          <w:bCs/>
          <w:color w:val="7030A0"/>
        </w:rPr>
        <w:t>Search</w:t>
      </w:r>
      <w:r w:rsidR="00841C54" w:rsidRPr="00407ED9">
        <w:rPr>
          <w:color w:val="7030A0"/>
        </w:rPr>
        <w:t xml:space="preserve"> to obtain a tabbed table</w:t>
      </w:r>
      <w:r w:rsidR="0025386F" w:rsidRPr="00407ED9">
        <w:rPr>
          <w:color w:val="7030A0"/>
        </w:rPr>
        <w:t xml:space="preserve"> </w:t>
      </w:r>
      <w:r w:rsidR="0025386F" w:rsidRPr="00407ED9">
        <w:rPr>
          <w:b/>
          <w:bCs/>
          <w:color w:val="7030A0"/>
        </w:rPr>
        <w:t>[</w:t>
      </w:r>
      <w:r w:rsidR="00DE0070" w:rsidRPr="00407ED9">
        <w:rPr>
          <w:b/>
          <w:bCs/>
          <w:color w:val="7030A0"/>
        </w:rPr>
        <w:t>2</w:t>
      </w:r>
      <w:r w:rsidR="0025386F" w:rsidRPr="00407ED9">
        <w:rPr>
          <w:b/>
          <w:bCs/>
          <w:color w:val="7030A0"/>
        </w:rPr>
        <w:t>]</w:t>
      </w:r>
      <w:r w:rsidR="00A808CC" w:rsidRPr="00407ED9">
        <w:rPr>
          <w:color w:val="7030A0"/>
        </w:rPr>
        <w:t>.</w:t>
      </w:r>
      <w:r w:rsidR="00DE0070" w:rsidRPr="00407ED9">
        <w:rPr>
          <w:color w:val="7030A0"/>
        </w:rPr>
        <w:t xml:space="preserve"> </w:t>
      </w:r>
      <w:r w:rsidR="00A808CC" w:rsidRPr="00407ED9">
        <w:rPr>
          <w:color w:val="7030A0"/>
        </w:rPr>
        <w:t>Then, s</w:t>
      </w:r>
      <w:r w:rsidR="006C5FB7" w:rsidRPr="00407ED9">
        <w:rPr>
          <w:color w:val="7030A0"/>
        </w:rPr>
        <w:t>elect a row in the table to display a structural comparison between the searched substance and</w:t>
      </w:r>
      <w:r w:rsidR="00A808CC" w:rsidRPr="00407ED9">
        <w:rPr>
          <w:color w:val="7030A0"/>
        </w:rPr>
        <w:t xml:space="preserve"> the one selected from the table</w:t>
      </w:r>
      <w:r w:rsidR="006C5FB7" w:rsidRPr="00407ED9">
        <w:rPr>
          <w:color w:val="7030A0"/>
        </w:rPr>
        <w:t xml:space="preserve"> </w:t>
      </w:r>
      <w:r w:rsidR="006C5FB7" w:rsidRPr="00407ED9">
        <w:rPr>
          <w:b/>
          <w:color w:val="7030A0"/>
        </w:rPr>
        <w:t>[</w:t>
      </w:r>
      <w:r w:rsidR="00A808CC" w:rsidRPr="00407ED9">
        <w:rPr>
          <w:b/>
          <w:color w:val="7030A0"/>
        </w:rPr>
        <w:t>3</w:t>
      </w:r>
      <w:r w:rsidR="006C5FB7" w:rsidRPr="00407ED9">
        <w:rPr>
          <w:b/>
          <w:color w:val="7030A0"/>
        </w:rPr>
        <w:t>]</w:t>
      </w:r>
      <w:r w:rsidR="006C5FB7" w:rsidRPr="00407ED9">
        <w:rPr>
          <w:color w:val="7030A0"/>
        </w:rPr>
        <w:t>.</w:t>
      </w:r>
    </w:p>
    <w:p w14:paraId="17317519" w14:textId="77777777" w:rsidR="006C5FB7" w:rsidRDefault="006C5FB7" w:rsidP="006C5FB7"/>
    <w:p w14:paraId="5F65F74D" w14:textId="51865C59" w:rsidR="006C5FB7" w:rsidRDefault="0025386F" w:rsidP="006C5FB7">
      <w:pPr>
        <w:pStyle w:val="ShotDescription"/>
        <w:numPr>
          <w:ilvl w:val="2"/>
          <w:numId w:val="3"/>
        </w:numPr>
      </w:pPr>
      <w:r>
        <w:t>SCREEN:</w:t>
      </w:r>
      <w:r w:rsidR="005F1D10">
        <w:t xml:space="preserve"> </w:t>
      </w:r>
      <w:r w:rsidR="00841C54">
        <w:t>2.3.1.mp4 00:00-00:13.</w:t>
      </w:r>
    </w:p>
    <w:p w14:paraId="327F6EDC" w14:textId="2C92AE86" w:rsidR="00841C54" w:rsidRDefault="00841C54" w:rsidP="006C5FB7">
      <w:pPr>
        <w:pStyle w:val="ShotDescription"/>
        <w:numPr>
          <w:ilvl w:val="2"/>
          <w:numId w:val="3"/>
        </w:numPr>
      </w:pPr>
      <w:r>
        <w:t xml:space="preserve">SCREEN: 2.3.1.mp4 00:14-00:31, </w:t>
      </w:r>
      <w:r w:rsidR="00DE0070">
        <w:t>00:40-end.</w:t>
      </w:r>
    </w:p>
    <w:p w14:paraId="71375F87" w14:textId="1CFB283D" w:rsidR="006C5FB7" w:rsidRDefault="006C5FB7" w:rsidP="006C5FB7">
      <w:pPr>
        <w:pStyle w:val="ShotDescription"/>
        <w:numPr>
          <w:ilvl w:val="2"/>
          <w:numId w:val="3"/>
        </w:numPr>
      </w:pPr>
      <w:r>
        <w:lastRenderedPageBreak/>
        <w:t>SCREEN:</w:t>
      </w:r>
      <w:r w:rsidR="005F1D10">
        <w:t xml:space="preserve"> </w:t>
      </w:r>
      <w:r w:rsidR="00DE0070">
        <w:t>2.3.2.mp4 00:00-00:23.</w:t>
      </w:r>
    </w:p>
    <w:p w14:paraId="0BC685CB" w14:textId="77777777" w:rsidR="006C5FB7" w:rsidRDefault="006C5FB7" w:rsidP="006C5FB7"/>
    <w:p w14:paraId="5A0768E1" w14:textId="3F7E10C8" w:rsidR="006C5FB7" w:rsidRPr="00407ED9" w:rsidRDefault="000355C4" w:rsidP="006C5FB7">
      <w:pPr>
        <w:pStyle w:val="Narration"/>
        <w:numPr>
          <w:ilvl w:val="1"/>
          <w:numId w:val="3"/>
        </w:numPr>
        <w:rPr>
          <w:color w:val="7030A0"/>
        </w:rPr>
      </w:pPr>
      <w:r w:rsidRPr="00407ED9">
        <w:rPr>
          <w:color w:val="7030A0"/>
        </w:rPr>
        <w:t xml:space="preserve">To perform a </w:t>
      </w:r>
      <w:proofErr w:type="spellStart"/>
      <w:r w:rsidRPr="00407ED9">
        <w:rPr>
          <w:b/>
          <w:bCs/>
          <w:color w:val="7030A0"/>
        </w:rPr>
        <w:t>ClassyFire</w:t>
      </w:r>
      <w:proofErr w:type="spellEnd"/>
      <w:r w:rsidRPr="00407ED9">
        <w:rPr>
          <w:b/>
          <w:bCs/>
          <w:color w:val="7030A0"/>
        </w:rPr>
        <w:t xml:space="preserve"> search</w:t>
      </w:r>
      <w:r w:rsidRPr="00407ED9">
        <w:rPr>
          <w:color w:val="7030A0"/>
        </w:rPr>
        <w:t xml:space="preserve">, select the first classification level using the field at the top of the page. Then, click the button below the field to display the list of classifications for the next level </w:t>
      </w:r>
      <w:r w:rsidRPr="00407ED9">
        <w:rPr>
          <w:b/>
          <w:bCs/>
          <w:color w:val="7030A0"/>
        </w:rPr>
        <w:t>[1]</w:t>
      </w:r>
      <w:r w:rsidRPr="00407ED9">
        <w:rPr>
          <w:color w:val="7030A0"/>
        </w:rPr>
        <w:t xml:space="preserve">. Repeat this process for the second and third levels, each time selecting a classification and clicking the button to continue </w:t>
      </w:r>
      <w:r w:rsidRPr="00407ED9">
        <w:rPr>
          <w:b/>
          <w:bCs/>
          <w:color w:val="7030A0"/>
        </w:rPr>
        <w:t>[2]</w:t>
      </w:r>
      <w:r w:rsidRPr="00407ED9">
        <w:rPr>
          <w:color w:val="7030A0"/>
        </w:rPr>
        <w:t xml:space="preserve">. After selecting the fourth level, click the button below to run the search and list all substances that belong to the selected four levels of the </w:t>
      </w:r>
      <w:proofErr w:type="spellStart"/>
      <w:r w:rsidRPr="00407ED9">
        <w:rPr>
          <w:color w:val="7030A0"/>
        </w:rPr>
        <w:t>ClassyFire</w:t>
      </w:r>
      <w:proofErr w:type="spellEnd"/>
      <w:r w:rsidRPr="00407ED9">
        <w:rPr>
          <w:color w:val="7030A0"/>
        </w:rPr>
        <w:t xml:space="preserve"> classification </w:t>
      </w:r>
      <w:r w:rsidRPr="00407ED9">
        <w:rPr>
          <w:b/>
          <w:bCs/>
          <w:color w:val="7030A0"/>
        </w:rPr>
        <w:t>[3]</w:t>
      </w:r>
      <w:r w:rsidR="00EB5CFC" w:rsidRPr="00407ED9">
        <w:rPr>
          <w:color w:val="7030A0"/>
        </w:rPr>
        <w:t>.</w:t>
      </w:r>
    </w:p>
    <w:p w14:paraId="694F590D" w14:textId="77777777" w:rsidR="006C5FB7" w:rsidRDefault="006C5FB7" w:rsidP="006C5FB7"/>
    <w:p w14:paraId="24183558" w14:textId="31BAEA75" w:rsidR="006C5FB7" w:rsidRDefault="000355C4" w:rsidP="006C5FB7">
      <w:pPr>
        <w:pStyle w:val="ShotDescription"/>
        <w:numPr>
          <w:ilvl w:val="2"/>
          <w:numId w:val="3"/>
        </w:numPr>
      </w:pPr>
      <w:r>
        <w:t>SCREEN:</w:t>
      </w:r>
      <w:r w:rsidR="005F1D10">
        <w:t xml:space="preserve"> </w:t>
      </w:r>
      <w:r w:rsidR="00DE0070">
        <w:t>2.4.1.mp4 00:00-end.</w:t>
      </w:r>
    </w:p>
    <w:p w14:paraId="4FC340D7" w14:textId="556DD29B" w:rsidR="006C5FB7" w:rsidRDefault="006C5FB7" w:rsidP="006C5FB7">
      <w:pPr>
        <w:pStyle w:val="ShotDescription"/>
        <w:numPr>
          <w:ilvl w:val="2"/>
          <w:numId w:val="3"/>
        </w:numPr>
      </w:pPr>
      <w:r>
        <w:t>SCREEN:</w:t>
      </w:r>
      <w:r w:rsidR="005F1D10">
        <w:t xml:space="preserve"> </w:t>
      </w:r>
      <w:r w:rsidR="00DE0070">
        <w:t>2.4.2.mp4 00:04-end.</w:t>
      </w:r>
    </w:p>
    <w:p w14:paraId="15A61A31" w14:textId="055B7823" w:rsidR="000355C4" w:rsidRDefault="000355C4" w:rsidP="006C5FB7">
      <w:pPr>
        <w:pStyle w:val="ShotDescription"/>
        <w:numPr>
          <w:ilvl w:val="2"/>
          <w:numId w:val="3"/>
        </w:numPr>
      </w:pPr>
      <w:r w:rsidRPr="000355C4">
        <w:t>SCREEN:</w:t>
      </w:r>
      <w:r w:rsidR="005F1D10">
        <w:t xml:space="preserve"> </w:t>
      </w:r>
      <w:r w:rsidR="001873BE">
        <w:t>2.4.3.mp4 00:00-00:25.</w:t>
      </w:r>
    </w:p>
    <w:p w14:paraId="4738FD36" w14:textId="77777777" w:rsidR="000355C4" w:rsidRDefault="000355C4" w:rsidP="000355C4">
      <w:pPr>
        <w:pStyle w:val="ShotDescription"/>
        <w:ind w:firstLine="0"/>
      </w:pPr>
    </w:p>
    <w:p w14:paraId="66D5BC88" w14:textId="026BADD7" w:rsidR="000355C4" w:rsidRDefault="000355C4" w:rsidP="000355C4">
      <w:pPr>
        <w:pStyle w:val="ShotDescription"/>
        <w:numPr>
          <w:ilvl w:val="0"/>
          <w:numId w:val="3"/>
        </w:numPr>
        <w:rPr>
          <w:b/>
          <w:bCs/>
        </w:rPr>
      </w:pPr>
      <w:r w:rsidRPr="000355C4">
        <w:rPr>
          <w:b/>
          <w:bCs/>
        </w:rPr>
        <w:t>Search</w:t>
      </w:r>
      <w:r w:rsidR="00407ED9">
        <w:rPr>
          <w:b/>
          <w:bCs/>
        </w:rPr>
        <w:t>ing</w:t>
      </w:r>
      <w:r w:rsidRPr="000355C4">
        <w:rPr>
          <w:b/>
          <w:bCs/>
        </w:rPr>
        <w:t xml:space="preserve"> Through Records</w:t>
      </w:r>
    </w:p>
    <w:p w14:paraId="354118F2" w14:textId="4D2147B7" w:rsidR="006C5FB7" w:rsidRPr="00407ED9" w:rsidRDefault="0090451C" w:rsidP="006C5FB7">
      <w:pPr>
        <w:pStyle w:val="Narration"/>
        <w:numPr>
          <w:ilvl w:val="1"/>
          <w:numId w:val="3"/>
        </w:numPr>
        <w:rPr>
          <w:color w:val="7030A0"/>
        </w:rPr>
      </w:pPr>
      <w:r w:rsidRPr="00407ED9">
        <w:rPr>
          <w:color w:val="7030A0"/>
        </w:rPr>
        <w:t>S</w:t>
      </w:r>
      <w:r w:rsidR="00403552" w:rsidRPr="00407ED9">
        <w:rPr>
          <w:color w:val="7030A0"/>
        </w:rPr>
        <w:t>earch the database for all fact sheets and methods</w:t>
      </w:r>
      <w:r w:rsidRPr="00407ED9">
        <w:rPr>
          <w:color w:val="7030A0"/>
        </w:rPr>
        <w:t xml:space="preserve"> by</w:t>
      </w:r>
      <w:r w:rsidR="00403552" w:rsidRPr="00407ED9">
        <w:rPr>
          <w:color w:val="7030A0"/>
        </w:rPr>
        <w:t xml:space="preserve"> perform</w:t>
      </w:r>
      <w:r w:rsidRPr="00407ED9">
        <w:rPr>
          <w:color w:val="7030A0"/>
        </w:rPr>
        <w:t>ing</w:t>
      </w:r>
      <w:r w:rsidR="00403552" w:rsidRPr="00407ED9">
        <w:rPr>
          <w:color w:val="7030A0"/>
        </w:rPr>
        <w:t xml:space="preserve"> a method list</w:t>
      </w:r>
      <w:r w:rsidR="00D5529A" w:rsidRPr="00407ED9">
        <w:rPr>
          <w:color w:val="7030A0"/>
        </w:rPr>
        <w:t xml:space="preserve"> and fact sheet</w:t>
      </w:r>
      <w:r w:rsidR="00403552" w:rsidRPr="00407ED9">
        <w:rPr>
          <w:color w:val="7030A0"/>
        </w:rPr>
        <w:t xml:space="preserve"> search </w:t>
      </w:r>
      <w:r w:rsidR="00403552" w:rsidRPr="00407ED9">
        <w:rPr>
          <w:b/>
          <w:bCs/>
          <w:color w:val="7030A0"/>
        </w:rPr>
        <w:t>[1]</w:t>
      </w:r>
      <w:r w:rsidR="00403552" w:rsidRPr="00407ED9">
        <w:rPr>
          <w:color w:val="7030A0"/>
        </w:rPr>
        <w:t xml:space="preserve">. Once the results table loads, use the input fields at the top of each column to filter the data by specific fields </w:t>
      </w:r>
      <w:r w:rsidR="00403552" w:rsidRPr="00407ED9">
        <w:rPr>
          <w:b/>
          <w:bCs/>
          <w:color w:val="7030A0"/>
        </w:rPr>
        <w:t>[2]</w:t>
      </w:r>
      <w:r w:rsidR="00403552" w:rsidRPr="00407ED9">
        <w:rPr>
          <w:color w:val="7030A0"/>
        </w:rPr>
        <w:t>.</w:t>
      </w:r>
    </w:p>
    <w:p w14:paraId="1D66BEAD" w14:textId="77777777" w:rsidR="006C5FB7" w:rsidRDefault="006C5FB7" w:rsidP="006C5FB7"/>
    <w:p w14:paraId="09ADC69F" w14:textId="49175EB3" w:rsidR="006C5FB7" w:rsidRDefault="00403552" w:rsidP="006C5FB7">
      <w:pPr>
        <w:pStyle w:val="ShotDescription"/>
        <w:numPr>
          <w:ilvl w:val="2"/>
          <w:numId w:val="3"/>
        </w:numPr>
      </w:pPr>
      <w:r>
        <w:t>SCREEN:</w:t>
      </w:r>
      <w:r w:rsidR="005F1D10">
        <w:t xml:space="preserve"> </w:t>
      </w:r>
      <w:r w:rsidR="00D5529A">
        <w:t>3.1.1.mp4 00:00-end.</w:t>
      </w:r>
    </w:p>
    <w:p w14:paraId="6AA97815" w14:textId="0398CF99" w:rsidR="006C5FB7" w:rsidRDefault="006C5FB7" w:rsidP="006C5FB7">
      <w:pPr>
        <w:pStyle w:val="ShotDescription"/>
        <w:numPr>
          <w:ilvl w:val="2"/>
          <w:numId w:val="3"/>
        </w:numPr>
      </w:pPr>
      <w:r>
        <w:t>SCREEN:</w:t>
      </w:r>
      <w:r w:rsidR="005F1D10">
        <w:t xml:space="preserve"> </w:t>
      </w:r>
      <w:r w:rsidR="00D5529A">
        <w:t>3.1.2.mp4 00:00-00:20.</w:t>
      </w:r>
    </w:p>
    <w:p w14:paraId="0270B1EC" w14:textId="77777777" w:rsidR="006C5FB7" w:rsidRDefault="006C5FB7" w:rsidP="006C5FB7"/>
    <w:p w14:paraId="38665A9D" w14:textId="47420ACA" w:rsidR="006C5FB7" w:rsidRPr="00407ED9" w:rsidRDefault="0090451C" w:rsidP="006C5FB7">
      <w:pPr>
        <w:pStyle w:val="Narration"/>
        <w:numPr>
          <w:ilvl w:val="1"/>
          <w:numId w:val="3"/>
        </w:numPr>
        <w:rPr>
          <w:color w:val="7030A0"/>
        </w:rPr>
      </w:pPr>
      <w:r w:rsidRPr="00407ED9">
        <w:rPr>
          <w:color w:val="7030A0"/>
        </w:rPr>
        <w:t>T</w:t>
      </w:r>
      <w:r w:rsidR="005A1C58" w:rsidRPr="00407ED9">
        <w:rPr>
          <w:color w:val="7030A0"/>
        </w:rPr>
        <w:t>o perform a mass spectrum search, enter a mass range for the target substance in Daltons, along with a margin of error in either Daltons or parts per million</w:t>
      </w:r>
      <w:r w:rsidR="00D5529A" w:rsidRPr="00407ED9">
        <w:rPr>
          <w:color w:val="7030A0"/>
        </w:rPr>
        <w:t xml:space="preserve">. Set the value for </w:t>
      </w:r>
      <w:r w:rsidR="00D5529A" w:rsidRPr="00407ED9">
        <w:rPr>
          <w:b/>
          <w:bCs/>
          <w:color w:val="7030A0"/>
        </w:rPr>
        <w:t>Window for peak similarity</w:t>
      </w:r>
      <w:r w:rsidR="00D5529A" w:rsidRPr="00407ED9">
        <w:rPr>
          <w:color w:val="7030A0"/>
        </w:rPr>
        <w:t xml:space="preserve"> to 0.05 Dalton </w:t>
      </w:r>
      <w:r w:rsidR="005A1C58" w:rsidRPr="00407ED9">
        <w:rPr>
          <w:b/>
          <w:bCs/>
          <w:color w:val="7030A0"/>
        </w:rPr>
        <w:t>[1]</w:t>
      </w:r>
      <w:r w:rsidR="005A1C58" w:rsidRPr="00407ED9">
        <w:rPr>
          <w:color w:val="7030A0"/>
        </w:rPr>
        <w:t xml:space="preserve">. Select a methodology, either Gas Chromatography-Mass Spectrometry or Liquid Chromatography-Mass Spectrometry </w:t>
      </w:r>
      <w:r w:rsidR="005A1C58" w:rsidRPr="00407ED9">
        <w:rPr>
          <w:b/>
          <w:bCs/>
          <w:color w:val="7030A0"/>
        </w:rPr>
        <w:t>[2]</w:t>
      </w:r>
      <w:r w:rsidR="005A1C58" w:rsidRPr="00407ED9">
        <w:rPr>
          <w:color w:val="7030A0"/>
        </w:rPr>
        <w:t xml:space="preserve">. Input the mass spectrum as a list of charge-to-mass and intensity pairs </w:t>
      </w:r>
      <w:r w:rsidR="005A1C58" w:rsidRPr="00407ED9">
        <w:rPr>
          <w:b/>
          <w:bCs/>
          <w:color w:val="7030A0"/>
        </w:rPr>
        <w:t>[3]</w:t>
      </w:r>
      <w:r w:rsidR="00FE6CED" w:rsidRPr="00407ED9">
        <w:rPr>
          <w:color w:val="7030A0"/>
        </w:rPr>
        <w:t>.</w:t>
      </w:r>
    </w:p>
    <w:p w14:paraId="49AF1580" w14:textId="77777777" w:rsidR="006C5FB7" w:rsidRDefault="006C5FB7" w:rsidP="006C5FB7"/>
    <w:p w14:paraId="5CD89F86" w14:textId="46B799AF" w:rsidR="006C5FB7" w:rsidRDefault="005A1C58" w:rsidP="006C5FB7">
      <w:pPr>
        <w:pStyle w:val="ShotDescription"/>
        <w:numPr>
          <w:ilvl w:val="2"/>
          <w:numId w:val="3"/>
        </w:numPr>
      </w:pPr>
      <w:r>
        <w:t>SCREEN:</w:t>
      </w:r>
      <w:r w:rsidR="005F1D10">
        <w:t xml:space="preserve"> </w:t>
      </w:r>
      <w:r w:rsidR="00D5529A">
        <w:t>3.2.1.mp4 00:05-end.</w:t>
      </w:r>
    </w:p>
    <w:p w14:paraId="7D6CB137" w14:textId="5DE66A25" w:rsidR="006C5FB7" w:rsidRDefault="006C5FB7" w:rsidP="006C5FB7">
      <w:pPr>
        <w:pStyle w:val="ShotDescription"/>
        <w:numPr>
          <w:ilvl w:val="2"/>
          <w:numId w:val="3"/>
        </w:numPr>
      </w:pPr>
      <w:r>
        <w:t>SCREEN:</w:t>
      </w:r>
      <w:r w:rsidR="005F1D10">
        <w:t xml:space="preserve"> </w:t>
      </w:r>
      <w:r w:rsidR="00D5529A">
        <w:t>3.2.2.mp4 00:00-end.</w:t>
      </w:r>
      <w:r w:rsidR="00605EB3">
        <w:t xml:space="preserve"> </w:t>
      </w:r>
      <w:r w:rsidR="00605EB3">
        <w:rPr>
          <w:color w:val="FF0000"/>
        </w:rPr>
        <w:t xml:space="preserve"> </w:t>
      </w:r>
    </w:p>
    <w:p w14:paraId="36733CBD" w14:textId="58E3F6AC" w:rsidR="005A1C58" w:rsidRDefault="006C5FB7" w:rsidP="00FE6CED">
      <w:pPr>
        <w:pStyle w:val="ShotDescription"/>
        <w:numPr>
          <w:ilvl w:val="2"/>
          <w:numId w:val="3"/>
        </w:numPr>
      </w:pPr>
      <w:r>
        <w:t>SCREEN:</w:t>
      </w:r>
      <w:r w:rsidR="005F1D10">
        <w:t xml:space="preserve"> </w:t>
      </w:r>
      <w:r w:rsidR="00FE6CED">
        <w:t>3.2.3.mp4 00:00-end.</w:t>
      </w:r>
    </w:p>
    <w:p w14:paraId="56BAC334" w14:textId="299AD489" w:rsidR="005A1C58" w:rsidRPr="00407ED9" w:rsidRDefault="0090451C" w:rsidP="005A1C58">
      <w:pPr>
        <w:pStyle w:val="ShotDescription"/>
        <w:numPr>
          <w:ilvl w:val="1"/>
          <w:numId w:val="3"/>
        </w:numPr>
        <w:rPr>
          <w:color w:val="7030A0"/>
        </w:rPr>
      </w:pPr>
      <w:r w:rsidRPr="00407ED9">
        <w:rPr>
          <w:color w:val="7030A0"/>
        </w:rPr>
        <w:t xml:space="preserve">After completing all fields, click the </w:t>
      </w:r>
      <w:r w:rsidRPr="00407ED9">
        <w:rPr>
          <w:b/>
          <w:bCs/>
          <w:color w:val="7030A0"/>
        </w:rPr>
        <w:t>Search</w:t>
      </w:r>
      <w:r w:rsidRPr="00407ED9">
        <w:rPr>
          <w:color w:val="7030A0"/>
        </w:rPr>
        <w:t xml:space="preserve"> button to retrieve a list of mass spectral matches from the database based on the user-supplied spectrum </w:t>
      </w:r>
      <w:r w:rsidRPr="00407ED9">
        <w:rPr>
          <w:b/>
          <w:bCs/>
          <w:color w:val="7030A0"/>
        </w:rPr>
        <w:t>[1]</w:t>
      </w:r>
      <w:r w:rsidRPr="00407ED9">
        <w:rPr>
          <w:color w:val="7030A0"/>
        </w:rPr>
        <w:t xml:space="preserve">. </w:t>
      </w:r>
      <w:r w:rsidR="00FE6CED" w:rsidRPr="00407ED9">
        <w:rPr>
          <w:color w:val="7030A0"/>
        </w:rPr>
        <w:t xml:space="preserve">Select a row in the resulting table for the spectral display </w:t>
      </w:r>
      <w:r w:rsidR="00FE6CED" w:rsidRPr="00407ED9">
        <w:rPr>
          <w:b/>
          <w:bCs/>
          <w:color w:val="7030A0"/>
        </w:rPr>
        <w:t>[2]</w:t>
      </w:r>
      <w:r w:rsidR="00FE6CED" w:rsidRPr="00407ED9">
        <w:rPr>
          <w:color w:val="7030A0"/>
        </w:rPr>
        <w:t xml:space="preserve">. </w:t>
      </w:r>
    </w:p>
    <w:p w14:paraId="67F6FADF" w14:textId="0F867D0D" w:rsidR="005A1C58" w:rsidRDefault="005A1C58" w:rsidP="006C5FB7">
      <w:pPr>
        <w:pStyle w:val="ShotDescription"/>
        <w:numPr>
          <w:ilvl w:val="2"/>
          <w:numId w:val="3"/>
        </w:numPr>
      </w:pPr>
      <w:r w:rsidRPr="005A1C58">
        <w:t>SCREEN:</w:t>
      </w:r>
      <w:r w:rsidR="005F1D10">
        <w:t xml:space="preserve"> </w:t>
      </w:r>
      <w:r w:rsidR="00FE6CED">
        <w:t>3.3.1.mp4 00:00-end.</w:t>
      </w:r>
    </w:p>
    <w:p w14:paraId="67AC1AD6" w14:textId="1742FC17" w:rsidR="00AC3C65" w:rsidRDefault="00AC3C65" w:rsidP="006C5FB7">
      <w:pPr>
        <w:pStyle w:val="ShotDescription"/>
        <w:numPr>
          <w:ilvl w:val="2"/>
          <w:numId w:val="3"/>
        </w:numPr>
      </w:pPr>
      <w:r>
        <w:t xml:space="preserve">SCREEN: </w:t>
      </w:r>
      <w:r w:rsidR="00FE6CED">
        <w:t>3.3.2.mp4 00:00-end.</w:t>
      </w:r>
    </w:p>
    <w:p w14:paraId="615C77E3" w14:textId="77777777" w:rsidR="006C5FB7" w:rsidRDefault="006C5FB7" w:rsidP="006C5FB7"/>
    <w:p w14:paraId="33701A21" w14:textId="0B4DC28A" w:rsidR="006C5FB7" w:rsidRPr="00407ED9" w:rsidRDefault="0090451C" w:rsidP="006C5FB7">
      <w:pPr>
        <w:pStyle w:val="Narration"/>
        <w:numPr>
          <w:ilvl w:val="1"/>
          <w:numId w:val="3"/>
        </w:numPr>
        <w:rPr>
          <w:color w:val="7030A0"/>
        </w:rPr>
      </w:pPr>
      <w:r w:rsidRPr="00407ED9">
        <w:rPr>
          <w:color w:val="7030A0"/>
        </w:rPr>
        <w:lastRenderedPageBreak/>
        <w:t xml:space="preserve">Now, </w:t>
      </w:r>
      <w:r w:rsidR="00015BB7" w:rsidRPr="00407ED9">
        <w:rPr>
          <w:color w:val="7030A0"/>
        </w:rPr>
        <w:t xml:space="preserve">to visualize the functional use classification, use the </w:t>
      </w:r>
      <w:r w:rsidR="00FE6CED" w:rsidRPr="00407ED9">
        <w:rPr>
          <w:color w:val="7030A0"/>
        </w:rPr>
        <w:t>S</w:t>
      </w:r>
      <w:r w:rsidR="00015BB7" w:rsidRPr="00407ED9">
        <w:rPr>
          <w:color w:val="7030A0"/>
        </w:rPr>
        <w:t>earch</w:t>
      </w:r>
      <w:r w:rsidR="00FE6CED" w:rsidRPr="00407ED9">
        <w:rPr>
          <w:color w:val="7030A0"/>
        </w:rPr>
        <w:t xml:space="preserve"> Classes</w:t>
      </w:r>
      <w:r w:rsidR="00015BB7" w:rsidRPr="00407ED9">
        <w:rPr>
          <w:color w:val="7030A0"/>
        </w:rPr>
        <w:t xml:space="preserve"> field to </w:t>
      </w:r>
      <w:proofErr w:type="gramStart"/>
      <w:r w:rsidR="00015BB7" w:rsidRPr="00407ED9">
        <w:rPr>
          <w:color w:val="7030A0"/>
        </w:rPr>
        <w:t>search</w:t>
      </w:r>
      <w:proofErr w:type="gramEnd"/>
      <w:r w:rsidR="00015BB7" w:rsidRPr="00407ED9">
        <w:rPr>
          <w:color w:val="7030A0"/>
        </w:rPr>
        <w:t xml:space="preserve"> the list of functional use classes </w:t>
      </w:r>
      <w:r w:rsidR="00015BB7" w:rsidRPr="00407ED9">
        <w:rPr>
          <w:b/>
          <w:bCs/>
          <w:color w:val="7030A0"/>
        </w:rPr>
        <w:t>[1]</w:t>
      </w:r>
      <w:r w:rsidR="00015BB7" w:rsidRPr="00407ED9">
        <w:rPr>
          <w:color w:val="7030A0"/>
        </w:rPr>
        <w:t xml:space="preserve">. Hover over a class name in the list to highlight the corresponding node in the graph </w:t>
      </w:r>
      <w:r w:rsidR="00015BB7" w:rsidRPr="00407ED9">
        <w:rPr>
          <w:b/>
          <w:bCs/>
          <w:color w:val="7030A0"/>
        </w:rPr>
        <w:t>[2]</w:t>
      </w:r>
      <w:r w:rsidR="00015BB7" w:rsidRPr="00407ED9">
        <w:rPr>
          <w:color w:val="7030A0"/>
        </w:rPr>
        <w:t xml:space="preserve">. If exploring the graph directly, hover over a node to display a short description of the class and highlight any direct parent or child classes for that node </w:t>
      </w:r>
      <w:r w:rsidR="00015BB7" w:rsidRPr="00407ED9">
        <w:rPr>
          <w:b/>
          <w:bCs/>
          <w:color w:val="7030A0"/>
        </w:rPr>
        <w:t>[3]</w:t>
      </w:r>
      <w:r w:rsidR="006C5FB7" w:rsidRPr="00407ED9">
        <w:rPr>
          <w:color w:val="7030A0"/>
        </w:rPr>
        <w:t>.</w:t>
      </w:r>
    </w:p>
    <w:p w14:paraId="6EA73595" w14:textId="77777777" w:rsidR="006C5FB7" w:rsidRDefault="006C5FB7" w:rsidP="006C5FB7"/>
    <w:p w14:paraId="1FBF8DEA" w14:textId="1B16C7E0" w:rsidR="006C5FB7" w:rsidRDefault="00015BB7" w:rsidP="006C5FB7">
      <w:pPr>
        <w:pStyle w:val="ShotDescription"/>
        <w:numPr>
          <w:ilvl w:val="2"/>
          <w:numId w:val="3"/>
        </w:numPr>
      </w:pPr>
      <w:r>
        <w:t>SCREEN:</w:t>
      </w:r>
      <w:r w:rsidR="005F1D10">
        <w:t xml:space="preserve"> </w:t>
      </w:r>
      <w:r w:rsidR="00FE6CED">
        <w:t>3.4.1.mp4 00:05-end.</w:t>
      </w:r>
    </w:p>
    <w:p w14:paraId="12B41C5B" w14:textId="49E5AEE0" w:rsidR="006C5FB7" w:rsidRDefault="006C5FB7" w:rsidP="006C5FB7">
      <w:pPr>
        <w:pStyle w:val="ShotDescription"/>
        <w:numPr>
          <w:ilvl w:val="2"/>
          <w:numId w:val="3"/>
        </w:numPr>
      </w:pPr>
      <w:r>
        <w:t>SCREEN:</w:t>
      </w:r>
      <w:r w:rsidR="005F1D10">
        <w:t xml:space="preserve"> </w:t>
      </w:r>
      <w:r w:rsidR="00FE6CED">
        <w:t>3.4.2.mp4 00:00-end.</w:t>
      </w:r>
    </w:p>
    <w:p w14:paraId="22B09A70" w14:textId="04E1BFDB" w:rsidR="006C5FB7" w:rsidRPr="00EA11EB" w:rsidRDefault="006C5FB7" w:rsidP="006C5FB7">
      <w:pPr>
        <w:pStyle w:val="ShotDescription"/>
        <w:numPr>
          <w:ilvl w:val="2"/>
          <w:numId w:val="3"/>
        </w:numPr>
      </w:pPr>
      <w:r>
        <w:t>SCREEN:</w:t>
      </w:r>
      <w:r w:rsidR="005F1D10">
        <w:t xml:space="preserve"> </w:t>
      </w:r>
      <w:r w:rsidR="008B5199">
        <w:t>3.4.3.mp4 00:00-end.</w:t>
      </w:r>
    </w:p>
    <w:p w14:paraId="1EE42691" w14:textId="1DDC4F73" w:rsidR="00A319BE" w:rsidRPr="005F7860" w:rsidRDefault="00A319BE" w:rsidP="00015BB7">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7F56CEDB"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27959147" w:rsidR="00495959" w:rsidRPr="00B07A3B" w:rsidRDefault="00495959" w:rsidP="008B519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0085A3" w14:textId="538C2D7C" w:rsidR="00495959" w:rsidRPr="00407ED9" w:rsidRDefault="001F3F5E" w:rsidP="00495959">
      <w:pPr>
        <w:pStyle w:val="ListParagraph"/>
        <w:numPr>
          <w:ilvl w:val="1"/>
          <w:numId w:val="3"/>
        </w:numPr>
        <w:spacing w:before="120"/>
        <w:contextualSpacing w:val="0"/>
        <w:outlineLvl w:val="0"/>
        <w:rPr>
          <w:rFonts w:cstheme="minorHAnsi"/>
          <w:color w:val="7030A0"/>
        </w:rPr>
      </w:pPr>
      <w:r w:rsidRPr="00407ED9">
        <w:rPr>
          <w:rFonts w:cstheme="minorHAnsi"/>
          <w:color w:val="7030A0"/>
        </w:rPr>
        <w:t xml:space="preserve">A soil ternary plot classifying texture types based on clay, silt, and sand proportions </w:t>
      </w:r>
      <w:r w:rsidRPr="00407ED9">
        <w:rPr>
          <w:rFonts w:cstheme="minorHAnsi"/>
          <w:b/>
          <w:bCs/>
          <w:color w:val="7030A0"/>
        </w:rPr>
        <w:t>[1]</w:t>
      </w:r>
      <w:r w:rsidRPr="00407ED9">
        <w:rPr>
          <w:rFonts w:cstheme="minorHAnsi"/>
          <w:color w:val="7030A0"/>
        </w:rPr>
        <w:t xml:space="preserve">, with labeled zones such as clay, loam, and sandy loam, is presented here </w:t>
      </w:r>
      <w:r w:rsidRPr="00407ED9">
        <w:rPr>
          <w:rFonts w:cstheme="minorHAnsi"/>
          <w:b/>
          <w:bCs/>
          <w:color w:val="7030A0"/>
        </w:rPr>
        <w:t>[2]</w:t>
      </w:r>
      <w:r w:rsidRPr="00407ED9">
        <w:rPr>
          <w:rFonts w:cstheme="minorHAnsi"/>
          <w:color w:val="7030A0"/>
        </w:rPr>
        <w:t>.</w:t>
      </w:r>
    </w:p>
    <w:p w14:paraId="71138099" w14:textId="3B3D4093" w:rsidR="00495959" w:rsidRPr="001F3F5E" w:rsidRDefault="00495959" w:rsidP="00495959">
      <w:pPr>
        <w:pStyle w:val="ListParagraph"/>
        <w:numPr>
          <w:ilvl w:val="2"/>
          <w:numId w:val="3"/>
        </w:numPr>
        <w:spacing w:before="120"/>
        <w:contextualSpacing w:val="0"/>
        <w:outlineLvl w:val="0"/>
        <w:rPr>
          <w:rFonts w:cstheme="minorHAnsi"/>
        </w:rPr>
      </w:pPr>
      <w:r w:rsidRPr="00B07A3B">
        <w:rPr>
          <w:rFonts w:cstheme="minorHAnsi"/>
        </w:rPr>
        <w:t>LAB MEDIA:</w:t>
      </w:r>
      <w:r w:rsidR="001F3F5E">
        <w:rPr>
          <w:rFonts w:cstheme="minorHAnsi"/>
        </w:rPr>
        <w:t xml:space="preserve"> Figure 9. </w:t>
      </w:r>
      <w:r w:rsidR="001F3F5E" w:rsidRPr="001F3F5E">
        <w:rPr>
          <w:rFonts w:cstheme="minorHAnsi"/>
          <w:i/>
          <w:iCs/>
          <w:color w:val="3333CC"/>
        </w:rPr>
        <w:t>Video Editor: Highlight all the labels containing 'Clay' inside the triangular chart when the VO says 'clay'. Similarly, highlight all labels containing 'Sandy' or 'Sand' when the VO says 'sand', and all labels containing 'Silty' or 'Silt' when the VO says 'silt'.</w:t>
      </w:r>
    </w:p>
    <w:p w14:paraId="005DA3AB" w14:textId="7F24B088" w:rsidR="001F3F5E" w:rsidRPr="00B07A3B" w:rsidRDefault="001F3F5E" w:rsidP="00495959">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p>
    <w:p w14:paraId="14396B3D" w14:textId="4EF4BAA4" w:rsidR="00495959" w:rsidRPr="00B07A3B" w:rsidRDefault="001F3F5E" w:rsidP="00495959">
      <w:pPr>
        <w:pStyle w:val="ListParagraph"/>
        <w:numPr>
          <w:ilvl w:val="1"/>
          <w:numId w:val="3"/>
        </w:numPr>
        <w:spacing w:before="120"/>
        <w:contextualSpacing w:val="0"/>
        <w:outlineLvl w:val="0"/>
        <w:rPr>
          <w:rFonts w:cstheme="minorHAnsi"/>
        </w:rPr>
      </w:pPr>
      <w:r w:rsidRPr="00407ED9">
        <w:rPr>
          <w:rFonts w:cstheme="minorHAnsi"/>
          <w:color w:val="7030A0"/>
        </w:rPr>
        <w:t>This classification tool enabled AMOS</w:t>
      </w:r>
      <w:r w:rsidR="008B5199" w:rsidRPr="00407ED9">
        <w:rPr>
          <w:rFonts w:cstheme="minorHAnsi"/>
          <w:color w:val="7030A0"/>
        </w:rPr>
        <w:t xml:space="preserve"> </w:t>
      </w:r>
      <w:r w:rsidR="008B5199" w:rsidRPr="008B5199">
        <w:rPr>
          <w:rFonts w:cstheme="minorHAnsi"/>
          <w:i/>
          <w:iCs/>
          <w:color w:val="EE0000"/>
        </w:rPr>
        <w:t>(A-M-O-S)</w:t>
      </w:r>
      <w:r w:rsidRPr="008B5199">
        <w:rPr>
          <w:rFonts w:cstheme="minorHAnsi"/>
          <w:color w:val="EE0000"/>
        </w:rPr>
        <w:t xml:space="preserve"> </w:t>
      </w:r>
      <w:r w:rsidRPr="00407ED9">
        <w:rPr>
          <w:rFonts w:cstheme="minorHAnsi"/>
          <w:color w:val="7030A0"/>
        </w:rPr>
        <w:t xml:space="preserve">users to link soil texture types to relevant fact sheets, analytical methods, and experimental spectra, facilitating efficient workflows from compositional data to targeted substance searches based on functional classifications </w:t>
      </w:r>
      <w:r w:rsidRPr="00407ED9">
        <w:rPr>
          <w:rFonts w:cstheme="minorHAnsi"/>
          <w:b/>
          <w:bCs/>
          <w:color w:val="7030A0"/>
        </w:rPr>
        <w:t>[1]</w:t>
      </w:r>
      <w:r w:rsidRPr="00407ED9">
        <w:rPr>
          <w:rFonts w:cstheme="minorHAnsi"/>
          <w:color w:val="7030A0"/>
        </w:rPr>
        <w:t>.</w:t>
      </w:r>
    </w:p>
    <w:p w14:paraId="79D3CE29" w14:textId="79B5E09E" w:rsidR="00495959" w:rsidRPr="00B07A3B" w:rsidRDefault="001F3F5E" w:rsidP="001F3F5E">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p>
    <w:p w14:paraId="4D98F447" w14:textId="77777777" w:rsidR="00495959" w:rsidRDefault="00495959" w:rsidP="00495959">
      <w:pPr>
        <w:pStyle w:val="ListParagraph"/>
        <w:spacing w:before="120"/>
        <w:ind w:left="360"/>
        <w:contextualSpacing w:val="0"/>
        <w:outlineLvl w:val="0"/>
        <w:rPr>
          <w:rFonts w:cstheme="minorHAnsi"/>
        </w:rPr>
      </w:pPr>
    </w:p>
    <w:p w14:paraId="3CD599AB" w14:textId="77777777" w:rsidR="00407ED9" w:rsidRDefault="00407ED9">
      <w:pPr>
        <w:rPr>
          <w:rFonts w:cstheme="minorHAnsi"/>
          <w:b/>
          <w:bCs/>
        </w:rPr>
      </w:pPr>
      <w:r>
        <w:rPr>
          <w:rFonts w:cstheme="minorHAnsi"/>
          <w:b/>
          <w:bCs/>
        </w:rPr>
        <w:br w:type="page"/>
      </w:r>
    </w:p>
    <w:p w14:paraId="63F1E293" w14:textId="2EBDA7A8" w:rsidR="00407ED9" w:rsidRPr="00407ED9" w:rsidRDefault="00407ED9" w:rsidP="00495959">
      <w:pPr>
        <w:pStyle w:val="ListParagraph"/>
        <w:spacing w:before="120"/>
        <w:ind w:left="360"/>
        <w:contextualSpacing w:val="0"/>
        <w:outlineLvl w:val="0"/>
        <w:rPr>
          <w:rFonts w:cstheme="minorHAnsi"/>
          <w:b/>
          <w:bCs/>
        </w:rPr>
      </w:pPr>
      <w:r w:rsidRPr="00407ED9">
        <w:rPr>
          <w:rFonts w:cstheme="minorHAnsi"/>
          <w:b/>
          <w:bCs/>
        </w:rPr>
        <w:lastRenderedPageBreak/>
        <w:t>Pronunciation Guide:</w:t>
      </w:r>
    </w:p>
    <w:p w14:paraId="59F931CB" w14:textId="77777777" w:rsidR="00407ED9" w:rsidRPr="00407ED9" w:rsidRDefault="00407ED9" w:rsidP="00407ED9">
      <w:pPr>
        <w:pStyle w:val="ListParagraph"/>
        <w:spacing w:before="120"/>
        <w:ind w:left="360"/>
        <w:outlineLvl w:val="0"/>
        <w:rPr>
          <w:rFonts w:cstheme="minorHAnsi"/>
          <w:b/>
          <w:bCs/>
          <w:lang w:val="en-IN"/>
        </w:rPr>
      </w:pPr>
      <w:r w:rsidRPr="00407ED9">
        <w:rPr>
          <w:rFonts w:cstheme="minorHAnsi"/>
          <w:b/>
          <w:bCs/>
          <w:lang w:val="en-IN"/>
        </w:rPr>
        <w:t>1. cheminformatics</w:t>
      </w:r>
    </w:p>
    <w:p w14:paraId="47F8228B" w14:textId="77777777" w:rsidR="00407ED9" w:rsidRPr="00407ED9" w:rsidRDefault="00407ED9" w:rsidP="00407ED9">
      <w:pPr>
        <w:pStyle w:val="ListParagraph"/>
        <w:spacing w:before="120"/>
        <w:ind w:left="360"/>
        <w:outlineLvl w:val="0"/>
        <w:rPr>
          <w:rFonts w:cstheme="minorHAnsi"/>
          <w:lang w:val="en-IN"/>
        </w:rPr>
      </w:pPr>
      <w:r w:rsidRPr="00407ED9">
        <w:rPr>
          <w:rFonts w:cstheme="minorHAnsi"/>
          <w:b/>
          <w:bCs/>
          <w:lang w:val="en-IN"/>
        </w:rPr>
        <w:t>Pronunciation link:</w:t>
      </w:r>
      <w:r w:rsidRPr="00407ED9">
        <w:rPr>
          <w:rFonts w:cstheme="minorHAnsi"/>
          <w:lang w:val="en-IN"/>
        </w:rPr>
        <w:t xml:space="preserve"> https://www.merriam-webster.com/dictionary/che-min-for-mat-ics</w:t>
      </w:r>
      <w:r w:rsidRPr="00407ED9">
        <w:rPr>
          <w:rFonts w:cstheme="minorHAnsi"/>
          <w:lang w:val="en-IN"/>
        </w:rPr>
        <w:br/>
      </w:r>
      <w:r w:rsidRPr="00407ED9">
        <w:rPr>
          <w:rFonts w:cstheme="minorHAnsi"/>
          <w:b/>
          <w:bCs/>
          <w:lang w:val="en-IN"/>
        </w:rPr>
        <w:t>IPA:</w:t>
      </w:r>
      <w:r w:rsidRPr="00407ED9">
        <w:rPr>
          <w:rFonts w:cstheme="minorHAnsi"/>
          <w:lang w:val="en-IN"/>
        </w:rPr>
        <w:t xml:space="preserve"> /ˌ</w:t>
      </w:r>
      <w:proofErr w:type="spellStart"/>
      <w:r w:rsidRPr="00407ED9">
        <w:rPr>
          <w:rFonts w:cstheme="minorHAnsi"/>
          <w:lang w:val="en-IN"/>
        </w:rPr>
        <w:t>ʃɛmɪnˈfɔrmætɪks</w:t>
      </w:r>
      <w:proofErr w:type="spellEnd"/>
      <w:r w:rsidRPr="00407ED9">
        <w:rPr>
          <w:rFonts w:cstheme="minorHAnsi"/>
          <w:lang w:val="en-IN"/>
        </w:rPr>
        <w:t>/</w:t>
      </w:r>
      <w:r w:rsidRPr="00407ED9">
        <w:rPr>
          <w:rFonts w:cstheme="minorHAnsi"/>
          <w:lang w:val="en-IN"/>
        </w:rPr>
        <w:br/>
      </w:r>
      <w:r w:rsidRPr="00407ED9">
        <w:rPr>
          <w:rFonts w:cstheme="minorHAnsi"/>
          <w:b/>
          <w:bCs/>
          <w:lang w:val="en-IN"/>
        </w:rPr>
        <w:t>Phonetic Spelling:</w:t>
      </w:r>
      <w:r w:rsidRPr="00407ED9">
        <w:rPr>
          <w:rFonts w:cstheme="minorHAnsi"/>
          <w:lang w:val="en-IN"/>
        </w:rPr>
        <w:t xml:space="preserve"> </w:t>
      </w:r>
      <w:proofErr w:type="spellStart"/>
      <w:r w:rsidRPr="00407ED9">
        <w:rPr>
          <w:rFonts w:cstheme="minorHAnsi"/>
          <w:lang w:val="en-IN"/>
        </w:rPr>
        <w:t>shem</w:t>
      </w:r>
      <w:proofErr w:type="spellEnd"/>
      <w:r w:rsidRPr="00407ED9">
        <w:rPr>
          <w:rFonts w:cstheme="minorHAnsi"/>
          <w:lang w:val="en-IN"/>
        </w:rPr>
        <w:t>-in-for-mat-</w:t>
      </w:r>
      <w:proofErr w:type="spellStart"/>
      <w:r w:rsidRPr="00407ED9">
        <w:rPr>
          <w:rFonts w:cstheme="minorHAnsi"/>
          <w:lang w:val="en-IN"/>
        </w:rPr>
        <w:t>iks</w:t>
      </w:r>
      <w:proofErr w:type="spellEnd"/>
    </w:p>
    <w:p w14:paraId="15521A9F" w14:textId="77777777" w:rsidR="00407ED9" w:rsidRPr="00407ED9" w:rsidRDefault="00407ED9" w:rsidP="00407ED9">
      <w:pPr>
        <w:pStyle w:val="ListParagraph"/>
        <w:spacing w:before="120"/>
        <w:ind w:left="360"/>
        <w:outlineLvl w:val="0"/>
        <w:rPr>
          <w:rFonts w:cstheme="minorHAnsi"/>
          <w:b/>
          <w:bCs/>
          <w:lang w:val="en-IN"/>
        </w:rPr>
      </w:pPr>
      <w:r w:rsidRPr="00407ED9">
        <w:rPr>
          <w:rFonts w:cstheme="minorHAnsi"/>
          <w:b/>
          <w:bCs/>
          <w:lang w:val="en-IN"/>
        </w:rPr>
        <w:t>2. InChI</w:t>
      </w:r>
    </w:p>
    <w:p w14:paraId="09D3FD5D" w14:textId="77777777" w:rsidR="00407ED9" w:rsidRPr="00407ED9" w:rsidRDefault="00407ED9" w:rsidP="00407ED9">
      <w:pPr>
        <w:pStyle w:val="ListParagraph"/>
        <w:spacing w:before="120"/>
        <w:ind w:left="360"/>
        <w:outlineLvl w:val="0"/>
        <w:rPr>
          <w:rFonts w:cstheme="minorHAnsi"/>
          <w:lang w:val="en-IN"/>
        </w:rPr>
      </w:pPr>
      <w:r w:rsidRPr="00407ED9">
        <w:rPr>
          <w:rFonts w:cstheme="minorHAnsi"/>
          <w:b/>
          <w:bCs/>
          <w:lang w:val="en-IN"/>
        </w:rPr>
        <w:t>Pronunciation link:</w:t>
      </w:r>
      <w:r w:rsidRPr="00407ED9">
        <w:rPr>
          <w:rFonts w:cstheme="minorHAnsi"/>
          <w:lang w:val="en-IN"/>
        </w:rPr>
        <w:t xml:space="preserve"> No confirmed link found</w:t>
      </w:r>
      <w:r w:rsidRPr="00407ED9">
        <w:rPr>
          <w:rFonts w:cstheme="minorHAnsi"/>
          <w:lang w:val="en-IN"/>
        </w:rPr>
        <w:br/>
      </w:r>
      <w:r w:rsidRPr="00407ED9">
        <w:rPr>
          <w:rFonts w:cstheme="minorHAnsi"/>
          <w:b/>
          <w:bCs/>
          <w:lang w:val="en-IN"/>
        </w:rPr>
        <w:t>IPA:</w:t>
      </w:r>
      <w:r w:rsidRPr="00407ED9">
        <w:rPr>
          <w:rFonts w:cstheme="minorHAnsi"/>
          <w:lang w:val="en-IN"/>
        </w:rPr>
        <w:t xml:space="preserve"> /ˈ</w:t>
      </w:r>
      <w:proofErr w:type="spellStart"/>
      <w:r w:rsidRPr="00407ED9">
        <w:rPr>
          <w:rFonts w:cstheme="minorHAnsi"/>
          <w:lang w:val="en-IN"/>
        </w:rPr>
        <w:t>ɪntʃi</w:t>
      </w:r>
      <w:proofErr w:type="spellEnd"/>
      <w:r w:rsidRPr="00407ED9">
        <w:rPr>
          <w:rFonts w:cstheme="minorHAnsi"/>
          <w:lang w:val="en-IN"/>
        </w:rPr>
        <w:t>/</w:t>
      </w:r>
      <w:r w:rsidRPr="00407ED9">
        <w:rPr>
          <w:rFonts w:cstheme="minorHAnsi"/>
          <w:lang w:val="en-IN"/>
        </w:rPr>
        <w:br/>
      </w:r>
      <w:r w:rsidRPr="00407ED9">
        <w:rPr>
          <w:rFonts w:cstheme="minorHAnsi"/>
          <w:b/>
          <w:bCs/>
          <w:lang w:val="en-IN"/>
        </w:rPr>
        <w:t>Phonetic Spelling:</w:t>
      </w:r>
      <w:r w:rsidRPr="00407ED9">
        <w:rPr>
          <w:rFonts w:cstheme="minorHAnsi"/>
          <w:lang w:val="en-IN"/>
        </w:rPr>
        <w:t xml:space="preserve"> IN-</w:t>
      </w:r>
      <w:proofErr w:type="spellStart"/>
      <w:r w:rsidRPr="00407ED9">
        <w:rPr>
          <w:rFonts w:cstheme="minorHAnsi"/>
          <w:lang w:val="en-IN"/>
        </w:rPr>
        <w:t>chee</w:t>
      </w:r>
      <w:proofErr w:type="spellEnd"/>
    </w:p>
    <w:p w14:paraId="24AB83B9" w14:textId="77777777" w:rsidR="00407ED9" w:rsidRPr="00407ED9" w:rsidRDefault="00407ED9" w:rsidP="00407ED9">
      <w:pPr>
        <w:pStyle w:val="ListParagraph"/>
        <w:spacing w:before="120"/>
        <w:ind w:left="360"/>
        <w:outlineLvl w:val="0"/>
        <w:rPr>
          <w:rFonts w:cstheme="minorHAnsi"/>
          <w:b/>
          <w:bCs/>
          <w:lang w:val="en-IN"/>
        </w:rPr>
      </w:pPr>
      <w:r w:rsidRPr="00407ED9">
        <w:rPr>
          <w:rFonts w:cstheme="minorHAnsi"/>
          <w:b/>
          <w:bCs/>
          <w:lang w:val="en-IN"/>
        </w:rPr>
        <w:t xml:space="preserve">3. </w:t>
      </w:r>
      <w:proofErr w:type="spellStart"/>
      <w:r w:rsidRPr="00407ED9">
        <w:rPr>
          <w:rFonts w:cstheme="minorHAnsi"/>
          <w:b/>
          <w:bCs/>
          <w:lang w:val="en-IN"/>
        </w:rPr>
        <w:t>DSSTox</w:t>
      </w:r>
      <w:proofErr w:type="spellEnd"/>
    </w:p>
    <w:p w14:paraId="62E906C1" w14:textId="77777777" w:rsidR="00407ED9" w:rsidRPr="00407ED9" w:rsidRDefault="00407ED9" w:rsidP="00407ED9">
      <w:pPr>
        <w:pStyle w:val="ListParagraph"/>
        <w:spacing w:before="120"/>
        <w:ind w:left="360"/>
        <w:outlineLvl w:val="0"/>
        <w:rPr>
          <w:rFonts w:cstheme="minorHAnsi"/>
          <w:lang w:val="en-IN"/>
        </w:rPr>
      </w:pPr>
      <w:r w:rsidRPr="00407ED9">
        <w:rPr>
          <w:rFonts w:cstheme="minorHAnsi"/>
          <w:b/>
          <w:bCs/>
          <w:lang w:val="en-IN"/>
        </w:rPr>
        <w:t>Pronunciation link:</w:t>
      </w:r>
      <w:r w:rsidRPr="00407ED9">
        <w:rPr>
          <w:rFonts w:cstheme="minorHAnsi"/>
          <w:lang w:val="en-IN"/>
        </w:rPr>
        <w:t xml:space="preserve"> No confirmed link found</w:t>
      </w:r>
      <w:r w:rsidRPr="00407ED9">
        <w:rPr>
          <w:rFonts w:cstheme="minorHAnsi"/>
          <w:lang w:val="en-IN"/>
        </w:rPr>
        <w:br/>
      </w:r>
      <w:r w:rsidRPr="00407ED9">
        <w:rPr>
          <w:rFonts w:cstheme="minorHAnsi"/>
          <w:b/>
          <w:bCs/>
          <w:lang w:val="en-IN"/>
        </w:rPr>
        <w:t>IPA:</w:t>
      </w:r>
      <w:r w:rsidRPr="00407ED9">
        <w:rPr>
          <w:rFonts w:cstheme="minorHAnsi"/>
          <w:lang w:val="en-IN"/>
        </w:rPr>
        <w:t xml:space="preserve"> /diː</w:t>
      </w:r>
      <w:r w:rsidRPr="00407ED9">
        <w:rPr>
          <w:rFonts w:cstheme="minorHAnsi"/>
          <w:lang w:val="en-IN"/>
        </w:rPr>
        <w:noBreakHyphen/>
      </w:r>
      <w:proofErr w:type="spellStart"/>
      <w:r w:rsidRPr="00407ED9">
        <w:rPr>
          <w:rFonts w:cstheme="minorHAnsi"/>
          <w:lang w:val="en-IN"/>
        </w:rPr>
        <w:t>ɛs</w:t>
      </w:r>
      <w:r w:rsidRPr="00407ED9">
        <w:rPr>
          <w:rFonts w:cstheme="minorHAnsi"/>
          <w:lang w:val="en-IN"/>
        </w:rPr>
        <w:noBreakHyphen/>
        <w:t>ɛs</w:t>
      </w:r>
      <w:r w:rsidRPr="00407ED9">
        <w:rPr>
          <w:rFonts w:cstheme="minorHAnsi"/>
          <w:lang w:val="en-IN"/>
        </w:rPr>
        <w:noBreakHyphen/>
        <w:t>tʰɑks</w:t>
      </w:r>
      <w:proofErr w:type="spellEnd"/>
      <w:r w:rsidRPr="00407ED9">
        <w:rPr>
          <w:rFonts w:cstheme="minorHAnsi"/>
          <w:lang w:val="en-IN"/>
        </w:rPr>
        <w:t>/</w:t>
      </w:r>
      <w:r w:rsidRPr="00407ED9">
        <w:rPr>
          <w:rFonts w:cstheme="minorHAnsi"/>
          <w:lang w:val="en-IN"/>
        </w:rPr>
        <w:br/>
      </w:r>
      <w:r w:rsidRPr="00407ED9">
        <w:rPr>
          <w:rFonts w:cstheme="minorHAnsi"/>
          <w:b/>
          <w:bCs/>
          <w:lang w:val="en-IN"/>
        </w:rPr>
        <w:t>Phonetic Spelling:</w:t>
      </w:r>
      <w:r w:rsidRPr="00407ED9">
        <w:rPr>
          <w:rFonts w:cstheme="minorHAnsi"/>
          <w:lang w:val="en-IN"/>
        </w:rPr>
        <w:t xml:space="preserve"> dee</w:t>
      </w:r>
      <w:r w:rsidRPr="00407ED9">
        <w:rPr>
          <w:rFonts w:cstheme="minorHAnsi"/>
          <w:lang w:val="en-IN"/>
        </w:rPr>
        <w:noBreakHyphen/>
        <w:t>ess</w:t>
      </w:r>
      <w:r w:rsidRPr="00407ED9">
        <w:rPr>
          <w:rFonts w:cstheme="minorHAnsi"/>
          <w:lang w:val="en-IN"/>
        </w:rPr>
        <w:noBreakHyphen/>
        <w:t>ess</w:t>
      </w:r>
      <w:r w:rsidRPr="00407ED9">
        <w:rPr>
          <w:rFonts w:cstheme="minorHAnsi"/>
          <w:lang w:val="en-IN"/>
        </w:rPr>
        <w:noBreakHyphen/>
      </w:r>
      <w:proofErr w:type="spellStart"/>
      <w:r w:rsidRPr="00407ED9">
        <w:rPr>
          <w:rFonts w:cstheme="minorHAnsi"/>
          <w:lang w:val="en-IN"/>
        </w:rPr>
        <w:t>toks</w:t>
      </w:r>
      <w:proofErr w:type="spellEnd"/>
    </w:p>
    <w:p w14:paraId="20B4FCF2" w14:textId="77777777" w:rsidR="00407ED9" w:rsidRPr="00407ED9" w:rsidRDefault="00407ED9" w:rsidP="00407ED9">
      <w:pPr>
        <w:pStyle w:val="ListParagraph"/>
        <w:spacing w:before="120"/>
        <w:ind w:left="360"/>
        <w:outlineLvl w:val="0"/>
        <w:rPr>
          <w:rFonts w:cstheme="minorHAnsi"/>
          <w:b/>
          <w:bCs/>
          <w:lang w:val="en-IN"/>
        </w:rPr>
      </w:pPr>
      <w:r w:rsidRPr="00407ED9">
        <w:rPr>
          <w:rFonts w:cstheme="minorHAnsi"/>
          <w:b/>
          <w:bCs/>
          <w:lang w:val="en-IN"/>
        </w:rPr>
        <w:t xml:space="preserve">4. </w:t>
      </w:r>
      <w:proofErr w:type="spellStart"/>
      <w:r w:rsidRPr="00407ED9">
        <w:rPr>
          <w:rFonts w:cstheme="minorHAnsi"/>
          <w:b/>
          <w:bCs/>
          <w:lang w:val="en-IN"/>
        </w:rPr>
        <w:t>ClassyFire</w:t>
      </w:r>
      <w:proofErr w:type="spellEnd"/>
    </w:p>
    <w:p w14:paraId="5A5899CB" w14:textId="77777777" w:rsidR="00407ED9" w:rsidRPr="00407ED9" w:rsidRDefault="00407ED9" w:rsidP="00407ED9">
      <w:pPr>
        <w:pStyle w:val="ListParagraph"/>
        <w:spacing w:before="120"/>
        <w:ind w:left="360"/>
        <w:outlineLvl w:val="0"/>
        <w:rPr>
          <w:rFonts w:cstheme="minorHAnsi"/>
          <w:lang w:val="en-IN"/>
        </w:rPr>
      </w:pPr>
      <w:r w:rsidRPr="00407ED9">
        <w:rPr>
          <w:rFonts w:cstheme="minorHAnsi"/>
          <w:b/>
          <w:bCs/>
          <w:lang w:val="en-IN"/>
        </w:rPr>
        <w:t>Pronunciation link:</w:t>
      </w:r>
      <w:r w:rsidRPr="00407ED9">
        <w:rPr>
          <w:rFonts w:cstheme="minorHAnsi"/>
          <w:lang w:val="en-IN"/>
        </w:rPr>
        <w:t xml:space="preserve"> No confirmed link found</w:t>
      </w:r>
      <w:r w:rsidRPr="00407ED9">
        <w:rPr>
          <w:rFonts w:cstheme="minorHAnsi"/>
          <w:lang w:val="en-IN"/>
        </w:rPr>
        <w:br/>
      </w:r>
      <w:r w:rsidRPr="00407ED9">
        <w:rPr>
          <w:rFonts w:cstheme="minorHAnsi"/>
          <w:b/>
          <w:bCs/>
          <w:lang w:val="en-IN"/>
        </w:rPr>
        <w:t>IPA:</w:t>
      </w:r>
      <w:r w:rsidRPr="00407ED9">
        <w:rPr>
          <w:rFonts w:cstheme="minorHAnsi"/>
          <w:lang w:val="en-IN"/>
        </w:rPr>
        <w:t xml:space="preserve"> /ˈ</w:t>
      </w:r>
      <w:proofErr w:type="spellStart"/>
      <w:r w:rsidRPr="00407ED9">
        <w:rPr>
          <w:rFonts w:cstheme="minorHAnsi"/>
          <w:lang w:val="en-IN"/>
        </w:rPr>
        <w:t>klæsifaɪər</w:t>
      </w:r>
      <w:proofErr w:type="spellEnd"/>
      <w:r w:rsidRPr="00407ED9">
        <w:rPr>
          <w:rFonts w:cstheme="minorHAnsi"/>
          <w:lang w:val="en-IN"/>
        </w:rPr>
        <w:t>/</w:t>
      </w:r>
      <w:r w:rsidRPr="00407ED9">
        <w:rPr>
          <w:rFonts w:cstheme="minorHAnsi"/>
          <w:lang w:val="en-IN"/>
        </w:rPr>
        <w:br/>
      </w:r>
      <w:r w:rsidRPr="00407ED9">
        <w:rPr>
          <w:rFonts w:cstheme="minorHAnsi"/>
          <w:b/>
          <w:bCs/>
          <w:lang w:val="en-IN"/>
        </w:rPr>
        <w:t>Phonetic Spelling:</w:t>
      </w:r>
      <w:r w:rsidRPr="00407ED9">
        <w:rPr>
          <w:rFonts w:cstheme="minorHAnsi"/>
          <w:lang w:val="en-IN"/>
        </w:rPr>
        <w:t xml:space="preserve"> class</w:t>
      </w:r>
      <w:r w:rsidRPr="00407ED9">
        <w:rPr>
          <w:rFonts w:cstheme="minorHAnsi"/>
          <w:lang w:val="en-IN"/>
        </w:rPr>
        <w:noBreakHyphen/>
        <w:t>ee</w:t>
      </w:r>
      <w:r w:rsidRPr="00407ED9">
        <w:rPr>
          <w:rFonts w:cstheme="minorHAnsi"/>
          <w:lang w:val="en-IN"/>
        </w:rPr>
        <w:noBreakHyphen/>
      </w:r>
      <w:proofErr w:type="spellStart"/>
      <w:r w:rsidRPr="00407ED9">
        <w:rPr>
          <w:rFonts w:cstheme="minorHAnsi"/>
          <w:lang w:val="en-IN"/>
        </w:rPr>
        <w:t>fy</w:t>
      </w:r>
      <w:proofErr w:type="spellEnd"/>
      <w:r w:rsidRPr="00407ED9">
        <w:rPr>
          <w:rFonts w:cstheme="minorHAnsi"/>
          <w:lang w:val="en-IN"/>
        </w:rPr>
        <w:noBreakHyphen/>
        <w:t>er</w:t>
      </w:r>
    </w:p>
    <w:p w14:paraId="1410DE56" w14:textId="77777777" w:rsidR="00407ED9" w:rsidRPr="00407ED9" w:rsidRDefault="00407ED9" w:rsidP="00407ED9">
      <w:pPr>
        <w:pStyle w:val="ListParagraph"/>
        <w:spacing w:before="120"/>
        <w:ind w:left="360"/>
        <w:outlineLvl w:val="0"/>
        <w:rPr>
          <w:rFonts w:cstheme="minorHAnsi"/>
          <w:b/>
          <w:bCs/>
          <w:lang w:val="en-IN"/>
        </w:rPr>
      </w:pPr>
      <w:r w:rsidRPr="00407ED9">
        <w:rPr>
          <w:rFonts w:cstheme="minorHAnsi"/>
          <w:b/>
          <w:bCs/>
          <w:lang w:val="en-IN"/>
        </w:rPr>
        <w:t>5. ternary</w:t>
      </w:r>
    </w:p>
    <w:p w14:paraId="662E37B2" w14:textId="77777777" w:rsidR="00407ED9" w:rsidRPr="00407ED9" w:rsidRDefault="00407ED9" w:rsidP="00407ED9">
      <w:pPr>
        <w:pStyle w:val="ListParagraph"/>
        <w:spacing w:before="120"/>
        <w:ind w:left="360"/>
        <w:outlineLvl w:val="0"/>
        <w:rPr>
          <w:rFonts w:cstheme="minorHAnsi"/>
          <w:lang w:val="en-IN"/>
        </w:rPr>
      </w:pPr>
      <w:r w:rsidRPr="00407ED9">
        <w:rPr>
          <w:rFonts w:cstheme="minorHAnsi"/>
          <w:b/>
          <w:bCs/>
          <w:lang w:val="en-IN"/>
        </w:rPr>
        <w:t>Pronunciation link:</w:t>
      </w:r>
      <w:r w:rsidRPr="00407ED9">
        <w:rPr>
          <w:rFonts w:cstheme="minorHAnsi"/>
          <w:lang w:val="en-IN"/>
        </w:rPr>
        <w:t xml:space="preserve"> https://www.merriam-webster.com/dictionary/ternary</w:t>
      </w:r>
      <w:r w:rsidRPr="00407ED9">
        <w:rPr>
          <w:rFonts w:cstheme="minorHAnsi"/>
          <w:lang w:val="en-IN"/>
        </w:rPr>
        <w:br/>
      </w:r>
      <w:r w:rsidRPr="00407ED9">
        <w:rPr>
          <w:rFonts w:cstheme="minorHAnsi"/>
          <w:b/>
          <w:bCs/>
          <w:lang w:val="en-IN"/>
        </w:rPr>
        <w:t>IPA:</w:t>
      </w:r>
      <w:r w:rsidRPr="00407ED9">
        <w:rPr>
          <w:rFonts w:cstheme="minorHAnsi"/>
          <w:lang w:val="en-IN"/>
        </w:rPr>
        <w:t xml:space="preserve"> /ˈ</w:t>
      </w:r>
      <w:proofErr w:type="spellStart"/>
      <w:r w:rsidRPr="00407ED9">
        <w:rPr>
          <w:rFonts w:cstheme="minorHAnsi"/>
          <w:lang w:val="en-IN"/>
        </w:rPr>
        <w:t>tɜrnɛri</w:t>
      </w:r>
      <w:proofErr w:type="spellEnd"/>
      <w:r w:rsidRPr="00407ED9">
        <w:rPr>
          <w:rFonts w:cstheme="minorHAnsi"/>
          <w:lang w:val="en-IN"/>
        </w:rPr>
        <w:t>/</w:t>
      </w:r>
      <w:r w:rsidRPr="00407ED9">
        <w:rPr>
          <w:rFonts w:cstheme="minorHAnsi"/>
          <w:lang w:val="en-IN"/>
        </w:rPr>
        <w:br/>
      </w:r>
      <w:r w:rsidRPr="00407ED9">
        <w:rPr>
          <w:rFonts w:cstheme="minorHAnsi"/>
          <w:b/>
          <w:bCs/>
          <w:lang w:val="en-IN"/>
        </w:rPr>
        <w:t>Phonetic Spelling:</w:t>
      </w:r>
      <w:r w:rsidRPr="00407ED9">
        <w:rPr>
          <w:rFonts w:cstheme="minorHAnsi"/>
          <w:lang w:val="en-IN"/>
        </w:rPr>
        <w:t xml:space="preserve"> TUR</w:t>
      </w:r>
      <w:r w:rsidRPr="00407ED9">
        <w:rPr>
          <w:rFonts w:cstheme="minorHAnsi"/>
          <w:lang w:val="en-IN"/>
        </w:rPr>
        <w:noBreakHyphen/>
      </w:r>
      <w:proofErr w:type="spellStart"/>
      <w:r w:rsidRPr="00407ED9">
        <w:rPr>
          <w:rFonts w:cstheme="minorHAnsi"/>
          <w:lang w:val="en-IN"/>
        </w:rPr>
        <w:t>nuh</w:t>
      </w:r>
      <w:proofErr w:type="spellEnd"/>
      <w:r w:rsidRPr="00407ED9">
        <w:rPr>
          <w:rFonts w:cstheme="minorHAnsi"/>
          <w:lang w:val="en-IN"/>
        </w:rPr>
        <w:noBreakHyphen/>
      </w:r>
      <w:proofErr w:type="spellStart"/>
      <w:r w:rsidRPr="00407ED9">
        <w:rPr>
          <w:rFonts w:cstheme="minorHAnsi"/>
          <w:lang w:val="en-IN"/>
        </w:rPr>
        <w:t>ree</w:t>
      </w:r>
      <w:proofErr w:type="spellEnd"/>
    </w:p>
    <w:p w14:paraId="161B992F" w14:textId="77777777" w:rsidR="00407ED9" w:rsidRPr="00407ED9" w:rsidRDefault="00407ED9" w:rsidP="00407ED9">
      <w:pPr>
        <w:pStyle w:val="ListParagraph"/>
        <w:spacing w:before="120"/>
        <w:ind w:left="360"/>
        <w:outlineLvl w:val="0"/>
        <w:rPr>
          <w:rFonts w:cstheme="minorHAnsi"/>
          <w:b/>
          <w:bCs/>
          <w:lang w:val="en-IN"/>
        </w:rPr>
      </w:pPr>
      <w:r w:rsidRPr="00407ED9">
        <w:rPr>
          <w:rFonts w:cstheme="minorHAnsi"/>
          <w:b/>
          <w:bCs/>
          <w:lang w:val="en-IN"/>
        </w:rPr>
        <w:t>6. compositional</w:t>
      </w:r>
    </w:p>
    <w:p w14:paraId="3BD05AAB" w14:textId="77777777" w:rsidR="00407ED9" w:rsidRPr="00407ED9" w:rsidRDefault="00407ED9" w:rsidP="00407ED9">
      <w:pPr>
        <w:pStyle w:val="ListParagraph"/>
        <w:spacing w:before="120"/>
        <w:ind w:left="360"/>
        <w:outlineLvl w:val="0"/>
        <w:rPr>
          <w:rFonts w:cstheme="minorHAnsi"/>
          <w:lang w:val="en-IN"/>
        </w:rPr>
      </w:pPr>
      <w:r w:rsidRPr="00407ED9">
        <w:rPr>
          <w:rFonts w:cstheme="minorHAnsi"/>
          <w:b/>
          <w:bCs/>
          <w:lang w:val="en-IN"/>
        </w:rPr>
        <w:t>Pronunciation link:</w:t>
      </w:r>
      <w:r w:rsidRPr="00407ED9">
        <w:rPr>
          <w:rFonts w:cstheme="minorHAnsi"/>
          <w:lang w:val="en-IN"/>
        </w:rPr>
        <w:t xml:space="preserve"> https://www.merriam-webster.com/dictionary/compositional</w:t>
      </w:r>
      <w:r w:rsidRPr="00407ED9">
        <w:rPr>
          <w:rFonts w:cstheme="minorHAnsi"/>
          <w:lang w:val="en-IN"/>
        </w:rPr>
        <w:br/>
      </w:r>
      <w:r w:rsidRPr="00407ED9">
        <w:rPr>
          <w:rFonts w:cstheme="minorHAnsi"/>
          <w:b/>
          <w:bCs/>
          <w:lang w:val="en-IN"/>
        </w:rPr>
        <w:t>IPA:</w:t>
      </w:r>
      <w:r w:rsidRPr="00407ED9">
        <w:rPr>
          <w:rFonts w:cstheme="minorHAnsi"/>
          <w:lang w:val="en-IN"/>
        </w:rPr>
        <w:t xml:space="preserve"> /ˌ</w:t>
      </w:r>
      <w:proofErr w:type="spellStart"/>
      <w:r w:rsidRPr="00407ED9">
        <w:rPr>
          <w:rFonts w:cstheme="minorHAnsi"/>
          <w:lang w:val="en-IN"/>
        </w:rPr>
        <w:t>kɑmpəˈzɪʃənəl</w:t>
      </w:r>
      <w:proofErr w:type="spellEnd"/>
      <w:r w:rsidRPr="00407ED9">
        <w:rPr>
          <w:rFonts w:cstheme="minorHAnsi"/>
          <w:lang w:val="en-IN"/>
        </w:rPr>
        <w:t>/</w:t>
      </w:r>
      <w:r w:rsidRPr="00407ED9">
        <w:rPr>
          <w:rFonts w:cstheme="minorHAnsi"/>
          <w:lang w:val="en-IN"/>
        </w:rPr>
        <w:br/>
      </w:r>
      <w:r w:rsidRPr="00407ED9">
        <w:rPr>
          <w:rFonts w:cstheme="minorHAnsi"/>
          <w:b/>
          <w:bCs/>
          <w:lang w:val="en-IN"/>
        </w:rPr>
        <w:t>Phonetic Spelling:</w:t>
      </w:r>
      <w:r w:rsidRPr="00407ED9">
        <w:rPr>
          <w:rFonts w:cstheme="minorHAnsi"/>
          <w:lang w:val="en-IN"/>
        </w:rPr>
        <w:t xml:space="preserve"> </w:t>
      </w:r>
      <w:proofErr w:type="spellStart"/>
      <w:r w:rsidRPr="00407ED9">
        <w:rPr>
          <w:rFonts w:cstheme="minorHAnsi"/>
          <w:lang w:val="en-IN"/>
        </w:rPr>
        <w:t>kom</w:t>
      </w:r>
      <w:proofErr w:type="spellEnd"/>
      <w:r w:rsidRPr="00407ED9">
        <w:rPr>
          <w:rFonts w:cstheme="minorHAnsi"/>
          <w:lang w:val="en-IN"/>
        </w:rPr>
        <w:t>-puh-ZISH-uh-</w:t>
      </w:r>
      <w:proofErr w:type="spellStart"/>
      <w:r w:rsidRPr="00407ED9">
        <w:rPr>
          <w:rFonts w:cstheme="minorHAnsi"/>
          <w:lang w:val="en-IN"/>
        </w:rPr>
        <w:t>nuhl</w:t>
      </w:r>
      <w:proofErr w:type="spellEnd"/>
    </w:p>
    <w:p w14:paraId="2FB6EFAC" w14:textId="77777777" w:rsidR="00407ED9" w:rsidRPr="00B07A3B" w:rsidRDefault="00407ED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E505" w14:textId="77777777" w:rsidR="00DB3A27" w:rsidRDefault="00DB3A27">
      <w:r>
        <w:separator/>
      </w:r>
    </w:p>
    <w:p w14:paraId="1234F61E" w14:textId="77777777" w:rsidR="00DB3A27" w:rsidRDefault="00DB3A27"/>
  </w:endnote>
  <w:endnote w:type="continuationSeparator" w:id="0">
    <w:p w14:paraId="6DC87B3C" w14:textId="77777777" w:rsidR="00DB3A27" w:rsidRDefault="00DB3A27">
      <w:r>
        <w:continuationSeparator/>
      </w:r>
    </w:p>
    <w:p w14:paraId="3F2C9061" w14:textId="77777777" w:rsidR="00DB3A27" w:rsidRDefault="00DB3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2429EC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D26F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8B5199">
      <w:rPr>
        <w:rFonts w:cstheme="minorHAnsi"/>
      </w:rPr>
      <w:t xml:space="preserve">June 30, </w:t>
    </w:r>
    <w:proofErr w:type="gramStart"/>
    <w:r w:rsidR="008B5199">
      <w:rPr>
        <w:rFonts w:cstheme="minorHAnsi"/>
      </w:rPr>
      <w:t>2025</w:t>
    </w:r>
    <w:proofErr w:type="gramEnd"/>
    <w:r w:rsidR="008B5199">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E100" w14:textId="77777777" w:rsidR="00DB3A27" w:rsidRDefault="00DB3A27">
      <w:r>
        <w:separator/>
      </w:r>
    </w:p>
    <w:p w14:paraId="6D1D818F" w14:textId="77777777" w:rsidR="00DB3A27" w:rsidRDefault="00DB3A27"/>
  </w:footnote>
  <w:footnote w:type="continuationSeparator" w:id="0">
    <w:p w14:paraId="41B83DE2" w14:textId="77777777" w:rsidR="00DB3A27" w:rsidRDefault="00DB3A27">
      <w:r>
        <w:continuationSeparator/>
      </w:r>
    </w:p>
    <w:p w14:paraId="542AEBF4" w14:textId="77777777" w:rsidR="00DB3A27" w:rsidRDefault="00DB3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7AFD4F9" w:rsidR="00336C61" w:rsidRPr="006D3AC7" w:rsidRDefault="008B5199" w:rsidP="008B5199">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2102AB7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5BB7"/>
    <w:rsid w:val="00023E22"/>
    <w:rsid w:val="00024282"/>
    <w:rsid w:val="00024322"/>
    <w:rsid w:val="00025DE9"/>
    <w:rsid w:val="000326C8"/>
    <w:rsid w:val="000326F7"/>
    <w:rsid w:val="0003279B"/>
    <w:rsid w:val="000355C4"/>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264"/>
    <w:rsid w:val="000E5459"/>
    <w:rsid w:val="000E6166"/>
    <w:rsid w:val="000F05F6"/>
    <w:rsid w:val="000F0F14"/>
    <w:rsid w:val="000F1A61"/>
    <w:rsid w:val="000F326F"/>
    <w:rsid w:val="001016BD"/>
    <w:rsid w:val="001026D1"/>
    <w:rsid w:val="001052C8"/>
    <w:rsid w:val="00106F46"/>
    <w:rsid w:val="001115D1"/>
    <w:rsid w:val="00113F3E"/>
    <w:rsid w:val="001142E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873BE"/>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3F5E"/>
    <w:rsid w:val="001F615E"/>
    <w:rsid w:val="00214268"/>
    <w:rsid w:val="002422D6"/>
    <w:rsid w:val="00244CDB"/>
    <w:rsid w:val="00247BFF"/>
    <w:rsid w:val="0025310D"/>
    <w:rsid w:val="0025386F"/>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A17"/>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41FC"/>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0C38"/>
    <w:rsid w:val="004034B6"/>
    <w:rsid w:val="00403552"/>
    <w:rsid w:val="00407ED9"/>
    <w:rsid w:val="004114EA"/>
    <w:rsid w:val="00414B4F"/>
    <w:rsid w:val="00420A1E"/>
    <w:rsid w:val="00421271"/>
    <w:rsid w:val="004232DB"/>
    <w:rsid w:val="00423B70"/>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04E6"/>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26B2"/>
    <w:rsid w:val="00565757"/>
    <w:rsid w:val="00567717"/>
    <w:rsid w:val="00577E0E"/>
    <w:rsid w:val="0058214E"/>
    <w:rsid w:val="005829FA"/>
    <w:rsid w:val="00585ECC"/>
    <w:rsid w:val="005925C3"/>
    <w:rsid w:val="00594A84"/>
    <w:rsid w:val="005A02B6"/>
    <w:rsid w:val="005A09D8"/>
    <w:rsid w:val="005A1C5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5F1D10"/>
    <w:rsid w:val="005F6C8D"/>
    <w:rsid w:val="005F7860"/>
    <w:rsid w:val="00604177"/>
    <w:rsid w:val="00605EB3"/>
    <w:rsid w:val="006137EC"/>
    <w:rsid w:val="00622BE8"/>
    <w:rsid w:val="00626AF2"/>
    <w:rsid w:val="006278FC"/>
    <w:rsid w:val="006346FE"/>
    <w:rsid w:val="00636A4F"/>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C5FB7"/>
    <w:rsid w:val="006D1F9B"/>
    <w:rsid w:val="006D3AC7"/>
    <w:rsid w:val="006D7676"/>
    <w:rsid w:val="006E16D4"/>
    <w:rsid w:val="006F06AF"/>
    <w:rsid w:val="006F2681"/>
    <w:rsid w:val="00710EA3"/>
    <w:rsid w:val="0071156C"/>
    <w:rsid w:val="0071294C"/>
    <w:rsid w:val="007137F5"/>
    <w:rsid w:val="00724E3B"/>
    <w:rsid w:val="00730D4A"/>
    <w:rsid w:val="00731E5D"/>
    <w:rsid w:val="00736CF8"/>
    <w:rsid w:val="007458C6"/>
    <w:rsid w:val="00745D4B"/>
    <w:rsid w:val="00746865"/>
    <w:rsid w:val="007474E4"/>
    <w:rsid w:val="00747AB6"/>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697E"/>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1C54"/>
    <w:rsid w:val="008459FC"/>
    <w:rsid w:val="00851B3E"/>
    <w:rsid w:val="00851C4B"/>
    <w:rsid w:val="00854994"/>
    <w:rsid w:val="00860BC3"/>
    <w:rsid w:val="008672DA"/>
    <w:rsid w:val="00871F2E"/>
    <w:rsid w:val="00873D1A"/>
    <w:rsid w:val="00875BE8"/>
    <w:rsid w:val="00877B88"/>
    <w:rsid w:val="0088113B"/>
    <w:rsid w:val="0088193B"/>
    <w:rsid w:val="008A0177"/>
    <w:rsid w:val="008A36B8"/>
    <w:rsid w:val="008A413E"/>
    <w:rsid w:val="008A7A3E"/>
    <w:rsid w:val="008B5199"/>
    <w:rsid w:val="008C5B68"/>
    <w:rsid w:val="008C642C"/>
    <w:rsid w:val="008D0E4A"/>
    <w:rsid w:val="008D2A6A"/>
    <w:rsid w:val="008D52FB"/>
    <w:rsid w:val="008D5443"/>
    <w:rsid w:val="008D58EC"/>
    <w:rsid w:val="008E74F7"/>
    <w:rsid w:val="008F239E"/>
    <w:rsid w:val="008F7754"/>
    <w:rsid w:val="0090117D"/>
    <w:rsid w:val="0090451C"/>
    <w:rsid w:val="009055DD"/>
    <w:rsid w:val="00906EFB"/>
    <w:rsid w:val="009114D8"/>
    <w:rsid w:val="009149A4"/>
    <w:rsid w:val="009212DD"/>
    <w:rsid w:val="00921AB9"/>
    <w:rsid w:val="00926890"/>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00A"/>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08CC"/>
    <w:rsid w:val="00A84BA8"/>
    <w:rsid w:val="00A84C50"/>
    <w:rsid w:val="00A91283"/>
    <w:rsid w:val="00AA132F"/>
    <w:rsid w:val="00AB3338"/>
    <w:rsid w:val="00AB6A66"/>
    <w:rsid w:val="00AC16C3"/>
    <w:rsid w:val="00AC3C65"/>
    <w:rsid w:val="00AC597A"/>
    <w:rsid w:val="00AC5EF4"/>
    <w:rsid w:val="00AC63FC"/>
    <w:rsid w:val="00AD111E"/>
    <w:rsid w:val="00AD3B12"/>
    <w:rsid w:val="00AD3B41"/>
    <w:rsid w:val="00AD4F04"/>
    <w:rsid w:val="00AE11E8"/>
    <w:rsid w:val="00AE2480"/>
    <w:rsid w:val="00AE3BFB"/>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5D50"/>
    <w:rsid w:val="00BC01E5"/>
    <w:rsid w:val="00BC3F28"/>
    <w:rsid w:val="00BC6DA7"/>
    <w:rsid w:val="00BC7E90"/>
    <w:rsid w:val="00BD26FD"/>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2C76"/>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4381"/>
    <w:rsid w:val="00D25FDB"/>
    <w:rsid w:val="00D30007"/>
    <w:rsid w:val="00D300CE"/>
    <w:rsid w:val="00D37C1A"/>
    <w:rsid w:val="00D406D6"/>
    <w:rsid w:val="00D42720"/>
    <w:rsid w:val="00D45AF7"/>
    <w:rsid w:val="00D466AF"/>
    <w:rsid w:val="00D473BF"/>
    <w:rsid w:val="00D47642"/>
    <w:rsid w:val="00D5169F"/>
    <w:rsid w:val="00D53725"/>
    <w:rsid w:val="00D5529A"/>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3A27"/>
    <w:rsid w:val="00DB7EBA"/>
    <w:rsid w:val="00DC058D"/>
    <w:rsid w:val="00DC0F13"/>
    <w:rsid w:val="00DC1E10"/>
    <w:rsid w:val="00DC2504"/>
    <w:rsid w:val="00DC311D"/>
    <w:rsid w:val="00DC7C84"/>
    <w:rsid w:val="00DC7D3A"/>
    <w:rsid w:val="00DD1839"/>
    <w:rsid w:val="00DD231A"/>
    <w:rsid w:val="00DD2CF9"/>
    <w:rsid w:val="00DE0070"/>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19C9"/>
    <w:rsid w:val="00E355EE"/>
    <w:rsid w:val="00E35FB3"/>
    <w:rsid w:val="00E368A8"/>
    <w:rsid w:val="00E44C46"/>
    <w:rsid w:val="00E55496"/>
    <w:rsid w:val="00E65758"/>
    <w:rsid w:val="00E662CA"/>
    <w:rsid w:val="00E73D31"/>
    <w:rsid w:val="00E8076C"/>
    <w:rsid w:val="00E86E4B"/>
    <w:rsid w:val="00E87DA4"/>
    <w:rsid w:val="00EA15F6"/>
    <w:rsid w:val="00EA20E5"/>
    <w:rsid w:val="00EA2756"/>
    <w:rsid w:val="00EA341C"/>
    <w:rsid w:val="00EA4B94"/>
    <w:rsid w:val="00EA60D4"/>
    <w:rsid w:val="00EB5CFC"/>
    <w:rsid w:val="00EC098C"/>
    <w:rsid w:val="00EC1121"/>
    <w:rsid w:val="00EC3C46"/>
    <w:rsid w:val="00EC410B"/>
    <w:rsid w:val="00EC69FF"/>
    <w:rsid w:val="00ED00F1"/>
    <w:rsid w:val="00ED058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231B"/>
    <w:rsid w:val="00F146E3"/>
    <w:rsid w:val="00F153F4"/>
    <w:rsid w:val="00F22F5E"/>
    <w:rsid w:val="00F3061E"/>
    <w:rsid w:val="00F35094"/>
    <w:rsid w:val="00F3618A"/>
    <w:rsid w:val="00F4412A"/>
    <w:rsid w:val="00F5252B"/>
    <w:rsid w:val="00F563AC"/>
    <w:rsid w:val="00F56A75"/>
    <w:rsid w:val="00F60B45"/>
    <w:rsid w:val="00F60C18"/>
    <w:rsid w:val="00F64FB6"/>
    <w:rsid w:val="00F728FB"/>
    <w:rsid w:val="00F734E7"/>
    <w:rsid w:val="00F7561F"/>
    <w:rsid w:val="00F76A1C"/>
    <w:rsid w:val="00F80D22"/>
    <w:rsid w:val="00F80FD0"/>
    <w:rsid w:val="00F8149F"/>
    <w:rsid w:val="00F83448"/>
    <w:rsid w:val="00F86277"/>
    <w:rsid w:val="00F917CF"/>
    <w:rsid w:val="00F95E8D"/>
    <w:rsid w:val="00FA1A9D"/>
    <w:rsid w:val="00FA3413"/>
    <w:rsid w:val="00FA532D"/>
    <w:rsid w:val="00FA7A79"/>
    <w:rsid w:val="00FA7D51"/>
    <w:rsid w:val="00FC5752"/>
    <w:rsid w:val="00FD00B1"/>
    <w:rsid w:val="00FD1497"/>
    <w:rsid w:val="00FE059A"/>
    <w:rsid w:val="00FE6CE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817C9F60-C6CA-4597-8747-1D8175F9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407ED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C5FB7"/>
    <w:rPr>
      <w:rFonts w:cs="Calibri"/>
    </w:rPr>
  </w:style>
  <w:style w:type="character" w:customStyle="1" w:styleId="NarrationChar">
    <w:name w:val="Narration Char"/>
    <w:basedOn w:val="DefaultParagraphFont"/>
    <w:link w:val="Narration"/>
    <w:rsid w:val="006C5FB7"/>
    <w:rPr>
      <w:rFonts w:ascii="Calibri" w:hAnsi="Calibri" w:cs="Calibri"/>
    </w:rPr>
  </w:style>
  <w:style w:type="paragraph" w:customStyle="1" w:styleId="ShotDescription">
    <w:name w:val="Shot Description"/>
    <w:basedOn w:val="TemplateShot"/>
    <w:link w:val="ShotDescriptionChar"/>
    <w:qFormat/>
    <w:rsid w:val="006C5FB7"/>
    <w:rPr>
      <w:rFonts w:cs="Calibri"/>
    </w:rPr>
  </w:style>
  <w:style w:type="character" w:customStyle="1" w:styleId="ShotDescriptionChar">
    <w:name w:val="Shot Description Char"/>
    <w:basedOn w:val="DefaultParagraphFont"/>
    <w:link w:val="ShotDescription"/>
    <w:rsid w:val="006C5FB7"/>
    <w:rPr>
      <w:rFonts w:ascii="Calibri" w:hAnsi="Calibri" w:cs="Calibri"/>
    </w:rPr>
  </w:style>
  <w:style w:type="paragraph" w:customStyle="1" w:styleId="TemplateNarration">
    <w:name w:val="Template Narration"/>
    <w:basedOn w:val="ListParagraph"/>
    <w:rsid w:val="006C5FB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C5FB7"/>
    <w:pPr>
      <w:widowControl w:val="0"/>
      <w:spacing w:before="120"/>
      <w:ind w:left="1627" w:hanging="720"/>
      <w:contextualSpacing w:val="0"/>
      <w:jc w:val="both"/>
    </w:pPr>
    <w:rPr>
      <w:rFonts w:ascii="Calibri" w:hAnsi="Calibri"/>
    </w:rPr>
  </w:style>
  <w:style w:type="character" w:customStyle="1" w:styleId="ui-provider">
    <w:name w:val="ui-provider"/>
    <w:basedOn w:val="DefaultParagraphFont"/>
    <w:rsid w:val="004904E6"/>
  </w:style>
  <w:style w:type="character" w:customStyle="1" w:styleId="Heading3Char">
    <w:name w:val="Heading 3 Char"/>
    <w:basedOn w:val="DefaultParagraphFont"/>
    <w:link w:val="Heading3"/>
    <w:semiHidden/>
    <w:rsid w:val="00407ED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1721">
      <w:bodyDiv w:val="1"/>
      <w:marLeft w:val="0"/>
      <w:marRight w:val="0"/>
      <w:marTop w:val="0"/>
      <w:marBottom w:val="0"/>
      <w:divBdr>
        <w:top w:val="none" w:sz="0" w:space="0" w:color="auto"/>
        <w:left w:val="none" w:sz="0" w:space="0" w:color="auto"/>
        <w:bottom w:val="none" w:sz="0" w:space="0" w:color="auto"/>
        <w:right w:val="none" w:sz="0" w:space="0" w:color="auto"/>
      </w:divBdr>
    </w:div>
    <w:div w:id="17990333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13633291">
      <w:bodyDiv w:val="1"/>
      <w:marLeft w:val="0"/>
      <w:marRight w:val="0"/>
      <w:marTop w:val="0"/>
      <w:marBottom w:val="0"/>
      <w:divBdr>
        <w:top w:val="none" w:sz="0" w:space="0" w:color="auto"/>
        <w:left w:val="none" w:sz="0" w:space="0" w:color="auto"/>
        <w:bottom w:val="none" w:sz="0" w:space="0" w:color="auto"/>
        <w:right w:val="none" w:sz="0" w:space="0" w:color="auto"/>
      </w:divBdr>
    </w:div>
    <w:div w:id="1755203738">
      <w:bodyDiv w:val="1"/>
      <w:marLeft w:val="0"/>
      <w:marRight w:val="0"/>
      <w:marTop w:val="0"/>
      <w:marBottom w:val="0"/>
      <w:divBdr>
        <w:top w:val="none" w:sz="0" w:space="0" w:color="auto"/>
        <w:left w:val="none" w:sz="0" w:space="0" w:color="auto"/>
        <w:bottom w:val="none" w:sz="0" w:space="0" w:color="auto"/>
        <w:right w:val="none" w:sz="0" w:space="0" w:color="auto"/>
      </w:divBdr>
    </w:div>
    <w:div w:id="1797017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sch.Gregory@epa.gov" TargetMode="External"/><Relationship Id="rId13" Type="http://schemas.openxmlformats.org/officeDocument/2006/relationships/hyperlink" Target="mailto:valery.tkachenko@sciencedataexpert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799218" TargetMode="External"/><Relationship Id="rId12" Type="http://schemas.openxmlformats.org/officeDocument/2006/relationships/hyperlink" Target="mailto:Charest.Nathaniel@epa.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vasupramaniam.sakuntala@epa.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arr.Erik@ep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anesch.Gregory@epa.gov" TargetMode="External"/><Relationship Id="rId14" Type="http://schemas.openxmlformats.org/officeDocument/2006/relationships/hyperlink" Target="mailto:Williams.Antony@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1623</Words>
  <Characters>9252</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Name:                                                                                                                 Title of</vt:lpstr>
      <vt:lpstr>Submission ID #: 68194</vt:lpstr>
      <vt:lpstr>Scriptwriter Name: Debopriya Sadhukhan</vt:lpstr>
      <vt:lpstr>Project Page Link: https://review.jove.com/account/file-uploader?src=20799218 </vt:lpstr>
      <vt:lpstr/>
      <vt:lpstr>Title: Applying Cheminformatics to Develop a Structure Searchable Database of An</vt:lpstr>
      <vt:lpstr/>
      <vt:lpstr>Authors and Affiliations: </vt:lpstr>
      <vt:lpstr>4ScienceDataExperts Inc.</vt:lpstr>
      <vt:lpstr/>
      <vt:lpstr/>
      <vt:lpstr>Corresponding Authors: </vt:lpstr>
      <vt:lpstr/>
      <vt:lpstr>Gregory Janesch			(Janesch.Gregory@epa.gov)</vt:lpstr>
      <vt:lpstr/>
      <vt:lpstr>Email Addresses for All Authors: </vt:lpstr>
      <vt:lpstr/>
      <vt:lpstr>Gregory Janesch			(Janesch.Gregory@epa.gov)</vt:lpstr>
      <vt:lpstr>Antony J. Williams			(Williams.Antony@epa.gov)</vt:lpstr>
      <vt:lpstr>    Author Questionnaire</vt:lpstr>
      <vt:lpstr>Introduction</vt:lpstr>
      <vt:lpstr/>
      <vt:lpstr/>
      <vt:lpstr>Testimonial Questions: </vt:lpstr>
      <vt:lpstr/>
      <vt:lpstr>Videographer: Please ensure that all testimonial shots are captured in a wide-an</vt:lpstr>
      <vt:lpstr/>
      <vt:lpstr>Protocol  </vt:lpstr>
      <vt:lpstr>Results</vt:lpstr>
      <vt:lpstr>Results </vt:lpstr>
      <vt:lpstr/>
      <vt:lpstr>A soil ternary plot classifying texture types based on clay, silt, and sand prop</vt:lpstr>
      <vt:lpstr>LAB MEDIA: Figure 9. Video Editor: Highlight all the labels containing 'Clay' in</vt:lpstr>
      <vt:lpstr>LAB MEDIA: Figure 9.</vt:lpstr>
      <vt:lpstr>This classification tool enabled AMOS (A-M-O-S) users to link soil texture types</vt:lpstr>
      <vt:lpstr>LAB MEDIA: Figure 9.</vt:lpstr>
      <vt:lpstr/>
    </vt:vector>
  </TitlesOfParts>
  <Company>UC Irvine</Company>
  <LinksUpToDate>false</LinksUpToDate>
  <CharactersWithSpaces>10854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10</cp:revision>
  <cp:lastPrinted>2025-07-23T09:41:00Z</cp:lastPrinted>
  <dcterms:created xsi:type="dcterms:W3CDTF">2025-06-24T17:10:00Z</dcterms:created>
  <dcterms:modified xsi:type="dcterms:W3CDTF">2025-07-23T09:42:00Z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