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1917F57F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8" w:history="1">
        <w:r w:rsidR="00A5684E" w:rsidRPr="0084128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https://review.jove.com/t/68181?status=a70187k</w:t>
        </w:r>
      </w:hyperlink>
    </w:p>
    <w:p w14:paraId="73FAAB2D" w14:textId="77777777" w:rsidR="00A5684E" w:rsidRPr="00D118E8" w:rsidRDefault="00A5684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236272AD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9" w:history="1">
        <w:r w:rsidR="00A5684E" w:rsidRPr="00841285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https://review.jove.com/v/68181?status=a70187k</w:t>
        </w:r>
      </w:hyperlink>
    </w:p>
    <w:p w14:paraId="0000000B" w14:textId="77777777" w:rsidR="00C74D7E" w:rsidRPr="00D118E8" w:rsidRDefault="00000000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</w:r>
    </w:p>
    <w:p w14:paraId="35E249F4" w14:textId="3CF08454" w:rsidR="00CE1498" w:rsidRPr="00CE1498" w:rsidRDefault="00000000" w:rsidP="00CE149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1498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453BD69A" w14:textId="7AFD8436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CE1498">
        <w:rPr>
          <w:rFonts w:ascii="Calibri" w:hAnsi="Calibri" w:cs="Calibri"/>
          <w:b/>
          <w:bCs/>
          <w:sz w:val="24"/>
          <w:szCs w:val="24"/>
        </w:rPr>
        <w:t>ideo</w:t>
      </w:r>
      <w:r w:rsidRPr="00CE1498">
        <w:rPr>
          <w:rFonts w:ascii="Calibri" w:hAnsi="Calibri" w:cs="Calibri"/>
          <w:sz w:val="24"/>
          <w:szCs w:val="24"/>
        </w:rPr>
        <w:t>: 5:22</w:t>
      </w:r>
    </w:p>
    <w:p w14:paraId="23A4BE4B" w14:textId="4D39F166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4757AE">
        <w:rPr>
          <w:rFonts w:ascii="Calibri" w:hAnsi="Calibri" w:cs="Calibri"/>
          <w:sz w:val="24"/>
          <w:szCs w:val="24"/>
        </w:rPr>
        <w:t>The site of injection is sanitized but unshaven. While this is not a surgical procedure and does not require shaving or removal of fur, it would be recommended to remove the fur to better visualize</w:t>
      </w:r>
      <w:r w:rsidR="004757AE" w:rsidRPr="00CE1498">
        <w:rPr>
          <w:rFonts w:ascii="Calibri" w:hAnsi="Calibri" w:cs="Calibri"/>
          <w:sz w:val="24"/>
          <w:szCs w:val="24"/>
        </w:rPr>
        <w:t xml:space="preserve"> the bony prominences needed to identify </w:t>
      </w:r>
      <w:r w:rsidR="004757AE">
        <w:rPr>
          <w:rFonts w:ascii="Calibri" w:hAnsi="Calibri" w:cs="Calibri"/>
          <w:sz w:val="24"/>
          <w:szCs w:val="24"/>
        </w:rPr>
        <w:t xml:space="preserve">the </w:t>
      </w:r>
      <w:r w:rsidR="004757AE" w:rsidRPr="00CE1498">
        <w:rPr>
          <w:rFonts w:ascii="Calibri" w:hAnsi="Calibri" w:cs="Calibri"/>
          <w:sz w:val="24"/>
          <w:szCs w:val="24"/>
        </w:rPr>
        <w:t>site of administration.</w:t>
      </w:r>
    </w:p>
    <w:p w14:paraId="02250FC1" w14:textId="60D79569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4757AE">
        <w:rPr>
          <w:rFonts w:ascii="Calibri" w:hAnsi="Calibri" w:cs="Calibri"/>
          <w:sz w:val="24"/>
          <w:szCs w:val="24"/>
        </w:rPr>
        <w:t xml:space="preserve">Suggest a text overlay to add something like </w:t>
      </w:r>
      <w:r w:rsidR="002B1D19">
        <w:rPr>
          <w:rFonts w:ascii="Calibri" w:hAnsi="Calibri" w:cs="Calibri"/>
          <w:sz w:val="24"/>
          <w:szCs w:val="24"/>
        </w:rPr>
        <w:t>“</w:t>
      </w:r>
      <w:r w:rsidR="004757AE">
        <w:rPr>
          <w:rFonts w:ascii="Calibri" w:hAnsi="Calibri" w:cs="Calibri"/>
          <w:sz w:val="24"/>
          <w:szCs w:val="24"/>
        </w:rPr>
        <w:t>Shaving may be performed for better visualization</w:t>
      </w:r>
      <w:r w:rsidR="002B1D19">
        <w:rPr>
          <w:rFonts w:ascii="Calibri" w:hAnsi="Calibri" w:cs="Calibri"/>
          <w:sz w:val="24"/>
          <w:szCs w:val="24"/>
        </w:rPr>
        <w:t>”.</w:t>
      </w:r>
    </w:p>
    <w:p w14:paraId="00E783BD" w14:textId="4F7CFB13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CB59558" w14:textId="50F02B38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4757AE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4A1B3E">
        <w:rPr>
          <w:rFonts w:ascii="Calibri" w:hAnsi="Calibri" w:cs="Calibri"/>
          <w:sz w:val="24"/>
          <w:szCs w:val="24"/>
        </w:rPr>
        <w:t>5.</w:t>
      </w:r>
      <w:r w:rsidRPr="00CE1498">
        <w:rPr>
          <w:rFonts w:ascii="Calibri" w:hAnsi="Calibri" w:cs="Calibri"/>
          <w:sz w:val="24"/>
          <w:szCs w:val="24"/>
        </w:rPr>
        <w:t xml:space="preserve"> Bone Marrow Cavity Injection</w:t>
      </w:r>
    </w:p>
    <w:p w14:paraId="6D2F347D" w14:textId="7777777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>: No description of applying sterile eye lubricant is provided after anesthesia onset.</w:t>
      </w:r>
    </w:p>
    <w:p w14:paraId="46FD94AC" w14:textId="556BD4E0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2B1D19">
        <w:rPr>
          <w:rFonts w:ascii="Calibri" w:hAnsi="Calibri" w:cs="Calibri"/>
          <w:sz w:val="24"/>
          <w:szCs w:val="24"/>
        </w:rPr>
        <w:t>Add</w:t>
      </w:r>
      <w:r w:rsidRPr="00CE1498">
        <w:rPr>
          <w:rFonts w:ascii="Calibri" w:hAnsi="Calibri" w:cs="Calibri"/>
          <w:sz w:val="24"/>
          <w:szCs w:val="24"/>
        </w:rPr>
        <w:t xml:space="preserve"> a statement about applying sterile eye </w:t>
      </w:r>
      <w:proofErr w:type="gramStart"/>
      <w:r w:rsidRPr="00CE1498">
        <w:rPr>
          <w:rFonts w:ascii="Calibri" w:hAnsi="Calibri" w:cs="Calibri"/>
          <w:sz w:val="24"/>
          <w:szCs w:val="24"/>
        </w:rPr>
        <w:t>lubricant</w:t>
      </w:r>
      <w:proofErr w:type="gramEnd"/>
      <w:r w:rsidRPr="00CE1498">
        <w:rPr>
          <w:rFonts w:ascii="Calibri" w:hAnsi="Calibri" w:cs="Calibri"/>
          <w:sz w:val="24"/>
          <w:szCs w:val="24"/>
        </w:rPr>
        <w:t xml:space="preserve"> to the animal’s eyes once it is under anesthesia to prevent corneal drying and ulceration.</w:t>
      </w:r>
    </w:p>
    <w:p w14:paraId="14CB43FB" w14:textId="69CAE07E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4FBADF4" w14:textId="0086BB98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4A1B3E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4A1B3E">
        <w:rPr>
          <w:rFonts w:ascii="Calibri" w:hAnsi="Calibri" w:cs="Calibri"/>
          <w:sz w:val="24"/>
          <w:szCs w:val="24"/>
        </w:rPr>
        <w:t>6.1</w:t>
      </w:r>
    </w:p>
    <w:p w14:paraId="564D4534" w14:textId="2043F741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 xml:space="preserve">: Text reads </w:t>
      </w:r>
      <w:r w:rsidRPr="002B1D19">
        <w:rPr>
          <w:rFonts w:ascii="Calibri" w:hAnsi="Calibri" w:cs="Calibri"/>
          <w:i/>
          <w:iCs/>
          <w:sz w:val="24"/>
          <w:szCs w:val="24"/>
        </w:rPr>
        <w:t>“After 7 days of injection”.</w:t>
      </w:r>
      <w:r w:rsidRPr="00CE1498">
        <w:rPr>
          <w:rFonts w:ascii="Calibri" w:hAnsi="Calibri" w:cs="Calibri"/>
          <w:sz w:val="24"/>
          <w:szCs w:val="24"/>
        </w:rPr>
        <w:t xml:space="preserve"> Written this way can also mean that the animal </w:t>
      </w:r>
      <w:r w:rsidR="004A1B3E" w:rsidRPr="00CE1498">
        <w:rPr>
          <w:rFonts w:ascii="Calibri" w:hAnsi="Calibri" w:cs="Calibri"/>
          <w:sz w:val="24"/>
          <w:szCs w:val="24"/>
        </w:rPr>
        <w:t>receives</w:t>
      </w:r>
      <w:r w:rsidRPr="00CE1498">
        <w:rPr>
          <w:rFonts w:ascii="Calibri" w:hAnsi="Calibri" w:cs="Calibri"/>
          <w:sz w:val="24"/>
          <w:szCs w:val="24"/>
        </w:rPr>
        <w:t xml:space="preserve"> 7 injections once daily. Clarification should be provided.</w:t>
      </w:r>
    </w:p>
    <w:p w14:paraId="6D64B461" w14:textId="7777777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It seems that the animal only receives 1 injection and therefore the suggested verbiage would read, </w:t>
      </w:r>
      <w:r w:rsidRPr="004A1B3E">
        <w:rPr>
          <w:rFonts w:ascii="Calibri" w:hAnsi="Calibri" w:cs="Calibri"/>
          <w:i/>
          <w:iCs/>
          <w:sz w:val="24"/>
          <w:szCs w:val="24"/>
        </w:rPr>
        <w:t>“Seven days post-injection collect mouse bone marrow…”</w:t>
      </w:r>
    </w:p>
    <w:p w14:paraId="10A3D9AB" w14:textId="431BD11E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000000F" w14:textId="77777777" w:rsidR="00C74D7E" w:rsidRPr="00CE1498" w:rsidRDefault="00C74D7E" w:rsidP="00CE1498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5718E8C8" w14:textId="0180336C" w:rsidR="00CE1498" w:rsidRPr="00BB0FB5" w:rsidRDefault="00000000" w:rsidP="00CE1498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CE1498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2 Comments: </w:t>
      </w:r>
    </w:p>
    <w:p w14:paraId="166F5648" w14:textId="77777777" w:rsidR="00BB0FB5" w:rsidRPr="00CE1498" w:rsidRDefault="00BB0FB5" w:rsidP="00BB0FB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CE1498">
        <w:rPr>
          <w:rFonts w:ascii="Calibri" w:hAnsi="Calibri" w:cs="Calibri"/>
          <w:b/>
          <w:bCs/>
          <w:sz w:val="24"/>
          <w:szCs w:val="24"/>
        </w:rPr>
        <w:t>ideo</w:t>
      </w:r>
      <w:r w:rsidRPr="00CE1498">
        <w:rPr>
          <w:rFonts w:ascii="Calibri" w:hAnsi="Calibri" w:cs="Calibri"/>
          <w:sz w:val="24"/>
          <w:szCs w:val="24"/>
        </w:rPr>
        <w:t>: 0</w:t>
      </w:r>
      <w:r>
        <w:rPr>
          <w:rFonts w:ascii="Calibri" w:hAnsi="Calibri" w:cs="Calibri"/>
          <w:sz w:val="24"/>
          <w:szCs w:val="24"/>
        </w:rPr>
        <w:t>4</w:t>
      </w:r>
      <w:r w:rsidRPr="00CE1498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>53</w:t>
      </w:r>
    </w:p>
    <w:p w14:paraId="484DD735" w14:textId="77777777" w:rsidR="00BB0FB5" w:rsidRDefault="00BB0FB5" w:rsidP="00BB0FB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No </w:t>
      </w:r>
      <w:r w:rsidRPr="00BB0FB5">
        <w:rPr>
          <w:rFonts w:ascii="Calibri" w:hAnsi="Calibri" w:cs="Calibri"/>
          <w:sz w:val="24"/>
          <w:szCs w:val="24"/>
        </w:rPr>
        <w:t xml:space="preserve">assessment </w:t>
      </w:r>
      <w:r>
        <w:rPr>
          <w:rFonts w:ascii="Calibri" w:hAnsi="Calibri" w:cs="Calibri"/>
          <w:sz w:val="24"/>
          <w:szCs w:val="24"/>
        </w:rPr>
        <w:t xml:space="preserve">of </w:t>
      </w:r>
      <w:r w:rsidRPr="00BB0FB5">
        <w:rPr>
          <w:rFonts w:ascii="Calibri" w:hAnsi="Calibri" w:cs="Calibri"/>
          <w:sz w:val="24"/>
          <w:szCs w:val="24"/>
        </w:rPr>
        <w:t xml:space="preserve">proper anesthetic depth </w:t>
      </w:r>
      <w:r>
        <w:rPr>
          <w:rFonts w:ascii="Calibri" w:hAnsi="Calibri" w:cs="Calibri"/>
          <w:sz w:val="24"/>
          <w:szCs w:val="24"/>
        </w:rPr>
        <w:t>in the video.</w:t>
      </w:r>
    </w:p>
    <w:p w14:paraId="6D45D7EE" w14:textId="77777777" w:rsidR="00BB0FB5" w:rsidRDefault="00BB0FB5" w:rsidP="00BB0FB5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Add text overlay to the video. </w:t>
      </w:r>
      <w:r w:rsidRPr="00BB0FB5">
        <w:rPr>
          <w:rFonts w:ascii="Calibri" w:hAnsi="Calibri" w:cs="Calibri"/>
          <w:b/>
          <w:bCs/>
          <w:sz w:val="24"/>
          <w:szCs w:val="24"/>
        </w:rPr>
        <w:t>TXT: Confirm the depth of anesthesia via a toe-pinch</w:t>
      </w:r>
    </w:p>
    <w:p w14:paraId="3030EDBA" w14:textId="77777777" w:rsidR="00BB0FB5" w:rsidRDefault="00BB0FB5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1A733D1" w14:textId="3D3EE055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B0FB5">
        <w:rPr>
          <w:rFonts w:ascii="Calibri" w:hAnsi="Calibri" w:cs="Calibri"/>
          <w:b/>
          <w:bCs/>
          <w:sz w:val="24"/>
          <w:szCs w:val="24"/>
        </w:rPr>
        <w:t>V</w:t>
      </w:r>
      <w:r w:rsidRPr="00CE1498">
        <w:rPr>
          <w:rFonts w:ascii="Calibri" w:hAnsi="Calibri" w:cs="Calibri"/>
          <w:b/>
          <w:bCs/>
          <w:sz w:val="24"/>
          <w:szCs w:val="24"/>
        </w:rPr>
        <w:t>ideo</w:t>
      </w:r>
      <w:r w:rsidRPr="00CE1498">
        <w:rPr>
          <w:rFonts w:ascii="Calibri" w:hAnsi="Calibri" w:cs="Calibri"/>
          <w:sz w:val="24"/>
          <w:szCs w:val="24"/>
        </w:rPr>
        <w:t>: 05:03</w:t>
      </w:r>
    </w:p>
    <w:p w14:paraId="367BE019" w14:textId="4E3BFFB0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 xml:space="preserve">: Surgical drape </w:t>
      </w:r>
      <w:r w:rsidR="00BB0FB5" w:rsidRPr="00CE1498">
        <w:rPr>
          <w:rFonts w:ascii="Calibri" w:hAnsi="Calibri" w:cs="Calibri"/>
          <w:sz w:val="24"/>
          <w:szCs w:val="24"/>
        </w:rPr>
        <w:t>covers</w:t>
      </w:r>
      <w:r w:rsidRPr="00CE1498">
        <w:rPr>
          <w:rFonts w:ascii="Calibri" w:hAnsi="Calibri" w:cs="Calibri"/>
          <w:sz w:val="24"/>
          <w:szCs w:val="24"/>
        </w:rPr>
        <w:t xml:space="preserve"> the head of the mouse. This will restrict breathing under anesthesia. </w:t>
      </w:r>
      <w:r w:rsidR="00BB0FB5">
        <w:rPr>
          <w:rFonts w:ascii="Calibri" w:hAnsi="Calibri" w:cs="Calibri"/>
          <w:sz w:val="24"/>
          <w:szCs w:val="24"/>
        </w:rPr>
        <w:t xml:space="preserve">A </w:t>
      </w:r>
      <w:r w:rsidR="00BB0FB5" w:rsidRPr="00CE1498">
        <w:rPr>
          <w:rFonts w:ascii="Calibri" w:hAnsi="Calibri" w:cs="Calibri"/>
          <w:sz w:val="24"/>
          <w:szCs w:val="24"/>
        </w:rPr>
        <w:t>smaller surgical drape that does not cover the head of the mouse</w:t>
      </w:r>
      <w:r w:rsidR="00BB0FB5">
        <w:rPr>
          <w:rFonts w:ascii="Calibri" w:hAnsi="Calibri" w:cs="Calibri"/>
          <w:sz w:val="24"/>
          <w:szCs w:val="24"/>
        </w:rPr>
        <w:t xml:space="preserve"> could have been used.</w:t>
      </w:r>
    </w:p>
    <w:p w14:paraId="4950ECA2" w14:textId="76733003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BB0FB5">
        <w:rPr>
          <w:rFonts w:ascii="Calibri" w:hAnsi="Calibri" w:cs="Calibri"/>
          <w:sz w:val="24"/>
          <w:szCs w:val="24"/>
        </w:rPr>
        <w:t>Crop the video frame at the bottom wherever possible to limit the view of the head.</w:t>
      </w:r>
    </w:p>
    <w:p w14:paraId="099E5767" w14:textId="77777777" w:rsidR="00BB0FB5" w:rsidRPr="00BB0FB5" w:rsidRDefault="00BB0FB5" w:rsidP="00BB0FB5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4DB16F5" w14:textId="6DD5D8EF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BB0FB5">
        <w:rPr>
          <w:rFonts w:ascii="Calibri" w:hAnsi="Calibri" w:cs="Calibri"/>
          <w:b/>
          <w:bCs/>
          <w:sz w:val="24"/>
          <w:szCs w:val="24"/>
        </w:rPr>
        <w:t>V</w:t>
      </w:r>
      <w:r w:rsidRPr="00CE1498">
        <w:rPr>
          <w:rFonts w:ascii="Calibri" w:hAnsi="Calibri" w:cs="Calibri"/>
          <w:b/>
          <w:bCs/>
          <w:sz w:val="24"/>
          <w:szCs w:val="24"/>
        </w:rPr>
        <w:t>ideo</w:t>
      </w:r>
      <w:r w:rsidRPr="00CE1498">
        <w:rPr>
          <w:rFonts w:ascii="Calibri" w:hAnsi="Calibri" w:cs="Calibri"/>
          <w:sz w:val="24"/>
          <w:szCs w:val="24"/>
        </w:rPr>
        <w:t>: 05:57</w:t>
      </w:r>
    </w:p>
    <w:p w14:paraId="040C82DC" w14:textId="46CF853A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 xml:space="preserve">: Mouse not placed on thermal support while recovering from anesthesia. The suggested temperature (20 – 26 degrees C) is too cold to support </w:t>
      </w:r>
      <w:r w:rsidR="007C26A6">
        <w:rPr>
          <w:rFonts w:ascii="Calibri" w:hAnsi="Calibri" w:cs="Calibri"/>
          <w:sz w:val="24"/>
          <w:szCs w:val="24"/>
        </w:rPr>
        <w:t>the mouse's</w:t>
      </w:r>
      <w:r w:rsidRPr="00CE1498">
        <w:rPr>
          <w:rFonts w:ascii="Calibri" w:hAnsi="Calibri" w:cs="Calibri"/>
          <w:sz w:val="24"/>
          <w:szCs w:val="24"/>
        </w:rPr>
        <w:t xml:space="preserve"> body temperature in anesthetic recovery. </w:t>
      </w:r>
    </w:p>
    <w:p w14:paraId="6F04DAD5" w14:textId="26190518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7C26A6">
        <w:rPr>
          <w:rFonts w:ascii="Calibri" w:hAnsi="Calibri" w:cs="Calibri"/>
          <w:sz w:val="24"/>
          <w:szCs w:val="24"/>
        </w:rPr>
        <w:t>Modify the voiceover to mention p</w:t>
      </w:r>
      <w:r w:rsidRPr="00CE1498">
        <w:rPr>
          <w:rFonts w:ascii="Calibri" w:hAnsi="Calibri" w:cs="Calibri"/>
          <w:sz w:val="24"/>
          <w:szCs w:val="24"/>
        </w:rPr>
        <w:t>lac</w:t>
      </w:r>
      <w:r w:rsidR="007C26A6">
        <w:rPr>
          <w:rFonts w:ascii="Calibri" w:hAnsi="Calibri" w:cs="Calibri"/>
          <w:sz w:val="24"/>
          <w:szCs w:val="24"/>
        </w:rPr>
        <w:t>ing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7C26A6">
        <w:rPr>
          <w:rFonts w:ascii="Calibri" w:hAnsi="Calibri" w:cs="Calibri"/>
          <w:sz w:val="24"/>
          <w:szCs w:val="24"/>
        </w:rPr>
        <w:t xml:space="preserve">the </w:t>
      </w:r>
      <w:r w:rsidRPr="00CE1498">
        <w:rPr>
          <w:rFonts w:ascii="Calibri" w:hAnsi="Calibri" w:cs="Calibri"/>
          <w:sz w:val="24"/>
          <w:szCs w:val="24"/>
        </w:rPr>
        <w:t xml:space="preserve">mouse </w:t>
      </w:r>
      <w:r w:rsidR="007C26A6">
        <w:rPr>
          <w:rFonts w:ascii="Calibri" w:hAnsi="Calibri" w:cs="Calibri"/>
          <w:sz w:val="24"/>
          <w:szCs w:val="24"/>
        </w:rPr>
        <w:t xml:space="preserve">at </w:t>
      </w:r>
      <w:r w:rsidRPr="00CE1498">
        <w:rPr>
          <w:rFonts w:ascii="Calibri" w:hAnsi="Calibri" w:cs="Calibri"/>
          <w:sz w:val="24"/>
          <w:szCs w:val="24"/>
        </w:rPr>
        <w:t>37 degrees</w:t>
      </w:r>
      <w:r w:rsidR="007C26A6">
        <w:rPr>
          <w:rFonts w:ascii="Calibri" w:hAnsi="Calibri" w:cs="Calibri"/>
          <w:sz w:val="24"/>
          <w:szCs w:val="24"/>
        </w:rPr>
        <w:t xml:space="preserve"> Celsius.</w:t>
      </w:r>
    </w:p>
    <w:p w14:paraId="2A67F67D" w14:textId="27B0A2A4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167DF2B" w14:textId="1A9C7EAB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C26A6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</w:t>
      </w:r>
      <w:r w:rsidRPr="00CE1498">
        <w:rPr>
          <w:rFonts w:ascii="Calibri" w:hAnsi="Calibri" w:cs="Calibri"/>
          <w:sz w:val="24"/>
          <w:szCs w:val="24"/>
        </w:rPr>
        <w:t>:</w:t>
      </w:r>
      <w:r w:rsidR="007C26A6">
        <w:rPr>
          <w:rFonts w:ascii="Calibri" w:hAnsi="Calibri" w:cs="Calibri"/>
          <w:sz w:val="24"/>
          <w:szCs w:val="24"/>
        </w:rPr>
        <w:t xml:space="preserve"> 2.1</w:t>
      </w:r>
    </w:p>
    <w:p w14:paraId="38E96996" w14:textId="15A7115A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</w:t>
      </w:r>
      <w:r w:rsidRPr="00CE1498">
        <w:rPr>
          <w:rFonts w:ascii="Calibri" w:hAnsi="Calibri" w:cs="Calibri"/>
          <w:sz w:val="24"/>
          <w:szCs w:val="24"/>
        </w:rPr>
        <w:t>: You mention using KM mice</w:t>
      </w:r>
      <w:r w:rsidR="007C26A6">
        <w:rPr>
          <w:rFonts w:ascii="Calibri" w:hAnsi="Calibri" w:cs="Calibri"/>
          <w:sz w:val="24"/>
          <w:szCs w:val="24"/>
        </w:rPr>
        <w:t>,</w:t>
      </w:r>
      <w:r w:rsidRPr="00CE1498">
        <w:rPr>
          <w:rFonts w:ascii="Calibri" w:hAnsi="Calibri" w:cs="Calibri"/>
          <w:sz w:val="24"/>
          <w:szCs w:val="24"/>
        </w:rPr>
        <w:t xml:space="preserve"> but can other outbred strains be used if KM mice are not available</w:t>
      </w:r>
      <w:r w:rsidR="007C26A6">
        <w:rPr>
          <w:rFonts w:ascii="Calibri" w:hAnsi="Calibri" w:cs="Calibri"/>
          <w:sz w:val="24"/>
          <w:szCs w:val="24"/>
        </w:rPr>
        <w:t>?</w:t>
      </w:r>
    </w:p>
    <w:p w14:paraId="6D8467CC" w14:textId="45EC7E86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Suggested change</w:t>
      </w:r>
      <w:r w:rsidRPr="00CE1498">
        <w:rPr>
          <w:rFonts w:ascii="Calibri" w:hAnsi="Calibri" w:cs="Calibri"/>
          <w:sz w:val="24"/>
          <w:szCs w:val="24"/>
        </w:rPr>
        <w:t xml:space="preserve">: </w:t>
      </w:r>
      <w:r w:rsidR="007C26A6">
        <w:rPr>
          <w:rFonts w:ascii="Calibri" w:hAnsi="Calibri" w:cs="Calibri"/>
          <w:sz w:val="24"/>
          <w:szCs w:val="24"/>
        </w:rPr>
        <w:t>Add a n</w:t>
      </w:r>
      <w:r w:rsidRPr="00CE1498">
        <w:rPr>
          <w:rFonts w:ascii="Calibri" w:hAnsi="Calibri" w:cs="Calibri"/>
          <w:sz w:val="24"/>
          <w:szCs w:val="24"/>
        </w:rPr>
        <w:t xml:space="preserve">ote </w:t>
      </w:r>
      <w:r w:rsidR="007C26A6">
        <w:rPr>
          <w:rFonts w:ascii="Calibri" w:hAnsi="Calibri" w:cs="Calibri"/>
          <w:sz w:val="24"/>
          <w:szCs w:val="24"/>
        </w:rPr>
        <w:t xml:space="preserve">in the text </w:t>
      </w:r>
      <w:r w:rsidR="00DE77B8">
        <w:rPr>
          <w:rFonts w:ascii="Calibri" w:hAnsi="Calibri" w:cs="Calibri"/>
          <w:sz w:val="24"/>
          <w:szCs w:val="24"/>
        </w:rPr>
        <w:t>to benefit</w:t>
      </w:r>
      <w:r w:rsidRPr="00CE1498">
        <w:rPr>
          <w:rFonts w:ascii="Calibri" w:hAnsi="Calibri" w:cs="Calibri"/>
          <w:sz w:val="24"/>
          <w:szCs w:val="24"/>
        </w:rPr>
        <w:t xml:space="preserve"> the reader if other strains of mice are acceptable. </w:t>
      </w:r>
    </w:p>
    <w:p w14:paraId="0379C733" w14:textId="3001C339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71DBB2CF" w14:textId="6C840ED1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7C26A6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ext: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864C13">
        <w:rPr>
          <w:rFonts w:ascii="Calibri" w:hAnsi="Calibri" w:cs="Calibri"/>
          <w:sz w:val="24"/>
          <w:szCs w:val="24"/>
        </w:rPr>
        <w:t>2.1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864C13">
        <w:rPr>
          <w:rFonts w:ascii="Calibri" w:hAnsi="Calibri" w:cs="Calibri"/>
          <w:sz w:val="24"/>
          <w:szCs w:val="24"/>
        </w:rPr>
        <w:t>and 5.1</w:t>
      </w:r>
    </w:p>
    <w:p w14:paraId="1467B3C0" w14:textId="4517CE0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Comment:</w:t>
      </w:r>
      <w:r w:rsidRPr="00CE1498">
        <w:rPr>
          <w:rFonts w:ascii="Calibri" w:hAnsi="Calibri" w:cs="Calibri"/>
          <w:sz w:val="24"/>
          <w:szCs w:val="24"/>
        </w:rPr>
        <w:t xml:space="preserve"> Nonpharmaceutical grade anesthetic agents, such as pentobarbital, are not acceptable for use in mice in many countries. </w:t>
      </w:r>
    </w:p>
    <w:p w14:paraId="69678CA9" w14:textId="2DB3EE3C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="00864C13">
        <w:rPr>
          <w:rFonts w:ascii="Calibri" w:hAnsi="Calibri" w:cs="Calibri"/>
          <w:sz w:val="24"/>
          <w:szCs w:val="24"/>
        </w:rPr>
        <w:t>To add to it, I suggest making a general statement about anesthesia, such as “follow local institutional guidelines for an appropriate anesthetic regimen.”</w:t>
      </w:r>
      <w:r w:rsidRPr="00CE1498">
        <w:rPr>
          <w:rFonts w:ascii="Calibri" w:hAnsi="Calibri" w:cs="Calibri"/>
          <w:sz w:val="24"/>
          <w:szCs w:val="24"/>
        </w:rPr>
        <w:t xml:space="preserve"> </w:t>
      </w:r>
    </w:p>
    <w:p w14:paraId="50B1B643" w14:textId="5D14CC0B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4CAA0E64" w14:textId="32510C41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4C13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ext: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864C13">
        <w:rPr>
          <w:rFonts w:ascii="Calibri" w:hAnsi="Calibri" w:cs="Calibri"/>
          <w:sz w:val="24"/>
          <w:szCs w:val="24"/>
        </w:rPr>
        <w:t>5.3</w:t>
      </w:r>
      <w:r w:rsidRPr="00CE1498">
        <w:rPr>
          <w:rFonts w:ascii="Calibri" w:hAnsi="Calibri" w:cs="Calibri"/>
          <w:sz w:val="24"/>
          <w:szCs w:val="24"/>
        </w:rPr>
        <w:t xml:space="preserve"> </w:t>
      </w:r>
    </w:p>
    <w:p w14:paraId="32F6FB4E" w14:textId="6B1F78D0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Comment:</w:t>
      </w:r>
      <w:r w:rsidRPr="00CE1498">
        <w:rPr>
          <w:rFonts w:ascii="Calibri" w:hAnsi="Calibri" w:cs="Calibri"/>
          <w:sz w:val="24"/>
          <w:szCs w:val="24"/>
        </w:rPr>
        <w:t xml:space="preserve"> There is no mention of sterility of the injection material (e.g.</w:t>
      </w:r>
      <w:r w:rsidR="00864C13">
        <w:rPr>
          <w:rFonts w:ascii="Calibri" w:hAnsi="Calibri" w:cs="Calibri"/>
          <w:sz w:val="24"/>
          <w:szCs w:val="24"/>
        </w:rPr>
        <w:t>,</w:t>
      </w:r>
      <w:r w:rsidRPr="00CE1498">
        <w:rPr>
          <w:rFonts w:ascii="Calibri" w:hAnsi="Calibri" w:cs="Calibri"/>
          <w:sz w:val="24"/>
          <w:szCs w:val="24"/>
        </w:rPr>
        <w:t xml:space="preserve"> plasmid). Is the cell suspension sterile? If not, how do you </w:t>
      </w:r>
      <w:r w:rsidR="00864C13">
        <w:rPr>
          <w:rFonts w:ascii="Calibri" w:hAnsi="Calibri" w:cs="Calibri"/>
          <w:sz w:val="24"/>
          <w:szCs w:val="24"/>
        </w:rPr>
        <w:t>ensure</w:t>
      </w:r>
      <w:r w:rsidRPr="00CE1498">
        <w:rPr>
          <w:rFonts w:ascii="Calibri" w:hAnsi="Calibri" w:cs="Calibri"/>
          <w:sz w:val="24"/>
          <w:szCs w:val="24"/>
        </w:rPr>
        <w:t xml:space="preserve"> that infection will not be introduced into the mice? </w:t>
      </w:r>
    </w:p>
    <w:p w14:paraId="4813A52B" w14:textId="7777777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lastRenderedPageBreak/>
        <w:t xml:space="preserve">Suggested change: </w:t>
      </w:r>
      <w:r w:rsidRPr="00CE1498">
        <w:rPr>
          <w:rFonts w:ascii="Calibri" w:hAnsi="Calibri" w:cs="Calibri"/>
          <w:sz w:val="24"/>
          <w:szCs w:val="24"/>
        </w:rPr>
        <w:t xml:space="preserve">Comment on sterility of the cell suspension. </w:t>
      </w:r>
    </w:p>
    <w:p w14:paraId="0329B967" w14:textId="4FE19350" w:rsidR="00CE1498" w:rsidRPr="00864C13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72BA5B56" w14:textId="745EC8F6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4C13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ext: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864C13">
        <w:rPr>
          <w:rFonts w:ascii="Calibri" w:hAnsi="Calibri" w:cs="Calibri"/>
          <w:sz w:val="24"/>
          <w:szCs w:val="24"/>
        </w:rPr>
        <w:t>5.</w:t>
      </w:r>
      <w:r w:rsidRPr="00CE1498">
        <w:rPr>
          <w:rFonts w:ascii="Calibri" w:hAnsi="Calibri" w:cs="Calibri"/>
          <w:sz w:val="24"/>
          <w:szCs w:val="24"/>
        </w:rPr>
        <w:t xml:space="preserve">3 </w:t>
      </w:r>
    </w:p>
    <w:p w14:paraId="724EF7EA" w14:textId="7777777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>Comment:</w:t>
      </w:r>
      <w:r w:rsidRPr="00CE1498">
        <w:rPr>
          <w:rFonts w:ascii="Calibri" w:hAnsi="Calibri" w:cs="Calibri"/>
          <w:sz w:val="24"/>
          <w:szCs w:val="24"/>
        </w:rPr>
        <w:t xml:space="preserve"> I do not see where the injection volume into the bone marrow cavity is specified. There are limits as to how much volume you can inject into a small space like this. </w:t>
      </w:r>
    </w:p>
    <w:p w14:paraId="5A89BEB9" w14:textId="77777777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CE1498">
        <w:rPr>
          <w:rFonts w:ascii="Calibri" w:hAnsi="Calibri" w:cs="Calibri"/>
          <w:sz w:val="24"/>
          <w:szCs w:val="24"/>
        </w:rPr>
        <w:t xml:space="preserve">Please state the total volume of plasmid that is injected. </w:t>
      </w:r>
    </w:p>
    <w:p w14:paraId="08942CD4" w14:textId="3325E13E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37886E33" w14:textId="168DB434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64C13">
        <w:rPr>
          <w:rFonts w:ascii="Calibri" w:hAnsi="Calibri" w:cs="Calibri"/>
          <w:b/>
          <w:bCs/>
          <w:sz w:val="24"/>
          <w:szCs w:val="24"/>
        </w:rPr>
        <w:t>T</w:t>
      </w:r>
      <w:r w:rsidRPr="00CE1498">
        <w:rPr>
          <w:rFonts w:ascii="Calibri" w:hAnsi="Calibri" w:cs="Calibri"/>
          <w:b/>
          <w:bCs/>
          <w:sz w:val="24"/>
          <w:szCs w:val="24"/>
        </w:rPr>
        <w:t>ext:</w:t>
      </w:r>
      <w:r w:rsidRPr="00CE1498">
        <w:rPr>
          <w:rFonts w:ascii="Calibri" w:hAnsi="Calibri" w:cs="Calibri"/>
          <w:sz w:val="24"/>
          <w:szCs w:val="24"/>
        </w:rPr>
        <w:t xml:space="preserve"> </w:t>
      </w:r>
      <w:r w:rsidR="00864C13">
        <w:rPr>
          <w:rFonts w:ascii="Calibri" w:hAnsi="Calibri" w:cs="Calibri"/>
          <w:sz w:val="24"/>
          <w:szCs w:val="24"/>
        </w:rPr>
        <w:t>5.6</w:t>
      </w:r>
      <w:r w:rsidRPr="00CE1498">
        <w:rPr>
          <w:rFonts w:ascii="Calibri" w:hAnsi="Calibri" w:cs="Calibri"/>
          <w:sz w:val="24"/>
          <w:szCs w:val="24"/>
        </w:rPr>
        <w:t xml:space="preserve"> </w:t>
      </w:r>
    </w:p>
    <w:p w14:paraId="07F86250" w14:textId="196FCB76" w:rsidR="00CE1498" w:rsidRPr="00CE1498" w:rsidRDefault="00CE1498" w:rsidP="00CE1498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Comment: </w:t>
      </w:r>
      <w:r w:rsidRPr="00CE1498">
        <w:rPr>
          <w:rFonts w:ascii="Calibri" w:hAnsi="Calibri" w:cs="Calibri"/>
          <w:sz w:val="24"/>
          <w:szCs w:val="24"/>
        </w:rPr>
        <w:t xml:space="preserve">Mouse not placed on adequate thermal support while recovering from anesthesia. The suggested temperature (20 – 26 degrees C) is too cold to support </w:t>
      </w:r>
      <w:r w:rsidR="004347EB">
        <w:rPr>
          <w:rFonts w:ascii="Calibri" w:hAnsi="Calibri" w:cs="Calibri"/>
          <w:sz w:val="24"/>
          <w:szCs w:val="24"/>
        </w:rPr>
        <w:t>the mouse's</w:t>
      </w:r>
      <w:r w:rsidRPr="00CE1498">
        <w:rPr>
          <w:rFonts w:ascii="Calibri" w:hAnsi="Calibri" w:cs="Calibri"/>
          <w:sz w:val="24"/>
          <w:szCs w:val="24"/>
        </w:rPr>
        <w:t xml:space="preserve"> body temperature in anesthetic recovery.  </w:t>
      </w:r>
    </w:p>
    <w:p w14:paraId="0B7D0AED" w14:textId="006094A2" w:rsidR="00CE1498" w:rsidRPr="00D17A1A" w:rsidRDefault="00CE1498" w:rsidP="00D17A1A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CE1498">
        <w:rPr>
          <w:rFonts w:ascii="Calibri" w:hAnsi="Calibri" w:cs="Calibri"/>
          <w:b/>
          <w:bCs/>
          <w:sz w:val="24"/>
          <w:szCs w:val="24"/>
        </w:rPr>
        <w:t xml:space="preserve">Suggested change: </w:t>
      </w:r>
      <w:r w:rsidRPr="00CE1498">
        <w:rPr>
          <w:rFonts w:ascii="Calibri" w:hAnsi="Calibri" w:cs="Calibri"/>
          <w:sz w:val="24"/>
          <w:szCs w:val="24"/>
        </w:rPr>
        <w:t xml:space="preserve">Place </w:t>
      </w:r>
      <w:r w:rsidR="004347EB">
        <w:rPr>
          <w:rFonts w:ascii="Calibri" w:hAnsi="Calibri" w:cs="Calibri"/>
          <w:sz w:val="24"/>
          <w:szCs w:val="24"/>
        </w:rPr>
        <w:t xml:space="preserve">the </w:t>
      </w:r>
      <w:r w:rsidRPr="00CE1498">
        <w:rPr>
          <w:rFonts w:ascii="Calibri" w:hAnsi="Calibri" w:cs="Calibri"/>
          <w:sz w:val="24"/>
          <w:szCs w:val="24"/>
        </w:rPr>
        <w:t>mouse cage on a heating pad or (carefully) under a heating lamp so the environmental temperature is about 37 degrees C</w:t>
      </w:r>
      <w:r w:rsidR="004347EB">
        <w:rPr>
          <w:rFonts w:ascii="Calibri" w:hAnsi="Calibri" w:cs="Calibri"/>
          <w:sz w:val="24"/>
          <w:szCs w:val="24"/>
        </w:rPr>
        <w:t>elsius</w:t>
      </w:r>
      <w:r w:rsidRPr="00CE1498">
        <w:rPr>
          <w:rFonts w:ascii="Calibri" w:hAnsi="Calibri" w:cs="Calibri"/>
          <w:sz w:val="24"/>
          <w:szCs w:val="24"/>
        </w:rPr>
        <w:t xml:space="preserve">. </w:t>
      </w:r>
    </w:p>
    <w:sectPr w:rsidR="00CE1498" w:rsidRPr="00D17A1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0FE27" w14:textId="77777777" w:rsidR="00D64180" w:rsidRDefault="00D64180" w:rsidP="00BB0FB5">
      <w:pPr>
        <w:spacing w:after="0" w:line="240" w:lineRule="auto"/>
      </w:pPr>
      <w:r>
        <w:separator/>
      </w:r>
    </w:p>
  </w:endnote>
  <w:endnote w:type="continuationSeparator" w:id="0">
    <w:p w14:paraId="3507BF23" w14:textId="77777777" w:rsidR="00D64180" w:rsidRDefault="00D64180" w:rsidP="00BB0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B559F2-40C7-438C-8B52-ED832E5F3B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38E67AB-BD0D-4048-9AE4-A10F216F4E32}"/>
    <w:embedBold r:id="rId3" w:fontKey="{27682845-BFC0-4D80-97E5-FA366789134F}"/>
    <w:embedItalic r:id="rId4" w:fontKey="{002E9B4D-4D46-4B88-9EB6-25CCEC8E4FA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E54F4F36-8E73-44F4-968B-1505E49DED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32C6D4C-564B-4568-B477-90C78CA914E3}"/>
    <w:embedBold r:id="rId7" w:fontKey="{1CDD28A7-718B-4709-BCAE-AFAA90134CFD}"/>
    <w:embedItalic r:id="rId8" w:fontKey="{4B3448BC-BFF8-4F3F-988E-5E0B6B76A1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B7197" w14:textId="77777777" w:rsidR="00D64180" w:rsidRDefault="00D64180" w:rsidP="00BB0FB5">
      <w:pPr>
        <w:spacing w:after="0" w:line="240" w:lineRule="auto"/>
      </w:pPr>
      <w:r>
        <w:separator/>
      </w:r>
    </w:p>
  </w:footnote>
  <w:footnote w:type="continuationSeparator" w:id="0">
    <w:p w14:paraId="2E6C94A9" w14:textId="77777777" w:rsidR="00D64180" w:rsidRDefault="00D64180" w:rsidP="00BB0F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162B6"/>
    <w:rsid w:val="002B1D19"/>
    <w:rsid w:val="003565E6"/>
    <w:rsid w:val="004347EB"/>
    <w:rsid w:val="004757AE"/>
    <w:rsid w:val="004A1B3E"/>
    <w:rsid w:val="00666F55"/>
    <w:rsid w:val="006714B7"/>
    <w:rsid w:val="007C26A6"/>
    <w:rsid w:val="007D3FB3"/>
    <w:rsid w:val="00864C13"/>
    <w:rsid w:val="00972081"/>
    <w:rsid w:val="00A5684E"/>
    <w:rsid w:val="00BB0FB5"/>
    <w:rsid w:val="00C74D7E"/>
    <w:rsid w:val="00CE1498"/>
    <w:rsid w:val="00D118E8"/>
    <w:rsid w:val="00D17A1A"/>
    <w:rsid w:val="00D3388A"/>
    <w:rsid w:val="00D64180"/>
    <w:rsid w:val="00DC6097"/>
    <w:rsid w:val="00DE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FB5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FB5"/>
  </w:style>
  <w:style w:type="paragraph" w:styleId="Footer">
    <w:name w:val="footer"/>
    <w:basedOn w:val="Normal"/>
    <w:link w:val="FooterChar"/>
    <w:uiPriority w:val="99"/>
    <w:unhideWhenUsed/>
    <w:rsid w:val="00BB0F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t/68181?status=a70187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eview.jove.com/v/68181?status=a70187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658</Words>
  <Characters>3524</Characters>
  <Application>Microsoft Office Word</Application>
  <DocSecurity>0</DocSecurity>
  <Lines>88</Lines>
  <Paragraphs>49</Paragraphs>
  <ScaleCrop>false</ScaleCrop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18</cp:revision>
  <dcterms:created xsi:type="dcterms:W3CDTF">2024-11-12T12:06:00Z</dcterms:created>
  <dcterms:modified xsi:type="dcterms:W3CDTF">2025-08-20T10:56:00Z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